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E9F" w:rsidRDefault="008C0E9F" w:rsidP="008C0E9F">
      <w:pPr>
        <w:widowControl/>
        <w:spacing w:before="100" w:beforeAutospacing="1" w:after="120"/>
        <w:outlineLvl w:val="0"/>
        <w:rPr>
          <w:rFonts w:ascii="黑体" w:eastAsia="黑体" w:hAnsi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附件：</w:t>
      </w:r>
    </w:p>
    <w:p w:rsidR="008C0E9F" w:rsidRDefault="008C0E9F" w:rsidP="008C0E9F">
      <w:pPr>
        <w:widowControl/>
        <w:spacing w:before="100" w:beforeAutospacing="1" w:after="120"/>
        <w:jc w:val="center"/>
        <w:outlineLvl w:val="0"/>
        <w:rPr>
          <w:rFonts w:ascii="小标宋" w:eastAsia="小标宋" w:hAnsi="小标宋" w:cs="小标宋"/>
          <w:b/>
          <w:bCs/>
          <w:color w:val="000000"/>
          <w:kern w:val="36"/>
          <w:sz w:val="36"/>
          <w:szCs w:val="36"/>
        </w:rPr>
      </w:pPr>
      <w:r>
        <w:rPr>
          <w:rFonts w:ascii="小标宋" w:eastAsia="小标宋" w:hAnsi="小标宋" w:cs="小标宋" w:hint="eastAsia"/>
          <w:color w:val="000000"/>
          <w:kern w:val="0"/>
          <w:sz w:val="36"/>
          <w:szCs w:val="36"/>
        </w:rPr>
        <w:t xml:space="preserve"> 许昌市涉农补贴领域基层政务公开标准目录</w:t>
      </w:r>
    </w:p>
    <w:tbl>
      <w:tblPr>
        <w:tblW w:w="14914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740"/>
        <w:gridCol w:w="700"/>
        <w:gridCol w:w="2191"/>
        <w:gridCol w:w="2543"/>
        <w:gridCol w:w="933"/>
        <w:gridCol w:w="493"/>
        <w:gridCol w:w="2507"/>
        <w:gridCol w:w="827"/>
        <w:gridCol w:w="700"/>
        <w:gridCol w:w="700"/>
        <w:gridCol w:w="700"/>
        <w:gridCol w:w="700"/>
        <w:gridCol w:w="700"/>
      </w:tblGrid>
      <w:tr w:rsidR="008C0E9F" w:rsidTr="005B279F">
        <w:trPr>
          <w:trHeight w:val="54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0E9F" w:rsidRDefault="008C0E9F" w:rsidP="005B279F">
            <w:pPr>
              <w:widowControl/>
              <w:jc w:val="left"/>
              <w:rPr>
                <w:rFonts w:ascii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E9F" w:rsidRDefault="008C0E9F" w:rsidP="005B279F">
            <w:pPr>
              <w:widowControl/>
              <w:jc w:val="left"/>
              <w:rPr>
                <w:rFonts w:ascii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公开事项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0E9F" w:rsidRDefault="008C0E9F" w:rsidP="005B279F">
            <w:pPr>
              <w:widowControl/>
              <w:jc w:val="left"/>
              <w:rPr>
                <w:rFonts w:ascii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公开内容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br/>
              <w:t>(要素)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E9F" w:rsidRDefault="008C0E9F" w:rsidP="005B279F">
            <w:pPr>
              <w:widowControl/>
              <w:jc w:val="left"/>
              <w:rPr>
                <w:rFonts w:ascii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公开依据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E9F" w:rsidRDefault="008C0E9F" w:rsidP="005B279F">
            <w:pPr>
              <w:widowControl/>
              <w:jc w:val="left"/>
              <w:rPr>
                <w:rFonts w:ascii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公开时限</w:t>
            </w:r>
          </w:p>
        </w:tc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E9F" w:rsidRDefault="008C0E9F" w:rsidP="005B279F">
            <w:pPr>
              <w:widowControl/>
              <w:jc w:val="left"/>
              <w:rPr>
                <w:rFonts w:ascii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公开主体</w:t>
            </w:r>
          </w:p>
        </w:tc>
        <w:tc>
          <w:tcPr>
            <w:tcW w:w="2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E9F" w:rsidRDefault="008C0E9F" w:rsidP="005B279F">
            <w:pPr>
              <w:widowControl/>
              <w:jc w:val="left"/>
              <w:rPr>
                <w:rFonts w:ascii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公开渠道和载体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E9F" w:rsidRDefault="008C0E9F" w:rsidP="005B279F">
            <w:pPr>
              <w:widowControl/>
              <w:jc w:val="left"/>
              <w:rPr>
                <w:rFonts w:ascii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公开对象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E9F" w:rsidRDefault="008C0E9F" w:rsidP="005B279F">
            <w:pPr>
              <w:widowControl/>
              <w:jc w:val="left"/>
              <w:rPr>
                <w:rFonts w:ascii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公开方式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E9F" w:rsidRDefault="008C0E9F" w:rsidP="005B279F">
            <w:pPr>
              <w:widowControl/>
              <w:jc w:val="left"/>
              <w:rPr>
                <w:rFonts w:ascii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公开层级</w:t>
            </w:r>
          </w:p>
        </w:tc>
      </w:tr>
      <w:tr w:rsidR="008C0E9F" w:rsidTr="005B279F">
        <w:trPr>
          <w:trHeight w:val="66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0E9F" w:rsidRDefault="008C0E9F" w:rsidP="005B279F">
            <w:pPr>
              <w:widowControl/>
              <w:jc w:val="left"/>
              <w:rPr>
                <w:rFonts w:ascii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E9F" w:rsidRDefault="008C0E9F" w:rsidP="005B279F">
            <w:pPr>
              <w:widowControl/>
              <w:jc w:val="left"/>
              <w:rPr>
                <w:rFonts w:ascii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一级事项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E9F" w:rsidRDefault="008C0E9F" w:rsidP="005B279F">
            <w:pPr>
              <w:widowControl/>
              <w:jc w:val="left"/>
              <w:rPr>
                <w:rFonts w:ascii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二级事项</w:t>
            </w:r>
          </w:p>
        </w:tc>
        <w:tc>
          <w:tcPr>
            <w:tcW w:w="2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0E9F" w:rsidRDefault="008C0E9F" w:rsidP="005B279F">
            <w:pPr>
              <w:widowControl/>
              <w:jc w:val="left"/>
              <w:rPr>
                <w:rFonts w:ascii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E9F" w:rsidRDefault="008C0E9F" w:rsidP="005B279F">
            <w:pPr>
              <w:widowControl/>
              <w:jc w:val="left"/>
              <w:rPr>
                <w:rFonts w:ascii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E9F" w:rsidRDefault="008C0E9F" w:rsidP="005B279F">
            <w:pPr>
              <w:widowControl/>
              <w:jc w:val="left"/>
              <w:rPr>
                <w:rFonts w:ascii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E9F" w:rsidRDefault="008C0E9F" w:rsidP="005B279F">
            <w:pPr>
              <w:widowControl/>
              <w:jc w:val="left"/>
              <w:rPr>
                <w:rFonts w:ascii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E9F" w:rsidRDefault="008C0E9F" w:rsidP="005B279F">
            <w:pPr>
              <w:widowControl/>
              <w:jc w:val="left"/>
              <w:rPr>
                <w:rFonts w:ascii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E9F" w:rsidRDefault="008C0E9F" w:rsidP="005B279F">
            <w:pPr>
              <w:widowControl/>
              <w:jc w:val="left"/>
              <w:rPr>
                <w:rFonts w:ascii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全社会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E9F" w:rsidRDefault="008C0E9F" w:rsidP="005B279F">
            <w:pPr>
              <w:widowControl/>
              <w:jc w:val="left"/>
              <w:rPr>
                <w:rFonts w:ascii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特定群体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E9F" w:rsidRDefault="008C0E9F" w:rsidP="005B279F">
            <w:pPr>
              <w:widowControl/>
              <w:jc w:val="left"/>
              <w:rPr>
                <w:rFonts w:ascii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主动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E9F" w:rsidRDefault="008C0E9F" w:rsidP="005B279F">
            <w:pPr>
              <w:widowControl/>
              <w:jc w:val="left"/>
              <w:rPr>
                <w:rFonts w:ascii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依申请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E9F" w:rsidRDefault="008C0E9F" w:rsidP="005B279F">
            <w:pPr>
              <w:widowControl/>
              <w:jc w:val="left"/>
              <w:rPr>
                <w:rFonts w:ascii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县级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E9F" w:rsidRDefault="008C0E9F" w:rsidP="005B279F">
            <w:pPr>
              <w:widowControl/>
              <w:jc w:val="left"/>
              <w:rPr>
                <w:rFonts w:ascii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乡级</w:t>
            </w:r>
          </w:p>
        </w:tc>
      </w:tr>
      <w:tr w:rsidR="008C0E9F" w:rsidTr="005B279F">
        <w:trPr>
          <w:trHeight w:val="502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E9F" w:rsidRDefault="008C0E9F" w:rsidP="005B27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E9F" w:rsidRDefault="008C0E9F" w:rsidP="005B27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农业生产发展资金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E9F" w:rsidRDefault="008C0E9F" w:rsidP="005B27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农机购置补贴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E9F" w:rsidRDefault="008C0E9F" w:rsidP="005B27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● 政策依据；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● 申请指南：包括补贴对象、补贴范围、补贴标准、申请程序、申请材料、咨询电话、受理单位、办理时限、联系方式等；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● 补贴结果；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● 监督渠道：包括举报电话、地址等。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E9F" w:rsidRDefault="008C0E9F" w:rsidP="005B27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河南省农业生产发展资金管理办法实施细则》（豫财农〔2018〕36号）、《河南省2018-2020年农业机械购置补贴实施指导意见》（豫农机计文〔2018〕29号）、《**市农机购置补贴实施方案》、《**县（市、区）农机购置补贴实施方案》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E9F" w:rsidRDefault="008C0E9F" w:rsidP="005B27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自政府信息形成或者变更之日起20个工作日内。法律、法规对政府信息公开的期限另有规定的，从其规定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E9F" w:rsidRDefault="008C0E9F" w:rsidP="005B27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县级农业农村部门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E9F" w:rsidRDefault="008C0E9F" w:rsidP="005B27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■政府网</w:t>
            </w:r>
          </w:p>
          <w:p w:rsidR="008C0E9F" w:rsidRDefault="008C0E9F" w:rsidP="005B27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站    □政府公报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□两微一端    □发布会/听证会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□广播电视    □纸质媒体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□公开查阅点  □政务服务中心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□便民服务站  □入户/现场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□社区/企事业单位/村公示栏（电子屏）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□精准推送    □其他     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E9F" w:rsidRDefault="008C0E9F" w:rsidP="005B27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E9F" w:rsidRDefault="008C0E9F" w:rsidP="005B27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E9F" w:rsidRDefault="008C0E9F" w:rsidP="005B27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E9F" w:rsidRDefault="008C0E9F" w:rsidP="005B279F">
            <w:pPr>
              <w:widowControl/>
              <w:ind w:leftChars="-131" w:left="1" w:hangingChars="115" w:hanging="276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E9F" w:rsidRDefault="008C0E9F" w:rsidP="005B27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E9F" w:rsidRDefault="008C0E9F" w:rsidP="005B27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C0E9F" w:rsidTr="005B279F">
        <w:trPr>
          <w:trHeight w:val="506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E9F" w:rsidRDefault="008C0E9F" w:rsidP="005B27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E9F" w:rsidRDefault="008C0E9F" w:rsidP="005B27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农业生产发展资金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E9F" w:rsidRDefault="008C0E9F" w:rsidP="005B27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耕地地力保护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E9F" w:rsidRDefault="008C0E9F" w:rsidP="005B27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● 政策依据；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● 申请指南：包括补贴对象、补贴范围、补贴标准、咨询电话、受理单位、办理时限、联系方式等；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● 补贴结果；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● 监督渠道：包括举报电话、地址等。</w:t>
            </w: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E9F" w:rsidRDefault="008C0E9F" w:rsidP="005B27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河南省农业生产发展资金管理办法实施细则》（豫财农〔2018〕36号）、《河南省2019年耕地地力保护补贴工作实施方案》（豫农财务﹝2019﹞7号）、《**市耕地地力保护补贴项目实施方案》、《**县（市、区）耕地地力保护补贴项目实施方案》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E9F" w:rsidRDefault="008C0E9F" w:rsidP="005B27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自政府信息形成或者变更之日起20个工作日内。法律、法规对政府信息公开的期限另有规定的，从其规定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E9F" w:rsidRDefault="008C0E9F" w:rsidP="005B27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县级农业农村部门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E9F" w:rsidRDefault="008C0E9F" w:rsidP="005B27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■政府网站    □政府公报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□两微一端    □发布会/听证会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□广播电视    □纸质媒体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□公开查阅点  □政务服务中心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□便民服务站  □入户/现场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□社区/企事业单位/村公示栏（电子屏）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□精准推送    □其他      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E9F" w:rsidRDefault="008C0E9F" w:rsidP="005B27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E9F" w:rsidRDefault="008C0E9F" w:rsidP="005B27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E9F" w:rsidRDefault="008C0E9F" w:rsidP="005B27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E9F" w:rsidRDefault="008C0E9F" w:rsidP="005B27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E9F" w:rsidRDefault="008C0E9F" w:rsidP="005B27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E9F" w:rsidRDefault="008C0E9F" w:rsidP="005B27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C0E9F" w:rsidTr="005B279F">
        <w:trPr>
          <w:trHeight w:val="49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E9F" w:rsidRDefault="008C0E9F" w:rsidP="005B27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E9F" w:rsidRDefault="008C0E9F" w:rsidP="005B27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农业生产发展资金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E9F" w:rsidRDefault="00053DAF" w:rsidP="005B27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高素质</w:t>
            </w:r>
            <w:bookmarkStart w:id="0" w:name="_GoBack"/>
            <w:bookmarkEnd w:id="0"/>
            <w:r w:rsidR="008C0E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农民培育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E9F" w:rsidRDefault="008C0E9F" w:rsidP="005B27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● 政策依据；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● 申请指南：包括补贴对象、补贴范围、补贴标准、申请程序、申请材料、咨询电话、受理单位、办理时限、联系方式等；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● 补贴结果；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● 监督渠道：包括举报电话、地址等。</w:t>
            </w: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E9F" w:rsidRDefault="008C0E9F" w:rsidP="005B27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《河南省农业生产发展资金管理办法实施细则》（豫财农〔2018〕36号）、《河南省20**年农民教育培训工作实施方案》、《**市农民教育培训工作实施方案》、《**县（市、区）农民教育培训工作实施方案》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E9F" w:rsidRDefault="008C0E9F" w:rsidP="005B27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自政府信息形成或者变更之日起20个工作日内。法律、法规对政府信息公开的期限另有规定的，从其规定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E9F" w:rsidRDefault="008C0E9F" w:rsidP="005B27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县级农业农村部门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E9F" w:rsidRDefault="008C0E9F" w:rsidP="005B27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■政府网站    □政府公报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□两微一端    □发布会/听证会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□广播电视    □纸质媒体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□公开查阅点  □政务服务中心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□便民服务站  □入户/现场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□社区/企事业单位/村公示栏（电子屏）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□精准推送    □其他      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E9F" w:rsidRDefault="008C0E9F" w:rsidP="005B27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E9F" w:rsidRDefault="008C0E9F" w:rsidP="005B27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E9F" w:rsidRDefault="008C0E9F" w:rsidP="005B27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E9F" w:rsidRDefault="008C0E9F" w:rsidP="005B27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E9F" w:rsidRDefault="008C0E9F" w:rsidP="005B27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E9F" w:rsidRDefault="008C0E9F" w:rsidP="005B27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C0E9F" w:rsidTr="005B279F">
        <w:trPr>
          <w:trHeight w:val="488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E9F" w:rsidRDefault="008C0E9F" w:rsidP="005B27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E9F" w:rsidRDefault="008C0E9F" w:rsidP="005B27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动物防疫等补助经费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E9F" w:rsidRDefault="008C0E9F" w:rsidP="005B27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强制扑杀、强制免疫和养殖环节无害化处理补助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E9F" w:rsidRDefault="008C0E9F" w:rsidP="005B27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● 政策依据；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● 申请指南：包括补贴对象、补贴范围、补贴标准、申请程序、申请材料、咨询电话、受理单位、办理时限、联系方式等；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● 补贴结果；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● 监督渠道：包括举报电话、地址等。</w:t>
            </w: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E9F" w:rsidRDefault="008C0E9F" w:rsidP="005B27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河南省动物防疫等补助经费管理办法实施细则》（豫财农〔2018〕64号）、《河南省20**年度动物防疫等补助项目实施方案》、《**市动物防疫等补助项目实施方案》、《**县（市、区）动物防疫等补助项目实施方案》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E9F" w:rsidRDefault="008C0E9F" w:rsidP="005B27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自政府信息形成或者变更之日起20个工作日内。法律、法规对政府信息公开的期限另有规定的，从其规定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E9F" w:rsidRDefault="008C0E9F" w:rsidP="005B27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县级农业农村部门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E9F" w:rsidRDefault="008C0E9F" w:rsidP="005B27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■政府网站    □政府公报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□两微一端    □发布会/听证会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□广播电视    □纸质媒体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□公开查阅点  □政务服务中心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□便民服务站  □入户/现场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□社区/企事业单位/村公示栏（电子屏）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□精准推送    □其他      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E9F" w:rsidRDefault="008C0E9F" w:rsidP="005B27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E9F" w:rsidRDefault="008C0E9F" w:rsidP="005B27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E9F" w:rsidRDefault="008C0E9F" w:rsidP="005B27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E9F" w:rsidRDefault="008C0E9F" w:rsidP="005B27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E9F" w:rsidRDefault="008C0E9F" w:rsidP="005B27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E9F" w:rsidRDefault="008C0E9F" w:rsidP="005B27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407779" w:rsidRDefault="008C0E9F">
      <w:r>
        <w:rPr>
          <w:rFonts w:ascii="微软雅黑" w:eastAsia="宋体" w:hAnsi="微软雅黑" w:cs="宋体"/>
          <w:color w:val="000000"/>
          <w:kern w:val="0"/>
          <w:sz w:val="24"/>
          <w:szCs w:val="24"/>
        </w:rPr>
        <w:t>注：公开信息时应注意保护个人身份信息和隐私安全。</w:t>
      </w:r>
    </w:p>
    <w:sectPr w:rsidR="00407779" w:rsidSect="008C0E9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6AD"/>
    <w:rsid w:val="00053DAF"/>
    <w:rsid w:val="00407779"/>
    <w:rsid w:val="007536AD"/>
    <w:rsid w:val="008C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E2E0E4-82F8-492A-BA79-08C2C87D0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266</Words>
  <Characters>1520</Characters>
  <Application>Microsoft Office Word</Application>
  <DocSecurity>0</DocSecurity>
  <Lines>12</Lines>
  <Paragraphs>3</Paragraphs>
  <ScaleCrop>false</ScaleCrop>
  <Company>河南省农业广播电视学校许昌市分校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wcy</dc:creator>
  <cp:keywords/>
  <dc:description/>
  <cp:lastModifiedBy>wcy</cp:lastModifiedBy>
  <cp:revision>3</cp:revision>
  <dcterms:created xsi:type="dcterms:W3CDTF">2022-10-27T03:49:00Z</dcterms:created>
  <dcterms:modified xsi:type="dcterms:W3CDTF">2022-10-27T08:08:00Z</dcterms:modified>
</cp:coreProperties>
</file>