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许昌市颍汝灌溉工程运行保障中心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许昌市颍汝灌溉工程运行保障中心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许昌市颍汝灌溉工程运行保障中心概况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许昌市颍汝灌溉工程运行保障中心的主要职责是：承担颍汝水利工程防洪排涝、工程运行管理、许昌市城市供水、改善生态环境及颍汝总干渠灌溉区供水任务。</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许昌市颍汝灌溉工程运行保障中心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7</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办公室、水政水资源管理科、工程管理科、供水调度科、防汛及防汛物资管理办公室、计划财务科、人事科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许昌市颍汝灌溉工程运行保障中心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许昌市颍汝灌溉工程运行保障中心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单位：许昌市颍汝灌溉工程运行保障中心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2,504.73</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5.38</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264.45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29.57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3,789.49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56.32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2,504.73</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4,145.22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1,640.49</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4,145.22</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4,145.22</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单位：许昌市颍汝灌溉工程运行保障中心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2,504.73</w:t>
            </w:r>
          </w:p>
        </w:tc>
        <w:tc>
          <w:tcPr>
            <w:tcW w:w="1440" w:type="dxa"/>
            <w:tcBorders/>
            <w:vAlign w:val="center"/>
          </w:tcPr>
          <w:p>
            <w:pPr>
              <w:jc w:val="right"/>
            </w:pPr>
            <w:r>
              <w:rPr>
                <w:rFonts w:ascii="宋体" w:eastAsia="宋体" w:hAnsi="宋体" w:cs="宋体"/>
                <w:b/>
                <w:i w:val="0"/>
                <w:color w:val="000000"/>
                <w:sz w:val="17"/>
              </w:rPr>
              <w:t xml:space="preserve">2,504.73</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5.38</w:t>
            </w:r>
          </w:p>
        </w:tc>
        <w:tc>
          <w:tcPr>
            <w:tcW w:w="1440" w:type="dxa"/>
            <w:tcBorders/>
            <w:vAlign w:val="center"/>
          </w:tcPr>
          <w:p>
            <w:pPr>
              <w:jc w:val="right"/>
            </w:pPr>
            <w:r>
              <w:rPr>
                <w:rFonts w:ascii="宋体" w:eastAsia="宋体" w:hAnsi="宋体" w:cs="宋体"/>
                <w:b w:val="0"/>
                <w:i w:val="0"/>
                <w:color w:val="000000"/>
                <w:sz w:val="17"/>
              </w:rPr>
              <w:t xml:space="preserve">5.38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5.38</w:t>
            </w:r>
          </w:p>
        </w:tc>
        <w:tc>
          <w:tcPr>
            <w:tcW w:w="1440" w:type="dxa"/>
            <w:tcBorders/>
            <w:vAlign w:val="center"/>
          </w:tcPr>
          <w:p>
            <w:pPr>
              <w:jc w:val="right"/>
            </w:pPr>
            <w:r>
              <w:rPr>
                <w:rFonts w:ascii="宋体" w:eastAsia="宋体" w:hAnsi="宋体" w:cs="宋体"/>
                <w:b w:val="0"/>
                <w:i w:val="0"/>
                <w:color w:val="000000"/>
                <w:sz w:val="17"/>
              </w:rPr>
              <w:t xml:space="preserve">5.38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5.38</w:t>
            </w:r>
          </w:p>
        </w:tc>
        <w:tc>
          <w:tcPr>
            <w:tcW w:w="1440" w:type="dxa"/>
            <w:tcBorders/>
            <w:vAlign w:val="center"/>
          </w:tcPr>
          <w:p>
            <w:pPr>
              <w:jc w:val="right"/>
            </w:pPr>
            <w:r>
              <w:rPr>
                <w:rFonts w:ascii="宋体" w:eastAsia="宋体" w:hAnsi="宋体" w:cs="宋体"/>
                <w:b w:val="0"/>
                <w:i w:val="0"/>
                <w:color w:val="000000"/>
                <w:sz w:val="17"/>
              </w:rPr>
              <w:t xml:space="preserve">5.38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264.45</w:t>
            </w:r>
          </w:p>
        </w:tc>
        <w:tc>
          <w:tcPr>
            <w:tcW w:w="1440" w:type="dxa"/>
            <w:tcBorders/>
            <w:vAlign w:val="center"/>
          </w:tcPr>
          <w:p>
            <w:pPr>
              <w:jc w:val="right"/>
            </w:pPr>
            <w:r>
              <w:rPr>
                <w:rFonts w:ascii="宋体" w:eastAsia="宋体" w:hAnsi="宋体" w:cs="宋体"/>
                <w:b w:val="0"/>
                <w:i w:val="0"/>
                <w:color w:val="000000"/>
                <w:sz w:val="17"/>
              </w:rPr>
              <w:t xml:space="preserve">264.45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254.41</w:t>
            </w:r>
          </w:p>
        </w:tc>
        <w:tc>
          <w:tcPr>
            <w:tcW w:w="1440" w:type="dxa"/>
            <w:tcBorders/>
            <w:vAlign w:val="center"/>
          </w:tcPr>
          <w:p>
            <w:pPr>
              <w:jc w:val="right"/>
            </w:pPr>
            <w:r>
              <w:rPr>
                <w:rFonts w:ascii="宋体" w:eastAsia="宋体" w:hAnsi="宋体" w:cs="宋体"/>
                <w:b w:val="0"/>
                <w:i w:val="0"/>
                <w:color w:val="000000"/>
                <w:sz w:val="17"/>
              </w:rPr>
              <w:t xml:space="preserve">254.41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194.31</w:t>
            </w:r>
          </w:p>
        </w:tc>
        <w:tc>
          <w:tcPr>
            <w:tcW w:w="1440" w:type="dxa"/>
            <w:tcBorders/>
            <w:vAlign w:val="center"/>
          </w:tcPr>
          <w:p>
            <w:pPr>
              <w:jc w:val="right"/>
            </w:pPr>
            <w:r>
              <w:rPr>
                <w:rFonts w:ascii="宋体" w:eastAsia="宋体" w:hAnsi="宋体" w:cs="宋体"/>
                <w:b w:val="0"/>
                <w:i w:val="0"/>
                <w:color w:val="000000"/>
                <w:sz w:val="17"/>
              </w:rPr>
              <w:t xml:space="preserve">194.31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60.10</w:t>
            </w:r>
          </w:p>
        </w:tc>
        <w:tc>
          <w:tcPr>
            <w:tcW w:w="1440" w:type="dxa"/>
            <w:tcBorders/>
            <w:vAlign w:val="center"/>
          </w:tcPr>
          <w:p>
            <w:pPr>
              <w:jc w:val="right"/>
            </w:pPr>
            <w:r>
              <w:rPr>
                <w:rFonts w:ascii="宋体" w:eastAsia="宋体" w:hAnsi="宋体" w:cs="宋体"/>
                <w:b w:val="0"/>
                <w:i w:val="0"/>
                <w:color w:val="000000"/>
                <w:sz w:val="17"/>
              </w:rPr>
              <w:t xml:space="preserve">60.10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10.05</w:t>
            </w:r>
          </w:p>
        </w:tc>
        <w:tc>
          <w:tcPr>
            <w:tcW w:w="1440" w:type="dxa"/>
            <w:tcBorders/>
            <w:vAlign w:val="center"/>
          </w:tcPr>
          <w:p>
            <w:pPr>
              <w:jc w:val="right"/>
            </w:pPr>
            <w:r>
              <w:rPr>
                <w:rFonts w:ascii="宋体" w:eastAsia="宋体" w:hAnsi="宋体" w:cs="宋体"/>
                <w:b w:val="0"/>
                <w:i w:val="0"/>
                <w:color w:val="000000"/>
                <w:sz w:val="17"/>
              </w:rPr>
              <w:t xml:space="preserve">10.05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10.05</w:t>
            </w:r>
          </w:p>
        </w:tc>
        <w:tc>
          <w:tcPr>
            <w:tcW w:w="1440" w:type="dxa"/>
            <w:tcBorders/>
            <w:vAlign w:val="center"/>
          </w:tcPr>
          <w:p>
            <w:pPr>
              <w:jc w:val="right"/>
            </w:pPr>
            <w:r>
              <w:rPr>
                <w:rFonts w:ascii="宋体" w:eastAsia="宋体" w:hAnsi="宋体" w:cs="宋体"/>
                <w:b w:val="0"/>
                <w:i w:val="0"/>
                <w:color w:val="000000"/>
                <w:sz w:val="17"/>
              </w:rPr>
              <w:t xml:space="preserve">10.05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29.57</w:t>
            </w:r>
          </w:p>
        </w:tc>
        <w:tc>
          <w:tcPr>
            <w:tcW w:w="1440" w:type="dxa"/>
            <w:tcBorders/>
            <w:vAlign w:val="center"/>
          </w:tcPr>
          <w:p>
            <w:pPr>
              <w:jc w:val="right"/>
            </w:pPr>
            <w:r>
              <w:rPr>
                <w:rFonts w:ascii="宋体" w:eastAsia="宋体" w:hAnsi="宋体" w:cs="宋体"/>
                <w:b w:val="0"/>
                <w:i w:val="0"/>
                <w:color w:val="000000"/>
                <w:sz w:val="17"/>
              </w:rPr>
              <w:t xml:space="preserve">29.57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29.57</w:t>
            </w:r>
          </w:p>
        </w:tc>
        <w:tc>
          <w:tcPr>
            <w:tcW w:w="1440" w:type="dxa"/>
            <w:tcBorders/>
            <w:vAlign w:val="center"/>
          </w:tcPr>
          <w:p>
            <w:pPr>
              <w:jc w:val="right"/>
            </w:pPr>
            <w:r>
              <w:rPr>
                <w:rFonts w:ascii="宋体" w:eastAsia="宋体" w:hAnsi="宋体" w:cs="宋体"/>
                <w:b w:val="0"/>
                <w:i w:val="0"/>
                <w:color w:val="000000"/>
                <w:sz w:val="17"/>
              </w:rPr>
              <w:t xml:space="preserve">29.57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29.57</w:t>
            </w:r>
          </w:p>
        </w:tc>
        <w:tc>
          <w:tcPr>
            <w:tcW w:w="1440" w:type="dxa"/>
            <w:tcBorders/>
            <w:vAlign w:val="center"/>
          </w:tcPr>
          <w:p>
            <w:pPr>
              <w:jc w:val="right"/>
            </w:pPr>
            <w:r>
              <w:rPr>
                <w:rFonts w:ascii="宋体" w:eastAsia="宋体" w:hAnsi="宋体" w:cs="宋体"/>
                <w:b w:val="0"/>
                <w:i w:val="0"/>
                <w:color w:val="000000"/>
                <w:sz w:val="17"/>
              </w:rPr>
              <w:t xml:space="preserve">29.57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2,149.00</w:t>
            </w:r>
          </w:p>
        </w:tc>
        <w:tc>
          <w:tcPr>
            <w:tcW w:w="1440" w:type="dxa"/>
            <w:tcBorders/>
            <w:vAlign w:val="center"/>
          </w:tcPr>
          <w:p>
            <w:pPr>
              <w:jc w:val="right"/>
            </w:pPr>
            <w:r>
              <w:rPr>
                <w:rFonts w:ascii="宋体" w:eastAsia="宋体" w:hAnsi="宋体" w:cs="宋体"/>
                <w:b w:val="0"/>
                <w:i w:val="0"/>
                <w:color w:val="000000"/>
                <w:sz w:val="17"/>
              </w:rPr>
              <w:t xml:space="preserve">2,149.00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水利</w:t>
            </w:r>
          </w:p>
        </w:tc>
        <w:tc>
          <w:tcPr>
            <w:tcW w:w="1440" w:type="dxa"/>
            <w:tcBorders/>
            <w:vAlign w:val="center"/>
          </w:tcPr>
          <w:p>
            <w:pPr>
              <w:jc w:val="right"/>
            </w:pPr>
            <w:r>
              <w:rPr>
                <w:rFonts w:ascii="宋体" w:eastAsia="宋体" w:hAnsi="宋体" w:cs="宋体"/>
                <w:b w:val="0"/>
                <w:i w:val="0"/>
                <w:color w:val="000000"/>
                <w:sz w:val="17"/>
              </w:rPr>
              <w:t xml:space="preserve">2,145.60</w:t>
            </w:r>
          </w:p>
        </w:tc>
        <w:tc>
          <w:tcPr>
            <w:tcW w:w="1440" w:type="dxa"/>
            <w:tcBorders/>
            <w:vAlign w:val="center"/>
          </w:tcPr>
          <w:p>
            <w:pPr>
              <w:jc w:val="right"/>
            </w:pPr>
            <w:r>
              <w:rPr>
                <w:rFonts w:ascii="宋体" w:eastAsia="宋体" w:hAnsi="宋体" w:cs="宋体"/>
                <w:b w:val="0"/>
                <w:i w:val="0"/>
                <w:color w:val="000000"/>
                <w:sz w:val="17"/>
              </w:rPr>
              <w:t xml:space="preserve">2,145.60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2130304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水利行业业务管理</w:t>
            </w:r>
          </w:p>
        </w:tc>
        <w:tc>
          <w:tcPr>
            <w:tcW w:w="1440" w:type="dxa"/>
            <w:tcBorders/>
            <w:vAlign w:val="center"/>
          </w:tcPr>
          <w:p>
            <w:pPr>
              <w:jc w:val="right"/>
            </w:pPr>
            <w:r>
              <w:rPr>
                <w:rFonts w:ascii="宋体" w:eastAsia="宋体" w:hAnsi="宋体" w:cs="宋体"/>
                <w:b w:val="0"/>
                <w:i w:val="0"/>
                <w:color w:val="000000"/>
                <w:sz w:val="17"/>
              </w:rPr>
              <w:t xml:space="preserve">1,019.23</w:t>
            </w:r>
          </w:p>
        </w:tc>
        <w:tc>
          <w:tcPr>
            <w:tcW w:w="1440" w:type="dxa"/>
            <w:tcBorders/>
            <w:vAlign w:val="center"/>
          </w:tcPr>
          <w:p>
            <w:pPr>
              <w:jc w:val="right"/>
            </w:pPr>
            <w:r>
              <w:rPr>
                <w:rFonts w:ascii="宋体" w:eastAsia="宋体" w:hAnsi="宋体" w:cs="宋体"/>
                <w:b w:val="0"/>
                <w:i w:val="0"/>
                <w:color w:val="000000"/>
                <w:sz w:val="17"/>
              </w:rPr>
              <w:t xml:space="preserve">1,019.23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水利工程建设</w:t>
            </w:r>
          </w:p>
        </w:tc>
        <w:tc>
          <w:tcPr>
            <w:tcW w:w="1440" w:type="dxa"/>
            <w:tcBorders/>
            <w:vAlign w:val="center"/>
          </w:tcPr>
          <w:p>
            <w:pPr>
              <w:jc w:val="right"/>
            </w:pPr>
            <w:r>
              <w:rPr>
                <w:rFonts w:ascii="宋体" w:eastAsia="宋体" w:hAnsi="宋体" w:cs="宋体"/>
                <w:b w:val="0"/>
                <w:i w:val="0"/>
                <w:color w:val="000000"/>
                <w:sz w:val="17"/>
              </w:rPr>
              <w:t xml:space="preserve">1,023.58</w:t>
            </w:r>
          </w:p>
        </w:tc>
        <w:tc>
          <w:tcPr>
            <w:tcW w:w="1440" w:type="dxa"/>
            <w:tcBorders/>
            <w:vAlign w:val="center"/>
          </w:tcPr>
          <w:p>
            <w:pPr>
              <w:jc w:val="right"/>
            </w:pPr>
            <w:r>
              <w:rPr>
                <w:rFonts w:ascii="宋体" w:eastAsia="宋体" w:hAnsi="宋体" w:cs="宋体"/>
                <w:b w:val="0"/>
                <w:i w:val="0"/>
                <w:color w:val="000000"/>
                <w:sz w:val="17"/>
              </w:rPr>
              <w:t xml:space="preserve">1,023.58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2130306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水利工程运行与维护</w:t>
            </w:r>
          </w:p>
        </w:tc>
        <w:tc>
          <w:tcPr>
            <w:tcW w:w="1440" w:type="dxa"/>
            <w:tcBorders/>
            <w:vAlign w:val="center"/>
          </w:tcPr>
          <w:p>
            <w:pPr>
              <w:jc w:val="right"/>
            </w:pPr>
            <w:r>
              <w:rPr>
                <w:rFonts w:ascii="宋体" w:eastAsia="宋体" w:hAnsi="宋体" w:cs="宋体"/>
                <w:b w:val="0"/>
                <w:i w:val="0"/>
                <w:color w:val="000000"/>
                <w:sz w:val="17"/>
              </w:rPr>
              <w:t xml:space="preserve">50.00</w:t>
            </w:r>
          </w:p>
        </w:tc>
        <w:tc>
          <w:tcPr>
            <w:tcW w:w="1440" w:type="dxa"/>
            <w:tcBorders/>
            <w:vAlign w:val="center"/>
          </w:tcPr>
          <w:p>
            <w:pPr>
              <w:jc w:val="right"/>
            </w:pPr>
            <w:r>
              <w:rPr>
                <w:rFonts w:ascii="宋体" w:eastAsia="宋体" w:hAnsi="宋体" w:cs="宋体"/>
                <w:b w:val="0"/>
                <w:i w:val="0"/>
                <w:color w:val="000000"/>
                <w:sz w:val="17"/>
              </w:rPr>
              <w:t xml:space="preserve">50.00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2130314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防汛</w:t>
            </w:r>
          </w:p>
        </w:tc>
        <w:tc>
          <w:tcPr>
            <w:tcW w:w="1440" w:type="dxa"/>
            <w:tcBorders/>
            <w:vAlign w:val="center"/>
          </w:tcPr>
          <w:p>
            <w:pPr>
              <w:jc w:val="right"/>
            </w:pPr>
            <w:r>
              <w:rPr>
                <w:rFonts w:ascii="宋体" w:eastAsia="宋体" w:hAnsi="宋体" w:cs="宋体"/>
                <w:b w:val="0"/>
                <w:i w:val="0"/>
                <w:color w:val="000000"/>
                <w:sz w:val="17"/>
              </w:rPr>
              <w:t xml:space="preserve">24.24</w:t>
            </w:r>
          </w:p>
        </w:tc>
        <w:tc>
          <w:tcPr>
            <w:tcW w:w="1440" w:type="dxa"/>
            <w:tcBorders/>
            <w:vAlign w:val="center"/>
          </w:tcPr>
          <w:p>
            <w:pPr>
              <w:jc w:val="right"/>
            </w:pPr>
            <w:r>
              <w:rPr>
                <w:rFonts w:ascii="宋体" w:eastAsia="宋体" w:hAnsi="宋体" w:cs="宋体"/>
                <w:b w:val="0"/>
                <w:i w:val="0"/>
                <w:color w:val="000000"/>
                <w:sz w:val="17"/>
              </w:rPr>
              <w:t xml:space="preserve">24.24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2130399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其他水利支出</w:t>
            </w:r>
          </w:p>
        </w:tc>
        <w:tc>
          <w:tcPr>
            <w:tcW w:w="1440" w:type="dxa"/>
            <w:tcBorders/>
            <w:vAlign w:val="center"/>
          </w:tcPr>
          <w:p>
            <w:pPr>
              <w:jc w:val="right"/>
            </w:pPr>
            <w:r>
              <w:rPr>
                <w:rFonts w:ascii="宋体" w:eastAsia="宋体" w:hAnsi="宋体" w:cs="宋体"/>
                <w:b w:val="0"/>
                <w:i w:val="0"/>
                <w:color w:val="000000"/>
                <w:sz w:val="17"/>
              </w:rPr>
              <w:t xml:space="preserve">28.55</w:t>
            </w:r>
          </w:p>
        </w:tc>
        <w:tc>
          <w:tcPr>
            <w:tcW w:w="1440" w:type="dxa"/>
            <w:tcBorders/>
            <w:vAlign w:val="center"/>
          </w:tcPr>
          <w:p>
            <w:pPr>
              <w:jc w:val="right"/>
            </w:pPr>
            <w:r>
              <w:rPr>
                <w:rFonts w:ascii="宋体" w:eastAsia="宋体" w:hAnsi="宋体" w:cs="宋体"/>
                <w:b w:val="0"/>
                <w:i w:val="0"/>
                <w:color w:val="000000"/>
                <w:sz w:val="17"/>
              </w:rPr>
              <w:t xml:space="preserve">28.55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3.40</w:t>
            </w:r>
          </w:p>
        </w:tc>
        <w:tc>
          <w:tcPr>
            <w:tcW w:w="1440" w:type="dxa"/>
            <w:tcBorders/>
            <w:vAlign w:val="center"/>
          </w:tcPr>
          <w:p>
            <w:pPr>
              <w:jc w:val="right"/>
            </w:pPr>
            <w:r>
              <w:rPr>
                <w:rFonts w:ascii="宋体" w:eastAsia="宋体" w:hAnsi="宋体" w:cs="宋体"/>
                <w:b w:val="0"/>
                <w:i w:val="0"/>
                <w:color w:val="000000"/>
                <w:sz w:val="17"/>
              </w:rPr>
              <w:t xml:space="preserve">3.40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0.90</w:t>
            </w:r>
          </w:p>
        </w:tc>
        <w:tc>
          <w:tcPr>
            <w:tcW w:w="1440" w:type="dxa"/>
            <w:tcBorders/>
            <w:vAlign w:val="center"/>
          </w:tcPr>
          <w:p>
            <w:pPr>
              <w:jc w:val="right"/>
            </w:pPr>
            <w:r>
              <w:rPr>
                <w:rFonts w:ascii="宋体" w:eastAsia="宋体" w:hAnsi="宋体" w:cs="宋体"/>
                <w:b w:val="0"/>
                <w:i w:val="0"/>
                <w:color w:val="000000"/>
                <w:sz w:val="17"/>
              </w:rPr>
              <w:t xml:space="preserve">0.90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56.32</w:t>
            </w:r>
          </w:p>
        </w:tc>
        <w:tc>
          <w:tcPr>
            <w:tcW w:w="1440" w:type="dxa"/>
            <w:tcBorders/>
            <w:vAlign w:val="center"/>
          </w:tcPr>
          <w:p>
            <w:pPr>
              <w:jc w:val="right"/>
            </w:pPr>
            <w:r>
              <w:rPr>
                <w:rFonts w:ascii="宋体" w:eastAsia="宋体" w:hAnsi="宋体" w:cs="宋体"/>
                <w:b w:val="0"/>
                <w:i w:val="0"/>
                <w:color w:val="000000"/>
                <w:sz w:val="17"/>
              </w:rPr>
              <w:t xml:space="preserve">56.32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56.32</w:t>
            </w:r>
          </w:p>
        </w:tc>
        <w:tc>
          <w:tcPr>
            <w:tcW w:w="1440" w:type="dxa"/>
            <w:tcBorders/>
            <w:vAlign w:val="center"/>
          </w:tcPr>
          <w:p>
            <w:pPr>
              <w:jc w:val="right"/>
            </w:pPr>
            <w:r>
              <w:rPr>
                <w:rFonts w:ascii="宋体" w:eastAsia="宋体" w:hAnsi="宋体" w:cs="宋体"/>
                <w:b w:val="0"/>
                <w:i w:val="0"/>
                <w:color w:val="000000"/>
                <w:sz w:val="17"/>
              </w:rPr>
              <w:t xml:space="preserve">56.32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56.32</w:t>
            </w:r>
          </w:p>
        </w:tc>
        <w:tc>
          <w:tcPr>
            <w:tcW w:w="1440" w:type="dxa"/>
            <w:tcBorders/>
            <w:vAlign w:val="center"/>
          </w:tcPr>
          <w:p>
            <w:pPr>
              <w:jc w:val="right"/>
            </w:pPr>
            <w:r>
              <w:rPr>
                <w:rFonts w:ascii="宋体" w:eastAsia="宋体" w:hAnsi="宋体" w:cs="宋体"/>
                <w:b w:val="0"/>
                <w:i w:val="0"/>
                <w:color w:val="000000"/>
                <w:sz w:val="17"/>
              </w:rPr>
              <w:t xml:space="preserve">56.32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单位：许昌市颍汝灌溉工程运行保障中心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4,145.22</w:t>
            </w:r>
          </w:p>
        </w:tc>
        <w:tc>
          <w:tcPr>
            <w:tcW w:w="1600" w:type="dxa"/>
            <w:tcBorders/>
            <w:vAlign w:val="center"/>
          </w:tcPr>
          <w:p>
            <w:pPr>
              <w:jc w:val="right"/>
            </w:pPr>
            <w:r>
              <w:rPr>
                <w:rFonts w:ascii="宋体" w:eastAsia="宋体" w:hAnsi="宋体" w:cs="宋体"/>
                <w:b/>
                <w:i w:val="0"/>
                <w:color w:val="000000"/>
                <w:sz w:val="19"/>
              </w:rPr>
              <w:t xml:space="preserve">1,404.41</w:t>
            </w:r>
          </w:p>
        </w:tc>
        <w:tc>
          <w:tcPr>
            <w:tcW w:w="1600" w:type="dxa"/>
            <w:tcBorders/>
            <w:vAlign w:val="center"/>
          </w:tcPr>
          <w:p>
            <w:pPr>
              <w:jc w:val="right"/>
            </w:pPr>
            <w:r>
              <w:rPr>
                <w:rFonts w:ascii="宋体" w:eastAsia="宋体" w:hAnsi="宋体" w:cs="宋体"/>
                <w:b/>
                <w:i w:val="0"/>
                <w:color w:val="000000"/>
                <w:sz w:val="19"/>
              </w:rPr>
              <w:t xml:space="preserve">2,740.81</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5.38</w:t>
            </w:r>
          </w:p>
        </w:tc>
        <w:tc>
          <w:tcPr>
            <w:tcW w:w="1600" w:type="dxa"/>
            <w:tcBorders/>
            <w:vAlign w:val="center"/>
          </w:tcPr>
          <w:p>
            <w:pPr>
              <w:jc w:val="right"/>
            </w:pPr>
            <w:r>
              <w:rPr>
                <w:rFonts w:ascii="宋体" w:eastAsia="宋体" w:hAnsi="宋体" w:cs="宋体"/>
                <w:b w:val="0"/>
                <w:i w:val="0"/>
                <w:color w:val="000000"/>
                <w:sz w:val="19"/>
              </w:rPr>
              <w:t xml:space="preserve">5.38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5.38</w:t>
            </w:r>
          </w:p>
        </w:tc>
        <w:tc>
          <w:tcPr>
            <w:tcW w:w="1600" w:type="dxa"/>
            <w:tcBorders/>
            <w:vAlign w:val="center"/>
          </w:tcPr>
          <w:p>
            <w:pPr>
              <w:jc w:val="right"/>
            </w:pPr>
            <w:r>
              <w:rPr>
                <w:rFonts w:ascii="宋体" w:eastAsia="宋体" w:hAnsi="宋体" w:cs="宋体"/>
                <w:b w:val="0"/>
                <w:i w:val="0"/>
                <w:color w:val="000000"/>
                <w:sz w:val="19"/>
              </w:rPr>
              <w:t xml:space="preserve">5.38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5.38</w:t>
            </w:r>
          </w:p>
        </w:tc>
        <w:tc>
          <w:tcPr>
            <w:tcW w:w="1600" w:type="dxa"/>
            <w:tcBorders/>
            <w:vAlign w:val="center"/>
          </w:tcPr>
          <w:p>
            <w:pPr>
              <w:jc w:val="right"/>
            </w:pPr>
            <w:r>
              <w:rPr>
                <w:rFonts w:ascii="宋体" w:eastAsia="宋体" w:hAnsi="宋体" w:cs="宋体"/>
                <w:b w:val="0"/>
                <w:i w:val="0"/>
                <w:color w:val="000000"/>
                <w:sz w:val="19"/>
              </w:rPr>
              <w:t xml:space="preserve">5.38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264.45</w:t>
            </w:r>
          </w:p>
        </w:tc>
        <w:tc>
          <w:tcPr>
            <w:tcW w:w="1600" w:type="dxa"/>
            <w:tcBorders/>
            <w:vAlign w:val="center"/>
          </w:tcPr>
          <w:p>
            <w:pPr>
              <w:jc w:val="right"/>
            </w:pPr>
            <w:r>
              <w:rPr>
                <w:rFonts w:ascii="宋体" w:eastAsia="宋体" w:hAnsi="宋体" w:cs="宋体"/>
                <w:b w:val="0"/>
                <w:i w:val="0"/>
                <w:color w:val="000000"/>
                <w:sz w:val="19"/>
              </w:rPr>
              <w:t xml:space="preserve">264.45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254.41</w:t>
            </w:r>
          </w:p>
        </w:tc>
        <w:tc>
          <w:tcPr>
            <w:tcW w:w="1600" w:type="dxa"/>
            <w:tcBorders/>
            <w:vAlign w:val="center"/>
          </w:tcPr>
          <w:p>
            <w:pPr>
              <w:jc w:val="right"/>
            </w:pPr>
            <w:r>
              <w:rPr>
                <w:rFonts w:ascii="宋体" w:eastAsia="宋体" w:hAnsi="宋体" w:cs="宋体"/>
                <w:b w:val="0"/>
                <w:i w:val="0"/>
                <w:color w:val="000000"/>
                <w:sz w:val="19"/>
              </w:rPr>
              <w:t xml:space="preserve">254.41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194.31</w:t>
            </w:r>
          </w:p>
        </w:tc>
        <w:tc>
          <w:tcPr>
            <w:tcW w:w="1600" w:type="dxa"/>
            <w:tcBorders/>
            <w:vAlign w:val="center"/>
          </w:tcPr>
          <w:p>
            <w:pPr>
              <w:jc w:val="right"/>
            </w:pPr>
            <w:r>
              <w:rPr>
                <w:rFonts w:ascii="宋体" w:eastAsia="宋体" w:hAnsi="宋体" w:cs="宋体"/>
                <w:b w:val="0"/>
                <w:i w:val="0"/>
                <w:color w:val="000000"/>
                <w:sz w:val="19"/>
              </w:rPr>
              <w:t xml:space="preserve">194.31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60.10</w:t>
            </w:r>
          </w:p>
        </w:tc>
        <w:tc>
          <w:tcPr>
            <w:tcW w:w="1600" w:type="dxa"/>
            <w:tcBorders/>
            <w:vAlign w:val="center"/>
          </w:tcPr>
          <w:p>
            <w:pPr>
              <w:jc w:val="right"/>
            </w:pPr>
            <w:r>
              <w:rPr>
                <w:rFonts w:ascii="宋体" w:eastAsia="宋体" w:hAnsi="宋体" w:cs="宋体"/>
                <w:b w:val="0"/>
                <w:i w:val="0"/>
                <w:color w:val="000000"/>
                <w:sz w:val="19"/>
              </w:rPr>
              <w:t xml:space="preserve">60.10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10.05</w:t>
            </w:r>
          </w:p>
        </w:tc>
        <w:tc>
          <w:tcPr>
            <w:tcW w:w="1600" w:type="dxa"/>
            <w:tcBorders/>
            <w:vAlign w:val="center"/>
          </w:tcPr>
          <w:p>
            <w:pPr>
              <w:jc w:val="right"/>
            </w:pPr>
            <w:r>
              <w:rPr>
                <w:rFonts w:ascii="宋体" w:eastAsia="宋体" w:hAnsi="宋体" w:cs="宋体"/>
                <w:b w:val="0"/>
                <w:i w:val="0"/>
                <w:color w:val="000000"/>
                <w:sz w:val="19"/>
              </w:rPr>
              <w:t xml:space="preserve">10.05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10.05</w:t>
            </w:r>
          </w:p>
        </w:tc>
        <w:tc>
          <w:tcPr>
            <w:tcW w:w="1600" w:type="dxa"/>
            <w:tcBorders/>
            <w:vAlign w:val="center"/>
          </w:tcPr>
          <w:p>
            <w:pPr>
              <w:jc w:val="right"/>
            </w:pPr>
            <w:r>
              <w:rPr>
                <w:rFonts w:ascii="宋体" w:eastAsia="宋体" w:hAnsi="宋体" w:cs="宋体"/>
                <w:b w:val="0"/>
                <w:i w:val="0"/>
                <w:color w:val="000000"/>
                <w:sz w:val="19"/>
              </w:rPr>
              <w:t xml:space="preserve">10.05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29.57</w:t>
            </w:r>
          </w:p>
        </w:tc>
        <w:tc>
          <w:tcPr>
            <w:tcW w:w="1600" w:type="dxa"/>
            <w:tcBorders/>
            <w:vAlign w:val="center"/>
          </w:tcPr>
          <w:p>
            <w:pPr>
              <w:jc w:val="right"/>
            </w:pPr>
            <w:r>
              <w:rPr>
                <w:rFonts w:ascii="宋体" w:eastAsia="宋体" w:hAnsi="宋体" w:cs="宋体"/>
                <w:b w:val="0"/>
                <w:i w:val="0"/>
                <w:color w:val="000000"/>
                <w:sz w:val="19"/>
              </w:rPr>
              <w:t xml:space="preserve">29.57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29.57</w:t>
            </w:r>
          </w:p>
        </w:tc>
        <w:tc>
          <w:tcPr>
            <w:tcW w:w="1600" w:type="dxa"/>
            <w:tcBorders/>
            <w:vAlign w:val="center"/>
          </w:tcPr>
          <w:p>
            <w:pPr>
              <w:jc w:val="right"/>
            </w:pPr>
            <w:r>
              <w:rPr>
                <w:rFonts w:ascii="宋体" w:eastAsia="宋体" w:hAnsi="宋体" w:cs="宋体"/>
                <w:b w:val="0"/>
                <w:i w:val="0"/>
                <w:color w:val="000000"/>
                <w:sz w:val="19"/>
              </w:rPr>
              <w:t xml:space="preserve">29.57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29.57</w:t>
            </w:r>
          </w:p>
        </w:tc>
        <w:tc>
          <w:tcPr>
            <w:tcW w:w="1600" w:type="dxa"/>
            <w:tcBorders/>
            <w:vAlign w:val="center"/>
          </w:tcPr>
          <w:p>
            <w:pPr>
              <w:jc w:val="right"/>
            </w:pPr>
            <w:r>
              <w:rPr>
                <w:rFonts w:ascii="宋体" w:eastAsia="宋体" w:hAnsi="宋体" w:cs="宋体"/>
                <w:b w:val="0"/>
                <w:i w:val="0"/>
                <w:color w:val="000000"/>
                <w:sz w:val="19"/>
              </w:rPr>
              <w:t xml:space="preserve">29.57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3,789.49</w:t>
            </w:r>
          </w:p>
        </w:tc>
        <w:tc>
          <w:tcPr>
            <w:tcW w:w="1600" w:type="dxa"/>
            <w:tcBorders/>
            <w:vAlign w:val="center"/>
          </w:tcPr>
          <w:p>
            <w:pPr>
              <w:jc w:val="right"/>
            </w:pPr>
            <w:r>
              <w:rPr>
                <w:rFonts w:ascii="宋体" w:eastAsia="宋体" w:hAnsi="宋体" w:cs="宋体"/>
                <w:b w:val="0"/>
                <w:i w:val="0"/>
                <w:color w:val="000000"/>
                <w:sz w:val="19"/>
              </w:rPr>
              <w:t xml:space="preserve">1,048.68</w:t>
            </w:r>
          </w:p>
        </w:tc>
        <w:tc>
          <w:tcPr>
            <w:tcW w:w="1600" w:type="dxa"/>
            <w:tcBorders/>
            <w:vAlign w:val="center"/>
          </w:tcPr>
          <w:p>
            <w:pPr>
              <w:jc w:val="right"/>
            </w:pPr>
            <w:r>
              <w:rPr>
                <w:rFonts w:ascii="宋体" w:eastAsia="宋体" w:hAnsi="宋体" w:cs="宋体"/>
                <w:b w:val="0"/>
                <w:i w:val="0"/>
                <w:color w:val="000000"/>
                <w:sz w:val="19"/>
              </w:rPr>
              <w:t xml:space="preserve">2,740.81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水利</w:t>
            </w:r>
          </w:p>
        </w:tc>
        <w:tc>
          <w:tcPr>
            <w:tcW w:w="1600" w:type="dxa"/>
            <w:tcBorders/>
            <w:vAlign w:val="center"/>
          </w:tcPr>
          <w:p>
            <w:pPr>
              <w:jc w:val="right"/>
            </w:pPr>
            <w:r>
              <w:rPr>
                <w:rFonts w:ascii="宋体" w:eastAsia="宋体" w:hAnsi="宋体" w:cs="宋体"/>
                <w:b w:val="0"/>
                <w:i w:val="0"/>
                <w:color w:val="000000"/>
                <w:sz w:val="19"/>
              </w:rPr>
              <w:t xml:space="preserve">3,786.09</w:t>
            </w:r>
          </w:p>
        </w:tc>
        <w:tc>
          <w:tcPr>
            <w:tcW w:w="1600" w:type="dxa"/>
            <w:tcBorders/>
            <w:vAlign w:val="center"/>
          </w:tcPr>
          <w:p>
            <w:pPr>
              <w:jc w:val="right"/>
            </w:pPr>
            <w:r>
              <w:rPr>
                <w:rFonts w:ascii="宋体" w:eastAsia="宋体" w:hAnsi="宋体" w:cs="宋体"/>
                <w:b w:val="0"/>
                <w:i w:val="0"/>
                <w:color w:val="000000"/>
                <w:sz w:val="19"/>
              </w:rPr>
              <w:t xml:space="preserve">1,047.78</w:t>
            </w:r>
          </w:p>
        </w:tc>
        <w:tc>
          <w:tcPr>
            <w:tcW w:w="1600" w:type="dxa"/>
            <w:tcBorders/>
            <w:vAlign w:val="center"/>
          </w:tcPr>
          <w:p>
            <w:pPr>
              <w:jc w:val="right"/>
            </w:pPr>
            <w:r>
              <w:rPr>
                <w:rFonts w:ascii="宋体" w:eastAsia="宋体" w:hAnsi="宋体" w:cs="宋体"/>
                <w:b w:val="0"/>
                <w:i w:val="0"/>
                <w:color w:val="000000"/>
                <w:sz w:val="19"/>
              </w:rPr>
              <w:t xml:space="preserve">2,738.31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2130304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水利行业业务管理</w:t>
            </w:r>
          </w:p>
        </w:tc>
        <w:tc>
          <w:tcPr>
            <w:tcW w:w="1600" w:type="dxa"/>
            <w:tcBorders/>
            <w:vAlign w:val="center"/>
          </w:tcPr>
          <w:p>
            <w:pPr>
              <w:jc w:val="right"/>
            </w:pPr>
            <w:r>
              <w:rPr>
                <w:rFonts w:ascii="宋体" w:eastAsia="宋体" w:hAnsi="宋体" w:cs="宋体"/>
                <w:b w:val="0"/>
                <w:i w:val="0"/>
                <w:color w:val="000000"/>
                <w:sz w:val="19"/>
              </w:rPr>
              <w:t xml:space="preserve">1,027.43</w:t>
            </w:r>
          </w:p>
        </w:tc>
        <w:tc>
          <w:tcPr>
            <w:tcW w:w="1600" w:type="dxa"/>
            <w:tcBorders/>
            <w:vAlign w:val="center"/>
          </w:tcPr>
          <w:p>
            <w:pPr>
              <w:jc w:val="right"/>
            </w:pPr>
            <w:r>
              <w:rPr>
                <w:rFonts w:ascii="宋体" w:eastAsia="宋体" w:hAnsi="宋体" w:cs="宋体"/>
                <w:b w:val="0"/>
                <w:i w:val="0"/>
                <w:color w:val="000000"/>
                <w:sz w:val="19"/>
              </w:rPr>
              <w:t xml:space="preserve">1,019.23</w:t>
            </w:r>
          </w:p>
        </w:tc>
        <w:tc>
          <w:tcPr>
            <w:tcW w:w="1600" w:type="dxa"/>
            <w:tcBorders/>
            <w:vAlign w:val="center"/>
          </w:tcPr>
          <w:p>
            <w:pPr>
              <w:jc w:val="right"/>
            </w:pPr>
            <w:r>
              <w:rPr>
                <w:rFonts w:ascii="宋体" w:eastAsia="宋体" w:hAnsi="宋体" w:cs="宋体"/>
                <w:b w:val="0"/>
                <w:i w:val="0"/>
                <w:color w:val="000000"/>
                <w:sz w:val="19"/>
              </w:rPr>
              <w:t xml:space="preserve">8.20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水利工程建设</w:t>
            </w:r>
          </w:p>
        </w:tc>
        <w:tc>
          <w:tcPr>
            <w:tcW w:w="1600" w:type="dxa"/>
            <w:tcBorders/>
            <w:vAlign w:val="center"/>
          </w:tcPr>
          <w:p>
            <w:pPr>
              <w:jc w:val="right"/>
            </w:pPr>
            <w:r>
              <w:rPr>
                <w:rFonts w:ascii="宋体" w:eastAsia="宋体" w:hAnsi="宋体" w:cs="宋体"/>
                <w:b w:val="0"/>
                <w:i w:val="0"/>
                <w:color w:val="000000"/>
                <w:sz w:val="19"/>
              </w:rPr>
              <w:t xml:space="preserve">2,655.87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2,655.87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2130306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水利工程运行与维护</w:t>
            </w:r>
          </w:p>
        </w:tc>
        <w:tc>
          <w:tcPr>
            <w:tcW w:w="1600" w:type="dxa"/>
            <w:tcBorders/>
            <w:vAlign w:val="center"/>
          </w:tcPr>
          <w:p>
            <w:pPr>
              <w:jc w:val="right"/>
            </w:pPr>
            <w:r>
              <w:rPr>
                <w:rFonts w:ascii="宋体" w:eastAsia="宋体" w:hAnsi="宋体" w:cs="宋体"/>
                <w:b w:val="0"/>
                <w:i w:val="0"/>
                <w:color w:val="000000"/>
                <w:sz w:val="19"/>
              </w:rPr>
              <w:t xml:space="preserve">50.00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50.00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2130314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防汛</w:t>
            </w:r>
          </w:p>
        </w:tc>
        <w:tc>
          <w:tcPr>
            <w:tcW w:w="1600" w:type="dxa"/>
            <w:tcBorders/>
            <w:vAlign w:val="center"/>
          </w:tcPr>
          <w:p>
            <w:pPr>
              <w:jc w:val="right"/>
            </w:pPr>
            <w:r>
              <w:rPr>
                <w:rFonts w:ascii="宋体" w:eastAsia="宋体" w:hAnsi="宋体" w:cs="宋体"/>
                <w:b w:val="0"/>
                <w:i w:val="0"/>
                <w:color w:val="000000"/>
                <w:sz w:val="19"/>
              </w:rPr>
              <w:t xml:space="preserve">24.24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24.24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2130399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其他水利支出</w:t>
            </w:r>
          </w:p>
        </w:tc>
        <w:tc>
          <w:tcPr>
            <w:tcW w:w="1600" w:type="dxa"/>
            <w:tcBorders/>
            <w:vAlign w:val="center"/>
          </w:tcPr>
          <w:p>
            <w:pPr>
              <w:jc w:val="right"/>
            </w:pPr>
            <w:r>
              <w:rPr>
                <w:rFonts w:ascii="宋体" w:eastAsia="宋体" w:hAnsi="宋体" w:cs="宋体"/>
                <w:b w:val="0"/>
                <w:i w:val="0"/>
                <w:color w:val="000000"/>
                <w:sz w:val="19"/>
              </w:rPr>
              <w:t xml:space="preserve">28.55</w:t>
            </w:r>
          </w:p>
        </w:tc>
        <w:tc>
          <w:tcPr>
            <w:tcW w:w="1600" w:type="dxa"/>
            <w:tcBorders/>
            <w:vAlign w:val="center"/>
          </w:tcPr>
          <w:p>
            <w:pPr>
              <w:jc w:val="right"/>
            </w:pPr>
            <w:r>
              <w:rPr>
                <w:rFonts w:ascii="宋体" w:eastAsia="宋体" w:hAnsi="宋体" w:cs="宋体"/>
                <w:b w:val="0"/>
                <w:i w:val="0"/>
                <w:color w:val="000000"/>
                <w:sz w:val="19"/>
              </w:rPr>
              <w:t xml:space="preserve">28.55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3.40</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56.32</w:t>
            </w:r>
          </w:p>
        </w:tc>
        <w:tc>
          <w:tcPr>
            <w:tcW w:w="1600" w:type="dxa"/>
            <w:tcBorders/>
            <w:vAlign w:val="center"/>
          </w:tcPr>
          <w:p>
            <w:pPr>
              <w:jc w:val="right"/>
            </w:pPr>
            <w:r>
              <w:rPr>
                <w:rFonts w:ascii="宋体" w:eastAsia="宋体" w:hAnsi="宋体" w:cs="宋体"/>
                <w:b w:val="0"/>
                <w:i w:val="0"/>
                <w:color w:val="000000"/>
                <w:sz w:val="19"/>
              </w:rPr>
              <w:t xml:space="preserve">56.32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56.32</w:t>
            </w:r>
          </w:p>
        </w:tc>
        <w:tc>
          <w:tcPr>
            <w:tcW w:w="1600" w:type="dxa"/>
            <w:tcBorders/>
            <w:vAlign w:val="center"/>
          </w:tcPr>
          <w:p>
            <w:pPr>
              <w:jc w:val="right"/>
            </w:pPr>
            <w:r>
              <w:rPr>
                <w:rFonts w:ascii="宋体" w:eastAsia="宋体" w:hAnsi="宋体" w:cs="宋体"/>
                <w:b w:val="0"/>
                <w:i w:val="0"/>
                <w:color w:val="000000"/>
                <w:sz w:val="19"/>
              </w:rPr>
              <w:t xml:space="preserve">56.32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56.32</w:t>
            </w:r>
          </w:p>
        </w:tc>
        <w:tc>
          <w:tcPr>
            <w:tcW w:w="1600" w:type="dxa"/>
            <w:tcBorders/>
            <w:vAlign w:val="center"/>
          </w:tcPr>
          <w:p>
            <w:pPr>
              <w:jc w:val="right"/>
            </w:pPr>
            <w:r>
              <w:rPr>
                <w:rFonts w:ascii="宋体" w:eastAsia="宋体" w:hAnsi="宋体" w:cs="宋体"/>
                <w:b w:val="0"/>
                <w:i w:val="0"/>
                <w:color w:val="000000"/>
                <w:sz w:val="19"/>
              </w:rPr>
              <w:t xml:space="preserve">56.32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单位：许昌市颍汝灌溉工程运行保障中心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2,504.73</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5.38</w:t>
            </w:r>
          </w:p>
        </w:tc>
        <w:tc>
          <w:tcPr>
            <w:tcW w:w="1420" w:type="dxa"/>
            <w:tcBorders/>
            <w:vAlign w:val="center"/>
          </w:tcPr>
          <w:p>
            <w:pPr>
              <w:jc w:val="right"/>
            </w:pPr>
            <w:r>
              <w:rPr>
                <w:rFonts w:ascii="宋体" w:eastAsia="宋体" w:hAnsi="宋体" w:cs="宋体"/>
                <w:b w:val="0"/>
                <w:i w:val="0"/>
                <w:color w:val="000000"/>
                <w:sz w:val="18"/>
              </w:rPr>
              <w:t xml:space="preserve">5.38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264.45</w:t>
            </w:r>
          </w:p>
        </w:tc>
        <w:tc>
          <w:tcPr>
            <w:tcW w:w="1420" w:type="dxa"/>
            <w:tcBorders/>
            <w:vAlign w:val="center"/>
          </w:tcPr>
          <w:p>
            <w:pPr>
              <w:jc w:val="right"/>
            </w:pPr>
            <w:r>
              <w:rPr>
                <w:rFonts w:ascii="宋体" w:eastAsia="宋体" w:hAnsi="宋体" w:cs="宋体"/>
                <w:b w:val="0"/>
                <w:i w:val="0"/>
                <w:color w:val="000000"/>
                <w:sz w:val="18"/>
              </w:rPr>
              <w:t xml:space="preserve">264.45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29.57</w:t>
            </w:r>
          </w:p>
        </w:tc>
        <w:tc>
          <w:tcPr>
            <w:tcW w:w="1420" w:type="dxa"/>
            <w:tcBorders/>
            <w:vAlign w:val="center"/>
          </w:tcPr>
          <w:p>
            <w:pPr>
              <w:jc w:val="right"/>
            </w:pPr>
            <w:r>
              <w:rPr>
                <w:rFonts w:ascii="宋体" w:eastAsia="宋体" w:hAnsi="宋体" w:cs="宋体"/>
                <w:b w:val="0"/>
                <w:i w:val="0"/>
                <w:color w:val="000000"/>
                <w:sz w:val="18"/>
              </w:rPr>
              <w:t xml:space="preserve">29.57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3,789.49</w:t>
            </w:r>
          </w:p>
        </w:tc>
        <w:tc>
          <w:tcPr>
            <w:tcW w:w="1420" w:type="dxa"/>
            <w:tcBorders/>
            <w:vAlign w:val="center"/>
          </w:tcPr>
          <w:p>
            <w:pPr>
              <w:jc w:val="right"/>
            </w:pPr>
            <w:r>
              <w:rPr>
                <w:rFonts w:ascii="宋体" w:eastAsia="宋体" w:hAnsi="宋体" w:cs="宋体"/>
                <w:b w:val="0"/>
                <w:i w:val="0"/>
                <w:color w:val="000000"/>
                <w:sz w:val="18"/>
              </w:rPr>
              <w:t xml:space="preserve">3,789.49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56.32</w:t>
            </w:r>
          </w:p>
        </w:tc>
        <w:tc>
          <w:tcPr>
            <w:tcW w:w="1420" w:type="dxa"/>
            <w:tcBorders/>
            <w:vAlign w:val="center"/>
          </w:tcPr>
          <w:p>
            <w:pPr>
              <w:jc w:val="right"/>
            </w:pPr>
            <w:r>
              <w:rPr>
                <w:rFonts w:ascii="宋体" w:eastAsia="宋体" w:hAnsi="宋体" w:cs="宋体"/>
                <w:b w:val="0"/>
                <w:i w:val="0"/>
                <w:color w:val="000000"/>
                <w:sz w:val="18"/>
              </w:rPr>
              <w:t xml:space="preserve">56.32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2,504.73</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4,145.22</w:t>
            </w:r>
          </w:p>
        </w:tc>
        <w:tc>
          <w:tcPr>
            <w:tcW w:w="1420" w:type="dxa"/>
            <w:tcBorders/>
            <w:vAlign w:val="center"/>
          </w:tcPr>
          <w:p>
            <w:pPr>
              <w:jc w:val="right"/>
            </w:pPr>
            <w:r>
              <w:rPr>
                <w:rFonts w:ascii="宋体" w:eastAsia="宋体" w:hAnsi="宋体" w:cs="宋体"/>
                <w:b w:val="0"/>
                <w:i w:val="0"/>
                <w:color w:val="000000"/>
                <w:sz w:val="18"/>
              </w:rPr>
              <w:t xml:space="preserve">4,145.22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1,640.49</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1,640.49</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4,145.22</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4,145.22</w:t>
            </w:r>
          </w:p>
        </w:tc>
        <w:tc>
          <w:tcPr>
            <w:tcW w:w="1420" w:type="dxa"/>
            <w:tcBorders/>
            <w:vAlign w:val="center"/>
          </w:tcPr>
          <w:p>
            <w:pPr>
              <w:jc w:val="right"/>
            </w:pPr>
            <w:r>
              <w:rPr>
                <w:rFonts w:ascii="宋体" w:eastAsia="宋体" w:hAnsi="宋体" w:cs="宋体"/>
                <w:b w:val="0"/>
                <w:i w:val="0"/>
                <w:color w:val="000000"/>
                <w:sz w:val="18"/>
              </w:rPr>
              <w:t xml:space="preserve">4,145.22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单位：许昌市颍汝灌溉工程运行保障中心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4,145.22</w:t>
            </w:r>
          </w:p>
        </w:tc>
        <w:tc>
          <w:tcPr>
            <w:tcW w:w="2700" w:type="dxa"/>
            <w:tcBorders/>
            <w:vAlign w:val="center"/>
          </w:tcPr>
          <w:p>
            <w:pPr>
              <w:jc w:val="right"/>
            </w:pPr>
            <w:r>
              <w:rPr>
                <w:rFonts w:ascii="宋体" w:eastAsia="宋体" w:hAnsi="宋体" w:cs="宋体"/>
                <w:b/>
                <w:i w:val="0"/>
                <w:color w:val="000000"/>
                <w:sz w:val="25"/>
              </w:rPr>
              <w:t xml:space="preserve">1,404.41</w:t>
            </w:r>
          </w:p>
        </w:tc>
        <w:tc>
          <w:tcPr>
            <w:tcW w:w="2658" w:type="dxa"/>
            <w:tcBorders/>
            <w:vAlign w:val="center"/>
          </w:tcPr>
          <w:p>
            <w:pPr>
              <w:jc w:val="right"/>
            </w:pPr>
            <w:r>
              <w:rPr>
                <w:rFonts w:ascii="宋体" w:eastAsia="宋体" w:hAnsi="宋体" w:cs="宋体"/>
                <w:b/>
                <w:i w:val="0"/>
                <w:color w:val="000000"/>
                <w:sz w:val="25"/>
              </w:rPr>
              <w:t xml:space="preserve">2,740.81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5.38</w:t>
            </w:r>
          </w:p>
        </w:tc>
        <w:tc>
          <w:tcPr>
            <w:tcW w:w="2700" w:type="dxa"/>
            <w:tcBorders/>
            <w:vAlign w:val="center"/>
          </w:tcPr>
          <w:p>
            <w:pPr>
              <w:jc w:val="right"/>
            </w:pPr>
            <w:r>
              <w:rPr>
                <w:rFonts w:ascii="宋体" w:eastAsia="宋体" w:hAnsi="宋体" w:cs="宋体"/>
                <w:b w:val="0"/>
                <w:i w:val="0"/>
                <w:color w:val="000000"/>
                <w:sz w:val="25"/>
              </w:rPr>
              <w:t xml:space="preserve">5.38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5.38</w:t>
            </w:r>
          </w:p>
        </w:tc>
        <w:tc>
          <w:tcPr>
            <w:tcW w:w="2700" w:type="dxa"/>
            <w:tcBorders/>
            <w:vAlign w:val="center"/>
          </w:tcPr>
          <w:p>
            <w:pPr>
              <w:jc w:val="right"/>
            </w:pPr>
            <w:r>
              <w:rPr>
                <w:rFonts w:ascii="宋体" w:eastAsia="宋体" w:hAnsi="宋体" w:cs="宋体"/>
                <w:b w:val="0"/>
                <w:i w:val="0"/>
                <w:color w:val="000000"/>
                <w:sz w:val="25"/>
              </w:rPr>
              <w:t xml:space="preserve">5.38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5.38</w:t>
            </w:r>
          </w:p>
        </w:tc>
        <w:tc>
          <w:tcPr>
            <w:tcW w:w="2700" w:type="dxa"/>
            <w:tcBorders/>
            <w:vAlign w:val="center"/>
          </w:tcPr>
          <w:p>
            <w:pPr>
              <w:jc w:val="right"/>
            </w:pPr>
            <w:r>
              <w:rPr>
                <w:rFonts w:ascii="宋体" w:eastAsia="宋体" w:hAnsi="宋体" w:cs="宋体"/>
                <w:b w:val="0"/>
                <w:i w:val="0"/>
                <w:color w:val="000000"/>
                <w:sz w:val="25"/>
              </w:rPr>
              <w:t xml:space="preserve">5.38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264.45</w:t>
            </w:r>
          </w:p>
        </w:tc>
        <w:tc>
          <w:tcPr>
            <w:tcW w:w="2700" w:type="dxa"/>
            <w:tcBorders/>
            <w:vAlign w:val="center"/>
          </w:tcPr>
          <w:p>
            <w:pPr>
              <w:jc w:val="right"/>
            </w:pPr>
            <w:r>
              <w:rPr>
                <w:rFonts w:ascii="宋体" w:eastAsia="宋体" w:hAnsi="宋体" w:cs="宋体"/>
                <w:b w:val="0"/>
                <w:i w:val="0"/>
                <w:color w:val="000000"/>
                <w:sz w:val="25"/>
              </w:rPr>
              <w:t xml:space="preserve">264.45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254.41</w:t>
            </w:r>
          </w:p>
        </w:tc>
        <w:tc>
          <w:tcPr>
            <w:tcW w:w="2700" w:type="dxa"/>
            <w:tcBorders/>
            <w:vAlign w:val="center"/>
          </w:tcPr>
          <w:p>
            <w:pPr>
              <w:jc w:val="right"/>
            </w:pPr>
            <w:r>
              <w:rPr>
                <w:rFonts w:ascii="宋体" w:eastAsia="宋体" w:hAnsi="宋体" w:cs="宋体"/>
                <w:b w:val="0"/>
                <w:i w:val="0"/>
                <w:color w:val="000000"/>
                <w:sz w:val="25"/>
              </w:rPr>
              <w:t xml:space="preserve">254.41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194.31</w:t>
            </w:r>
          </w:p>
        </w:tc>
        <w:tc>
          <w:tcPr>
            <w:tcW w:w="2700" w:type="dxa"/>
            <w:tcBorders/>
            <w:vAlign w:val="center"/>
          </w:tcPr>
          <w:p>
            <w:pPr>
              <w:jc w:val="right"/>
            </w:pPr>
            <w:r>
              <w:rPr>
                <w:rFonts w:ascii="宋体" w:eastAsia="宋体" w:hAnsi="宋体" w:cs="宋体"/>
                <w:b w:val="0"/>
                <w:i w:val="0"/>
                <w:color w:val="000000"/>
                <w:sz w:val="25"/>
              </w:rPr>
              <w:t xml:space="preserve">194.31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60.10</w:t>
            </w:r>
          </w:p>
        </w:tc>
        <w:tc>
          <w:tcPr>
            <w:tcW w:w="2700" w:type="dxa"/>
            <w:tcBorders/>
            <w:vAlign w:val="center"/>
          </w:tcPr>
          <w:p>
            <w:pPr>
              <w:jc w:val="right"/>
            </w:pPr>
            <w:r>
              <w:rPr>
                <w:rFonts w:ascii="宋体" w:eastAsia="宋体" w:hAnsi="宋体" w:cs="宋体"/>
                <w:b w:val="0"/>
                <w:i w:val="0"/>
                <w:color w:val="000000"/>
                <w:sz w:val="25"/>
              </w:rPr>
              <w:t xml:space="preserve">60.10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10.05</w:t>
            </w:r>
          </w:p>
        </w:tc>
        <w:tc>
          <w:tcPr>
            <w:tcW w:w="2700" w:type="dxa"/>
            <w:tcBorders/>
            <w:vAlign w:val="center"/>
          </w:tcPr>
          <w:p>
            <w:pPr>
              <w:jc w:val="right"/>
            </w:pPr>
            <w:r>
              <w:rPr>
                <w:rFonts w:ascii="宋体" w:eastAsia="宋体" w:hAnsi="宋体" w:cs="宋体"/>
                <w:b w:val="0"/>
                <w:i w:val="0"/>
                <w:color w:val="000000"/>
                <w:sz w:val="25"/>
              </w:rPr>
              <w:t xml:space="preserve">10.05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10.05</w:t>
            </w:r>
          </w:p>
        </w:tc>
        <w:tc>
          <w:tcPr>
            <w:tcW w:w="2700" w:type="dxa"/>
            <w:tcBorders/>
            <w:vAlign w:val="center"/>
          </w:tcPr>
          <w:p>
            <w:pPr>
              <w:jc w:val="right"/>
            </w:pPr>
            <w:r>
              <w:rPr>
                <w:rFonts w:ascii="宋体" w:eastAsia="宋体" w:hAnsi="宋体" w:cs="宋体"/>
                <w:b w:val="0"/>
                <w:i w:val="0"/>
                <w:color w:val="000000"/>
                <w:sz w:val="25"/>
              </w:rPr>
              <w:t xml:space="preserve">10.05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29.57</w:t>
            </w:r>
          </w:p>
        </w:tc>
        <w:tc>
          <w:tcPr>
            <w:tcW w:w="2700" w:type="dxa"/>
            <w:tcBorders/>
            <w:vAlign w:val="center"/>
          </w:tcPr>
          <w:p>
            <w:pPr>
              <w:jc w:val="right"/>
            </w:pPr>
            <w:r>
              <w:rPr>
                <w:rFonts w:ascii="宋体" w:eastAsia="宋体" w:hAnsi="宋体" w:cs="宋体"/>
                <w:b w:val="0"/>
                <w:i w:val="0"/>
                <w:color w:val="000000"/>
                <w:sz w:val="25"/>
              </w:rPr>
              <w:t xml:space="preserve">29.57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29.57</w:t>
            </w:r>
          </w:p>
        </w:tc>
        <w:tc>
          <w:tcPr>
            <w:tcW w:w="2700" w:type="dxa"/>
            <w:tcBorders/>
            <w:vAlign w:val="center"/>
          </w:tcPr>
          <w:p>
            <w:pPr>
              <w:jc w:val="right"/>
            </w:pPr>
            <w:r>
              <w:rPr>
                <w:rFonts w:ascii="宋体" w:eastAsia="宋体" w:hAnsi="宋体" w:cs="宋体"/>
                <w:b w:val="0"/>
                <w:i w:val="0"/>
                <w:color w:val="000000"/>
                <w:sz w:val="25"/>
              </w:rPr>
              <w:t xml:space="preserve">29.57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29.57</w:t>
            </w:r>
          </w:p>
        </w:tc>
        <w:tc>
          <w:tcPr>
            <w:tcW w:w="2700" w:type="dxa"/>
            <w:tcBorders/>
            <w:vAlign w:val="center"/>
          </w:tcPr>
          <w:p>
            <w:pPr>
              <w:jc w:val="right"/>
            </w:pPr>
            <w:r>
              <w:rPr>
                <w:rFonts w:ascii="宋体" w:eastAsia="宋体" w:hAnsi="宋体" w:cs="宋体"/>
                <w:b w:val="0"/>
                <w:i w:val="0"/>
                <w:color w:val="000000"/>
                <w:sz w:val="25"/>
              </w:rPr>
              <w:t xml:space="preserve">29.57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3,789.49</w:t>
            </w:r>
          </w:p>
        </w:tc>
        <w:tc>
          <w:tcPr>
            <w:tcW w:w="2700" w:type="dxa"/>
            <w:tcBorders/>
            <w:vAlign w:val="center"/>
          </w:tcPr>
          <w:p>
            <w:pPr>
              <w:jc w:val="right"/>
            </w:pPr>
            <w:r>
              <w:rPr>
                <w:rFonts w:ascii="宋体" w:eastAsia="宋体" w:hAnsi="宋体" w:cs="宋体"/>
                <w:b w:val="0"/>
                <w:i w:val="0"/>
                <w:color w:val="000000"/>
                <w:sz w:val="25"/>
              </w:rPr>
              <w:t xml:space="preserve">1,048.68</w:t>
            </w:r>
          </w:p>
        </w:tc>
        <w:tc>
          <w:tcPr>
            <w:tcW w:w="2658" w:type="dxa"/>
            <w:tcBorders/>
            <w:vAlign w:val="center"/>
          </w:tcPr>
          <w:p>
            <w:pPr>
              <w:jc w:val="right"/>
            </w:pPr>
            <w:r>
              <w:rPr>
                <w:rFonts w:ascii="宋体" w:eastAsia="宋体" w:hAnsi="宋体" w:cs="宋体"/>
                <w:b w:val="0"/>
                <w:i w:val="0"/>
                <w:color w:val="000000"/>
                <w:sz w:val="25"/>
              </w:rPr>
              <w:t xml:space="preserve">2,740.81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水利</w:t>
            </w:r>
          </w:p>
        </w:tc>
        <w:tc>
          <w:tcPr>
            <w:tcW w:w="2700" w:type="dxa"/>
            <w:tcBorders/>
            <w:vAlign w:val="center"/>
          </w:tcPr>
          <w:p>
            <w:pPr>
              <w:jc w:val="right"/>
            </w:pPr>
            <w:r>
              <w:rPr>
                <w:rFonts w:ascii="宋体" w:eastAsia="宋体" w:hAnsi="宋体" w:cs="宋体"/>
                <w:b w:val="0"/>
                <w:i w:val="0"/>
                <w:color w:val="000000"/>
                <w:sz w:val="25"/>
              </w:rPr>
              <w:t xml:space="preserve">3,786.09</w:t>
            </w:r>
          </w:p>
        </w:tc>
        <w:tc>
          <w:tcPr>
            <w:tcW w:w="2700" w:type="dxa"/>
            <w:tcBorders/>
            <w:vAlign w:val="center"/>
          </w:tcPr>
          <w:p>
            <w:pPr>
              <w:jc w:val="right"/>
            </w:pPr>
            <w:r>
              <w:rPr>
                <w:rFonts w:ascii="宋体" w:eastAsia="宋体" w:hAnsi="宋体" w:cs="宋体"/>
                <w:b w:val="0"/>
                <w:i w:val="0"/>
                <w:color w:val="000000"/>
                <w:sz w:val="25"/>
              </w:rPr>
              <w:t xml:space="preserve">1,047.78</w:t>
            </w:r>
          </w:p>
        </w:tc>
        <w:tc>
          <w:tcPr>
            <w:tcW w:w="2658" w:type="dxa"/>
            <w:tcBorders/>
            <w:vAlign w:val="center"/>
          </w:tcPr>
          <w:p>
            <w:pPr>
              <w:jc w:val="right"/>
            </w:pPr>
            <w:r>
              <w:rPr>
                <w:rFonts w:ascii="宋体" w:eastAsia="宋体" w:hAnsi="宋体" w:cs="宋体"/>
                <w:b w:val="0"/>
                <w:i w:val="0"/>
                <w:color w:val="000000"/>
                <w:sz w:val="25"/>
              </w:rPr>
              <w:t xml:space="preserve">2,738.31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2130304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水利行业业务管理</w:t>
            </w:r>
          </w:p>
        </w:tc>
        <w:tc>
          <w:tcPr>
            <w:tcW w:w="2700" w:type="dxa"/>
            <w:tcBorders/>
            <w:vAlign w:val="center"/>
          </w:tcPr>
          <w:p>
            <w:pPr>
              <w:jc w:val="right"/>
            </w:pPr>
            <w:r>
              <w:rPr>
                <w:rFonts w:ascii="宋体" w:eastAsia="宋体" w:hAnsi="宋体" w:cs="宋体"/>
                <w:b w:val="0"/>
                <w:i w:val="0"/>
                <w:color w:val="000000"/>
                <w:sz w:val="25"/>
              </w:rPr>
              <w:t xml:space="preserve">1,027.43</w:t>
            </w:r>
          </w:p>
        </w:tc>
        <w:tc>
          <w:tcPr>
            <w:tcW w:w="2700" w:type="dxa"/>
            <w:tcBorders/>
            <w:vAlign w:val="center"/>
          </w:tcPr>
          <w:p>
            <w:pPr>
              <w:jc w:val="right"/>
            </w:pPr>
            <w:r>
              <w:rPr>
                <w:rFonts w:ascii="宋体" w:eastAsia="宋体" w:hAnsi="宋体" w:cs="宋体"/>
                <w:b w:val="0"/>
                <w:i w:val="0"/>
                <w:color w:val="000000"/>
                <w:sz w:val="25"/>
              </w:rPr>
              <w:t xml:space="preserve">1,019.23</w:t>
            </w:r>
          </w:p>
        </w:tc>
        <w:tc>
          <w:tcPr>
            <w:tcW w:w="2658" w:type="dxa"/>
            <w:tcBorders/>
            <w:vAlign w:val="center"/>
          </w:tcPr>
          <w:p>
            <w:pPr>
              <w:jc w:val="right"/>
            </w:pPr>
            <w:r>
              <w:rPr>
                <w:rFonts w:ascii="宋体" w:eastAsia="宋体" w:hAnsi="宋体" w:cs="宋体"/>
                <w:b w:val="0"/>
                <w:i w:val="0"/>
                <w:color w:val="000000"/>
                <w:sz w:val="25"/>
              </w:rPr>
              <w:t xml:space="preserve">8.20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水利工程建设</w:t>
            </w:r>
          </w:p>
        </w:tc>
        <w:tc>
          <w:tcPr>
            <w:tcW w:w="2700" w:type="dxa"/>
            <w:tcBorders/>
            <w:vAlign w:val="center"/>
          </w:tcPr>
          <w:p>
            <w:pPr>
              <w:jc w:val="right"/>
            </w:pPr>
            <w:r>
              <w:rPr>
                <w:rFonts w:ascii="宋体" w:eastAsia="宋体" w:hAnsi="宋体" w:cs="宋体"/>
                <w:b w:val="0"/>
                <w:i w:val="0"/>
                <w:color w:val="000000"/>
                <w:sz w:val="25"/>
              </w:rPr>
              <w:t xml:space="preserve">2,655.87</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2,655.87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2130306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水利工程运行与维护</w:t>
            </w:r>
          </w:p>
        </w:tc>
        <w:tc>
          <w:tcPr>
            <w:tcW w:w="2700" w:type="dxa"/>
            <w:tcBorders/>
            <w:vAlign w:val="center"/>
          </w:tcPr>
          <w:p>
            <w:pPr>
              <w:jc w:val="right"/>
            </w:pPr>
            <w:r>
              <w:rPr>
                <w:rFonts w:ascii="宋体" w:eastAsia="宋体" w:hAnsi="宋体" w:cs="宋体"/>
                <w:b w:val="0"/>
                <w:i w:val="0"/>
                <w:color w:val="000000"/>
                <w:sz w:val="25"/>
              </w:rPr>
              <w:t xml:space="preserve">50.00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50.00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2130314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防汛</w:t>
            </w:r>
          </w:p>
        </w:tc>
        <w:tc>
          <w:tcPr>
            <w:tcW w:w="2700" w:type="dxa"/>
            <w:tcBorders/>
            <w:vAlign w:val="center"/>
          </w:tcPr>
          <w:p>
            <w:pPr>
              <w:jc w:val="right"/>
            </w:pPr>
            <w:r>
              <w:rPr>
                <w:rFonts w:ascii="宋体" w:eastAsia="宋体" w:hAnsi="宋体" w:cs="宋体"/>
                <w:b w:val="0"/>
                <w:i w:val="0"/>
                <w:color w:val="000000"/>
                <w:sz w:val="25"/>
              </w:rPr>
              <w:t xml:space="preserve">24.24</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24.24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2130399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其他水利支出</w:t>
            </w:r>
          </w:p>
        </w:tc>
        <w:tc>
          <w:tcPr>
            <w:tcW w:w="2700" w:type="dxa"/>
            <w:tcBorders/>
            <w:vAlign w:val="center"/>
          </w:tcPr>
          <w:p>
            <w:pPr>
              <w:jc w:val="right"/>
            </w:pPr>
            <w:r>
              <w:rPr>
                <w:rFonts w:ascii="宋体" w:eastAsia="宋体" w:hAnsi="宋体" w:cs="宋体"/>
                <w:b w:val="0"/>
                <w:i w:val="0"/>
                <w:color w:val="000000"/>
                <w:sz w:val="25"/>
              </w:rPr>
              <w:t xml:space="preserve">28.55</w:t>
            </w:r>
          </w:p>
        </w:tc>
        <w:tc>
          <w:tcPr>
            <w:tcW w:w="2700" w:type="dxa"/>
            <w:tcBorders/>
            <w:vAlign w:val="center"/>
          </w:tcPr>
          <w:p>
            <w:pPr>
              <w:jc w:val="right"/>
            </w:pPr>
            <w:r>
              <w:rPr>
                <w:rFonts w:ascii="宋体" w:eastAsia="宋体" w:hAnsi="宋体" w:cs="宋体"/>
                <w:b w:val="0"/>
                <w:i w:val="0"/>
                <w:color w:val="000000"/>
                <w:sz w:val="25"/>
              </w:rPr>
              <w:t xml:space="preserve">28.55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3.40</w:t>
            </w:r>
          </w:p>
        </w:tc>
        <w:tc>
          <w:tcPr>
            <w:tcW w:w="2700" w:type="dxa"/>
            <w:tcBorders/>
            <w:vAlign w:val="center"/>
          </w:tcPr>
          <w:p>
            <w:pPr>
              <w:jc w:val="right"/>
            </w:pPr>
            <w:r>
              <w:rPr>
                <w:rFonts w:ascii="宋体" w:eastAsia="宋体" w:hAnsi="宋体" w:cs="宋体"/>
                <w:b w:val="0"/>
                <w:i w:val="0"/>
                <w:color w:val="000000"/>
                <w:sz w:val="25"/>
              </w:rPr>
              <w:t xml:space="preserve">0.90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0.90</w:t>
            </w:r>
          </w:p>
        </w:tc>
        <w:tc>
          <w:tcPr>
            <w:tcW w:w="2700" w:type="dxa"/>
            <w:tcBorders/>
            <w:vAlign w:val="center"/>
          </w:tcPr>
          <w:p>
            <w:pPr>
              <w:jc w:val="right"/>
            </w:pPr>
            <w:r>
              <w:rPr>
                <w:rFonts w:ascii="宋体" w:eastAsia="宋体" w:hAnsi="宋体" w:cs="宋体"/>
                <w:b w:val="0"/>
                <w:i w:val="0"/>
                <w:color w:val="000000"/>
                <w:sz w:val="25"/>
              </w:rPr>
              <w:t xml:space="preserve">0.90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56.32</w:t>
            </w:r>
          </w:p>
        </w:tc>
        <w:tc>
          <w:tcPr>
            <w:tcW w:w="2700" w:type="dxa"/>
            <w:tcBorders/>
            <w:vAlign w:val="center"/>
          </w:tcPr>
          <w:p>
            <w:pPr>
              <w:jc w:val="right"/>
            </w:pPr>
            <w:r>
              <w:rPr>
                <w:rFonts w:ascii="宋体" w:eastAsia="宋体" w:hAnsi="宋体" w:cs="宋体"/>
                <w:b w:val="0"/>
                <w:i w:val="0"/>
                <w:color w:val="000000"/>
                <w:sz w:val="25"/>
              </w:rPr>
              <w:t xml:space="preserve">56.32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56.32</w:t>
            </w:r>
          </w:p>
        </w:tc>
        <w:tc>
          <w:tcPr>
            <w:tcW w:w="2700" w:type="dxa"/>
            <w:tcBorders/>
            <w:vAlign w:val="center"/>
          </w:tcPr>
          <w:p>
            <w:pPr>
              <w:jc w:val="right"/>
            </w:pPr>
            <w:r>
              <w:rPr>
                <w:rFonts w:ascii="宋体" w:eastAsia="宋体" w:hAnsi="宋体" w:cs="宋体"/>
                <w:b w:val="0"/>
                <w:i w:val="0"/>
                <w:color w:val="000000"/>
                <w:sz w:val="25"/>
              </w:rPr>
              <w:t xml:space="preserve">56.32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56.32</w:t>
            </w:r>
          </w:p>
        </w:tc>
        <w:tc>
          <w:tcPr>
            <w:tcW w:w="2700" w:type="dxa"/>
            <w:tcBorders/>
            <w:vAlign w:val="center"/>
          </w:tcPr>
          <w:p>
            <w:pPr>
              <w:jc w:val="right"/>
            </w:pPr>
            <w:r>
              <w:rPr>
                <w:rFonts w:ascii="宋体" w:eastAsia="宋体" w:hAnsi="宋体" w:cs="宋体"/>
                <w:b w:val="0"/>
                <w:i w:val="0"/>
                <w:color w:val="000000"/>
                <w:sz w:val="25"/>
              </w:rPr>
              <w:t xml:space="preserve">56.32</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单位：许昌市颍汝灌溉工程运行保障中心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913.04</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69.77</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248.26</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6.07</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250.64</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3.05</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207.11</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1.50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2.81</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0.48</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2.81</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60.28</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4.59</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1.80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30.90</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2.00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8.34</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8.17</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3.23</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91.89</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4.42</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15.79</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0.19</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418.79</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0.87</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0.46</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393.38</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10.05</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13.97</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3.63</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4.91</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5.38</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1.40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6.36</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5.92</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1.00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5.55</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1,331.83</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72.58</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单位：许昌市颍汝灌溉工程运行保障中心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单位：许昌市颍汝灌溉工程运行保障中心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单位：许昌市颍汝灌溉工程运行保障中心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5.92</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5.92</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5.92</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5.92</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5.92</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5.92</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4145.22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增加2544.36万元，增长158.94%</w:t>
      </w:r>
      <w:r>
        <w:rPr>
          <w:rFonts w:ascii="仿宋" w:eastAsia="仿宋" w:hAnsi="仿宋" w:cs="仿宋" w:hint="eastAsia"/>
          <w:kern w:val="0"/>
          <w:sz w:val="32"/>
          <w:szCs w:val="32"/>
          <w:lang w:val="en-US" w:eastAsia="zh-CN"/>
        </w:rPr>
        <w:t xml:space="preserve">。主要原因是追加大陈闸工程项目施工尾款。</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2504.73</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财政拨款收入2504.73万元，占100.00%；上级补助收入0.00万元，占0.00%；事业收入0.00万元，占0.00%；经营收入0.00万元，占0.00%；附属单位上缴收入0.00万元，占0.00%；其他收入0.00万元，占0.00%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4145.22</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基本支出1404.41万元，占33.88%；项目支出2740.81万元，占66.12%；上缴上级支出0.00万元，占0.00%；经营支出0.00万元，占0.00%；对附属单位补助支出0.00万元，占0.00%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4145.22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增加2544.36万元，增长158.94%</w:t>
      </w:r>
      <w:r>
        <w:rPr>
          <w:rFonts w:ascii="仿宋" w:eastAsia="仿宋" w:hAnsi="仿宋" w:cs="仿宋" w:hint="eastAsia"/>
          <w:kern w:val="0"/>
          <w:sz w:val="32"/>
          <w:szCs w:val="32"/>
          <w:lang w:val="en-US" w:eastAsia="zh-CN"/>
        </w:rPr>
        <w:t xml:space="preserve">。主要原因是追加大陈闸工程项目施工尾款。</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4145.22</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增加2544.36万元，增长158.94%</w:t>
      </w:r>
      <w:r>
        <w:rPr>
          <w:rFonts w:ascii="仿宋" w:eastAsia="仿宋" w:hAnsi="仿宋" w:cs="仿宋" w:hint="eastAsia"/>
          <w:kern w:val="0"/>
          <w:sz w:val="32"/>
          <w:szCs w:val="32"/>
          <w:lang w:val="en-US" w:eastAsia="zh-CN"/>
        </w:rPr>
        <w:t xml:space="preserve">。主要原因是追加大陈闸工程项目施工尾款。</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4145.22</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一般公共服务支出（类）5.38万元，占0.13%；社会保障和就业支出（类）264.45万元，占6.38%；卫生健康支出（类）29.57万元，占0.71%；农林水支出（类）3789.49万元，占91.42%；住房保障支出（类）56.32万元，占1.36%</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3932.03</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4145.22</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105.42</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1.一般公共服务支出（类）政府办公厅（室）及相关机构事务（款）其他政府办公厅（室）及相关机构事务支出（项）</w:t>
      </w:r>
      <w:r>
        <w:rPr>
          <w:rFonts w:ascii="仿宋" w:eastAsia="仿宋" w:hAnsi="仿宋" w:cs="仿宋" w:hint="default"/>
          <w:kern w:val="2"/>
          <w:sz w:val="32"/>
          <w:szCs w:val="32"/>
          <w:lang w:val="en-US" w:eastAsia="zh-CN"/>
        </w:rPr>
        <w:t xml:space="preserve">年初预算数为160.00万元，决算数0.00万元,完成年初预算的0.00%，决算数与年初预算数存在差异的主要原因是年中追加维护费项目支出160万元。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2.一般公共服务支出（类）群众团体事务（款）工会事务（项）</w:t>
      </w:r>
      <w:r>
        <w:rPr>
          <w:rFonts w:ascii="仿宋" w:eastAsia="仿宋" w:hAnsi="仿宋" w:cs="仿宋" w:hint="default"/>
          <w:kern w:val="2"/>
          <w:sz w:val="32"/>
          <w:szCs w:val="32"/>
          <w:lang w:val="en-US" w:eastAsia="zh-CN"/>
        </w:rPr>
        <w:t xml:space="preserve">年初预算数为5.38万元，决算数5.38万元,完成年初预算的100.00%，决算数与年初预算数不存在差异。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3.教育支出（类）职业教育（款）高等职业教育（项）</w:t>
      </w:r>
      <w:r>
        <w:rPr>
          <w:rFonts w:ascii="仿宋" w:eastAsia="仿宋" w:hAnsi="仿宋" w:cs="仿宋" w:hint="default"/>
          <w:kern w:val="2"/>
          <w:sz w:val="32"/>
          <w:szCs w:val="32"/>
          <w:lang w:val="en-US" w:eastAsia="zh-CN"/>
        </w:rPr>
        <w:t xml:space="preserve">年初预算数为5.38万元，决算数0.00万元,完成年初预算的0.00%，决算数与年初预算数存在差异的主要原因是本年度未发生。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年初预算数为192.60万元，决算数194.31万元,完成年初预算的100.89%，决算数与年初预算数存在差异的主要原因是年中基数调整支出增加。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年初预算数为59.81万元，决算数60.10万元,完成年初预算的100.48%，决算数与年初预算数存在差异的主要原因是年中基数调整支出增加。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6.社会保障和就业支出（类）抚恤（款）死亡抚恤（项）</w:t>
      </w:r>
      <w:r>
        <w:rPr>
          <w:rFonts w:ascii="仿宋" w:eastAsia="仿宋" w:hAnsi="仿宋" w:cs="仿宋" w:hint="default"/>
          <w:kern w:val="2"/>
          <w:sz w:val="32"/>
          <w:szCs w:val="32"/>
          <w:lang w:val="en-US" w:eastAsia="zh-CN"/>
        </w:rPr>
        <w:t xml:space="preserve">年初预算数为0.00万元，决算数10.05万元,决算数与年初预算数存在差异的主要原因是本年度有新增死亡人员。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7.卫生健康支出（类）行政事业单位医疗（款）事业单位医疗（项）</w:t>
      </w:r>
      <w:r>
        <w:rPr>
          <w:rFonts w:ascii="仿宋" w:eastAsia="仿宋" w:hAnsi="仿宋" w:cs="仿宋" w:hint="default"/>
          <w:kern w:val="2"/>
          <w:sz w:val="32"/>
          <w:szCs w:val="32"/>
          <w:lang w:val="en-US" w:eastAsia="zh-CN"/>
        </w:rPr>
        <w:t xml:space="preserve">年初预算数为29.46万元，决算数29.57万元,完成年初预算的100.37%，决算数与年初预算数存在差异的主要原因是年中基数调整支出增加。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8.农林水支出（类）水利（款）水利行业业务管理（项）</w:t>
      </w:r>
      <w:r>
        <w:rPr>
          <w:rFonts w:ascii="仿宋" w:eastAsia="仿宋" w:hAnsi="仿宋" w:cs="仿宋" w:hint="default"/>
          <w:kern w:val="2"/>
          <w:sz w:val="32"/>
          <w:szCs w:val="32"/>
          <w:lang w:val="en-US" w:eastAsia="zh-CN"/>
        </w:rPr>
        <w:t xml:space="preserve">年初预算数为3423.29万元，决算数1027.43万元,完成年初预算的30.01%，决算数与年初预算数存在差异的主要原因是部分工程手续不完善，未到达支付条件。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9.农林水支出（类）水利（款）水利工程建设（项）</w:t>
      </w:r>
      <w:r>
        <w:rPr>
          <w:rFonts w:ascii="仿宋" w:eastAsia="仿宋" w:hAnsi="仿宋" w:cs="仿宋" w:hint="default"/>
          <w:kern w:val="2"/>
          <w:sz w:val="32"/>
          <w:szCs w:val="32"/>
          <w:lang w:val="en-US" w:eastAsia="zh-CN"/>
        </w:rPr>
        <w:t xml:space="preserve">年初预算数为0.00万元，决算数2655.87万元,决算数与年初预算数存在差异的主要原因是年中支出大陈闸除险加固工程尾款。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10.农林水支出（类）水利（款）水利工程运行与维护（项）</w:t>
      </w:r>
      <w:r>
        <w:rPr>
          <w:rFonts w:ascii="仿宋" w:eastAsia="仿宋" w:hAnsi="仿宋" w:cs="仿宋" w:hint="default"/>
          <w:kern w:val="2"/>
          <w:sz w:val="32"/>
          <w:szCs w:val="32"/>
          <w:lang w:val="en-US" w:eastAsia="zh-CN"/>
        </w:rPr>
        <w:t xml:space="preserve">年初预算数为0.00万元，决算数50.00万元,决算数与年初预算数存在差异的主要原因是指标调整。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11.农林水支出（类）水利（款）防汛（项）</w:t>
      </w:r>
      <w:r>
        <w:rPr>
          <w:rFonts w:ascii="仿宋" w:eastAsia="仿宋" w:hAnsi="仿宋" w:cs="仿宋" w:hint="default"/>
          <w:kern w:val="2"/>
          <w:sz w:val="32"/>
          <w:szCs w:val="32"/>
          <w:lang w:val="en-US" w:eastAsia="zh-CN"/>
        </w:rPr>
        <w:t xml:space="preserve">年初预算数为0.00万元，决算数24.24万元,决算数与年初预算数存在差异的主要原因是年中追加支出清潩河景观提升项目设计费支出。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12.农林水支出（类）水利（款）其他水利支出（项）</w:t>
      </w:r>
      <w:r>
        <w:rPr>
          <w:rFonts w:ascii="仿宋" w:eastAsia="仿宋" w:hAnsi="仿宋" w:cs="仿宋" w:hint="default"/>
          <w:kern w:val="2"/>
          <w:sz w:val="32"/>
          <w:szCs w:val="32"/>
          <w:lang w:val="en-US" w:eastAsia="zh-CN"/>
        </w:rPr>
        <w:t xml:space="preserve">年初预算数为0.00万元，决算数28.55万元,决算数与年初预算数存在差异的主要原因是年中追加大陈闸蓄水安全鉴定费支出。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13.农林水支出（类）巩固脱贫攻坚成果衔接乡村振兴（款）行政运行（项）</w:t>
      </w:r>
      <w:r>
        <w:rPr>
          <w:rFonts w:ascii="仿宋" w:eastAsia="仿宋" w:hAnsi="仿宋" w:cs="仿宋" w:hint="default"/>
          <w:kern w:val="2"/>
          <w:sz w:val="32"/>
          <w:szCs w:val="32"/>
          <w:lang w:val="en-US" w:eastAsia="zh-CN"/>
        </w:rPr>
        <w:t xml:space="preserve">年初预算数为0.00万元，决算数0.90万元,决算数与年初预算数存在差异的主要原因是年末追加支出脱贫攻坚补助费用。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14.农林水支出（类）巩固脱贫攻坚成果衔接乡村振兴（款）一般行政管理事务（项）</w:t>
      </w:r>
      <w:r>
        <w:rPr>
          <w:rFonts w:ascii="仿宋" w:eastAsia="仿宋" w:hAnsi="仿宋" w:cs="仿宋" w:hint="default"/>
          <w:kern w:val="2"/>
          <w:sz w:val="32"/>
          <w:szCs w:val="32"/>
          <w:lang w:val="en-US" w:eastAsia="zh-CN"/>
        </w:rPr>
        <w:t xml:space="preserve">年初预算数为0.00万元，决算数2.50万元,决算数与年初预算数存在差异的主要原因是年末追加支出驻村补助费用。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15.住房保障支出（类）住房改革支出（款）住房公积金（项）</w:t>
      </w:r>
      <w:r>
        <w:rPr>
          <w:rFonts w:ascii="仿宋" w:eastAsia="仿宋" w:hAnsi="仿宋" w:cs="仿宋" w:hint="default"/>
          <w:kern w:val="2"/>
          <w:sz w:val="32"/>
          <w:szCs w:val="32"/>
          <w:lang w:val="en-US" w:eastAsia="zh-CN"/>
        </w:rPr>
        <w:t xml:space="preserve">年初预算数为56.11万元，决算数56.32万元,完成年初预算的100.37%，决算数与年初预算数存在差异的主要原因是住房公积金年中基数调整，支出增加。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1404.41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其中：人员经费1331.83万元，主要包括：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、奖励金</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公用经费72.58万元，主要包括：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、咨询费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、取暖费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、租赁费</w:t>
      </w:r>
      <w:r>
        <w:rPr>
          <w:rFonts w:ascii="仿宋" w:eastAsia="仿宋" w:hAnsi="仿宋" w:cs="仿宋" w:hint="eastAsia"/>
          <w:kern w:val="0"/>
          <w:sz w:val="32"/>
          <w:szCs w:val="32"/>
          <w:lang w:val="en-US" w:eastAsia="zh-CN"/>
        </w:rPr>
        <w:t xml:space="preserve">、会议费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5.92</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5.92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5.92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5.92</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5.92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5.92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主要用于车辆维修、保养、保险。</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5</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5</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5</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4145.22</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91.03</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我单位2023年度整体自评良好</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bookmarkStart w:id="0" w:name="_GoBack"/>
      <w:bookmarkEnd w:id="0"/>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基于项目预期目标的实现程度，我单位对2023年度单位预算项目支出（含单位参与分配的转移支付项目）开展绩效自评，涉及项目3个，项目金额2740.81万元。其中：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颍汝干渠水利工程维（管）护经费项目，自评得分为93.33分，等级为“优”。本项目是为了加强大陈、化行、颍北、河街4个管理所的管理及正常运行，确保完成45公里颍汝总干渠年度维护，科学调度，保持45公里颍河河道清洁。本项目预算执行率33.33%。目标完成情况：本项目完成了大陈、化行、颍北、河街4个管理所的管理及正常运行，完成了45公里颍汝总干渠年度维护，科学调度，保持45公里颍河河道清洁。自评发现的问题及整改措施；1.项目养护单价相比周边城市偏低，养护总体水平受影响。2.服务管理水平有待提高。下一步工作打算，加强项目管理的监督把关，严格按照采购服务合同管理、养护标准进行日常巡查监督，发现问题及时通知服务方整改处理，并回复整改结果。加强项目资金使用的监督管理。</w:t>
        <w:br/>
        <w:t xml:space="preserve">    （2）北汝河大陈拦河闸除险加固工程尾款项目，自评得分99.75分，等级为“优”。本项目是支付北汝河大陈拦河闸除险加固工程尾款。本项目预算执行率为100%。目标完成情况：本项目完成了北汝河大陈拦河闸除险加固工程部分尾款支付，验收合格率为100%，有效防范了北汝河大陈拦河闸的险情，保障了河闸的正常运行，群众满意度较高，自评发现的问题及整改措施；1.资金使用率有待提高。2.服务方管理水平有待提高。下一步工作打算，加强项目管理的监督把关，严格按照采购服务合同管理、巡查监督，发现问题及时通知服务方整改处理，并回复整改结果。加强项目资金使用的监督管理。</w:t>
        <w:br/>
        <w:t xml:space="preserve">    （3）武湾泵站电费项目，自评得分为80分，等级为“良”。本项目是对北汝河枯水期抽取北汝河河水，满足市区供水及出境断面需要。本项目预算执行率为0.00%。目标完成情况：由于2023年整体降雨丰沛，无需开启武湾泵站就能满足市区供水，故该项目资金未申请。自评发现的问题及整改措施；1.资金使用率有待提高。2.服务方管理水平有待提高。下一步工作打算，加强项目的监督管理，严格按照当年天气干旱情况适时进行开启泵站抽水，以满足向市区供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我单位2023年单位项目总体自评结果良好，项目立项程序完整、规范，设置了明确的绩效目标，财务相关管理制度健全，活动开展及时有效，群众满意度较高，基本实现了预期。三大项目绩效指标即投入管理指标、产出指标、效益指标均得分较高。在资金管理方面，我单位能严格执行资金管理、费用支出等制度，会计核算能规范反映资金使用情况，不存在支出依据不合规、虚列项目、截留、挤占、挪用项目资金情况。</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default"/>
          <w:kern w:val="2"/>
          <w:sz w:val="32"/>
          <w:szCs w:val="32"/>
          <w:lang w:val="en-US" w:eastAsia="zh-CN"/>
        </w:rPr>
        <w:t xml:space="preserve">根据工作需要，我单位以下项目被主管部门选中开展重点绩效评价：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W w:w="0" w:type="auto"/>
        <w:jc w:val="center"/>
        <w:tblLayout w:type="fixed"/>
        <w:tblCellMar>
          <w:left w:w="20" w:type="dxa"/>
          <w:right w:w="20" w:type="dxa"/>
        </w:tblCellMar>
        <w:tblLook w:firstRow="0" w:lastRow="0" w:firstColumn="0" w:lastColumn="0" w:noHBand="1" w:noVBand="1"/>
      </w:tblPr>
      <w:tblGrid>
        <w:gridCol w:w="1177"/>
        <w:gridCol w:w="1177"/>
        <w:gridCol w:w="1177"/>
        <w:gridCol w:w="1177"/>
        <w:gridCol w:w="1177"/>
        <w:gridCol w:w="1177"/>
        <w:gridCol w:w="421"/>
        <w:gridCol w:w="632"/>
        <w:gridCol w:w="737"/>
        <w:gridCol w:w="1053"/>
      </w:tblGrid>
      <w:tr>
        <w:trPr>
          <w:trHeight w:hRule="exact" w:val="440"/>
          <w:jc w:val="center"/>
        </w:trPr>
        <w:tc>
          <w:tcPr>
            <w:tcW w:w="9905" w:type="dxa"/>
            <w:hMerge w:val="restart"/>
            <w:tcBorders>
              <w:bottom w:val="single" w:sz="4" w:space="0" w:color="000000"/>
            </w:tcBorders>
            <w:shd w:val="clear" w:color="auto" w:fill="auto"/>
            <w:vAlign w:val="bottom"/>
          </w:tcPr>
          <w:p>
            <w:pPr>
              <w:snapToGrid w:val="0"/>
              <w:spacing w:before="0" w:beforeAutospacing="0" w:after="0" w:afterAutospacing="0" w:line="240" w:lineRule="auto"/>
              <w:jc w:val="center"/>
            </w:pPr>
            <w:r>
              <w:rPr>
                <w:rFonts w:ascii="宋体" w:eastAsia="宋体" w:hAnsi="宋体" w:cs="宋体"/>
                <w:b/>
                <w:i w:val="0"/>
                <w:color w:val="000000"/>
                <w:sz w:val="32"/>
              </w:rPr>
              <w:t xml:space="preserve">单位整体自评表</w:t>
            </w: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319"/>
          <w:jc w:val="center"/>
        </w:trPr>
        <w:tc>
          <w:tcPr>
            <w:tcW w:w="353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单位名称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7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许昌市颍汝灌溉工程运行保障中心</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19"/>
          <w:jc w:val="center"/>
        </w:trPr>
        <w:tc>
          <w:tcPr>
            <w:tcW w:w="353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7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86"/>
          <w:jc w:val="center"/>
        </w:trPr>
        <w:tc>
          <w:tcPr>
            <w:tcW w:w="1177"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单位整体支出情况</w:t>
            </w:r>
          </w:p>
        </w:tc>
        <w:tc>
          <w:tcPr>
            <w:tcW w:w="23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年初预算数</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全年预算数</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全年执行数</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分值</w:t>
            </w:r>
          </w:p>
        </w:tc>
        <w:tc>
          <w:tcPr>
            <w:tcW w:w="136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预算执行率</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得分</w:t>
            </w:r>
          </w:p>
        </w:tc>
      </w:tr>
      <w:tr>
        <w:trPr>
          <w:trHeight w:hRule="exact" w:val="319"/>
          <w:jc w:val="center"/>
        </w:trPr>
        <w:tc>
          <w:tcPr>
            <w:tcW w:w="117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3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部门预算总额（万元）</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4145.22</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4145.22</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4145.22</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10</w:t>
            </w:r>
          </w:p>
        </w:tc>
        <w:tc>
          <w:tcPr>
            <w:tcW w:w="136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9.03</w:t>
            </w:r>
          </w:p>
        </w:tc>
      </w:tr>
      <w:tr>
        <w:trPr>
          <w:trHeight w:hRule="exact" w:val="471"/>
          <w:jc w:val="center"/>
        </w:trPr>
        <w:tc>
          <w:tcPr>
            <w:tcW w:w="117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3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资金来源：（1）政府预算资金</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4145.22</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4145.22</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4145.22</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w:t>
            </w:r>
          </w:p>
        </w:tc>
        <w:tc>
          <w:tcPr>
            <w:tcW w:w="136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w:t>
            </w:r>
          </w:p>
        </w:tc>
      </w:tr>
      <w:tr>
        <w:trPr>
          <w:trHeight w:hRule="exact" w:val="319"/>
          <w:jc w:val="center"/>
        </w:trPr>
        <w:tc>
          <w:tcPr>
            <w:tcW w:w="117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3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 （2） 财政专户管理资金</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w:t>
            </w:r>
          </w:p>
        </w:tc>
        <w:tc>
          <w:tcPr>
            <w:tcW w:w="1369" w:type="dxa"/>
            <w:hMerge w:val="restart"/>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w:t>
            </w:r>
          </w:p>
        </w:tc>
      </w:tr>
      <w:tr>
        <w:trPr>
          <w:trHeight w:hRule="exact" w:val="319"/>
          <w:jc w:val="center"/>
        </w:trPr>
        <w:tc>
          <w:tcPr>
            <w:tcW w:w="1177"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3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 （3）单位资金</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w:t>
            </w:r>
          </w:p>
        </w:tc>
        <w:tc>
          <w:tcPr>
            <w:tcW w:w="1369" w:type="dxa"/>
            <w:hMerge w:val="restart"/>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w:t>
            </w:r>
          </w:p>
        </w:tc>
      </w:tr>
      <w:tr>
        <w:trPr>
          <w:trHeight w:hRule="exact" w:val="319"/>
          <w:jc w:val="center"/>
        </w:trPr>
        <w:tc>
          <w:tcPr>
            <w:tcW w:w="1177" w:type="dxa"/>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年度</w:t>
            </w:r>
          </w:p>
        </w:tc>
        <w:tc>
          <w:tcPr>
            <w:tcW w:w="4708"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预期目标</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020"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实际完成情况</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8"/>
          <w:jc w:val="center"/>
        </w:trPr>
        <w:tc>
          <w:tcPr>
            <w:tcW w:w="1177" w:type="dxa"/>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履职</w:t>
            </w:r>
          </w:p>
        </w:tc>
        <w:tc>
          <w:tcPr>
            <w:tcW w:w="4708" w:type="dxa"/>
            <w:hMerge w:val="restart"/>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020" w:type="dxa"/>
            <w:hMerge w:val="restart"/>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8"/>
          <w:jc w:val="center"/>
        </w:trPr>
        <w:tc>
          <w:tcPr>
            <w:tcW w:w="1177" w:type="dxa"/>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目标</w:t>
            </w:r>
          </w:p>
        </w:tc>
        <w:tc>
          <w:tcPr>
            <w:tcW w:w="4708" w:type="dxa"/>
            <w:hMerge w:val="restart"/>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020" w:type="dxa"/>
            <w:hMerge w:val="restart"/>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62"/>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70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20"/>
              </w:rPr>
              <w:t xml:space="preserve">加强大陈、化行、颍北、河街4个管理所的管理。</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402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已完成</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62"/>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70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20"/>
              </w:rPr>
              <w:t xml:space="preserve">确保大陈、化行、颍北河街4个管理所的正常运行。</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402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已完成</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19"/>
          <w:jc w:val="center"/>
        </w:trPr>
        <w:tc>
          <w:tcPr>
            <w:tcW w:w="1177" w:type="dxa"/>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年度</w:t>
            </w:r>
          </w:p>
        </w:tc>
        <w:tc>
          <w:tcPr>
            <w:tcW w:w="11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任务名称</w:t>
            </w:r>
          </w:p>
        </w:tc>
        <w:tc>
          <w:tcPr>
            <w:tcW w:w="353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主要内容</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020"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任务完成情况</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8"/>
          <w:jc w:val="center"/>
        </w:trPr>
        <w:tc>
          <w:tcPr>
            <w:tcW w:w="1177" w:type="dxa"/>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主要</w:t>
            </w:r>
          </w:p>
        </w:tc>
        <w:tc>
          <w:tcPr>
            <w:tcW w:w="1177"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3531" w:type="dxa"/>
            <w:hMerge w:val="restart"/>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0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8"/>
          <w:jc w:val="center"/>
        </w:trPr>
        <w:tc>
          <w:tcPr>
            <w:tcW w:w="1177" w:type="dxa"/>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任务</w:t>
            </w:r>
          </w:p>
        </w:tc>
        <w:tc>
          <w:tcPr>
            <w:tcW w:w="1177"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3531" w:type="dxa"/>
            <w:hMerge w:val="restart"/>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0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093"/>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20"/>
              </w:rPr>
              <w:t xml:space="preserve">完成45公里颍汝总干渠年度维护</w:t>
            </w:r>
          </w:p>
        </w:tc>
        <w:tc>
          <w:tcPr>
            <w:tcW w:w="353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  完成45公里颍汝总干渠年度维护，科学调度，保持45公里颍河河道清洁。</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402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已完成</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609"/>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20"/>
              </w:rPr>
              <w:t xml:space="preserve">加强大陈、化行、颍北、河街4个管理所的管理。</w:t>
            </w:r>
          </w:p>
        </w:tc>
        <w:tc>
          <w:tcPr>
            <w:tcW w:w="353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20"/>
              </w:rPr>
              <w:t xml:space="preserve">保障大陈、化行两座大闸及相关涵闸、捞草船的正常运行的。</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402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已完成</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789"/>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一级指标</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二级指标</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三级指标</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年度指标值</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实际完成值</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分值</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得分</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偏差度</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偏差原因分析及改进措施</w:t>
            </w:r>
          </w:p>
        </w:tc>
      </w:tr>
      <w:tr>
        <w:trPr>
          <w:trHeight w:hRule="exact" w:val="455"/>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绩效指标</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投入管理指标</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工作目标管理</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6"/>
              </w:rPr>
              <w:t xml:space="preserve">年度履职目标相关性</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相关</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相关</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2</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2</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25"/>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6"/>
              </w:rPr>
              <w:t xml:space="preserve">工作任务科学性</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科学</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科学</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2</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2</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25"/>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6"/>
              </w:rPr>
              <w:t xml:space="preserve">绩效指标合理性</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合理</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合理</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2</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2</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55"/>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预算和财务管理</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6"/>
              </w:rPr>
              <w:t xml:space="preserve">预算编制完整性</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完整</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完整</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2</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2</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25"/>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6"/>
              </w:rPr>
              <w:t xml:space="preserve">专项资金细化率</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≥95%</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≥95%</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2</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2</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8"/>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6"/>
              </w:rPr>
              <w:t xml:space="preserve">预算调整率</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≤10%</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≤10%</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8"/>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6"/>
              </w:rPr>
              <w:t xml:space="preserve">结转结余率</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≤10%</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≤10%</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25"/>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6"/>
              </w:rPr>
              <w:t xml:space="preserve">“三公经费”控制率</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≤95%</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≤95%</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25"/>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6"/>
              </w:rPr>
              <w:t xml:space="preserve">政府采购执行率</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≥95%</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≥95%</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8"/>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6"/>
              </w:rPr>
              <w:t xml:space="preserve">决算真实性</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真实</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真实</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2</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2</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25"/>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6"/>
              </w:rPr>
              <w:t xml:space="preserve">资金使用合规性</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合规</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合规</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2</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2</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25"/>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6"/>
              </w:rPr>
              <w:t xml:space="preserve">管理制度健全性</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健全</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健全</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2</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2</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25"/>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6"/>
              </w:rPr>
              <w:t xml:space="preserve">预决算信息公开性</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公开</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公开</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25"/>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6"/>
              </w:rPr>
              <w:t xml:space="preserve">资产管理规范性</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规范</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规范</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25"/>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绩效管理</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6"/>
              </w:rPr>
              <w:t xml:space="preserve">绩效监控完成率</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2</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2</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25"/>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6"/>
              </w:rPr>
              <w:t xml:space="preserve">绩效自评完成率</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2</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2</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25"/>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6"/>
              </w:rPr>
              <w:t xml:space="preserve">部门绩效评价完成率</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2</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2</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25"/>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6"/>
              </w:rPr>
              <w:t xml:space="preserve">评价结果应用率</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2</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2</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307"/>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产出指标</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重点工作任务完成</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20"/>
              </w:rPr>
              <w:t xml:space="preserve">完成45公里颍汝总干渠年度维护，科学调度，保持45公里颍河河道清洁。</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10</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8</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307"/>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履职目标实现</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20"/>
              </w:rPr>
              <w:t xml:space="preserve">完成45公里颍汝总干渠年度维护，科学调度，保持45公里颍河河道清洁。</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10</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8</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06"/>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20"/>
              </w:rPr>
              <w:t xml:space="preserve">保障大陈、化行两座大闸及相关涵闸、捞草船的正常运行的。</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5</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5</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850"/>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效益指标</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履职效益</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6"/>
              </w:rPr>
              <w:t xml:space="preserve">生态效益</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6"/>
              </w:rPr>
              <w:t xml:space="preserve">颍汝灌溉中心有效促进许昌地区水资源的利用。</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6"/>
              </w:rPr>
              <w:t xml:space="preserve">颍汝灌溉中心有效促进许昌地区水资源的利用。</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20</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16</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25"/>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满意度</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6"/>
              </w:rPr>
              <w:t xml:space="preserve">服务群众满意度</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≥95%</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≥95%</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15</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15</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19"/>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总分</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100</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91.03</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bl>
    <w:p>
      <w:pPr>
        <w:sectPr>
          <w:pgSz w:w="11907" w:h="16839"/>
          <w:pgMar w:top="400" w:right="1000" w:bottom="400" w:left="1000" w:header="720" w:footer="720" w:gutter="0"/>
        </w:sectPr>
      </w:pPr>
    </w:p>
    <w:tbl>
      <w:tblPr>
        <w:tblW w:w="0" w:type="auto"/>
        <w:jc w:val="center"/>
        <w:tblLayout w:type="fixed"/>
        <w:tblCellMar>
          <w:left w:w="20" w:type="dxa"/>
          <w:right w:w="20" w:type="dxa"/>
        </w:tblCellMar>
        <w:tblLook w:firstRow="0" w:lastRow="0" w:firstColumn="0" w:lastColumn="0" w:noHBand="1" w:noVBand="1"/>
      </w:tblPr>
      <w:tblGrid>
        <w:gridCol w:w="602"/>
        <w:gridCol w:w="712"/>
        <w:gridCol w:w="834"/>
        <w:gridCol w:w="773"/>
        <w:gridCol w:w="663"/>
        <w:gridCol w:w="1215"/>
        <w:gridCol w:w="773"/>
        <w:gridCol w:w="663"/>
        <w:gridCol w:w="773"/>
        <w:gridCol w:w="773"/>
        <w:gridCol w:w="675"/>
        <w:gridCol w:w="675"/>
        <w:gridCol w:w="773"/>
      </w:tblGrid>
      <w:tr>
        <w:trPr>
          <w:trHeight w:hRule="exact" w:val="353"/>
          <w:jc w:val="center"/>
        </w:trPr>
        <w:tc>
          <w:tcPr>
            <w:tcW w:w="9904"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13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颍汝干渠水利工程维（管）护经费（基本运转支出）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13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许昌市水利局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6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许昌市颍汝灌溉工程运行保障中心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1314"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150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150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33.33</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3.33</w:t>
            </w: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150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150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33.33</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6"/>
          <w:jc w:val="center"/>
        </w:trPr>
        <w:tc>
          <w:tcPr>
            <w:tcW w:w="1314"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5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5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安排科学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5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按照财政局要求拨付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5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使用规范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5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严格按照项目绩效实施管理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6"/>
          <w:jc w:val="center"/>
        </w:trPr>
        <w:tc>
          <w:tcPr>
            <w:tcW w:w="6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19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10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97"/>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19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目标1：确保45公里颍汝总干渠年度维护</w:t>
            </w:r>
          </w:p>
          <w:p>
            <w:pPr>
              <w:snapToGrid w:val="0"/>
              <w:spacing w:before="0" w:beforeAutospacing="0" w:after="0" w:afterAutospacing="0" w:line="240" w:lineRule="auto"/>
              <w:jc w:val="center"/>
              <w:rPr/>
            </w:pPr>
            <w:r>
              <w:rPr>
                <w:rFonts w:ascii="SimSun" w:eastAsia="SimSun" w:hAnsi="SimSun" w:cs="SimSun"/>
                <w:b w:val="0"/>
                <w:i w:val="0"/>
                <w:color w:val="000000"/>
                <w:sz w:val="11"/>
              </w:rPr>
              <w:t xml:space="preserve">目标2：大陈、化行两座大闸及相关涵闸的维修养护</w:t>
            </w:r>
          </w:p>
          <w:p>
            <w:pPr>
              <w:snapToGrid w:val="0"/>
              <w:spacing w:before="0" w:beforeAutospacing="0" w:after="0" w:afterAutospacing="0" w:line="240" w:lineRule="auto"/>
              <w:jc w:val="center"/>
              <w:rPr/>
            </w:pPr>
            <w:r>
              <w:rPr>
                <w:rFonts w:ascii="SimSun" w:eastAsia="SimSun" w:hAnsi="SimSun" w:cs="SimSun"/>
                <w:b w:val="0"/>
                <w:i w:val="0"/>
                <w:color w:val="000000"/>
                <w:sz w:val="11"/>
              </w:rPr>
              <w:t xml:space="preserve">目标3：大陈、化行、颍北、河街4个管理所的运行管理</w:t>
            </w:r>
          </w:p>
          <w:p>
            <w:pPr>
              <w:snapToGrid w:val="0"/>
              <w:spacing w:before="0" w:beforeAutospacing="0" w:after="0" w:afterAutospacing="0" w:line="240" w:lineRule="auto"/>
              <w:jc w:val="center"/>
              <w:rPr/>
            </w:pPr>
            <w:r>
              <w:rPr>
                <w:rFonts w:ascii="SimSun" w:eastAsia="SimSun" w:hAnsi="SimSun" w:cs="SimSun"/>
                <w:b w:val="0"/>
                <w:i w:val="0"/>
                <w:color w:val="000000"/>
                <w:sz w:val="11"/>
              </w:rPr>
              <w:t xml:space="preserve">目标4：捞草船的正常运行及保养</w:t>
            </w:r>
          </w:p>
          <w:p>
            <w:pPr>
              <w:snapToGrid w:val="0"/>
              <w:spacing w:before="0" w:beforeAutospacing="0" w:after="0" w:afterAutospacing="0" w:line="240" w:lineRule="auto"/>
              <w:jc w:val="center"/>
              <w:rPr/>
            </w:pPr>
            <w:r>
              <w:rPr>
                <w:rFonts w:ascii="SimSun" w:eastAsia="SimSun" w:hAnsi="SimSun" w:cs="SimSun"/>
                <w:b w:val="0"/>
                <w:i w:val="0"/>
                <w:color w:val="000000"/>
                <w:sz w:val="11"/>
              </w:rPr>
              <w:t xml:space="preserve">目标5：化行闸管理所、河街管理所安全隐患排除</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10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目标1：确保45公里颍汝总干渠年度维护</w:t>
            </w:r>
          </w:p>
          <w:p>
            <w:pPr>
              <w:snapToGrid w:val="0"/>
              <w:spacing w:before="0" w:beforeAutospacing="0" w:after="0" w:afterAutospacing="0" w:line="240" w:lineRule="auto"/>
              <w:jc w:val="center"/>
              <w:rPr/>
            </w:pPr>
            <w:r>
              <w:rPr>
                <w:rFonts w:ascii="SimSun" w:eastAsia="SimSun" w:hAnsi="SimSun" w:cs="SimSun"/>
                <w:b w:val="0"/>
                <w:i w:val="0"/>
                <w:color w:val="000000"/>
                <w:sz w:val="11"/>
              </w:rPr>
              <w:t xml:space="preserve">目标2：大陈、化行两座大闸及相关涵闸的维修养护</w:t>
            </w:r>
          </w:p>
          <w:p>
            <w:pPr>
              <w:snapToGrid w:val="0"/>
              <w:spacing w:before="0" w:beforeAutospacing="0" w:after="0" w:afterAutospacing="0" w:line="240" w:lineRule="auto"/>
              <w:jc w:val="center"/>
              <w:rPr/>
            </w:pPr>
            <w:r>
              <w:rPr>
                <w:rFonts w:ascii="SimSun" w:eastAsia="SimSun" w:hAnsi="SimSun" w:cs="SimSun"/>
                <w:b w:val="0"/>
                <w:i w:val="0"/>
                <w:color w:val="000000"/>
                <w:sz w:val="11"/>
              </w:rPr>
              <w:t xml:space="preserve">目标3：大陈、化行、颍北、河街4个管理所的运行管理</w:t>
            </w:r>
          </w:p>
          <w:p>
            <w:pPr>
              <w:snapToGrid w:val="0"/>
              <w:spacing w:before="0" w:beforeAutospacing="0" w:after="0" w:afterAutospacing="0" w:line="240" w:lineRule="auto"/>
              <w:jc w:val="center"/>
              <w:rPr/>
            </w:pPr>
            <w:r>
              <w:rPr>
                <w:rFonts w:ascii="SimSun" w:eastAsia="SimSun" w:hAnsi="SimSun" w:cs="SimSun"/>
                <w:b w:val="0"/>
                <w:i w:val="0"/>
                <w:color w:val="000000"/>
                <w:sz w:val="11"/>
              </w:rPr>
              <w:t xml:space="preserve">目标4：捞草船的正常运行及保养</w:t>
            </w:r>
          </w:p>
          <w:p>
            <w:pPr>
              <w:snapToGrid w:val="0"/>
              <w:spacing w:before="0" w:beforeAutospacing="0" w:after="0" w:afterAutospacing="0" w:line="240" w:lineRule="auto"/>
              <w:jc w:val="center"/>
              <w:rPr/>
            </w:pPr>
            <w:r>
              <w:rPr>
                <w:rFonts w:ascii="SimSun" w:eastAsia="SimSun" w:hAnsi="SimSun" w:cs="SimSun"/>
                <w:b w:val="0"/>
                <w:i w:val="0"/>
                <w:color w:val="000000"/>
                <w:sz w:val="11"/>
              </w:rPr>
              <w:t xml:space="preserve">目标5：化行闸管理所、河街管理所安全隐患排除</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7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干渠维(管)护经费金额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≤50万元</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7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化行闸管理所、河街管理所安全隐患排除金额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≤100万元</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社会成本指标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7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生态环境成本指标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河街管理所重建围墙</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≤50米</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7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化行闸管理所配电机房及仓库止漏面积</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≤200平方米</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0平方米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化行闸管理所重建围墙</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≤70米</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维护干渠长度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45公里</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45公里</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7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河街所修建防汛物资仓库</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1座</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维修养护验收合格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合格</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7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项目（工程）验收合格率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时效指标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经济效益指标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市区常态化供水保障率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96%</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12.5</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7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中心城区景观用水保障率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12.5</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生态效益指标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7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使用单位满意度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3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93.33</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tcBorders>
              <w:top w:val="single" w:sz="4" w:space="0" w:color="000000"/>
            </w:tcBorders>
            <w:shd w:val="clear" w:color="auto" w:fill="auto"/>
            <w:vAlign w:val="center"/>
          </w:tcPr>
          <w:p>
            <w:pPr>
              <w:snapToGrid w:val="0"/>
              <w:spacing w:before="0" w:beforeAutospacing="0" w:after="0" w:afterAutospacing="0" w:line="240" w:lineRule="auto"/>
            </w:pPr>
          </w:p>
        </w:tc>
        <w:tc>
          <w:tcPr>
            <w:tcW w:w="712" w:type="dxa"/>
            <w:tcBorders>
              <w:top w:val="single" w:sz="4" w:space="0" w:color="000000"/>
            </w:tcBorders>
            <w:shd w:val="clear" w:color="auto" w:fill="auto"/>
            <w:vAlign w:val="center"/>
          </w:tcPr>
          <w:p>
            <w:pPr>
              <w:snapToGrid w:val="0"/>
              <w:spacing w:before="0" w:beforeAutospacing="0" w:after="0" w:afterAutospacing="0" w:line="240" w:lineRule="auto"/>
            </w:pPr>
          </w:p>
        </w:tc>
        <w:tc>
          <w:tcPr>
            <w:tcW w:w="834"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3"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3" w:type="dxa"/>
            <w:tcBorders>
              <w:top w:val="single" w:sz="4" w:space="0" w:color="000000"/>
            </w:tcBorders>
            <w:shd w:val="clear" w:color="auto" w:fill="auto"/>
            <w:vAlign w:val="center"/>
          </w:tcPr>
          <w:p>
            <w:pPr>
              <w:snapToGrid w:val="0"/>
              <w:spacing w:before="0" w:beforeAutospacing="0" w:after="0" w:afterAutospacing="0" w:line="240" w:lineRule="auto"/>
            </w:pPr>
          </w:p>
        </w:tc>
        <w:tc>
          <w:tcPr>
            <w:tcW w:w="121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3"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3"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3"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3" w:type="dxa"/>
            <w:tcBorders>
              <w:top w:val="single" w:sz="4" w:space="0" w:color="000000"/>
            </w:tcBorders>
            <w:shd w:val="clear" w:color="auto" w:fill="auto"/>
            <w:vAlign w:val="center"/>
          </w:tcPr>
          <w:p>
            <w:pPr>
              <w:snapToGrid w:val="0"/>
              <w:spacing w:before="0" w:beforeAutospacing="0" w:after="0" w:afterAutospacing="0" w:line="240" w:lineRule="auto"/>
            </w:pPr>
          </w:p>
        </w:tc>
        <w:tc>
          <w:tcPr>
            <w:tcW w:w="675" w:type="dxa"/>
            <w:tcBorders>
              <w:top w:val="single" w:sz="4" w:space="0" w:color="000000"/>
            </w:tcBorders>
            <w:shd w:val="clear" w:color="auto" w:fill="auto"/>
            <w:vAlign w:val="center"/>
          </w:tcPr>
          <w:p>
            <w:pPr>
              <w:snapToGrid w:val="0"/>
              <w:spacing w:before="0" w:beforeAutospacing="0" w:after="0" w:afterAutospacing="0" w:line="240" w:lineRule="auto"/>
            </w:pPr>
          </w:p>
        </w:tc>
        <w:tc>
          <w:tcPr>
            <w:tcW w:w="67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3" w:type="dxa"/>
            <w:tcBorders>
              <w:top w:val="single" w:sz="4" w:space="0" w:color="000000"/>
            </w:tcBorders>
            <w:shd w:val="clear" w:color="auto" w:fill="auto"/>
            <w:vAlign w:val="center"/>
          </w:tcPr>
          <w:p>
            <w:pPr>
              <w:snapToGrid w:val="0"/>
              <w:spacing w:before="0" w:beforeAutospacing="0" w:after="0" w:afterAutospacing="0" w:line="240" w:lineRule="auto"/>
            </w:pPr>
          </w:p>
        </w:tc>
      </w:tr>
      <w:tr>
        <w:trPr>
          <w:trHeight w:hRule="exact" w:val="353"/>
          <w:jc w:val="center"/>
        </w:trPr>
        <w:tc>
          <w:tcPr>
            <w:tcW w:w="9904"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13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北汝河大陈拦河闸除险加固工程尾款（结转本级资金）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13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许昌市水利局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6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许昌市颍汝灌溉工程运行保障中心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1314"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2415.05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2415.05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2415.05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2415.05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2415.05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2415.05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6"/>
          <w:jc w:val="center"/>
        </w:trPr>
        <w:tc>
          <w:tcPr>
            <w:tcW w:w="1314"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5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5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市级财政统筹资金，集中支付完成。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5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拨付合规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5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使用规范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5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预算绩效合理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6"/>
          <w:jc w:val="center"/>
        </w:trPr>
        <w:tc>
          <w:tcPr>
            <w:tcW w:w="6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19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10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57"/>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19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大陈闸原址拆除重建。拆除重建后，大陈闸共12孔，单孔净宽10m，采用钢筋混凝土开敞式结构，闸室顶部布置有交通桥、工作桥，工作桥上设启闭机房，闸室上游侧顺水流方向依次布置防冲槽、浆砌石护底和钢筋混凝土铺盖，闸下游设钢筋混凝土消力池、海漫和防冲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10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大陈闸原址拆除重建。拆除重建后，大陈闸共12孔，单孔净宽10m，采用钢筋混凝土开敞式结构，闸室顶部布置有交通桥、工作桥，工作桥上设启闭机房，闸室上游侧顺水流方向依次布置防冲槽、浆砌石护底和钢筋混凝土铺盖，闸下游设钢筋混凝土消力池、海漫和防冲槽2023年已全部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7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待支付北汝河大陈拦河闸除险加固工程尾款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≤2415.05万元</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2415.05万元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社会成本指标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7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生态环境成本指标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质保砼及钢筋砼工程量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42356.24立方米</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42356.24立方米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7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质保拆除重建大陈拦河闸数量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1座</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项目验收合格率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时效指标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工程按期完工率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经济效益指标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设备设施正常运行率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12.5</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7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生态效益指标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提升防洪排涝能力</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明显</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12.25</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提升防洪排涝能力大大提高。</w:t>
            </w:r>
          </w:p>
        </w:tc>
      </w:tr>
      <w:tr>
        <w:trPr>
          <w:trHeight w:hRule="exact" w:val="27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使用单位满意度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3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99.75</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tcBorders>
              <w:top w:val="single" w:sz="4" w:space="0" w:color="000000"/>
            </w:tcBorders>
            <w:shd w:val="clear" w:color="auto" w:fill="auto"/>
            <w:vAlign w:val="center"/>
          </w:tcPr>
          <w:p>
            <w:pPr>
              <w:snapToGrid w:val="0"/>
              <w:spacing w:before="0" w:beforeAutospacing="0" w:after="0" w:afterAutospacing="0" w:line="240" w:lineRule="auto"/>
            </w:pPr>
          </w:p>
        </w:tc>
        <w:tc>
          <w:tcPr>
            <w:tcW w:w="712" w:type="dxa"/>
            <w:tcBorders>
              <w:top w:val="single" w:sz="4" w:space="0" w:color="000000"/>
            </w:tcBorders>
            <w:shd w:val="clear" w:color="auto" w:fill="auto"/>
            <w:vAlign w:val="center"/>
          </w:tcPr>
          <w:p>
            <w:pPr>
              <w:snapToGrid w:val="0"/>
              <w:spacing w:before="0" w:beforeAutospacing="0" w:after="0" w:afterAutospacing="0" w:line="240" w:lineRule="auto"/>
            </w:pPr>
          </w:p>
        </w:tc>
        <w:tc>
          <w:tcPr>
            <w:tcW w:w="834"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3"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3" w:type="dxa"/>
            <w:tcBorders>
              <w:top w:val="single" w:sz="4" w:space="0" w:color="000000"/>
            </w:tcBorders>
            <w:shd w:val="clear" w:color="auto" w:fill="auto"/>
            <w:vAlign w:val="center"/>
          </w:tcPr>
          <w:p>
            <w:pPr>
              <w:snapToGrid w:val="0"/>
              <w:spacing w:before="0" w:beforeAutospacing="0" w:after="0" w:afterAutospacing="0" w:line="240" w:lineRule="auto"/>
            </w:pPr>
          </w:p>
        </w:tc>
        <w:tc>
          <w:tcPr>
            <w:tcW w:w="121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3"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3"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3"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3" w:type="dxa"/>
            <w:tcBorders>
              <w:top w:val="single" w:sz="4" w:space="0" w:color="000000"/>
            </w:tcBorders>
            <w:shd w:val="clear" w:color="auto" w:fill="auto"/>
            <w:vAlign w:val="center"/>
          </w:tcPr>
          <w:p>
            <w:pPr>
              <w:snapToGrid w:val="0"/>
              <w:spacing w:before="0" w:beforeAutospacing="0" w:after="0" w:afterAutospacing="0" w:line="240" w:lineRule="auto"/>
            </w:pPr>
          </w:p>
        </w:tc>
        <w:tc>
          <w:tcPr>
            <w:tcW w:w="675" w:type="dxa"/>
            <w:tcBorders>
              <w:top w:val="single" w:sz="4" w:space="0" w:color="000000"/>
            </w:tcBorders>
            <w:shd w:val="clear" w:color="auto" w:fill="auto"/>
            <w:vAlign w:val="center"/>
          </w:tcPr>
          <w:p>
            <w:pPr>
              <w:snapToGrid w:val="0"/>
              <w:spacing w:before="0" w:beforeAutospacing="0" w:after="0" w:afterAutospacing="0" w:line="240" w:lineRule="auto"/>
            </w:pPr>
          </w:p>
        </w:tc>
        <w:tc>
          <w:tcPr>
            <w:tcW w:w="67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3" w:type="dxa"/>
            <w:tcBorders>
              <w:top w:val="single" w:sz="4" w:space="0" w:color="000000"/>
            </w:tcBorders>
            <w:shd w:val="clear" w:color="auto" w:fill="auto"/>
            <w:vAlign w:val="center"/>
          </w:tcPr>
          <w:p>
            <w:pPr>
              <w:snapToGrid w:val="0"/>
              <w:spacing w:before="0" w:beforeAutospacing="0" w:after="0" w:afterAutospacing="0" w:line="240" w:lineRule="auto"/>
            </w:pPr>
          </w:p>
        </w:tc>
      </w:tr>
      <w:tr>
        <w:trPr>
          <w:trHeight w:hRule="exact" w:val="353"/>
          <w:jc w:val="center"/>
        </w:trPr>
        <w:tc>
          <w:tcPr>
            <w:tcW w:w="9904"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13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武湾泵站电费（基本运转支出）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13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许昌市水利局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6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许昌市颍汝灌溉工程运行保障中心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1314"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6"/>
          <w:jc w:val="center"/>
        </w:trPr>
        <w:tc>
          <w:tcPr>
            <w:tcW w:w="1314"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5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5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安排科学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5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按照财政局要求拨付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由于该项目2023年泵站未启用，所以未申请该项目资金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5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使用规范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79"/>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5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由于该项目主要是依据天气条件北汝河水位高度是否达到泵站启用条件而执行的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6"/>
          <w:jc w:val="center"/>
        </w:trPr>
        <w:tc>
          <w:tcPr>
            <w:tcW w:w="6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19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10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2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19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目标：枯水期抽取北汝河河水，满足市区供水及出境断面需要。</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10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由于2023年整体降雨丰沛，无需开启武湾泵站就能满足市区供水，故该项目资金未申请。</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7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年度武湾泵站用电金额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≤10万元</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社会成本指标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7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生态环境成本指标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年平均泵站抽取天数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≤150天</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0天</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日平均泵站开启时间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≤20小时</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0小时</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武湾泵站供电保障率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时效指标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按时缴纳电费率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经济效益指标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设备设施正常运行率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12.5</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生态效益指标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出境断面达标率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12.5</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7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受益群众满意度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3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80</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p>
      <w:pPr>
        <w:sectPr>
          <w:pgSz w:w="11907" w:h="16839"/>
          <w:pgMar w:top="400" w:right="1000" w:bottom="400" w:left="1000" w:header="720" w:footer="720" w:gutter="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05"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2783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