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许昌市财政干部教育中心单位决算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许昌市财政干部教育中心概况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许昌市财政干部教育中心概况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财政干部教育中心的主要职责是：一负责全市财政系统干部职工的教育培训工作；二承担全市财会人员的业务培训工作。</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许昌市财政干部教育中心内设机构1个,包括：办公室。</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从决算单位构成看，许昌市财政干部教育中心单位决算包括：本级决算（1个）。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_GB2312" w:hAnsi="仿宋_GB2312" w:eastAsia="仿宋_GB2312" w:cs="仿宋_GB2312"/>
          <w:kern w:val="0"/>
          <w:sz w:val="32"/>
          <w:szCs w:val="32"/>
          <w:lang w:val="en-US" w:eastAsia="zh-CN"/>
        </w:rPr>
        <w:t>1.许昌市财政干部教育中心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单位：许昌市财政干部教育中心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102.94</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89.34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13.77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2.59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4.82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102.94</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110.52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7.58</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110.52</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110.52</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单位：许昌市财政干部教育中心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102.94</w:t>
            </w:r>
          </w:p>
        </w:tc>
        <w:tc>
          <w:tcPr>
            <w:tcW w:w="1440" w:type="dxa"/>
            <w:vAlign w:val="center"/>
          </w:tcPr>
          <w:p>
            <w:pPr>
              <w:jc w:val="right"/>
            </w:pPr>
            <w:r>
              <w:rPr>
                <w:rFonts w:ascii="宋体" w:hAnsi="宋体" w:eastAsia="宋体" w:cs="宋体"/>
                <w:b/>
                <w:i w:val="0"/>
                <w:color w:val="000000"/>
                <w:sz w:val="17"/>
              </w:rPr>
              <w:t>102.94</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81.76</w:t>
            </w:r>
          </w:p>
        </w:tc>
        <w:tc>
          <w:tcPr>
            <w:tcW w:w="1440" w:type="dxa"/>
            <w:vAlign w:val="center"/>
          </w:tcPr>
          <w:p>
            <w:pPr>
              <w:jc w:val="right"/>
            </w:pPr>
            <w:r>
              <w:rPr>
                <w:rFonts w:ascii="宋体" w:hAnsi="宋体" w:eastAsia="宋体" w:cs="宋体"/>
                <w:b w:val="0"/>
                <w:i w:val="0"/>
                <w:color w:val="000000"/>
                <w:sz w:val="17"/>
              </w:rPr>
              <w:t>81.76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20106</w:t>
            </w:r>
          </w:p>
        </w:tc>
        <w:tc>
          <w:tcPr>
            <w:tcW w:w="3140" w:type="dxa"/>
            <w:vAlign w:val="center"/>
          </w:tcPr>
          <w:p>
            <w:pPr>
              <w:jc w:val="left"/>
            </w:pPr>
            <w:r>
              <w:rPr>
                <w:rFonts w:ascii="宋体" w:hAnsi="宋体" w:eastAsia="宋体" w:cs="宋体"/>
                <w:b w:val="0"/>
                <w:i w:val="0"/>
                <w:color w:val="000000"/>
                <w:sz w:val="17"/>
              </w:rPr>
              <w:t>财政事务</w:t>
            </w:r>
          </w:p>
        </w:tc>
        <w:tc>
          <w:tcPr>
            <w:tcW w:w="1440" w:type="dxa"/>
            <w:vAlign w:val="center"/>
          </w:tcPr>
          <w:p>
            <w:pPr>
              <w:jc w:val="right"/>
            </w:pPr>
            <w:r>
              <w:rPr>
                <w:rFonts w:ascii="宋体" w:hAnsi="宋体" w:eastAsia="宋体" w:cs="宋体"/>
                <w:b w:val="0"/>
                <w:i w:val="0"/>
                <w:color w:val="000000"/>
                <w:sz w:val="17"/>
              </w:rPr>
              <w:t>76.23</w:t>
            </w:r>
          </w:p>
        </w:tc>
        <w:tc>
          <w:tcPr>
            <w:tcW w:w="1440" w:type="dxa"/>
            <w:vAlign w:val="center"/>
          </w:tcPr>
          <w:p>
            <w:pPr>
              <w:jc w:val="right"/>
            </w:pPr>
            <w:r>
              <w:rPr>
                <w:rFonts w:ascii="宋体" w:hAnsi="宋体" w:eastAsia="宋体" w:cs="宋体"/>
                <w:b w:val="0"/>
                <w:i w:val="0"/>
                <w:color w:val="000000"/>
                <w:sz w:val="17"/>
              </w:rPr>
              <w:t>76.23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2010650</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73.81</w:t>
            </w:r>
          </w:p>
        </w:tc>
        <w:tc>
          <w:tcPr>
            <w:tcW w:w="1440" w:type="dxa"/>
            <w:vAlign w:val="center"/>
          </w:tcPr>
          <w:p>
            <w:pPr>
              <w:jc w:val="right"/>
            </w:pPr>
            <w:r>
              <w:rPr>
                <w:rFonts w:ascii="宋体" w:hAnsi="宋体" w:eastAsia="宋体" w:cs="宋体"/>
                <w:b w:val="0"/>
                <w:i w:val="0"/>
                <w:color w:val="000000"/>
                <w:sz w:val="17"/>
              </w:rPr>
              <w:t>73.81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2010699</w:t>
            </w:r>
          </w:p>
        </w:tc>
        <w:tc>
          <w:tcPr>
            <w:tcW w:w="3140" w:type="dxa"/>
            <w:vAlign w:val="center"/>
          </w:tcPr>
          <w:p>
            <w:pPr>
              <w:jc w:val="left"/>
            </w:pPr>
            <w:r>
              <w:rPr>
                <w:rFonts w:ascii="宋体" w:hAnsi="宋体" w:eastAsia="宋体" w:cs="宋体"/>
                <w:b w:val="0"/>
                <w:i w:val="0"/>
                <w:color w:val="000000"/>
                <w:sz w:val="17"/>
              </w:rPr>
              <w:t>其他财政事务支出</w:t>
            </w:r>
          </w:p>
        </w:tc>
        <w:tc>
          <w:tcPr>
            <w:tcW w:w="1440" w:type="dxa"/>
            <w:vAlign w:val="center"/>
          </w:tcPr>
          <w:p>
            <w:pPr>
              <w:jc w:val="right"/>
            </w:pPr>
            <w:r>
              <w:rPr>
                <w:rFonts w:ascii="宋体" w:hAnsi="宋体" w:eastAsia="宋体" w:cs="宋体"/>
                <w:b w:val="0"/>
                <w:i w:val="0"/>
                <w:color w:val="000000"/>
                <w:sz w:val="17"/>
              </w:rPr>
              <w:t>2.41</w:t>
            </w:r>
          </w:p>
        </w:tc>
        <w:tc>
          <w:tcPr>
            <w:tcW w:w="1440" w:type="dxa"/>
            <w:vAlign w:val="center"/>
          </w:tcPr>
          <w:p>
            <w:pPr>
              <w:jc w:val="right"/>
            </w:pPr>
            <w:r>
              <w:rPr>
                <w:rFonts w:ascii="宋体" w:hAnsi="宋体" w:eastAsia="宋体" w:cs="宋体"/>
                <w:b w:val="0"/>
                <w:i w:val="0"/>
                <w:color w:val="000000"/>
                <w:sz w:val="17"/>
              </w:rPr>
              <w:t>2.41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0.45</w:t>
            </w:r>
          </w:p>
        </w:tc>
        <w:tc>
          <w:tcPr>
            <w:tcW w:w="1440" w:type="dxa"/>
            <w:vAlign w:val="center"/>
          </w:tcPr>
          <w:p>
            <w:pPr>
              <w:jc w:val="right"/>
            </w:pPr>
            <w:r>
              <w:rPr>
                <w:rFonts w:ascii="宋体" w:hAnsi="宋体" w:eastAsia="宋体" w:cs="宋体"/>
                <w:b w:val="0"/>
                <w:i w:val="0"/>
                <w:color w:val="000000"/>
                <w:sz w:val="17"/>
              </w:rPr>
              <w:t>0.45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0.45</w:t>
            </w:r>
          </w:p>
        </w:tc>
        <w:tc>
          <w:tcPr>
            <w:tcW w:w="1440" w:type="dxa"/>
            <w:vAlign w:val="center"/>
          </w:tcPr>
          <w:p>
            <w:pPr>
              <w:jc w:val="right"/>
            </w:pPr>
            <w:r>
              <w:rPr>
                <w:rFonts w:ascii="宋体" w:hAnsi="宋体" w:eastAsia="宋体" w:cs="宋体"/>
                <w:b w:val="0"/>
                <w:i w:val="0"/>
                <w:color w:val="000000"/>
                <w:sz w:val="17"/>
              </w:rPr>
              <w:t>0.45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5.08</w:t>
            </w:r>
          </w:p>
        </w:tc>
        <w:tc>
          <w:tcPr>
            <w:tcW w:w="1440" w:type="dxa"/>
            <w:vAlign w:val="center"/>
          </w:tcPr>
          <w:p>
            <w:pPr>
              <w:jc w:val="right"/>
            </w:pPr>
            <w:r>
              <w:rPr>
                <w:rFonts w:ascii="宋体" w:hAnsi="宋体" w:eastAsia="宋体" w:cs="宋体"/>
                <w:b w:val="0"/>
                <w:i w:val="0"/>
                <w:color w:val="000000"/>
                <w:sz w:val="17"/>
              </w:rPr>
              <w:t>5.08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5.08</w:t>
            </w:r>
          </w:p>
        </w:tc>
        <w:tc>
          <w:tcPr>
            <w:tcW w:w="1440" w:type="dxa"/>
            <w:vAlign w:val="center"/>
          </w:tcPr>
          <w:p>
            <w:pPr>
              <w:jc w:val="right"/>
            </w:pPr>
            <w:r>
              <w:rPr>
                <w:rFonts w:ascii="宋体" w:hAnsi="宋体" w:eastAsia="宋体" w:cs="宋体"/>
                <w:b w:val="0"/>
                <w:i w:val="0"/>
                <w:color w:val="000000"/>
                <w:sz w:val="17"/>
              </w:rPr>
              <w:t>5.08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13.77</w:t>
            </w:r>
          </w:p>
        </w:tc>
        <w:tc>
          <w:tcPr>
            <w:tcW w:w="1440" w:type="dxa"/>
            <w:vAlign w:val="center"/>
          </w:tcPr>
          <w:p>
            <w:pPr>
              <w:jc w:val="right"/>
            </w:pPr>
            <w:r>
              <w:rPr>
                <w:rFonts w:ascii="宋体" w:hAnsi="宋体" w:eastAsia="宋体" w:cs="宋体"/>
                <w:b w:val="0"/>
                <w:i w:val="0"/>
                <w:color w:val="000000"/>
                <w:sz w:val="17"/>
              </w:rPr>
              <w:t>13.77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13.77</w:t>
            </w:r>
          </w:p>
        </w:tc>
        <w:tc>
          <w:tcPr>
            <w:tcW w:w="1440" w:type="dxa"/>
            <w:vAlign w:val="center"/>
          </w:tcPr>
          <w:p>
            <w:pPr>
              <w:jc w:val="right"/>
            </w:pPr>
            <w:r>
              <w:rPr>
                <w:rFonts w:ascii="宋体" w:hAnsi="宋体" w:eastAsia="宋体" w:cs="宋体"/>
                <w:b w:val="0"/>
                <w:i w:val="0"/>
                <w:color w:val="000000"/>
                <w:sz w:val="17"/>
              </w:rPr>
              <w:t>13.77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8.51</w:t>
            </w:r>
          </w:p>
        </w:tc>
        <w:tc>
          <w:tcPr>
            <w:tcW w:w="1440" w:type="dxa"/>
            <w:vAlign w:val="center"/>
          </w:tcPr>
          <w:p>
            <w:pPr>
              <w:jc w:val="right"/>
            </w:pPr>
            <w:r>
              <w:rPr>
                <w:rFonts w:ascii="宋体" w:hAnsi="宋体" w:eastAsia="宋体" w:cs="宋体"/>
                <w:b w:val="0"/>
                <w:i w:val="0"/>
                <w:color w:val="000000"/>
                <w:sz w:val="17"/>
              </w:rPr>
              <w:t>8.51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5.26</w:t>
            </w:r>
          </w:p>
        </w:tc>
        <w:tc>
          <w:tcPr>
            <w:tcW w:w="1440" w:type="dxa"/>
            <w:vAlign w:val="center"/>
          </w:tcPr>
          <w:p>
            <w:pPr>
              <w:jc w:val="right"/>
            </w:pPr>
            <w:r>
              <w:rPr>
                <w:rFonts w:ascii="宋体" w:hAnsi="宋体" w:eastAsia="宋体" w:cs="宋体"/>
                <w:b w:val="0"/>
                <w:i w:val="0"/>
                <w:color w:val="000000"/>
                <w:sz w:val="17"/>
              </w:rPr>
              <w:t>5.26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2.59</w:t>
            </w:r>
          </w:p>
        </w:tc>
        <w:tc>
          <w:tcPr>
            <w:tcW w:w="1440" w:type="dxa"/>
            <w:vAlign w:val="center"/>
          </w:tcPr>
          <w:p>
            <w:pPr>
              <w:jc w:val="right"/>
            </w:pPr>
            <w:r>
              <w:rPr>
                <w:rFonts w:ascii="宋体" w:hAnsi="宋体" w:eastAsia="宋体" w:cs="宋体"/>
                <w:b w:val="0"/>
                <w:i w:val="0"/>
                <w:color w:val="000000"/>
                <w:sz w:val="17"/>
              </w:rPr>
              <w:t>2.59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2.59</w:t>
            </w:r>
          </w:p>
        </w:tc>
        <w:tc>
          <w:tcPr>
            <w:tcW w:w="1440" w:type="dxa"/>
            <w:vAlign w:val="center"/>
          </w:tcPr>
          <w:p>
            <w:pPr>
              <w:jc w:val="right"/>
            </w:pPr>
            <w:r>
              <w:rPr>
                <w:rFonts w:ascii="宋体" w:hAnsi="宋体" w:eastAsia="宋体" w:cs="宋体"/>
                <w:b w:val="0"/>
                <w:i w:val="0"/>
                <w:color w:val="000000"/>
                <w:sz w:val="17"/>
              </w:rPr>
              <w:t>2.59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2.59</w:t>
            </w:r>
          </w:p>
        </w:tc>
        <w:tc>
          <w:tcPr>
            <w:tcW w:w="1440" w:type="dxa"/>
            <w:vAlign w:val="center"/>
          </w:tcPr>
          <w:p>
            <w:pPr>
              <w:jc w:val="right"/>
            </w:pPr>
            <w:r>
              <w:rPr>
                <w:rFonts w:ascii="宋体" w:hAnsi="宋体" w:eastAsia="宋体" w:cs="宋体"/>
                <w:b w:val="0"/>
                <w:i w:val="0"/>
                <w:color w:val="000000"/>
                <w:sz w:val="17"/>
              </w:rPr>
              <w:t>2.59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4.82</w:t>
            </w:r>
          </w:p>
        </w:tc>
        <w:tc>
          <w:tcPr>
            <w:tcW w:w="1440" w:type="dxa"/>
            <w:vAlign w:val="center"/>
          </w:tcPr>
          <w:p>
            <w:pPr>
              <w:jc w:val="right"/>
            </w:pPr>
            <w:r>
              <w:rPr>
                <w:rFonts w:ascii="宋体" w:hAnsi="宋体" w:eastAsia="宋体" w:cs="宋体"/>
                <w:b w:val="0"/>
                <w:i w:val="0"/>
                <w:color w:val="000000"/>
                <w:sz w:val="17"/>
              </w:rPr>
              <w:t>4.82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4.82</w:t>
            </w:r>
          </w:p>
        </w:tc>
        <w:tc>
          <w:tcPr>
            <w:tcW w:w="1440" w:type="dxa"/>
            <w:vAlign w:val="center"/>
          </w:tcPr>
          <w:p>
            <w:pPr>
              <w:jc w:val="right"/>
            </w:pPr>
            <w:r>
              <w:rPr>
                <w:rFonts w:ascii="宋体" w:hAnsi="宋体" w:eastAsia="宋体" w:cs="宋体"/>
                <w:b w:val="0"/>
                <w:i w:val="0"/>
                <w:color w:val="000000"/>
                <w:sz w:val="17"/>
              </w:rPr>
              <w:t>4.82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4.82</w:t>
            </w:r>
          </w:p>
        </w:tc>
        <w:tc>
          <w:tcPr>
            <w:tcW w:w="1440" w:type="dxa"/>
            <w:vAlign w:val="center"/>
          </w:tcPr>
          <w:p>
            <w:pPr>
              <w:jc w:val="right"/>
            </w:pPr>
            <w:r>
              <w:rPr>
                <w:rFonts w:ascii="宋体" w:hAnsi="宋体" w:eastAsia="宋体" w:cs="宋体"/>
                <w:b w:val="0"/>
                <w:i w:val="0"/>
                <w:color w:val="000000"/>
                <w:sz w:val="17"/>
              </w:rPr>
              <w:t>4.82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单位：许昌市财政干部教育中心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110.52</w:t>
            </w:r>
          </w:p>
        </w:tc>
        <w:tc>
          <w:tcPr>
            <w:tcW w:w="1600" w:type="dxa"/>
            <w:vAlign w:val="center"/>
          </w:tcPr>
          <w:p>
            <w:pPr>
              <w:jc w:val="right"/>
            </w:pPr>
            <w:r>
              <w:rPr>
                <w:rFonts w:ascii="宋体" w:hAnsi="宋体" w:eastAsia="宋体" w:cs="宋体"/>
                <w:b/>
                <w:i w:val="0"/>
                <w:color w:val="000000"/>
                <w:sz w:val="19"/>
              </w:rPr>
              <w:t>102.94</w:t>
            </w:r>
          </w:p>
        </w:tc>
        <w:tc>
          <w:tcPr>
            <w:tcW w:w="1600" w:type="dxa"/>
            <w:vAlign w:val="center"/>
          </w:tcPr>
          <w:p>
            <w:pPr>
              <w:jc w:val="right"/>
            </w:pPr>
            <w:r>
              <w:rPr>
                <w:rFonts w:ascii="宋体" w:hAnsi="宋体" w:eastAsia="宋体" w:cs="宋体"/>
                <w:b/>
                <w:i w:val="0"/>
                <w:color w:val="000000"/>
                <w:sz w:val="19"/>
              </w:rPr>
              <w:t>7.58</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89.34</w:t>
            </w:r>
          </w:p>
        </w:tc>
        <w:tc>
          <w:tcPr>
            <w:tcW w:w="1600" w:type="dxa"/>
            <w:vAlign w:val="center"/>
          </w:tcPr>
          <w:p>
            <w:pPr>
              <w:jc w:val="right"/>
            </w:pPr>
            <w:r>
              <w:rPr>
                <w:rFonts w:ascii="宋体" w:hAnsi="宋体" w:eastAsia="宋体" w:cs="宋体"/>
                <w:b w:val="0"/>
                <w:i w:val="0"/>
                <w:color w:val="000000"/>
                <w:sz w:val="19"/>
              </w:rPr>
              <w:t>81.76</w:t>
            </w:r>
          </w:p>
        </w:tc>
        <w:tc>
          <w:tcPr>
            <w:tcW w:w="1600" w:type="dxa"/>
            <w:vAlign w:val="center"/>
          </w:tcPr>
          <w:p>
            <w:pPr>
              <w:jc w:val="right"/>
            </w:pPr>
            <w:r>
              <w:rPr>
                <w:rFonts w:ascii="宋体" w:hAnsi="宋体" w:eastAsia="宋体" w:cs="宋体"/>
                <w:b w:val="0"/>
                <w:i w:val="0"/>
                <w:color w:val="000000"/>
                <w:sz w:val="19"/>
              </w:rPr>
              <w:t>7.58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20106</w:t>
            </w:r>
          </w:p>
        </w:tc>
        <w:tc>
          <w:tcPr>
            <w:tcW w:w="3480" w:type="dxa"/>
            <w:vAlign w:val="center"/>
          </w:tcPr>
          <w:p>
            <w:pPr>
              <w:jc w:val="left"/>
            </w:pPr>
            <w:r>
              <w:rPr>
                <w:rFonts w:ascii="宋体" w:hAnsi="宋体" w:eastAsia="宋体" w:cs="宋体"/>
                <w:b w:val="0"/>
                <w:i w:val="0"/>
                <w:color w:val="000000"/>
                <w:sz w:val="19"/>
              </w:rPr>
              <w:t>财政事务</w:t>
            </w:r>
          </w:p>
        </w:tc>
        <w:tc>
          <w:tcPr>
            <w:tcW w:w="1600" w:type="dxa"/>
            <w:vAlign w:val="center"/>
          </w:tcPr>
          <w:p>
            <w:pPr>
              <w:jc w:val="right"/>
            </w:pPr>
            <w:r>
              <w:rPr>
                <w:rFonts w:ascii="宋体" w:hAnsi="宋体" w:eastAsia="宋体" w:cs="宋体"/>
                <w:b w:val="0"/>
                <w:i w:val="0"/>
                <w:color w:val="000000"/>
                <w:sz w:val="19"/>
              </w:rPr>
              <w:t>83.81</w:t>
            </w:r>
          </w:p>
        </w:tc>
        <w:tc>
          <w:tcPr>
            <w:tcW w:w="1600" w:type="dxa"/>
            <w:vAlign w:val="center"/>
          </w:tcPr>
          <w:p>
            <w:pPr>
              <w:jc w:val="right"/>
            </w:pPr>
            <w:r>
              <w:rPr>
                <w:rFonts w:ascii="宋体" w:hAnsi="宋体" w:eastAsia="宋体" w:cs="宋体"/>
                <w:b w:val="0"/>
                <w:i w:val="0"/>
                <w:color w:val="000000"/>
                <w:sz w:val="19"/>
              </w:rPr>
              <w:t>76.23</w:t>
            </w:r>
          </w:p>
        </w:tc>
        <w:tc>
          <w:tcPr>
            <w:tcW w:w="1600" w:type="dxa"/>
            <w:vAlign w:val="center"/>
          </w:tcPr>
          <w:p>
            <w:pPr>
              <w:jc w:val="right"/>
            </w:pPr>
            <w:r>
              <w:rPr>
                <w:rFonts w:ascii="宋体" w:hAnsi="宋体" w:eastAsia="宋体" w:cs="宋体"/>
                <w:b w:val="0"/>
                <w:i w:val="0"/>
                <w:color w:val="000000"/>
                <w:sz w:val="19"/>
              </w:rPr>
              <w:t>7.58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2010650</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81.39</w:t>
            </w:r>
          </w:p>
        </w:tc>
        <w:tc>
          <w:tcPr>
            <w:tcW w:w="1600" w:type="dxa"/>
            <w:vAlign w:val="center"/>
          </w:tcPr>
          <w:p>
            <w:pPr>
              <w:jc w:val="right"/>
            </w:pPr>
            <w:r>
              <w:rPr>
                <w:rFonts w:ascii="宋体" w:hAnsi="宋体" w:eastAsia="宋体" w:cs="宋体"/>
                <w:b w:val="0"/>
                <w:i w:val="0"/>
                <w:color w:val="000000"/>
                <w:sz w:val="19"/>
              </w:rPr>
              <w:t>73.81</w:t>
            </w:r>
          </w:p>
        </w:tc>
        <w:tc>
          <w:tcPr>
            <w:tcW w:w="1600" w:type="dxa"/>
            <w:vAlign w:val="center"/>
          </w:tcPr>
          <w:p>
            <w:pPr>
              <w:jc w:val="right"/>
            </w:pPr>
            <w:r>
              <w:rPr>
                <w:rFonts w:ascii="宋体" w:hAnsi="宋体" w:eastAsia="宋体" w:cs="宋体"/>
                <w:b w:val="0"/>
                <w:i w:val="0"/>
                <w:color w:val="000000"/>
                <w:sz w:val="19"/>
              </w:rPr>
              <w:t>7.58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2010699</w:t>
            </w:r>
          </w:p>
        </w:tc>
        <w:tc>
          <w:tcPr>
            <w:tcW w:w="3480" w:type="dxa"/>
            <w:vAlign w:val="center"/>
          </w:tcPr>
          <w:p>
            <w:pPr>
              <w:jc w:val="left"/>
            </w:pPr>
            <w:r>
              <w:rPr>
                <w:rFonts w:ascii="宋体" w:hAnsi="宋体" w:eastAsia="宋体" w:cs="宋体"/>
                <w:b w:val="0"/>
                <w:i w:val="0"/>
                <w:color w:val="000000"/>
                <w:sz w:val="19"/>
              </w:rPr>
              <w:t>其他财政事务支出</w:t>
            </w:r>
          </w:p>
        </w:tc>
        <w:tc>
          <w:tcPr>
            <w:tcW w:w="1600" w:type="dxa"/>
            <w:vAlign w:val="center"/>
          </w:tcPr>
          <w:p>
            <w:pPr>
              <w:jc w:val="right"/>
            </w:pPr>
            <w:r>
              <w:rPr>
                <w:rFonts w:ascii="宋体" w:hAnsi="宋体" w:eastAsia="宋体" w:cs="宋体"/>
                <w:b w:val="0"/>
                <w:i w:val="0"/>
                <w:color w:val="000000"/>
                <w:sz w:val="19"/>
              </w:rPr>
              <w:t>2.41</w:t>
            </w:r>
          </w:p>
        </w:tc>
        <w:tc>
          <w:tcPr>
            <w:tcW w:w="1600" w:type="dxa"/>
            <w:vAlign w:val="center"/>
          </w:tcPr>
          <w:p>
            <w:pPr>
              <w:jc w:val="right"/>
            </w:pPr>
            <w:r>
              <w:rPr>
                <w:rFonts w:ascii="宋体" w:hAnsi="宋体" w:eastAsia="宋体" w:cs="宋体"/>
                <w:b w:val="0"/>
                <w:i w:val="0"/>
                <w:color w:val="000000"/>
                <w:sz w:val="19"/>
              </w:rPr>
              <w:t>2.41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0.45</w:t>
            </w:r>
          </w:p>
        </w:tc>
        <w:tc>
          <w:tcPr>
            <w:tcW w:w="1600" w:type="dxa"/>
            <w:vAlign w:val="center"/>
          </w:tcPr>
          <w:p>
            <w:pPr>
              <w:jc w:val="right"/>
            </w:pPr>
            <w:r>
              <w:rPr>
                <w:rFonts w:ascii="宋体" w:hAnsi="宋体" w:eastAsia="宋体" w:cs="宋体"/>
                <w:b w:val="0"/>
                <w:i w:val="0"/>
                <w:color w:val="000000"/>
                <w:sz w:val="19"/>
              </w:rPr>
              <w:t>0.45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0.45</w:t>
            </w:r>
          </w:p>
        </w:tc>
        <w:tc>
          <w:tcPr>
            <w:tcW w:w="1600" w:type="dxa"/>
            <w:vAlign w:val="center"/>
          </w:tcPr>
          <w:p>
            <w:pPr>
              <w:jc w:val="right"/>
            </w:pPr>
            <w:r>
              <w:rPr>
                <w:rFonts w:ascii="宋体" w:hAnsi="宋体" w:eastAsia="宋体" w:cs="宋体"/>
                <w:b w:val="0"/>
                <w:i w:val="0"/>
                <w:color w:val="000000"/>
                <w:sz w:val="19"/>
              </w:rPr>
              <w:t>0.45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5.08</w:t>
            </w:r>
          </w:p>
        </w:tc>
        <w:tc>
          <w:tcPr>
            <w:tcW w:w="1600" w:type="dxa"/>
            <w:vAlign w:val="center"/>
          </w:tcPr>
          <w:p>
            <w:pPr>
              <w:jc w:val="right"/>
            </w:pPr>
            <w:r>
              <w:rPr>
                <w:rFonts w:ascii="宋体" w:hAnsi="宋体" w:eastAsia="宋体" w:cs="宋体"/>
                <w:b w:val="0"/>
                <w:i w:val="0"/>
                <w:color w:val="000000"/>
                <w:sz w:val="19"/>
              </w:rPr>
              <w:t>5.08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5.08</w:t>
            </w:r>
          </w:p>
        </w:tc>
        <w:tc>
          <w:tcPr>
            <w:tcW w:w="1600" w:type="dxa"/>
            <w:vAlign w:val="center"/>
          </w:tcPr>
          <w:p>
            <w:pPr>
              <w:jc w:val="right"/>
            </w:pPr>
            <w:r>
              <w:rPr>
                <w:rFonts w:ascii="宋体" w:hAnsi="宋体" w:eastAsia="宋体" w:cs="宋体"/>
                <w:b w:val="0"/>
                <w:i w:val="0"/>
                <w:color w:val="000000"/>
                <w:sz w:val="19"/>
              </w:rPr>
              <w:t>5.08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13.77</w:t>
            </w:r>
          </w:p>
        </w:tc>
        <w:tc>
          <w:tcPr>
            <w:tcW w:w="1600" w:type="dxa"/>
            <w:vAlign w:val="center"/>
          </w:tcPr>
          <w:p>
            <w:pPr>
              <w:jc w:val="right"/>
            </w:pPr>
            <w:r>
              <w:rPr>
                <w:rFonts w:ascii="宋体" w:hAnsi="宋体" w:eastAsia="宋体" w:cs="宋体"/>
                <w:b w:val="0"/>
                <w:i w:val="0"/>
                <w:color w:val="000000"/>
                <w:sz w:val="19"/>
              </w:rPr>
              <w:t>13.77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13.77</w:t>
            </w:r>
          </w:p>
        </w:tc>
        <w:tc>
          <w:tcPr>
            <w:tcW w:w="1600" w:type="dxa"/>
            <w:vAlign w:val="center"/>
          </w:tcPr>
          <w:p>
            <w:pPr>
              <w:jc w:val="right"/>
            </w:pPr>
            <w:r>
              <w:rPr>
                <w:rFonts w:ascii="宋体" w:hAnsi="宋体" w:eastAsia="宋体" w:cs="宋体"/>
                <w:b w:val="0"/>
                <w:i w:val="0"/>
                <w:color w:val="000000"/>
                <w:sz w:val="19"/>
              </w:rPr>
              <w:t>13.77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8.51</w:t>
            </w:r>
          </w:p>
        </w:tc>
        <w:tc>
          <w:tcPr>
            <w:tcW w:w="1600" w:type="dxa"/>
            <w:vAlign w:val="center"/>
          </w:tcPr>
          <w:p>
            <w:pPr>
              <w:jc w:val="right"/>
            </w:pPr>
            <w:r>
              <w:rPr>
                <w:rFonts w:ascii="宋体" w:hAnsi="宋体" w:eastAsia="宋体" w:cs="宋体"/>
                <w:b w:val="0"/>
                <w:i w:val="0"/>
                <w:color w:val="000000"/>
                <w:sz w:val="19"/>
              </w:rPr>
              <w:t>8.51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5.26</w:t>
            </w:r>
          </w:p>
        </w:tc>
        <w:tc>
          <w:tcPr>
            <w:tcW w:w="1600" w:type="dxa"/>
            <w:vAlign w:val="center"/>
          </w:tcPr>
          <w:p>
            <w:pPr>
              <w:jc w:val="right"/>
            </w:pPr>
            <w:r>
              <w:rPr>
                <w:rFonts w:ascii="宋体" w:hAnsi="宋体" w:eastAsia="宋体" w:cs="宋体"/>
                <w:b w:val="0"/>
                <w:i w:val="0"/>
                <w:color w:val="000000"/>
                <w:sz w:val="19"/>
              </w:rPr>
              <w:t>5.26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2.59</w:t>
            </w:r>
          </w:p>
        </w:tc>
        <w:tc>
          <w:tcPr>
            <w:tcW w:w="1600" w:type="dxa"/>
            <w:vAlign w:val="center"/>
          </w:tcPr>
          <w:p>
            <w:pPr>
              <w:jc w:val="right"/>
            </w:pPr>
            <w:r>
              <w:rPr>
                <w:rFonts w:ascii="宋体" w:hAnsi="宋体" w:eastAsia="宋体" w:cs="宋体"/>
                <w:b w:val="0"/>
                <w:i w:val="0"/>
                <w:color w:val="000000"/>
                <w:sz w:val="19"/>
              </w:rPr>
              <w:t>2.59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2.59</w:t>
            </w:r>
          </w:p>
        </w:tc>
        <w:tc>
          <w:tcPr>
            <w:tcW w:w="1600" w:type="dxa"/>
            <w:vAlign w:val="center"/>
          </w:tcPr>
          <w:p>
            <w:pPr>
              <w:jc w:val="right"/>
            </w:pPr>
            <w:r>
              <w:rPr>
                <w:rFonts w:ascii="宋体" w:hAnsi="宋体" w:eastAsia="宋体" w:cs="宋体"/>
                <w:b w:val="0"/>
                <w:i w:val="0"/>
                <w:color w:val="000000"/>
                <w:sz w:val="19"/>
              </w:rPr>
              <w:t>2.59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2.59</w:t>
            </w:r>
          </w:p>
        </w:tc>
        <w:tc>
          <w:tcPr>
            <w:tcW w:w="1600" w:type="dxa"/>
            <w:vAlign w:val="center"/>
          </w:tcPr>
          <w:p>
            <w:pPr>
              <w:jc w:val="right"/>
            </w:pPr>
            <w:r>
              <w:rPr>
                <w:rFonts w:ascii="宋体" w:hAnsi="宋体" w:eastAsia="宋体" w:cs="宋体"/>
                <w:b w:val="0"/>
                <w:i w:val="0"/>
                <w:color w:val="000000"/>
                <w:sz w:val="19"/>
              </w:rPr>
              <w:t>2.59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4.82</w:t>
            </w:r>
          </w:p>
        </w:tc>
        <w:tc>
          <w:tcPr>
            <w:tcW w:w="1600" w:type="dxa"/>
            <w:vAlign w:val="center"/>
          </w:tcPr>
          <w:p>
            <w:pPr>
              <w:jc w:val="right"/>
            </w:pPr>
            <w:r>
              <w:rPr>
                <w:rFonts w:ascii="宋体" w:hAnsi="宋体" w:eastAsia="宋体" w:cs="宋体"/>
                <w:b w:val="0"/>
                <w:i w:val="0"/>
                <w:color w:val="000000"/>
                <w:sz w:val="19"/>
              </w:rPr>
              <w:t>4.82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4.82</w:t>
            </w:r>
          </w:p>
        </w:tc>
        <w:tc>
          <w:tcPr>
            <w:tcW w:w="1600" w:type="dxa"/>
            <w:vAlign w:val="center"/>
          </w:tcPr>
          <w:p>
            <w:pPr>
              <w:jc w:val="right"/>
            </w:pPr>
            <w:r>
              <w:rPr>
                <w:rFonts w:ascii="宋体" w:hAnsi="宋体" w:eastAsia="宋体" w:cs="宋体"/>
                <w:b w:val="0"/>
                <w:i w:val="0"/>
                <w:color w:val="000000"/>
                <w:sz w:val="19"/>
              </w:rPr>
              <w:t>4.82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4.82</w:t>
            </w:r>
          </w:p>
        </w:tc>
        <w:tc>
          <w:tcPr>
            <w:tcW w:w="1600" w:type="dxa"/>
            <w:vAlign w:val="center"/>
          </w:tcPr>
          <w:p>
            <w:pPr>
              <w:jc w:val="right"/>
            </w:pPr>
            <w:r>
              <w:rPr>
                <w:rFonts w:ascii="宋体" w:hAnsi="宋体" w:eastAsia="宋体" w:cs="宋体"/>
                <w:b w:val="0"/>
                <w:i w:val="0"/>
                <w:color w:val="000000"/>
                <w:sz w:val="19"/>
              </w:rPr>
              <w:t>4.82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单位：许昌市财政干部教育中心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102.94</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89.34</w:t>
            </w:r>
          </w:p>
        </w:tc>
        <w:tc>
          <w:tcPr>
            <w:tcW w:w="1420" w:type="dxa"/>
            <w:vAlign w:val="center"/>
          </w:tcPr>
          <w:p>
            <w:pPr>
              <w:jc w:val="right"/>
            </w:pPr>
            <w:r>
              <w:rPr>
                <w:rFonts w:ascii="宋体" w:hAnsi="宋体" w:eastAsia="宋体" w:cs="宋体"/>
                <w:b w:val="0"/>
                <w:i w:val="0"/>
                <w:color w:val="000000"/>
                <w:sz w:val="18"/>
              </w:rPr>
              <w:t>89.34</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13.77</w:t>
            </w:r>
          </w:p>
        </w:tc>
        <w:tc>
          <w:tcPr>
            <w:tcW w:w="1420" w:type="dxa"/>
            <w:vAlign w:val="center"/>
          </w:tcPr>
          <w:p>
            <w:pPr>
              <w:jc w:val="right"/>
            </w:pPr>
            <w:r>
              <w:rPr>
                <w:rFonts w:ascii="宋体" w:hAnsi="宋体" w:eastAsia="宋体" w:cs="宋体"/>
                <w:b w:val="0"/>
                <w:i w:val="0"/>
                <w:color w:val="000000"/>
                <w:sz w:val="18"/>
              </w:rPr>
              <w:t>13.77</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2.59</w:t>
            </w:r>
          </w:p>
        </w:tc>
        <w:tc>
          <w:tcPr>
            <w:tcW w:w="1420" w:type="dxa"/>
            <w:vAlign w:val="center"/>
          </w:tcPr>
          <w:p>
            <w:pPr>
              <w:jc w:val="right"/>
            </w:pPr>
            <w:r>
              <w:rPr>
                <w:rFonts w:ascii="宋体" w:hAnsi="宋体" w:eastAsia="宋体" w:cs="宋体"/>
                <w:b w:val="0"/>
                <w:i w:val="0"/>
                <w:color w:val="000000"/>
                <w:sz w:val="18"/>
              </w:rPr>
              <w:t>2.59</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4.82</w:t>
            </w:r>
          </w:p>
        </w:tc>
        <w:tc>
          <w:tcPr>
            <w:tcW w:w="1420" w:type="dxa"/>
            <w:vAlign w:val="center"/>
          </w:tcPr>
          <w:p>
            <w:pPr>
              <w:jc w:val="right"/>
            </w:pPr>
            <w:r>
              <w:rPr>
                <w:rFonts w:ascii="宋体" w:hAnsi="宋体" w:eastAsia="宋体" w:cs="宋体"/>
                <w:b w:val="0"/>
                <w:i w:val="0"/>
                <w:color w:val="000000"/>
                <w:sz w:val="18"/>
              </w:rPr>
              <w:t>4.82</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102.94</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110.52</w:t>
            </w:r>
          </w:p>
        </w:tc>
        <w:tc>
          <w:tcPr>
            <w:tcW w:w="1420" w:type="dxa"/>
            <w:vAlign w:val="center"/>
          </w:tcPr>
          <w:p>
            <w:pPr>
              <w:jc w:val="right"/>
            </w:pPr>
            <w:r>
              <w:rPr>
                <w:rFonts w:ascii="宋体" w:hAnsi="宋体" w:eastAsia="宋体" w:cs="宋体"/>
                <w:b w:val="0"/>
                <w:i w:val="0"/>
                <w:color w:val="000000"/>
                <w:sz w:val="18"/>
              </w:rPr>
              <w:t>110.52</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7.58</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7.58</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110.52</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110.52</w:t>
            </w:r>
          </w:p>
        </w:tc>
        <w:tc>
          <w:tcPr>
            <w:tcW w:w="1420" w:type="dxa"/>
            <w:vAlign w:val="center"/>
          </w:tcPr>
          <w:p>
            <w:pPr>
              <w:jc w:val="right"/>
            </w:pPr>
            <w:r>
              <w:rPr>
                <w:rFonts w:ascii="宋体" w:hAnsi="宋体" w:eastAsia="宋体" w:cs="宋体"/>
                <w:b w:val="0"/>
                <w:i w:val="0"/>
                <w:color w:val="000000"/>
                <w:sz w:val="18"/>
              </w:rPr>
              <w:t>110.52</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单位：许昌市财政干部教育中心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110.52</w:t>
            </w:r>
          </w:p>
        </w:tc>
        <w:tc>
          <w:tcPr>
            <w:tcW w:w="2700" w:type="dxa"/>
            <w:vAlign w:val="center"/>
          </w:tcPr>
          <w:p>
            <w:pPr>
              <w:jc w:val="right"/>
            </w:pPr>
            <w:r>
              <w:rPr>
                <w:rFonts w:ascii="宋体" w:hAnsi="宋体" w:eastAsia="宋体" w:cs="宋体"/>
                <w:b/>
                <w:i w:val="0"/>
                <w:color w:val="000000"/>
                <w:sz w:val="25"/>
              </w:rPr>
              <w:t>102.94</w:t>
            </w:r>
          </w:p>
        </w:tc>
        <w:tc>
          <w:tcPr>
            <w:tcW w:w="2658" w:type="dxa"/>
            <w:vAlign w:val="center"/>
          </w:tcPr>
          <w:p>
            <w:pPr>
              <w:jc w:val="right"/>
            </w:pPr>
            <w:r>
              <w:rPr>
                <w:rFonts w:ascii="宋体" w:hAnsi="宋体" w:eastAsia="宋体" w:cs="宋体"/>
                <w:b/>
                <w:i w:val="0"/>
                <w:color w:val="000000"/>
                <w:sz w:val="25"/>
              </w:rPr>
              <w:t>7.58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89.34</w:t>
            </w:r>
          </w:p>
        </w:tc>
        <w:tc>
          <w:tcPr>
            <w:tcW w:w="2700" w:type="dxa"/>
            <w:vAlign w:val="center"/>
          </w:tcPr>
          <w:p>
            <w:pPr>
              <w:jc w:val="right"/>
            </w:pPr>
            <w:r>
              <w:rPr>
                <w:rFonts w:ascii="宋体" w:hAnsi="宋体" w:eastAsia="宋体" w:cs="宋体"/>
                <w:b w:val="0"/>
                <w:i w:val="0"/>
                <w:color w:val="000000"/>
                <w:sz w:val="25"/>
              </w:rPr>
              <w:t>81.76</w:t>
            </w:r>
          </w:p>
        </w:tc>
        <w:tc>
          <w:tcPr>
            <w:tcW w:w="2658" w:type="dxa"/>
            <w:vAlign w:val="center"/>
          </w:tcPr>
          <w:p>
            <w:pPr>
              <w:jc w:val="right"/>
            </w:pPr>
            <w:r>
              <w:rPr>
                <w:rFonts w:ascii="宋体" w:hAnsi="宋体" w:eastAsia="宋体" w:cs="宋体"/>
                <w:b w:val="0"/>
                <w:i w:val="0"/>
                <w:color w:val="000000"/>
                <w:sz w:val="25"/>
              </w:rPr>
              <w:t>7.58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20106</w:t>
            </w:r>
          </w:p>
        </w:tc>
        <w:tc>
          <w:tcPr>
            <w:tcW w:w="4700" w:type="dxa"/>
            <w:vAlign w:val="center"/>
          </w:tcPr>
          <w:p>
            <w:pPr>
              <w:jc w:val="left"/>
            </w:pPr>
            <w:r>
              <w:rPr>
                <w:rFonts w:ascii="宋体" w:hAnsi="宋体" w:eastAsia="宋体" w:cs="宋体"/>
                <w:b w:val="0"/>
                <w:i w:val="0"/>
                <w:color w:val="000000"/>
                <w:sz w:val="25"/>
              </w:rPr>
              <w:t>财政事务</w:t>
            </w:r>
          </w:p>
        </w:tc>
        <w:tc>
          <w:tcPr>
            <w:tcW w:w="2700" w:type="dxa"/>
            <w:vAlign w:val="center"/>
          </w:tcPr>
          <w:p>
            <w:pPr>
              <w:jc w:val="right"/>
            </w:pPr>
            <w:r>
              <w:rPr>
                <w:rFonts w:ascii="宋体" w:hAnsi="宋体" w:eastAsia="宋体" w:cs="宋体"/>
                <w:b w:val="0"/>
                <w:i w:val="0"/>
                <w:color w:val="000000"/>
                <w:sz w:val="25"/>
              </w:rPr>
              <w:t>83.81</w:t>
            </w:r>
          </w:p>
        </w:tc>
        <w:tc>
          <w:tcPr>
            <w:tcW w:w="2700" w:type="dxa"/>
            <w:vAlign w:val="center"/>
          </w:tcPr>
          <w:p>
            <w:pPr>
              <w:jc w:val="right"/>
            </w:pPr>
            <w:r>
              <w:rPr>
                <w:rFonts w:ascii="宋体" w:hAnsi="宋体" w:eastAsia="宋体" w:cs="宋体"/>
                <w:b w:val="0"/>
                <w:i w:val="0"/>
                <w:color w:val="000000"/>
                <w:sz w:val="25"/>
              </w:rPr>
              <w:t>76.23</w:t>
            </w:r>
          </w:p>
        </w:tc>
        <w:tc>
          <w:tcPr>
            <w:tcW w:w="2658" w:type="dxa"/>
            <w:vAlign w:val="center"/>
          </w:tcPr>
          <w:p>
            <w:pPr>
              <w:jc w:val="right"/>
            </w:pPr>
            <w:r>
              <w:rPr>
                <w:rFonts w:ascii="宋体" w:hAnsi="宋体" w:eastAsia="宋体" w:cs="宋体"/>
                <w:b w:val="0"/>
                <w:i w:val="0"/>
                <w:color w:val="000000"/>
                <w:sz w:val="25"/>
              </w:rPr>
              <w:t>7.58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2010650</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81.39</w:t>
            </w:r>
          </w:p>
        </w:tc>
        <w:tc>
          <w:tcPr>
            <w:tcW w:w="2700" w:type="dxa"/>
            <w:vAlign w:val="center"/>
          </w:tcPr>
          <w:p>
            <w:pPr>
              <w:jc w:val="right"/>
            </w:pPr>
            <w:r>
              <w:rPr>
                <w:rFonts w:ascii="宋体" w:hAnsi="宋体" w:eastAsia="宋体" w:cs="宋体"/>
                <w:b w:val="0"/>
                <w:i w:val="0"/>
                <w:color w:val="000000"/>
                <w:sz w:val="25"/>
              </w:rPr>
              <w:t>73.81</w:t>
            </w:r>
          </w:p>
        </w:tc>
        <w:tc>
          <w:tcPr>
            <w:tcW w:w="2658" w:type="dxa"/>
            <w:vAlign w:val="center"/>
          </w:tcPr>
          <w:p>
            <w:pPr>
              <w:jc w:val="right"/>
            </w:pPr>
            <w:r>
              <w:rPr>
                <w:rFonts w:ascii="宋体" w:hAnsi="宋体" w:eastAsia="宋体" w:cs="宋体"/>
                <w:b w:val="0"/>
                <w:i w:val="0"/>
                <w:color w:val="000000"/>
                <w:sz w:val="25"/>
              </w:rPr>
              <w:t>7.58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2010699</w:t>
            </w:r>
          </w:p>
        </w:tc>
        <w:tc>
          <w:tcPr>
            <w:tcW w:w="4700" w:type="dxa"/>
            <w:vAlign w:val="center"/>
          </w:tcPr>
          <w:p>
            <w:pPr>
              <w:jc w:val="left"/>
            </w:pPr>
            <w:r>
              <w:rPr>
                <w:rFonts w:ascii="宋体" w:hAnsi="宋体" w:eastAsia="宋体" w:cs="宋体"/>
                <w:b w:val="0"/>
                <w:i w:val="0"/>
                <w:color w:val="000000"/>
                <w:sz w:val="25"/>
              </w:rPr>
              <w:t>其他财政事务支出</w:t>
            </w:r>
          </w:p>
        </w:tc>
        <w:tc>
          <w:tcPr>
            <w:tcW w:w="2700" w:type="dxa"/>
            <w:vAlign w:val="center"/>
          </w:tcPr>
          <w:p>
            <w:pPr>
              <w:jc w:val="right"/>
            </w:pPr>
            <w:r>
              <w:rPr>
                <w:rFonts w:ascii="宋体" w:hAnsi="宋体" w:eastAsia="宋体" w:cs="宋体"/>
                <w:b w:val="0"/>
                <w:i w:val="0"/>
                <w:color w:val="000000"/>
                <w:sz w:val="25"/>
              </w:rPr>
              <w:t>2.41</w:t>
            </w:r>
          </w:p>
        </w:tc>
        <w:tc>
          <w:tcPr>
            <w:tcW w:w="2700" w:type="dxa"/>
            <w:vAlign w:val="center"/>
          </w:tcPr>
          <w:p>
            <w:pPr>
              <w:jc w:val="right"/>
            </w:pPr>
            <w:r>
              <w:rPr>
                <w:rFonts w:ascii="宋体" w:hAnsi="宋体" w:eastAsia="宋体" w:cs="宋体"/>
                <w:b w:val="0"/>
                <w:i w:val="0"/>
                <w:color w:val="000000"/>
                <w:sz w:val="25"/>
              </w:rPr>
              <w:t>2.41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0.45</w:t>
            </w:r>
          </w:p>
        </w:tc>
        <w:tc>
          <w:tcPr>
            <w:tcW w:w="2700" w:type="dxa"/>
            <w:vAlign w:val="center"/>
          </w:tcPr>
          <w:p>
            <w:pPr>
              <w:jc w:val="right"/>
            </w:pPr>
            <w:r>
              <w:rPr>
                <w:rFonts w:ascii="宋体" w:hAnsi="宋体" w:eastAsia="宋体" w:cs="宋体"/>
                <w:b w:val="0"/>
                <w:i w:val="0"/>
                <w:color w:val="000000"/>
                <w:sz w:val="25"/>
              </w:rPr>
              <w:t>0.45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0.45</w:t>
            </w:r>
          </w:p>
        </w:tc>
        <w:tc>
          <w:tcPr>
            <w:tcW w:w="2700" w:type="dxa"/>
            <w:vAlign w:val="center"/>
          </w:tcPr>
          <w:p>
            <w:pPr>
              <w:jc w:val="right"/>
            </w:pPr>
            <w:r>
              <w:rPr>
                <w:rFonts w:ascii="宋体" w:hAnsi="宋体" w:eastAsia="宋体" w:cs="宋体"/>
                <w:b w:val="0"/>
                <w:i w:val="0"/>
                <w:color w:val="000000"/>
                <w:sz w:val="25"/>
              </w:rPr>
              <w:t>0.45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5.08</w:t>
            </w:r>
          </w:p>
        </w:tc>
        <w:tc>
          <w:tcPr>
            <w:tcW w:w="2700" w:type="dxa"/>
            <w:vAlign w:val="center"/>
          </w:tcPr>
          <w:p>
            <w:pPr>
              <w:jc w:val="right"/>
            </w:pPr>
            <w:r>
              <w:rPr>
                <w:rFonts w:ascii="宋体" w:hAnsi="宋体" w:eastAsia="宋体" w:cs="宋体"/>
                <w:b w:val="0"/>
                <w:i w:val="0"/>
                <w:color w:val="000000"/>
                <w:sz w:val="25"/>
              </w:rPr>
              <w:t>5.08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5.08</w:t>
            </w:r>
          </w:p>
        </w:tc>
        <w:tc>
          <w:tcPr>
            <w:tcW w:w="2700" w:type="dxa"/>
            <w:vAlign w:val="center"/>
          </w:tcPr>
          <w:p>
            <w:pPr>
              <w:jc w:val="right"/>
            </w:pPr>
            <w:r>
              <w:rPr>
                <w:rFonts w:ascii="宋体" w:hAnsi="宋体" w:eastAsia="宋体" w:cs="宋体"/>
                <w:b w:val="0"/>
                <w:i w:val="0"/>
                <w:color w:val="000000"/>
                <w:sz w:val="25"/>
              </w:rPr>
              <w:t>5.08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13.77</w:t>
            </w:r>
          </w:p>
        </w:tc>
        <w:tc>
          <w:tcPr>
            <w:tcW w:w="2700" w:type="dxa"/>
            <w:vAlign w:val="center"/>
          </w:tcPr>
          <w:p>
            <w:pPr>
              <w:jc w:val="right"/>
            </w:pPr>
            <w:r>
              <w:rPr>
                <w:rFonts w:ascii="宋体" w:hAnsi="宋体" w:eastAsia="宋体" w:cs="宋体"/>
                <w:b w:val="0"/>
                <w:i w:val="0"/>
                <w:color w:val="000000"/>
                <w:sz w:val="25"/>
              </w:rPr>
              <w:t>13.77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13.77</w:t>
            </w:r>
          </w:p>
        </w:tc>
        <w:tc>
          <w:tcPr>
            <w:tcW w:w="2700" w:type="dxa"/>
            <w:vAlign w:val="center"/>
          </w:tcPr>
          <w:p>
            <w:pPr>
              <w:jc w:val="right"/>
            </w:pPr>
            <w:r>
              <w:rPr>
                <w:rFonts w:ascii="宋体" w:hAnsi="宋体" w:eastAsia="宋体" w:cs="宋体"/>
                <w:b w:val="0"/>
                <w:i w:val="0"/>
                <w:color w:val="000000"/>
                <w:sz w:val="25"/>
              </w:rPr>
              <w:t>13.77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8.51</w:t>
            </w:r>
          </w:p>
        </w:tc>
        <w:tc>
          <w:tcPr>
            <w:tcW w:w="2700" w:type="dxa"/>
            <w:vAlign w:val="center"/>
          </w:tcPr>
          <w:p>
            <w:pPr>
              <w:jc w:val="right"/>
            </w:pPr>
            <w:r>
              <w:rPr>
                <w:rFonts w:ascii="宋体" w:hAnsi="宋体" w:eastAsia="宋体" w:cs="宋体"/>
                <w:b w:val="0"/>
                <w:i w:val="0"/>
                <w:color w:val="000000"/>
                <w:sz w:val="25"/>
              </w:rPr>
              <w:t>8.51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5.26</w:t>
            </w:r>
          </w:p>
        </w:tc>
        <w:tc>
          <w:tcPr>
            <w:tcW w:w="2700" w:type="dxa"/>
            <w:vAlign w:val="center"/>
          </w:tcPr>
          <w:p>
            <w:pPr>
              <w:jc w:val="right"/>
            </w:pPr>
            <w:r>
              <w:rPr>
                <w:rFonts w:ascii="宋体" w:hAnsi="宋体" w:eastAsia="宋体" w:cs="宋体"/>
                <w:b w:val="0"/>
                <w:i w:val="0"/>
                <w:color w:val="000000"/>
                <w:sz w:val="25"/>
              </w:rPr>
              <w:t>5.26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2.59</w:t>
            </w:r>
          </w:p>
        </w:tc>
        <w:tc>
          <w:tcPr>
            <w:tcW w:w="2700" w:type="dxa"/>
            <w:vAlign w:val="center"/>
          </w:tcPr>
          <w:p>
            <w:pPr>
              <w:jc w:val="right"/>
            </w:pPr>
            <w:r>
              <w:rPr>
                <w:rFonts w:ascii="宋体" w:hAnsi="宋体" w:eastAsia="宋体" w:cs="宋体"/>
                <w:b w:val="0"/>
                <w:i w:val="0"/>
                <w:color w:val="000000"/>
                <w:sz w:val="25"/>
              </w:rPr>
              <w:t>2.59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2.59</w:t>
            </w:r>
          </w:p>
        </w:tc>
        <w:tc>
          <w:tcPr>
            <w:tcW w:w="2700" w:type="dxa"/>
            <w:vAlign w:val="center"/>
          </w:tcPr>
          <w:p>
            <w:pPr>
              <w:jc w:val="right"/>
            </w:pPr>
            <w:r>
              <w:rPr>
                <w:rFonts w:ascii="宋体" w:hAnsi="宋体" w:eastAsia="宋体" w:cs="宋体"/>
                <w:b w:val="0"/>
                <w:i w:val="0"/>
                <w:color w:val="000000"/>
                <w:sz w:val="25"/>
              </w:rPr>
              <w:t>2.59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2.59</w:t>
            </w:r>
          </w:p>
        </w:tc>
        <w:tc>
          <w:tcPr>
            <w:tcW w:w="2700" w:type="dxa"/>
            <w:vAlign w:val="center"/>
          </w:tcPr>
          <w:p>
            <w:pPr>
              <w:jc w:val="right"/>
            </w:pPr>
            <w:r>
              <w:rPr>
                <w:rFonts w:ascii="宋体" w:hAnsi="宋体" w:eastAsia="宋体" w:cs="宋体"/>
                <w:b w:val="0"/>
                <w:i w:val="0"/>
                <w:color w:val="000000"/>
                <w:sz w:val="25"/>
              </w:rPr>
              <w:t>2.59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4.82</w:t>
            </w:r>
          </w:p>
        </w:tc>
        <w:tc>
          <w:tcPr>
            <w:tcW w:w="2700" w:type="dxa"/>
            <w:vAlign w:val="center"/>
          </w:tcPr>
          <w:p>
            <w:pPr>
              <w:jc w:val="right"/>
            </w:pPr>
            <w:r>
              <w:rPr>
                <w:rFonts w:ascii="宋体" w:hAnsi="宋体" w:eastAsia="宋体" w:cs="宋体"/>
                <w:b w:val="0"/>
                <w:i w:val="0"/>
                <w:color w:val="000000"/>
                <w:sz w:val="25"/>
              </w:rPr>
              <w:t>4.82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4.82</w:t>
            </w:r>
          </w:p>
        </w:tc>
        <w:tc>
          <w:tcPr>
            <w:tcW w:w="2700" w:type="dxa"/>
            <w:vAlign w:val="center"/>
          </w:tcPr>
          <w:p>
            <w:pPr>
              <w:jc w:val="right"/>
            </w:pPr>
            <w:r>
              <w:rPr>
                <w:rFonts w:ascii="宋体" w:hAnsi="宋体" w:eastAsia="宋体" w:cs="宋体"/>
                <w:b w:val="0"/>
                <w:i w:val="0"/>
                <w:color w:val="000000"/>
                <w:sz w:val="25"/>
              </w:rPr>
              <w:t>4.82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4.82</w:t>
            </w:r>
          </w:p>
        </w:tc>
        <w:tc>
          <w:tcPr>
            <w:tcW w:w="2700" w:type="dxa"/>
            <w:vAlign w:val="center"/>
          </w:tcPr>
          <w:p>
            <w:pPr>
              <w:jc w:val="right"/>
            </w:pPr>
            <w:r>
              <w:rPr>
                <w:rFonts w:ascii="宋体" w:hAnsi="宋体" w:eastAsia="宋体" w:cs="宋体"/>
                <w:b w:val="0"/>
                <w:i w:val="0"/>
                <w:color w:val="000000"/>
                <w:sz w:val="25"/>
              </w:rPr>
              <w:t>4.82</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单位：许昌市财政干部教育中心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91.01</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1.16</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22.53</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6.44</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37.55</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11.65</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5.26</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2.59</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0.07</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4.88</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0.04</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10.77</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8.51</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2.26</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0.45</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0.54</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0.17</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101.78</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1.16</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单位：许昌市财政干部教育中心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单位：许昌市财政干部教育中心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单位：许昌市财政干部教育中心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说明：我单位没有预算安排的三公经费，也没有预算安排的三公支出，故本表无数据。</w:t>
      </w: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0"/>
          <w:sz w:val="32"/>
          <w:szCs w:val="32"/>
          <w:lang w:val="en-US" w:eastAsia="zh-CN"/>
        </w:rPr>
        <w:t>2023年度收、支总计均为110.52万元。与上年度相比，收、支总计各增加1.59万元，增长1.46%。主要原因是人员工资增长，经费增加。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收入合计102.94万元，其中：财政拨款收入102.94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2023年度支出合计110.52万元，其中：基本支出102.94万元，占93.14%；项目支出7.58万元，占6.86%；上缴上级支出0.00万元，占0.00%；经营支出0.00万元，占0.00%；对附属单位补助支出0.00万元，占0.00%。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2023年度财政拨款收、支总计均为110.52万元。与上年度相比，财政拨款收、支总计各增加1.59万元，增长1.46%。主要原因是人员工资增长，经费增加。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2023年度一般公共预算财政拨款支出110.52万元，占支出合计的100.00%。与上年度相比，一般公共预算财政拨款支出增加1.59万元，增长1.46%。主要原因是人员工资增长，经费增加。</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一般公共预算财政拨款支出110.52万元，主要用于以下方面：一般公共服务支出（类）89.34万元，占80.84%；社会保障和就业支出（类）13.77万元，占12.46%；卫生健康支出（类）2.59万元，占2.34%；住房保障支出（类）4.82万元，占4.36%。</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2023年度一般公共预算财政拨款支出年初预算为91.72万元，支出决算为110.52万元，完成年初预算的120.50%。其中：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1.一般公共服务支出（类）财政事务（款）事业运行（项）</w:t>
      </w:r>
      <w:r>
        <w:rPr>
          <w:rFonts w:hint="eastAsia" w:ascii="仿宋_GB2312" w:hAnsi="仿宋_GB2312" w:eastAsia="仿宋_GB2312" w:cs="仿宋_GB2312"/>
          <w:kern w:val="2"/>
          <w:sz w:val="32"/>
          <w:szCs w:val="32"/>
          <w:lang w:val="en-US" w:eastAsia="zh-CN"/>
        </w:rPr>
        <w:t>年初预算数为70.23万元，决算数81.39万元,完成年初预算的115.89%，决算数与年初预算数存在差异的主要原因是临时增加预算款项。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2.一般公共服务支出（类）财政事务（款）其他财政事务支出（项）</w:t>
      </w:r>
      <w:r>
        <w:rPr>
          <w:rFonts w:hint="eastAsia" w:ascii="仿宋_GB2312" w:hAnsi="仿宋_GB2312" w:eastAsia="仿宋_GB2312" w:cs="仿宋_GB2312"/>
          <w:kern w:val="2"/>
          <w:sz w:val="32"/>
          <w:szCs w:val="32"/>
          <w:lang w:val="en-US" w:eastAsia="zh-CN"/>
        </w:rPr>
        <w:t>年初预算数为0.00万元，决算数2.41万元,决算数与年初预算数存在差异的主要原因是部分经费跨年度支出。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3.一般公共服务支出（类）群众团体事务（款）工会事务（项）</w:t>
      </w:r>
      <w:r>
        <w:rPr>
          <w:rFonts w:hint="eastAsia" w:ascii="仿宋_GB2312" w:hAnsi="仿宋_GB2312" w:eastAsia="仿宋_GB2312" w:cs="仿宋_GB2312"/>
          <w:kern w:val="2"/>
          <w:sz w:val="32"/>
          <w:szCs w:val="32"/>
          <w:lang w:val="en-US" w:eastAsia="zh-CN"/>
        </w:rPr>
        <w:t>年初预算数为0.45万元，决算数0.45万元,完成年初预算的100.00%，决算数与年初预算数不存在差异。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4.一般公共服务支出（类）其他一般公共服务支出（款）其他一般公共服务支出（项）</w:t>
      </w:r>
      <w:r>
        <w:rPr>
          <w:rFonts w:hint="eastAsia" w:ascii="仿宋_GB2312" w:hAnsi="仿宋_GB2312" w:eastAsia="仿宋_GB2312" w:cs="仿宋_GB2312"/>
          <w:kern w:val="2"/>
          <w:sz w:val="32"/>
          <w:szCs w:val="32"/>
          <w:lang w:val="en-US" w:eastAsia="zh-CN"/>
        </w:rPr>
        <w:t>年初预算数为0.00万元，决算数5.08万元,决算数与年初预算数存在差异的主要原因是临时增加预算款项。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5.社会保障和就业支出（类）行政事业单位养老支出（款）事业单位离退休（项）</w:t>
      </w:r>
      <w:r>
        <w:rPr>
          <w:rFonts w:hint="eastAsia" w:ascii="仿宋_GB2312" w:hAnsi="仿宋_GB2312" w:eastAsia="仿宋_GB2312" w:cs="仿宋_GB2312"/>
          <w:kern w:val="2"/>
          <w:sz w:val="32"/>
          <w:szCs w:val="32"/>
          <w:lang w:val="en-US" w:eastAsia="zh-CN"/>
        </w:rPr>
        <w:t>年初预算数为8.62万元，决算数8.51万元,完成年初预算的98.72%，决算数与年初预算数存在差异的主要原因是补发工资，经费增加。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6.社会保障和就业支出（类）行政事业单位养老支出（款）机关事业单位基本养老保险缴费支出（项）</w:t>
      </w:r>
      <w:r>
        <w:rPr>
          <w:rFonts w:hint="eastAsia" w:ascii="仿宋_GB2312" w:hAnsi="仿宋_GB2312" w:eastAsia="仿宋_GB2312" w:cs="仿宋_GB2312"/>
          <w:kern w:val="2"/>
          <w:sz w:val="32"/>
          <w:szCs w:val="32"/>
          <w:lang w:val="en-US" w:eastAsia="zh-CN"/>
        </w:rPr>
        <w:t>年初预算数为5.08万元，决算数5.26万元,完成年初预算的103.54%，决算数与年初预算数存在差异的主要原因是养老保险费用跨年度支付。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7.卫生健康支出（类）行政事业单位医疗（款）事业单位医疗（项）</w:t>
      </w:r>
      <w:r>
        <w:rPr>
          <w:rFonts w:hint="eastAsia" w:ascii="仿宋_GB2312" w:hAnsi="仿宋_GB2312" w:eastAsia="仿宋_GB2312" w:cs="仿宋_GB2312"/>
          <w:kern w:val="2"/>
          <w:sz w:val="32"/>
          <w:szCs w:val="32"/>
          <w:lang w:val="en-US" w:eastAsia="zh-CN"/>
        </w:rPr>
        <w:t>年初预算数为2.53万元，决算数2.59万元,完成年初预算的102.37%，决算数与年初预算数存在差异的主要原因是医保费用跨年度支付。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8.住房保障支出（类）住房改革支出（款）住房公积金（项）</w:t>
      </w:r>
      <w:r>
        <w:rPr>
          <w:rFonts w:hint="eastAsia" w:ascii="仿宋_GB2312" w:hAnsi="仿宋_GB2312" w:eastAsia="仿宋_GB2312" w:cs="仿宋_GB2312"/>
          <w:kern w:val="2"/>
          <w:sz w:val="32"/>
          <w:szCs w:val="32"/>
          <w:lang w:val="en-US" w:eastAsia="zh-CN"/>
        </w:rPr>
        <w:t>年初预算数为4.82万元，决算数4.82万元,完成年初预算的100.00%，决算数与年初预算数不存在差异。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基本支出102.94万元。其中：人员经费101.78万元，主要包括：基本工资、津贴补贴、奖金、绩效工资、机关事业单位基本养老保险缴费、职工基本医疗保险缴费、其他社会保障缴费、住房公积金、其他工资福利支出、退休费、生活补助。公用经费1.16万元，主要包括：办公费、工会经费、福利费、其他商品和服务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_GB2312" w:hAnsi="仿宋_GB2312" w:eastAsia="仿宋_GB2312" w:cs="仿宋_GB2312"/>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2023年度“三公”经费财政拨款支出预算为0.00万元，支出决算为0.00万元。2023年度“三公”经费支出决算数与预算数无差异。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2023年度“三公”经费财政拨款支出决算中，因公出国（境）费支出决算0.00万元；公务用车购置及运行费支出决算0.00万元；公务接待费支出决算0.00万元。具体情况如下：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1.因公出国（境）费</w:t>
      </w:r>
      <w:r>
        <w:rPr>
          <w:rFonts w:hint="eastAsia" w:ascii="仿宋_GB2312" w:hAnsi="仿宋_GB2312" w:eastAsia="仿宋_GB2312" w:cs="仿宋_GB2312"/>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2.公务用车购置及运行费</w:t>
      </w:r>
      <w:r>
        <w:rPr>
          <w:rFonts w:hint="eastAsia" w:ascii="仿宋_GB2312" w:hAnsi="仿宋_GB2312" w:eastAsia="仿宋_GB2312" w:cs="仿宋_GB2312"/>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公务用车购置支出</w:t>
      </w:r>
      <w:r>
        <w:rPr>
          <w:rFonts w:hint="eastAsia" w:ascii="仿宋_GB2312" w:hAnsi="仿宋_GB2312" w:eastAsia="仿宋_GB2312" w:cs="仿宋_GB2312"/>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公务用车运行维护支出</w:t>
      </w:r>
      <w:r>
        <w:rPr>
          <w:rFonts w:hint="eastAsia" w:ascii="仿宋_GB2312" w:hAnsi="仿宋_GB2312" w:eastAsia="仿宋_GB2312" w:cs="仿宋_GB2312"/>
          <w:kern w:val="0"/>
          <w:sz w:val="32"/>
          <w:szCs w:val="32"/>
          <w:lang w:val="en-US" w:eastAsia="zh-CN"/>
        </w:rPr>
        <w:t>0.00万元。2023年期末，单位开支财政拨款的公务用车保有量为</w:t>
      </w:r>
      <w:r>
        <w:rPr>
          <w:rFonts w:hint="eastAsia" w:ascii="仿宋_GB2312" w:hAnsi="仿宋_GB2312" w:eastAsia="仿宋_GB2312" w:cs="仿宋_GB2312"/>
          <w:kern w:val="2"/>
          <w:sz w:val="32"/>
          <w:szCs w:val="32"/>
          <w:lang w:val="en-US" w:eastAsia="zh-CN"/>
        </w:rPr>
        <w:t>0</w:t>
      </w:r>
      <w:r>
        <w:rPr>
          <w:rFonts w:hint="eastAsia" w:ascii="仿宋_GB2312" w:hAnsi="仿宋_GB2312" w:eastAsia="仿宋_GB2312" w:cs="仿宋_GB2312"/>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3.公务接待费</w:t>
      </w:r>
      <w:r>
        <w:rPr>
          <w:rFonts w:hint="eastAsia" w:ascii="仿宋_GB2312" w:hAnsi="仿宋_GB2312" w:eastAsia="仿宋_GB2312" w:cs="仿宋_GB2312"/>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外宾接待支出</w:t>
      </w:r>
      <w:r>
        <w:rPr>
          <w:rFonts w:hint="eastAsia" w:ascii="仿宋_GB2312" w:hAnsi="仿宋_GB2312" w:eastAsia="仿宋_GB2312" w:cs="仿宋_GB2312"/>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0"/>
          <w:sz w:val="32"/>
          <w:szCs w:val="32"/>
          <w:lang w:val="en-US" w:eastAsia="zh-CN"/>
        </w:rPr>
        <w:t>其他国内公务接待支出</w:t>
      </w:r>
      <w:r>
        <w:rPr>
          <w:rFonts w:hint="eastAsia" w:ascii="仿宋_GB2312" w:hAnsi="仿宋_GB2312" w:eastAsia="仿宋_GB2312" w:cs="仿宋_GB2312"/>
          <w:b w:val="0"/>
          <w:bCs w:val="0"/>
          <w:kern w:val="0"/>
          <w:sz w:val="32"/>
          <w:szCs w:val="32"/>
          <w:lang w:val="en-US" w:eastAsia="zh-CN"/>
        </w:rPr>
        <w:t>0.00</w:t>
      </w:r>
      <w:r>
        <w:rPr>
          <w:rFonts w:hint="eastAsia" w:ascii="仿宋_GB2312" w:hAnsi="仿宋_GB2312" w:eastAsia="仿宋_GB2312" w:cs="仿宋_GB2312"/>
          <w:kern w:val="0"/>
          <w:sz w:val="32"/>
          <w:szCs w:val="32"/>
          <w:lang w:val="en-US" w:eastAsia="zh-CN"/>
        </w:rPr>
        <w:t>万元。2023年共接待国内来访团组0个、来宾0人次（不包括陪同人员）</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2023年期末，本单位共有车辆0辆，其中：省级领导干部用车0辆、主要领导干部用车0辆、机要通信用车0辆、应急保障车0辆、执法执勤用车0辆、特种专业技术用车0</w:t>
      </w:r>
      <w:r>
        <w:rPr>
          <w:rFonts w:hint="eastAsia" w:ascii="仿宋_GB2312" w:hAnsi="仿宋_GB2312" w:eastAsia="仿宋_GB2312" w:cs="仿宋_GB2312"/>
          <w:kern w:val="0"/>
          <w:sz w:val="32"/>
          <w:szCs w:val="32"/>
          <w:lang w:val="en-US" w:eastAsia="zh-CN"/>
        </w:rPr>
        <w:tab/>
      </w:r>
      <w:r>
        <w:rPr>
          <w:rFonts w:hint="eastAsia" w:ascii="仿宋_GB2312" w:hAnsi="仿宋_GB2312" w:eastAsia="仿宋_GB2312" w:cs="仿宋_GB2312"/>
          <w:kern w:val="0"/>
          <w:sz w:val="32"/>
          <w:szCs w:val="32"/>
          <w:lang w:val="en-US" w:eastAsia="zh-CN"/>
        </w:rPr>
        <w:t>辆、离退休干部用车0辆、其他用车0辆；单价100万元（含）以上设备（不含车辆）0台（套）。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1.单位整体绩效自评。</w:t>
      </w:r>
      <w:r>
        <w:rPr>
          <w:rFonts w:hint="eastAsia" w:ascii="仿宋_GB2312" w:hAnsi="仿宋_GB2312" w:eastAsia="仿宋_GB2312" w:cs="仿宋_GB2312"/>
          <w:kern w:val="2"/>
          <w:sz w:val="32"/>
          <w:szCs w:val="32"/>
          <w:lang w:val="en-US" w:eastAsia="zh-CN"/>
        </w:rPr>
        <w:t>涉及预算资金110.52万元。自评得分为98分，等级为“优”。从单位整体自评情况来看，绩效完成情况良好。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2.项目绩效自评。</w:t>
      </w:r>
      <w:r>
        <w:rPr>
          <w:rFonts w:hint="eastAsia" w:ascii="仿宋_GB2312" w:hAnsi="仿宋_GB2312" w:eastAsia="仿宋_GB2312" w:cs="仿宋_GB2312"/>
          <w:kern w:val="2"/>
          <w:sz w:val="32"/>
          <w:szCs w:val="32"/>
          <w:lang w:val="en-US" w:eastAsia="zh-CN"/>
        </w:rPr>
        <w:t>基于项目预期目标的实现程度，我单位对2023年度单位预算项目支出（含单位参与分配的转移支付项目）开展绩效自评，涉及项目1个，项目金额7.58万元。其中：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（1）办公经费（结转本级资金），自评得分为90分，等级为“优”。全年预算数7.58万元，全年执行数7.58万元，预算执行率100%。下一步将继续把严质量关，按要求保质保量完成任务。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从项目绩效自评情况来看，2023年我单位项目预算执行情况良好，绩效完成较好。</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eastAsia" w:ascii="仿宋_GB2312" w:hAnsi="仿宋_GB2312" w:eastAsia="仿宋_GB2312" w:cs="仿宋_GB2312"/>
          <w:kern w:val="2"/>
          <w:sz w:val="32"/>
          <w:szCs w:val="32"/>
          <w:lang w:val="en-US" w:eastAsia="zh-CN"/>
        </w:rPr>
        <w:t>根据工作实际，主管部门未选取我单位项目开展重点绩效评价。</w:t>
      </w:r>
    </w:p>
    <w:p>
      <w:pPr>
        <w:pStyle w:val="10"/>
        <w:sectPr>
          <w:pgSz w:w="11906" w:h="16838"/>
          <w:pgMar w:top="1327" w:right="1349" w:bottom="1440" w:left="1349" w:header="851" w:footer="992" w:gutter="0"/>
          <w:cols w:space="425" w:num="1"/>
          <w:docGrid w:type="lines" w:linePitch="312" w:charSpace="0"/>
        </w:sectPr>
      </w:pPr>
      <w:r>
        <w:object>
          <v:shape id="_x0000_i1025" o:spt="75" type="#_x0000_t75" style="height:683.9pt;width:461.45pt;" o:ole="t" filled="f" o:preferrelative="t" stroked="f" coordsize="21600,21600">
            <v:path/>
            <v:fill on="f" focussize="0,0"/>
            <v:stroke on="f"/>
            <v:imagedata r:id="rId6" o:title=""/>
            <o:lock v:ext="edit" aspectratio="t"/>
            <w10:wrap type="none"/>
            <w10:anchorlock/>
          </v:shape>
          <o:OLEObject Type="Embed" ProgID="Excel.Sheet.12" ShapeID="_x0000_i1025" DrawAspect="Content" ObjectID="_1468075725" r:id="rId5">
            <o:LockedField>false</o:LockedField>
          </o:OLEObject>
        </w:object>
      </w:r>
    </w:p>
    <w:p>
      <w:pPr>
        <w:pStyle w:val="10"/>
        <w:sectPr>
          <w:pgSz w:w="16838" w:h="11906" w:orient="landscape"/>
          <w:pgMar w:top="1800" w:right="1440" w:bottom="1800" w:left="1440" w:header="851" w:footer="992" w:gutter="0"/>
          <w:cols w:space="425" w:num="1"/>
          <w:docGrid w:type="lines" w:linePitch="312" w:charSpace="0"/>
        </w:sectPr>
      </w:pPr>
      <w:r>
        <w:pict>
          <v:shape id="_x0000_i1026" o:spt="75" type="#_x0000_t75" style="height:409pt;width:700.2pt;" filled="f" o:preferrelative="t" stroked="f" coordsize="21600,21600">
            <v:path/>
            <v:fill on="f" focussize="0,0"/>
            <v:stroke on="f"/>
            <v:imagedata r:id="rId7" o:title=""/>
            <o:lock v:ext="edit" aspectratio="t"/>
            <w10:wrap type="none"/>
            <w10:anchorlock/>
          </v:shape>
        </w:pic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bookmarkStart w:id="0" w:name="_GoBack"/>
      <w:r>
        <w:rPr>
          <w:rFonts w:hint="eastAsia" w:ascii="仿宋_GB2312" w:hAnsi="仿宋_GB2312" w:eastAsia="仿宋_GB2312" w:cs="仿宋_GB2312"/>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0"/>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90101010101"/>
    <w:charset w:val="7A"/>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宋体"/>
    <w:panose1 w:val="02010609060101010101"/>
    <w:charset w:val="86"/>
    <w:family w:val="auto"/>
    <w:pitch w:val="default"/>
    <w:sig w:usb0="00000000" w:usb1="00000000" w:usb2="00000016" w:usb3="00000000" w:csb0="00040001" w:csb1="00000000"/>
  </w:font>
  <w:font w:name="楷体_GB2312">
    <w:altName w:val="宋体"/>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2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Ll1uVLQAAAABQEAAA8AAAAAAAAAAQAgAAAAOAAAAGRycy9kb3ducmV2Lnht&#10;bFBLAQIUABQAAAAIAIdO4kDtLU/N6wEAAMEDAAAOAAAAAAAAAAEAIAAAADUBAABkcnMvZTJvRG9j&#10;LnhtbFBLBQYAAAAABgAGAFkBAACS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F92B1"/>
    <w:multiLevelType w:val="multilevel"/>
    <w:tmpl w:val="FF7F92B1"/>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7FBF8557"/>
    <w:rsid w:val="EFF2174D"/>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dd7a573d-5472-4989-ba67-348ed7ee552e"/>
    <w:qFormat/>
    <w:uiPriority w:val="0"/>
    <w:pPr>
      <w:widowControl w:val="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16</TotalTime>
  <ScaleCrop>false</ScaleCrop>
  <LinksUpToDate>false</LinksUpToDate>
  <CharactersWithSpaces>19414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2023-05-05T02:54:00Z</dcterms:created>
  <dc:creator>HSX</dc:creator>
  <cp:lastModifiedBy>huanghe</cp:lastModifiedBy>
  <dcterms:modified xsi:type="dcterms:W3CDTF">2024-10-10T10:55:25Z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DF94CE1DC53D4C5F990C8EECCB3F5EB2_13</vt:lpwstr>
  </property>
</Properties>
</file>