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许昌市财政局部门决算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许昌市财政局概况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许昌市财政局概况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1.拟订和执行全市财税发展战略、规划、政策和改革方案并组织实施。研究提出建立完善现代财政制度,运用财政政策促进经济、政治、文化、社会、生态建设的政策措施。</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2.贯彻执行国家、省制定的财政、税收、财务、会计管理等方面的法律、法规、规章制度。在政府统一领导下,牵头建立政府购买服务工作机制,会同有关部门研究提出相关政策。</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3.负责全市财政收支管理工作,承担市级财政收支管理责任。负责编审年度市级财政预算草案并组织执行,受市政府委托向市人民代表大会报告全市和市级财政预算及其执行情况;负责编制全市年度财政决算草案并向市人大常委会报告。组织制定经费开支标准、定额,负责审核批复部门(单位)的年度预决算。建立全面规范、公开透明的预算制度。建立跨年度预算平衡机制。全面推进预算绩效管理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4.研究提出完善市县乡级政府之间事权、支出责任、财政收入划分方案的建议,完善转移支付制度。</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5.负责政府非税收入和政府性基金管理;编制年度市级政府性基金预算草案,汇总年度全市政府性基金预算。按规定管理财政票据;贯彻执行彩票管理政策,按规定管理彩票资金。贯彻执行政府非税收入管理制度。</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6.组织制定全市财政国库管理制度、国库集中收付制度,指导和监督市级国库业务,按规定开展国库现金管理工作。负责建立权责发生制的政府综合财务报告制度。负责制定政府采购制度,编制市级政府采购预算并监督管理。</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7.负责管理和监督市级财政行政、政法、教育、科学、文化、体育等支出,研究提出相关财政政策建议;贯彻执行行政事业单位财务管理制度,拟订行政事业单位公务支出标准。</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8.负责管理和监督市级财政农业、林业、水利、扶贫等支出,研究提出相关财政政策建议;贯彻执行农业综合开发政策和项目、资金、财务管理工作。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9.负责监督管理市级财政经济发展支出和环境资源支出,研究提出相关财政政策建议;贯彻执行基本建设财务制度;承担财政投资评审管理工作。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10.负责管理和监督市级财政社会保障、就业及医疗卫生支出,贯彻执行社会保障资金(基金)财务管理制度,编制市级社会保障预决算草案。</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11.负责管理和监督市级财政服务业发展、商业流通、粮食等支出,研究提出相关财政政策建议。贯彻执行商业流通、旅游、粮食、物资、供销企业的财务管理制度;承担有关政策性补贴和专项储备资金财政管理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12.在国家规定的权限内,提出地方性税目税率调整和对全市财政影响较大的临时特案减免税的建议。在国家税制改革统一框架下,提出加强地方税体系建设相关建议。</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13.负责制定行政事业单位国有资产管理制度,并对执行情况进行监督检查。管理行政事业单位国有资产,制定资产配置标准和相关费用标准,编制市级行政事业单位国有资产购置预算;负责市级事业单位对外投资的审批和监督管理。</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14.贯彻执行国有资本经营预算制度,编制市级国有资本经营预算,审核和汇总编制全市国有资本经营预决算草案,收取市本级企业国有资本收益,组织实施全市企业财务制度,参与拟订企业国有资产管理相关制度,按规定管理资产评估工作;监督管理公物拍卖。</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15.承担地方金融类企业国有资产管理的有关工作,贯彻执行地方金融类企业财务管理制度,按规定管理政策性金融业务。贯彻执行地方政策性保险有关政策。代表政府履行出资人对地方金融类企业资产、财务的监管职责。</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16.贯彻执行国家政府性债务管理政策和制度,建立规范合理的政府债务管理及相关风险预警机制。</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17.负责管理全市会计工作,监督和规范会计行为,组织实施国家统一的会计制度,指导和监督注册会计师、会计师事务所的业务,指导和管理社会审计工作。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18.监督检查财税法规、政策的执行情况,依法查处违法违规行为;反映财政收支管理中的重大问题,提出加强财政管理的政策建议。</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19.根据市政府授权,依照《中华人民共和国公司法》等法律、法规履行出资人职责,监管市属企业的国有资产,加强国有资产的管理工作。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20.承担监督所监管企业国有资产保值增值的责任。建立和完善国有资产保值增值指标体系,通过统计、稽核对所监管企业国有资产的保值增值情况进行监管;负责所监管企业工资分配管理工作,制定所监管企业负责人收入分配办法并组织实施。</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21.指导推进全市国有企业改革和重组。推进国有企业的现代企业制度建设,完善公司治理结构,推动国有经济布局和结构的战略性调整。</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22.按照有关规定和出资人职责向所监管企业派出监事会,负责监事会的日常工作。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23.负责企业国有资产基础管理、依法对市国有资产监督管理工作进行指导监督。</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24.承办市政府交办的其他事项。</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财政局内设机构27个,包括：办公室、机关党委、人事教育科、综合科(清理规范津贴补贴办公室)、预算科、国库科、行政群团科，政法科、教科文科、经济建设科、农业农村科、社会保障科、政府采购监督管理办公室、税政科(条法科)、债务科、企业科、金融贸易科、会计科、行政事业资产管理科、财政监督科、生态环境科、基层财政管理科、综合治税办公室、国有资产监督管理办公室、产权管理科、政务服务科，离退休干部工作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从决算单位构成看，许昌市财政局部门决算包括：本级决算（1个）、所属单位决算（9个）。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本决算为汇总决算，纳入本部门2023年度部门决算编制范围的单位共10个，二级预算单位有:</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1.许昌市财政局（本级）</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2.许昌市财政局机关服务中心</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3.许昌市会计委派管理中心</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4.许昌市非税收入管理处</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5.许昌市级财政国库支付中心</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6.许昌市财政干部教育中心</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7.许昌市财政投资评审中心</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8.许昌市注册会计师协会</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9.许昌市财政信息中心</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10.许昌市国有资产绩效评价中心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部门：许昌市财政局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4,718.92</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3,968.52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708.72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201.87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4.30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176.20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4,718.92</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5,060.34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341.42</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5,060.34</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5,060.34</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部门：许昌市财政局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4,718.92</w:t>
            </w:r>
          </w:p>
        </w:tc>
        <w:tc>
          <w:tcPr>
            <w:tcW w:w="1440" w:type="dxa"/>
            <w:vAlign w:val="center"/>
          </w:tcPr>
          <w:p>
            <w:pPr>
              <w:jc w:val="right"/>
            </w:pPr>
            <w:r>
              <w:rPr>
                <w:rFonts w:ascii="宋体" w:hAnsi="宋体" w:eastAsia="宋体" w:cs="宋体"/>
                <w:b/>
                <w:i w:val="0"/>
                <w:color w:val="000000"/>
                <w:sz w:val="17"/>
              </w:rPr>
              <w:t>4,718.92</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3,627.11</w:t>
            </w:r>
          </w:p>
        </w:tc>
        <w:tc>
          <w:tcPr>
            <w:tcW w:w="1440" w:type="dxa"/>
            <w:vAlign w:val="center"/>
          </w:tcPr>
          <w:p>
            <w:pPr>
              <w:jc w:val="right"/>
            </w:pPr>
            <w:r>
              <w:rPr>
                <w:rFonts w:ascii="宋体" w:hAnsi="宋体" w:eastAsia="宋体" w:cs="宋体"/>
                <w:b w:val="0"/>
                <w:i w:val="0"/>
                <w:color w:val="000000"/>
                <w:sz w:val="17"/>
              </w:rPr>
              <w:t>3,627.11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20103</w:t>
            </w:r>
          </w:p>
        </w:tc>
        <w:tc>
          <w:tcPr>
            <w:tcW w:w="3140" w:type="dxa"/>
            <w:vAlign w:val="center"/>
          </w:tcPr>
          <w:p>
            <w:pPr>
              <w:jc w:val="left"/>
            </w:pPr>
            <w:r>
              <w:rPr>
                <w:rFonts w:ascii="宋体" w:hAnsi="宋体" w:eastAsia="宋体" w:cs="宋体"/>
                <w:b w:val="0"/>
                <w:i w:val="0"/>
                <w:color w:val="000000"/>
                <w:sz w:val="17"/>
              </w:rPr>
              <w:t>政府办公厅（室）及相关机构事务</w:t>
            </w:r>
          </w:p>
        </w:tc>
        <w:tc>
          <w:tcPr>
            <w:tcW w:w="1440" w:type="dxa"/>
            <w:vAlign w:val="center"/>
          </w:tcPr>
          <w:p>
            <w:pPr>
              <w:jc w:val="right"/>
            </w:pPr>
            <w:r>
              <w:rPr>
                <w:rFonts w:ascii="宋体" w:hAnsi="宋体" w:eastAsia="宋体" w:cs="宋体"/>
                <w:b w:val="0"/>
                <w:i w:val="0"/>
                <w:color w:val="000000"/>
                <w:sz w:val="17"/>
              </w:rPr>
              <w:t>2.10</w:t>
            </w:r>
          </w:p>
        </w:tc>
        <w:tc>
          <w:tcPr>
            <w:tcW w:w="1440" w:type="dxa"/>
            <w:vAlign w:val="center"/>
          </w:tcPr>
          <w:p>
            <w:pPr>
              <w:jc w:val="right"/>
            </w:pPr>
            <w:r>
              <w:rPr>
                <w:rFonts w:ascii="宋体" w:hAnsi="宋体" w:eastAsia="宋体" w:cs="宋体"/>
                <w:b w:val="0"/>
                <w:i w:val="0"/>
                <w:color w:val="000000"/>
                <w:sz w:val="17"/>
              </w:rPr>
              <w:t>2.10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2010350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2.10</w:t>
            </w:r>
          </w:p>
        </w:tc>
        <w:tc>
          <w:tcPr>
            <w:tcW w:w="1440" w:type="dxa"/>
            <w:vAlign w:val="center"/>
          </w:tcPr>
          <w:p>
            <w:pPr>
              <w:jc w:val="right"/>
            </w:pPr>
            <w:r>
              <w:rPr>
                <w:rFonts w:ascii="宋体" w:hAnsi="宋体" w:eastAsia="宋体" w:cs="宋体"/>
                <w:b w:val="0"/>
                <w:i w:val="0"/>
                <w:color w:val="000000"/>
                <w:sz w:val="17"/>
              </w:rPr>
              <w:t>2.10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20106</w:t>
            </w:r>
          </w:p>
        </w:tc>
        <w:tc>
          <w:tcPr>
            <w:tcW w:w="3140" w:type="dxa"/>
            <w:vAlign w:val="center"/>
          </w:tcPr>
          <w:p>
            <w:pPr>
              <w:jc w:val="left"/>
            </w:pPr>
            <w:r>
              <w:rPr>
                <w:rFonts w:ascii="宋体" w:hAnsi="宋体" w:eastAsia="宋体" w:cs="宋体"/>
                <w:b w:val="0"/>
                <w:i w:val="0"/>
                <w:color w:val="000000"/>
                <w:sz w:val="17"/>
              </w:rPr>
              <w:t>财政事务</w:t>
            </w:r>
          </w:p>
        </w:tc>
        <w:tc>
          <w:tcPr>
            <w:tcW w:w="1440" w:type="dxa"/>
            <w:vAlign w:val="center"/>
          </w:tcPr>
          <w:p>
            <w:pPr>
              <w:jc w:val="right"/>
            </w:pPr>
            <w:r>
              <w:rPr>
                <w:rFonts w:ascii="宋体" w:hAnsi="宋体" w:eastAsia="宋体" w:cs="宋体"/>
                <w:b w:val="0"/>
                <w:i w:val="0"/>
                <w:color w:val="000000"/>
                <w:sz w:val="17"/>
              </w:rPr>
              <w:t>3,441.71</w:t>
            </w:r>
          </w:p>
        </w:tc>
        <w:tc>
          <w:tcPr>
            <w:tcW w:w="1440" w:type="dxa"/>
            <w:vAlign w:val="center"/>
          </w:tcPr>
          <w:p>
            <w:pPr>
              <w:jc w:val="right"/>
            </w:pPr>
            <w:r>
              <w:rPr>
                <w:rFonts w:ascii="宋体" w:hAnsi="宋体" w:eastAsia="宋体" w:cs="宋体"/>
                <w:b w:val="0"/>
                <w:i w:val="0"/>
                <w:color w:val="000000"/>
                <w:sz w:val="17"/>
              </w:rPr>
              <w:t>3,441.71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2010601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2,484.20</w:t>
            </w:r>
          </w:p>
        </w:tc>
        <w:tc>
          <w:tcPr>
            <w:tcW w:w="1440" w:type="dxa"/>
            <w:vAlign w:val="center"/>
          </w:tcPr>
          <w:p>
            <w:pPr>
              <w:jc w:val="right"/>
            </w:pPr>
            <w:r>
              <w:rPr>
                <w:rFonts w:ascii="宋体" w:hAnsi="宋体" w:eastAsia="宋体" w:cs="宋体"/>
                <w:b w:val="0"/>
                <w:i w:val="0"/>
                <w:color w:val="000000"/>
                <w:sz w:val="17"/>
              </w:rPr>
              <w:t>2,484.20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2010602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330.34</w:t>
            </w:r>
          </w:p>
        </w:tc>
        <w:tc>
          <w:tcPr>
            <w:tcW w:w="1440" w:type="dxa"/>
            <w:vAlign w:val="center"/>
          </w:tcPr>
          <w:p>
            <w:pPr>
              <w:jc w:val="right"/>
            </w:pPr>
            <w:r>
              <w:rPr>
                <w:rFonts w:ascii="宋体" w:hAnsi="宋体" w:eastAsia="宋体" w:cs="宋体"/>
                <w:b w:val="0"/>
                <w:i w:val="0"/>
                <w:color w:val="000000"/>
                <w:sz w:val="17"/>
              </w:rPr>
              <w:t>330.34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2010603</w:t>
            </w:r>
          </w:p>
        </w:tc>
        <w:tc>
          <w:tcPr>
            <w:tcW w:w="3140" w:type="dxa"/>
            <w:vAlign w:val="center"/>
          </w:tcPr>
          <w:p>
            <w:pPr>
              <w:jc w:val="left"/>
            </w:pPr>
            <w:r>
              <w:rPr>
                <w:rFonts w:ascii="宋体" w:hAnsi="宋体" w:eastAsia="宋体" w:cs="宋体"/>
                <w:b w:val="0"/>
                <w:i w:val="0"/>
                <w:color w:val="000000"/>
                <w:sz w:val="17"/>
              </w:rPr>
              <w:t>机关服务</w:t>
            </w:r>
          </w:p>
        </w:tc>
        <w:tc>
          <w:tcPr>
            <w:tcW w:w="1440" w:type="dxa"/>
            <w:vAlign w:val="center"/>
          </w:tcPr>
          <w:p>
            <w:pPr>
              <w:jc w:val="right"/>
            </w:pPr>
            <w:r>
              <w:rPr>
                <w:rFonts w:ascii="宋体" w:hAnsi="宋体" w:eastAsia="宋体" w:cs="宋体"/>
                <w:b w:val="0"/>
                <w:i w:val="0"/>
                <w:color w:val="000000"/>
                <w:sz w:val="17"/>
              </w:rPr>
              <w:t>134.99</w:t>
            </w:r>
          </w:p>
        </w:tc>
        <w:tc>
          <w:tcPr>
            <w:tcW w:w="1440" w:type="dxa"/>
            <w:vAlign w:val="center"/>
          </w:tcPr>
          <w:p>
            <w:pPr>
              <w:jc w:val="right"/>
            </w:pPr>
            <w:r>
              <w:rPr>
                <w:rFonts w:ascii="宋体" w:hAnsi="宋体" w:eastAsia="宋体" w:cs="宋体"/>
                <w:b w:val="0"/>
                <w:i w:val="0"/>
                <w:color w:val="000000"/>
                <w:sz w:val="17"/>
              </w:rPr>
              <w:t>134.99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2010650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478.69</w:t>
            </w:r>
          </w:p>
        </w:tc>
        <w:tc>
          <w:tcPr>
            <w:tcW w:w="1440" w:type="dxa"/>
            <w:vAlign w:val="center"/>
          </w:tcPr>
          <w:p>
            <w:pPr>
              <w:jc w:val="right"/>
            </w:pPr>
            <w:r>
              <w:rPr>
                <w:rFonts w:ascii="宋体" w:hAnsi="宋体" w:eastAsia="宋体" w:cs="宋体"/>
                <w:b w:val="0"/>
                <w:i w:val="0"/>
                <w:color w:val="000000"/>
                <w:sz w:val="17"/>
              </w:rPr>
              <w:t>478.69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2010699</w:t>
            </w:r>
          </w:p>
        </w:tc>
        <w:tc>
          <w:tcPr>
            <w:tcW w:w="3140" w:type="dxa"/>
            <w:vAlign w:val="center"/>
          </w:tcPr>
          <w:p>
            <w:pPr>
              <w:jc w:val="left"/>
            </w:pPr>
            <w:r>
              <w:rPr>
                <w:rFonts w:ascii="宋体" w:hAnsi="宋体" w:eastAsia="宋体" w:cs="宋体"/>
                <w:b w:val="0"/>
                <w:i w:val="0"/>
                <w:color w:val="000000"/>
                <w:sz w:val="17"/>
              </w:rPr>
              <w:t>其他财政事务支出</w:t>
            </w:r>
          </w:p>
        </w:tc>
        <w:tc>
          <w:tcPr>
            <w:tcW w:w="1440" w:type="dxa"/>
            <w:vAlign w:val="center"/>
          </w:tcPr>
          <w:p>
            <w:pPr>
              <w:jc w:val="right"/>
            </w:pPr>
            <w:r>
              <w:rPr>
                <w:rFonts w:ascii="宋体" w:hAnsi="宋体" w:eastAsia="宋体" w:cs="宋体"/>
                <w:b w:val="0"/>
                <w:i w:val="0"/>
                <w:color w:val="000000"/>
                <w:sz w:val="17"/>
              </w:rPr>
              <w:t>13.49</w:t>
            </w:r>
          </w:p>
        </w:tc>
        <w:tc>
          <w:tcPr>
            <w:tcW w:w="1440" w:type="dxa"/>
            <w:vAlign w:val="center"/>
          </w:tcPr>
          <w:p>
            <w:pPr>
              <w:jc w:val="right"/>
            </w:pPr>
            <w:r>
              <w:rPr>
                <w:rFonts w:ascii="宋体" w:hAnsi="宋体" w:eastAsia="宋体" w:cs="宋体"/>
                <w:b w:val="0"/>
                <w:i w:val="0"/>
                <w:color w:val="000000"/>
                <w:sz w:val="17"/>
              </w:rPr>
              <w:t>13.49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15.43</w:t>
            </w:r>
          </w:p>
        </w:tc>
        <w:tc>
          <w:tcPr>
            <w:tcW w:w="1440" w:type="dxa"/>
            <w:vAlign w:val="center"/>
          </w:tcPr>
          <w:p>
            <w:pPr>
              <w:jc w:val="right"/>
            </w:pPr>
            <w:r>
              <w:rPr>
                <w:rFonts w:ascii="宋体" w:hAnsi="宋体" w:eastAsia="宋体" w:cs="宋体"/>
                <w:b w:val="0"/>
                <w:i w:val="0"/>
                <w:color w:val="000000"/>
                <w:sz w:val="17"/>
              </w:rPr>
              <w:t>15.43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15.43</w:t>
            </w:r>
          </w:p>
        </w:tc>
        <w:tc>
          <w:tcPr>
            <w:tcW w:w="1440" w:type="dxa"/>
            <w:vAlign w:val="center"/>
          </w:tcPr>
          <w:p>
            <w:pPr>
              <w:jc w:val="right"/>
            </w:pPr>
            <w:r>
              <w:rPr>
                <w:rFonts w:ascii="宋体" w:hAnsi="宋体" w:eastAsia="宋体" w:cs="宋体"/>
                <w:b w:val="0"/>
                <w:i w:val="0"/>
                <w:color w:val="000000"/>
                <w:sz w:val="17"/>
              </w:rPr>
              <w:t>15.43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167.87</w:t>
            </w:r>
          </w:p>
        </w:tc>
        <w:tc>
          <w:tcPr>
            <w:tcW w:w="1440" w:type="dxa"/>
            <w:vAlign w:val="center"/>
          </w:tcPr>
          <w:p>
            <w:pPr>
              <w:jc w:val="right"/>
            </w:pPr>
            <w:r>
              <w:rPr>
                <w:rFonts w:ascii="宋体" w:hAnsi="宋体" w:eastAsia="宋体" w:cs="宋体"/>
                <w:b w:val="0"/>
                <w:i w:val="0"/>
                <w:color w:val="000000"/>
                <w:sz w:val="17"/>
              </w:rPr>
              <w:t>167.87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167.87</w:t>
            </w:r>
          </w:p>
        </w:tc>
        <w:tc>
          <w:tcPr>
            <w:tcW w:w="1440" w:type="dxa"/>
            <w:vAlign w:val="center"/>
          </w:tcPr>
          <w:p>
            <w:pPr>
              <w:jc w:val="right"/>
            </w:pPr>
            <w:r>
              <w:rPr>
                <w:rFonts w:ascii="宋体" w:hAnsi="宋体" w:eastAsia="宋体" w:cs="宋体"/>
                <w:b w:val="0"/>
                <w:i w:val="0"/>
                <w:color w:val="000000"/>
                <w:sz w:val="17"/>
              </w:rPr>
              <w:t>167.87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205</w:t>
            </w:r>
          </w:p>
        </w:tc>
        <w:tc>
          <w:tcPr>
            <w:tcW w:w="3140" w:type="dxa"/>
            <w:vAlign w:val="center"/>
          </w:tcPr>
          <w:p>
            <w:pPr>
              <w:jc w:val="left"/>
            </w:pPr>
            <w:r>
              <w:rPr>
                <w:rFonts w:ascii="宋体" w:hAnsi="宋体" w:eastAsia="宋体" w:cs="宋体"/>
                <w:b w:val="0"/>
                <w:i w:val="0"/>
                <w:color w:val="000000"/>
                <w:sz w:val="17"/>
              </w:rPr>
              <w:t>教育支出</w:t>
            </w:r>
          </w:p>
        </w:tc>
        <w:tc>
          <w:tcPr>
            <w:tcW w:w="1440" w:type="dxa"/>
            <w:vAlign w:val="center"/>
          </w:tcPr>
          <w:p>
            <w:pPr>
              <w:jc w:val="right"/>
            </w:pPr>
            <w:r>
              <w:rPr>
                <w:rFonts w:ascii="宋体" w:hAnsi="宋体" w:eastAsia="宋体" w:cs="宋体"/>
                <w:b w:val="0"/>
                <w:i w:val="0"/>
                <w:color w:val="000000"/>
                <w:sz w:val="17"/>
              </w:rPr>
              <w:t>0.74</w:t>
            </w:r>
          </w:p>
        </w:tc>
        <w:tc>
          <w:tcPr>
            <w:tcW w:w="1440" w:type="dxa"/>
            <w:vAlign w:val="center"/>
          </w:tcPr>
          <w:p>
            <w:pPr>
              <w:jc w:val="right"/>
            </w:pPr>
            <w:r>
              <w:rPr>
                <w:rFonts w:ascii="宋体" w:hAnsi="宋体" w:eastAsia="宋体" w:cs="宋体"/>
                <w:b w:val="0"/>
                <w:i w:val="0"/>
                <w:color w:val="000000"/>
                <w:sz w:val="17"/>
              </w:rPr>
              <w:t>0.74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20503</w:t>
            </w:r>
          </w:p>
        </w:tc>
        <w:tc>
          <w:tcPr>
            <w:tcW w:w="3140" w:type="dxa"/>
            <w:vAlign w:val="center"/>
          </w:tcPr>
          <w:p>
            <w:pPr>
              <w:jc w:val="left"/>
            </w:pPr>
            <w:r>
              <w:rPr>
                <w:rFonts w:ascii="宋体" w:hAnsi="宋体" w:eastAsia="宋体" w:cs="宋体"/>
                <w:b w:val="0"/>
                <w:i w:val="0"/>
                <w:color w:val="000000"/>
                <w:sz w:val="17"/>
              </w:rPr>
              <w:t>职业教育</w:t>
            </w:r>
          </w:p>
        </w:tc>
        <w:tc>
          <w:tcPr>
            <w:tcW w:w="1440" w:type="dxa"/>
            <w:vAlign w:val="center"/>
          </w:tcPr>
          <w:p>
            <w:pPr>
              <w:jc w:val="right"/>
            </w:pPr>
            <w:r>
              <w:rPr>
                <w:rFonts w:ascii="宋体" w:hAnsi="宋体" w:eastAsia="宋体" w:cs="宋体"/>
                <w:b w:val="0"/>
                <w:i w:val="0"/>
                <w:color w:val="000000"/>
                <w:sz w:val="17"/>
              </w:rPr>
              <w:t>0.74</w:t>
            </w:r>
          </w:p>
        </w:tc>
        <w:tc>
          <w:tcPr>
            <w:tcW w:w="1440" w:type="dxa"/>
            <w:vAlign w:val="center"/>
          </w:tcPr>
          <w:p>
            <w:pPr>
              <w:jc w:val="right"/>
            </w:pPr>
            <w:r>
              <w:rPr>
                <w:rFonts w:ascii="宋体" w:hAnsi="宋体" w:eastAsia="宋体" w:cs="宋体"/>
                <w:b w:val="0"/>
                <w:i w:val="0"/>
                <w:color w:val="000000"/>
                <w:sz w:val="17"/>
              </w:rPr>
              <w:t>0.74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2050305</w:t>
            </w:r>
          </w:p>
        </w:tc>
        <w:tc>
          <w:tcPr>
            <w:tcW w:w="3140" w:type="dxa"/>
            <w:vAlign w:val="center"/>
          </w:tcPr>
          <w:p>
            <w:pPr>
              <w:jc w:val="left"/>
            </w:pPr>
            <w:r>
              <w:rPr>
                <w:rFonts w:ascii="宋体" w:hAnsi="宋体" w:eastAsia="宋体" w:cs="宋体"/>
                <w:b w:val="0"/>
                <w:i w:val="0"/>
                <w:color w:val="000000"/>
                <w:sz w:val="17"/>
              </w:rPr>
              <w:t>高等职业教育</w:t>
            </w:r>
          </w:p>
        </w:tc>
        <w:tc>
          <w:tcPr>
            <w:tcW w:w="1440" w:type="dxa"/>
            <w:vAlign w:val="center"/>
          </w:tcPr>
          <w:p>
            <w:pPr>
              <w:jc w:val="right"/>
            </w:pPr>
            <w:r>
              <w:rPr>
                <w:rFonts w:ascii="宋体" w:hAnsi="宋体" w:eastAsia="宋体" w:cs="宋体"/>
                <w:b w:val="0"/>
                <w:i w:val="0"/>
                <w:color w:val="000000"/>
                <w:sz w:val="17"/>
              </w:rPr>
              <w:t>0.74</w:t>
            </w:r>
          </w:p>
        </w:tc>
        <w:tc>
          <w:tcPr>
            <w:tcW w:w="1440" w:type="dxa"/>
            <w:vAlign w:val="center"/>
          </w:tcPr>
          <w:p>
            <w:pPr>
              <w:jc w:val="right"/>
            </w:pPr>
            <w:r>
              <w:rPr>
                <w:rFonts w:ascii="宋体" w:hAnsi="宋体" w:eastAsia="宋体" w:cs="宋体"/>
                <w:b w:val="0"/>
                <w:i w:val="0"/>
                <w:color w:val="000000"/>
                <w:sz w:val="17"/>
              </w:rPr>
              <w:t>0.74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708.72</w:t>
            </w:r>
          </w:p>
        </w:tc>
        <w:tc>
          <w:tcPr>
            <w:tcW w:w="1440" w:type="dxa"/>
            <w:vAlign w:val="center"/>
          </w:tcPr>
          <w:p>
            <w:pPr>
              <w:jc w:val="right"/>
            </w:pPr>
            <w:r>
              <w:rPr>
                <w:rFonts w:ascii="宋体" w:hAnsi="宋体" w:eastAsia="宋体" w:cs="宋体"/>
                <w:b w:val="0"/>
                <w:i w:val="0"/>
                <w:color w:val="000000"/>
                <w:sz w:val="17"/>
              </w:rPr>
              <w:t>708.72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623.60</w:t>
            </w:r>
          </w:p>
        </w:tc>
        <w:tc>
          <w:tcPr>
            <w:tcW w:w="1440" w:type="dxa"/>
            <w:vAlign w:val="center"/>
          </w:tcPr>
          <w:p>
            <w:pPr>
              <w:jc w:val="right"/>
            </w:pPr>
            <w:r>
              <w:rPr>
                <w:rFonts w:ascii="宋体" w:hAnsi="宋体" w:eastAsia="宋体" w:cs="宋体"/>
                <w:b w:val="0"/>
                <w:i w:val="0"/>
                <w:color w:val="000000"/>
                <w:sz w:val="17"/>
              </w:rPr>
              <w:t>623.60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408.12</w:t>
            </w:r>
          </w:p>
        </w:tc>
        <w:tc>
          <w:tcPr>
            <w:tcW w:w="1440" w:type="dxa"/>
            <w:vAlign w:val="center"/>
          </w:tcPr>
          <w:p>
            <w:pPr>
              <w:jc w:val="right"/>
            </w:pPr>
            <w:r>
              <w:rPr>
                <w:rFonts w:ascii="宋体" w:hAnsi="宋体" w:eastAsia="宋体" w:cs="宋体"/>
                <w:b w:val="0"/>
                <w:i w:val="0"/>
                <w:color w:val="000000"/>
                <w:sz w:val="17"/>
              </w:rPr>
              <w:t>408.12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33.72</w:t>
            </w:r>
          </w:p>
        </w:tc>
        <w:tc>
          <w:tcPr>
            <w:tcW w:w="1440" w:type="dxa"/>
            <w:vAlign w:val="center"/>
          </w:tcPr>
          <w:p>
            <w:pPr>
              <w:jc w:val="right"/>
            </w:pPr>
            <w:r>
              <w:rPr>
                <w:rFonts w:ascii="宋体" w:hAnsi="宋体" w:eastAsia="宋体" w:cs="宋体"/>
                <w:b w:val="0"/>
                <w:i w:val="0"/>
                <w:color w:val="000000"/>
                <w:sz w:val="17"/>
              </w:rPr>
              <w:t>33.72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181.76</w:t>
            </w:r>
          </w:p>
        </w:tc>
        <w:tc>
          <w:tcPr>
            <w:tcW w:w="1440" w:type="dxa"/>
            <w:vAlign w:val="center"/>
          </w:tcPr>
          <w:p>
            <w:pPr>
              <w:jc w:val="right"/>
            </w:pPr>
            <w:r>
              <w:rPr>
                <w:rFonts w:ascii="宋体" w:hAnsi="宋体" w:eastAsia="宋体" w:cs="宋体"/>
                <w:b w:val="0"/>
                <w:i w:val="0"/>
                <w:color w:val="000000"/>
                <w:sz w:val="17"/>
              </w:rPr>
              <w:t>181.76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85.12</w:t>
            </w:r>
          </w:p>
        </w:tc>
        <w:tc>
          <w:tcPr>
            <w:tcW w:w="1440" w:type="dxa"/>
            <w:vAlign w:val="center"/>
          </w:tcPr>
          <w:p>
            <w:pPr>
              <w:jc w:val="right"/>
            </w:pPr>
            <w:r>
              <w:rPr>
                <w:rFonts w:ascii="宋体" w:hAnsi="宋体" w:eastAsia="宋体" w:cs="宋体"/>
                <w:b w:val="0"/>
                <w:i w:val="0"/>
                <w:color w:val="000000"/>
                <w:sz w:val="17"/>
              </w:rPr>
              <w:t>85.12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85.12</w:t>
            </w:r>
          </w:p>
        </w:tc>
        <w:tc>
          <w:tcPr>
            <w:tcW w:w="1440" w:type="dxa"/>
            <w:vAlign w:val="center"/>
          </w:tcPr>
          <w:p>
            <w:pPr>
              <w:jc w:val="right"/>
            </w:pPr>
            <w:r>
              <w:rPr>
                <w:rFonts w:ascii="宋体" w:hAnsi="宋体" w:eastAsia="宋体" w:cs="宋体"/>
                <w:b w:val="0"/>
                <w:i w:val="0"/>
                <w:color w:val="000000"/>
                <w:sz w:val="17"/>
              </w:rPr>
              <w:t>85.12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201.87</w:t>
            </w:r>
          </w:p>
        </w:tc>
        <w:tc>
          <w:tcPr>
            <w:tcW w:w="1440" w:type="dxa"/>
            <w:vAlign w:val="center"/>
          </w:tcPr>
          <w:p>
            <w:pPr>
              <w:jc w:val="right"/>
            </w:pPr>
            <w:r>
              <w:rPr>
                <w:rFonts w:ascii="宋体" w:hAnsi="宋体" w:eastAsia="宋体" w:cs="宋体"/>
                <w:b w:val="0"/>
                <w:i w:val="0"/>
                <w:color w:val="000000"/>
                <w:sz w:val="17"/>
              </w:rPr>
              <w:t>201.87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201.87</w:t>
            </w:r>
          </w:p>
        </w:tc>
        <w:tc>
          <w:tcPr>
            <w:tcW w:w="1440" w:type="dxa"/>
            <w:vAlign w:val="center"/>
          </w:tcPr>
          <w:p>
            <w:pPr>
              <w:jc w:val="right"/>
            </w:pPr>
            <w:r>
              <w:rPr>
                <w:rFonts w:ascii="宋体" w:hAnsi="宋体" w:eastAsia="宋体" w:cs="宋体"/>
                <w:b w:val="0"/>
                <w:i w:val="0"/>
                <w:color w:val="000000"/>
                <w:sz w:val="17"/>
              </w:rPr>
              <w:t>201.87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86.16</w:t>
            </w:r>
          </w:p>
        </w:tc>
        <w:tc>
          <w:tcPr>
            <w:tcW w:w="1440" w:type="dxa"/>
            <w:vAlign w:val="center"/>
          </w:tcPr>
          <w:p>
            <w:pPr>
              <w:jc w:val="right"/>
            </w:pPr>
            <w:r>
              <w:rPr>
                <w:rFonts w:ascii="宋体" w:hAnsi="宋体" w:eastAsia="宋体" w:cs="宋体"/>
                <w:b w:val="0"/>
                <w:i w:val="0"/>
                <w:color w:val="000000"/>
                <w:sz w:val="17"/>
              </w:rPr>
              <w:t>86.16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18.95</w:t>
            </w:r>
          </w:p>
        </w:tc>
        <w:tc>
          <w:tcPr>
            <w:tcW w:w="1440" w:type="dxa"/>
            <w:vAlign w:val="center"/>
          </w:tcPr>
          <w:p>
            <w:pPr>
              <w:jc w:val="right"/>
            </w:pPr>
            <w:r>
              <w:rPr>
                <w:rFonts w:ascii="宋体" w:hAnsi="宋体" w:eastAsia="宋体" w:cs="宋体"/>
                <w:b w:val="0"/>
                <w:i w:val="0"/>
                <w:color w:val="000000"/>
                <w:sz w:val="17"/>
              </w:rPr>
              <w:t>18.95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96.76</w:t>
            </w:r>
          </w:p>
        </w:tc>
        <w:tc>
          <w:tcPr>
            <w:tcW w:w="1440" w:type="dxa"/>
            <w:vAlign w:val="center"/>
          </w:tcPr>
          <w:p>
            <w:pPr>
              <w:jc w:val="right"/>
            </w:pPr>
            <w:r>
              <w:rPr>
                <w:rFonts w:ascii="宋体" w:hAnsi="宋体" w:eastAsia="宋体" w:cs="宋体"/>
                <w:b w:val="0"/>
                <w:i w:val="0"/>
                <w:color w:val="000000"/>
                <w:sz w:val="17"/>
              </w:rPr>
              <w:t>96.76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4.30</w:t>
            </w:r>
          </w:p>
        </w:tc>
        <w:tc>
          <w:tcPr>
            <w:tcW w:w="1440" w:type="dxa"/>
            <w:vAlign w:val="center"/>
          </w:tcPr>
          <w:p>
            <w:pPr>
              <w:jc w:val="right"/>
            </w:pPr>
            <w:r>
              <w:rPr>
                <w:rFonts w:ascii="宋体" w:hAnsi="宋体" w:eastAsia="宋体" w:cs="宋体"/>
                <w:b w:val="0"/>
                <w:i w:val="0"/>
                <w:color w:val="000000"/>
                <w:sz w:val="17"/>
              </w:rPr>
              <w:t>4.30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4.30</w:t>
            </w:r>
          </w:p>
        </w:tc>
        <w:tc>
          <w:tcPr>
            <w:tcW w:w="1440" w:type="dxa"/>
            <w:vAlign w:val="center"/>
          </w:tcPr>
          <w:p>
            <w:pPr>
              <w:jc w:val="right"/>
            </w:pPr>
            <w:r>
              <w:rPr>
                <w:rFonts w:ascii="宋体" w:hAnsi="宋体" w:eastAsia="宋体" w:cs="宋体"/>
                <w:b w:val="0"/>
                <w:i w:val="0"/>
                <w:color w:val="000000"/>
                <w:sz w:val="17"/>
              </w:rPr>
              <w:t>4.30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2130501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1.80</w:t>
            </w:r>
          </w:p>
        </w:tc>
        <w:tc>
          <w:tcPr>
            <w:tcW w:w="1440" w:type="dxa"/>
            <w:vAlign w:val="center"/>
          </w:tcPr>
          <w:p>
            <w:pPr>
              <w:jc w:val="right"/>
            </w:pPr>
            <w:r>
              <w:rPr>
                <w:rFonts w:ascii="宋体" w:hAnsi="宋体" w:eastAsia="宋体" w:cs="宋体"/>
                <w:b w:val="0"/>
                <w:i w:val="0"/>
                <w:color w:val="000000"/>
                <w:sz w:val="17"/>
              </w:rPr>
              <w:t>1.80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176.20</w:t>
            </w:r>
          </w:p>
        </w:tc>
        <w:tc>
          <w:tcPr>
            <w:tcW w:w="1440" w:type="dxa"/>
            <w:vAlign w:val="center"/>
          </w:tcPr>
          <w:p>
            <w:pPr>
              <w:jc w:val="right"/>
            </w:pPr>
            <w:r>
              <w:rPr>
                <w:rFonts w:ascii="宋体" w:hAnsi="宋体" w:eastAsia="宋体" w:cs="宋体"/>
                <w:b w:val="0"/>
                <w:i w:val="0"/>
                <w:color w:val="000000"/>
                <w:sz w:val="17"/>
              </w:rPr>
              <w:t>176.20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176.20</w:t>
            </w:r>
          </w:p>
        </w:tc>
        <w:tc>
          <w:tcPr>
            <w:tcW w:w="1440" w:type="dxa"/>
            <w:vAlign w:val="center"/>
          </w:tcPr>
          <w:p>
            <w:pPr>
              <w:jc w:val="right"/>
            </w:pPr>
            <w:r>
              <w:rPr>
                <w:rFonts w:ascii="宋体" w:hAnsi="宋体" w:eastAsia="宋体" w:cs="宋体"/>
                <w:b w:val="0"/>
                <w:i w:val="0"/>
                <w:color w:val="000000"/>
                <w:sz w:val="17"/>
              </w:rPr>
              <w:t>176.20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176.20</w:t>
            </w:r>
          </w:p>
        </w:tc>
        <w:tc>
          <w:tcPr>
            <w:tcW w:w="1440" w:type="dxa"/>
            <w:vAlign w:val="center"/>
          </w:tcPr>
          <w:p>
            <w:pPr>
              <w:jc w:val="right"/>
            </w:pPr>
            <w:r>
              <w:rPr>
                <w:rFonts w:ascii="宋体" w:hAnsi="宋体" w:eastAsia="宋体" w:cs="宋体"/>
                <w:b w:val="0"/>
                <w:i w:val="0"/>
                <w:color w:val="000000"/>
                <w:sz w:val="17"/>
              </w:rPr>
              <w:t>176.20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部门：许昌市财政局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5,060.34</w:t>
            </w:r>
          </w:p>
        </w:tc>
        <w:tc>
          <w:tcPr>
            <w:tcW w:w="1600" w:type="dxa"/>
            <w:vAlign w:val="center"/>
          </w:tcPr>
          <w:p>
            <w:pPr>
              <w:jc w:val="right"/>
            </w:pPr>
            <w:r>
              <w:rPr>
                <w:rFonts w:ascii="宋体" w:hAnsi="宋体" w:eastAsia="宋体" w:cs="宋体"/>
                <w:b/>
                <w:i w:val="0"/>
                <w:color w:val="000000"/>
                <w:sz w:val="19"/>
              </w:rPr>
              <w:t>4,311.89</w:t>
            </w:r>
          </w:p>
        </w:tc>
        <w:tc>
          <w:tcPr>
            <w:tcW w:w="1600" w:type="dxa"/>
            <w:vAlign w:val="center"/>
          </w:tcPr>
          <w:p>
            <w:pPr>
              <w:jc w:val="right"/>
            </w:pPr>
            <w:r>
              <w:rPr>
                <w:rFonts w:ascii="宋体" w:hAnsi="宋体" w:eastAsia="宋体" w:cs="宋体"/>
                <w:b/>
                <w:i w:val="0"/>
                <w:color w:val="000000"/>
                <w:sz w:val="19"/>
              </w:rPr>
              <w:t>748.46</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3,968.52</w:t>
            </w:r>
          </w:p>
        </w:tc>
        <w:tc>
          <w:tcPr>
            <w:tcW w:w="1600" w:type="dxa"/>
            <w:vAlign w:val="center"/>
          </w:tcPr>
          <w:p>
            <w:pPr>
              <w:jc w:val="right"/>
            </w:pPr>
            <w:r>
              <w:rPr>
                <w:rFonts w:ascii="宋体" w:hAnsi="宋体" w:eastAsia="宋体" w:cs="宋体"/>
                <w:b w:val="0"/>
                <w:i w:val="0"/>
                <w:color w:val="000000"/>
                <w:sz w:val="19"/>
              </w:rPr>
              <w:t>3,224.37</w:t>
            </w:r>
          </w:p>
        </w:tc>
        <w:tc>
          <w:tcPr>
            <w:tcW w:w="1600" w:type="dxa"/>
            <w:vAlign w:val="center"/>
          </w:tcPr>
          <w:p>
            <w:pPr>
              <w:jc w:val="right"/>
            </w:pPr>
            <w:r>
              <w:rPr>
                <w:rFonts w:ascii="宋体" w:hAnsi="宋体" w:eastAsia="宋体" w:cs="宋体"/>
                <w:b w:val="0"/>
                <w:i w:val="0"/>
                <w:color w:val="000000"/>
                <w:sz w:val="19"/>
              </w:rPr>
              <w:t>744.16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20103</w:t>
            </w:r>
          </w:p>
        </w:tc>
        <w:tc>
          <w:tcPr>
            <w:tcW w:w="3480" w:type="dxa"/>
            <w:vAlign w:val="center"/>
          </w:tcPr>
          <w:p>
            <w:pPr>
              <w:jc w:val="left"/>
            </w:pPr>
            <w:r>
              <w:rPr>
                <w:rFonts w:ascii="宋体" w:hAnsi="宋体" w:eastAsia="宋体" w:cs="宋体"/>
                <w:b w:val="0"/>
                <w:i w:val="0"/>
                <w:color w:val="000000"/>
                <w:sz w:val="19"/>
              </w:rPr>
              <w:t>政府办公厅（室）及相关机构事务</w:t>
            </w:r>
          </w:p>
        </w:tc>
        <w:tc>
          <w:tcPr>
            <w:tcW w:w="1600" w:type="dxa"/>
            <w:vAlign w:val="center"/>
          </w:tcPr>
          <w:p>
            <w:pPr>
              <w:jc w:val="right"/>
            </w:pPr>
            <w:r>
              <w:rPr>
                <w:rFonts w:ascii="宋体" w:hAnsi="宋体" w:eastAsia="宋体" w:cs="宋体"/>
                <w:b w:val="0"/>
                <w:i w:val="0"/>
                <w:color w:val="000000"/>
                <w:sz w:val="19"/>
              </w:rPr>
              <w:t>2.10</w:t>
            </w:r>
          </w:p>
        </w:tc>
        <w:tc>
          <w:tcPr>
            <w:tcW w:w="1600" w:type="dxa"/>
            <w:vAlign w:val="center"/>
          </w:tcPr>
          <w:p>
            <w:pPr>
              <w:jc w:val="right"/>
            </w:pPr>
            <w:r>
              <w:rPr>
                <w:rFonts w:ascii="宋体" w:hAnsi="宋体" w:eastAsia="宋体" w:cs="宋体"/>
                <w:b w:val="0"/>
                <w:i w:val="0"/>
                <w:color w:val="000000"/>
                <w:sz w:val="19"/>
              </w:rPr>
              <w:t>2.10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2010350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2.10</w:t>
            </w:r>
          </w:p>
        </w:tc>
        <w:tc>
          <w:tcPr>
            <w:tcW w:w="1600" w:type="dxa"/>
            <w:vAlign w:val="center"/>
          </w:tcPr>
          <w:p>
            <w:pPr>
              <w:jc w:val="right"/>
            </w:pPr>
            <w:r>
              <w:rPr>
                <w:rFonts w:ascii="宋体" w:hAnsi="宋体" w:eastAsia="宋体" w:cs="宋体"/>
                <w:b w:val="0"/>
                <w:i w:val="0"/>
                <w:color w:val="000000"/>
                <w:sz w:val="19"/>
              </w:rPr>
              <w:t>2.10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20106</w:t>
            </w:r>
          </w:p>
        </w:tc>
        <w:tc>
          <w:tcPr>
            <w:tcW w:w="3480" w:type="dxa"/>
            <w:vAlign w:val="center"/>
          </w:tcPr>
          <w:p>
            <w:pPr>
              <w:jc w:val="left"/>
            </w:pPr>
            <w:r>
              <w:rPr>
                <w:rFonts w:ascii="宋体" w:hAnsi="宋体" w:eastAsia="宋体" w:cs="宋体"/>
                <w:b w:val="0"/>
                <w:i w:val="0"/>
                <w:color w:val="000000"/>
                <w:sz w:val="19"/>
              </w:rPr>
              <w:t>财政事务</w:t>
            </w:r>
          </w:p>
        </w:tc>
        <w:tc>
          <w:tcPr>
            <w:tcW w:w="1600" w:type="dxa"/>
            <w:vAlign w:val="center"/>
          </w:tcPr>
          <w:p>
            <w:pPr>
              <w:jc w:val="right"/>
            </w:pPr>
            <w:r>
              <w:rPr>
                <w:rFonts w:ascii="宋体" w:hAnsi="宋体" w:eastAsia="宋体" w:cs="宋体"/>
                <w:b w:val="0"/>
                <w:i w:val="0"/>
                <w:color w:val="000000"/>
                <w:sz w:val="19"/>
              </w:rPr>
              <w:t>3,783.13</w:t>
            </w:r>
          </w:p>
        </w:tc>
        <w:tc>
          <w:tcPr>
            <w:tcW w:w="1600" w:type="dxa"/>
            <w:vAlign w:val="center"/>
          </w:tcPr>
          <w:p>
            <w:pPr>
              <w:jc w:val="right"/>
            </w:pPr>
            <w:r>
              <w:rPr>
                <w:rFonts w:ascii="宋体" w:hAnsi="宋体" w:eastAsia="宋体" w:cs="宋体"/>
                <w:b w:val="0"/>
                <w:i w:val="0"/>
                <w:color w:val="000000"/>
                <w:sz w:val="19"/>
              </w:rPr>
              <w:t>3,038.97</w:t>
            </w:r>
          </w:p>
        </w:tc>
        <w:tc>
          <w:tcPr>
            <w:tcW w:w="1600" w:type="dxa"/>
            <w:vAlign w:val="center"/>
          </w:tcPr>
          <w:p>
            <w:pPr>
              <w:jc w:val="right"/>
            </w:pPr>
            <w:r>
              <w:rPr>
                <w:rFonts w:ascii="宋体" w:hAnsi="宋体" w:eastAsia="宋体" w:cs="宋体"/>
                <w:b w:val="0"/>
                <w:i w:val="0"/>
                <w:color w:val="000000"/>
                <w:sz w:val="19"/>
              </w:rPr>
              <w:t>744.16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2010601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2,484.20</w:t>
            </w:r>
          </w:p>
        </w:tc>
        <w:tc>
          <w:tcPr>
            <w:tcW w:w="1600" w:type="dxa"/>
            <w:vAlign w:val="center"/>
          </w:tcPr>
          <w:p>
            <w:pPr>
              <w:jc w:val="right"/>
            </w:pPr>
            <w:r>
              <w:rPr>
                <w:rFonts w:ascii="宋体" w:hAnsi="宋体" w:eastAsia="宋体" w:cs="宋体"/>
                <w:b w:val="0"/>
                <w:i w:val="0"/>
                <w:color w:val="000000"/>
                <w:sz w:val="19"/>
              </w:rPr>
              <w:t>2,459.40</w:t>
            </w:r>
          </w:p>
        </w:tc>
        <w:tc>
          <w:tcPr>
            <w:tcW w:w="1600" w:type="dxa"/>
            <w:vAlign w:val="center"/>
          </w:tcPr>
          <w:p>
            <w:pPr>
              <w:jc w:val="right"/>
            </w:pPr>
            <w:r>
              <w:rPr>
                <w:rFonts w:ascii="宋体" w:hAnsi="宋体" w:eastAsia="宋体" w:cs="宋体"/>
                <w:b w:val="0"/>
                <w:i w:val="0"/>
                <w:color w:val="000000"/>
                <w:sz w:val="19"/>
              </w:rPr>
              <w:t>24.80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2010602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448.29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448.29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2010603</w:t>
            </w:r>
          </w:p>
        </w:tc>
        <w:tc>
          <w:tcPr>
            <w:tcW w:w="3480" w:type="dxa"/>
            <w:vAlign w:val="center"/>
          </w:tcPr>
          <w:p>
            <w:pPr>
              <w:jc w:val="left"/>
            </w:pPr>
            <w:r>
              <w:rPr>
                <w:rFonts w:ascii="宋体" w:hAnsi="宋体" w:eastAsia="宋体" w:cs="宋体"/>
                <w:b w:val="0"/>
                <w:i w:val="0"/>
                <w:color w:val="000000"/>
                <w:sz w:val="19"/>
              </w:rPr>
              <w:t>机关服务</w:t>
            </w:r>
          </w:p>
        </w:tc>
        <w:tc>
          <w:tcPr>
            <w:tcW w:w="1600" w:type="dxa"/>
            <w:vAlign w:val="center"/>
          </w:tcPr>
          <w:p>
            <w:pPr>
              <w:jc w:val="right"/>
            </w:pPr>
            <w:r>
              <w:rPr>
                <w:rFonts w:ascii="宋体" w:hAnsi="宋体" w:eastAsia="宋体" w:cs="宋体"/>
                <w:b w:val="0"/>
                <w:i w:val="0"/>
                <w:color w:val="000000"/>
                <w:sz w:val="19"/>
              </w:rPr>
              <w:t>134.99</w:t>
            </w:r>
          </w:p>
        </w:tc>
        <w:tc>
          <w:tcPr>
            <w:tcW w:w="1600" w:type="dxa"/>
            <w:vAlign w:val="center"/>
          </w:tcPr>
          <w:p>
            <w:pPr>
              <w:jc w:val="right"/>
            </w:pPr>
            <w:r>
              <w:rPr>
                <w:rFonts w:ascii="宋体" w:hAnsi="宋体" w:eastAsia="宋体" w:cs="宋体"/>
                <w:b w:val="0"/>
                <w:i w:val="0"/>
                <w:color w:val="000000"/>
                <w:sz w:val="19"/>
              </w:rPr>
              <w:t>134.99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2010650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702.16</w:t>
            </w:r>
          </w:p>
        </w:tc>
        <w:tc>
          <w:tcPr>
            <w:tcW w:w="1600" w:type="dxa"/>
            <w:vAlign w:val="center"/>
          </w:tcPr>
          <w:p>
            <w:pPr>
              <w:jc w:val="right"/>
            </w:pPr>
            <w:r>
              <w:rPr>
                <w:rFonts w:ascii="宋体" w:hAnsi="宋体" w:eastAsia="宋体" w:cs="宋体"/>
                <w:b w:val="0"/>
                <w:i w:val="0"/>
                <w:color w:val="000000"/>
                <w:sz w:val="19"/>
              </w:rPr>
              <w:t>431.09</w:t>
            </w:r>
          </w:p>
        </w:tc>
        <w:tc>
          <w:tcPr>
            <w:tcW w:w="1600" w:type="dxa"/>
            <w:vAlign w:val="center"/>
          </w:tcPr>
          <w:p>
            <w:pPr>
              <w:jc w:val="right"/>
            </w:pPr>
            <w:r>
              <w:rPr>
                <w:rFonts w:ascii="宋体" w:hAnsi="宋体" w:eastAsia="宋体" w:cs="宋体"/>
                <w:b w:val="0"/>
                <w:i w:val="0"/>
                <w:color w:val="000000"/>
                <w:sz w:val="19"/>
              </w:rPr>
              <w:t>271.07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2010699</w:t>
            </w:r>
          </w:p>
        </w:tc>
        <w:tc>
          <w:tcPr>
            <w:tcW w:w="3480" w:type="dxa"/>
            <w:vAlign w:val="center"/>
          </w:tcPr>
          <w:p>
            <w:pPr>
              <w:jc w:val="left"/>
            </w:pPr>
            <w:r>
              <w:rPr>
                <w:rFonts w:ascii="宋体" w:hAnsi="宋体" w:eastAsia="宋体" w:cs="宋体"/>
                <w:b w:val="0"/>
                <w:i w:val="0"/>
                <w:color w:val="000000"/>
                <w:sz w:val="19"/>
              </w:rPr>
              <w:t>其他财政事务支出</w:t>
            </w:r>
          </w:p>
        </w:tc>
        <w:tc>
          <w:tcPr>
            <w:tcW w:w="1600" w:type="dxa"/>
            <w:vAlign w:val="center"/>
          </w:tcPr>
          <w:p>
            <w:pPr>
              <w:jc w:val="right"/>
            </w:pPr>
            <w:r>
              <w:rPr>
                <w:rFonts w:ascii="宋体" w:hAnsi="宋体" w:eastAsia="宋体" w:cs="宋体"/>
                <w:b w:val="0"/>
                <w:i w:val="0"/>
                <w:color w:val="000000"/>
                <w:sz w:val="19"/>
              </w:rPr>
              <w:t>13.49</w:t>
            </w:r>
          </w:p>
        </w:tc>
        <w:tc>
          <w:tcPr>
            <w:tcW w:w="1600" w:type="dxa"/>
            <w:vAlign w:val="center"/>
          </w:tcPr>
          <w:p>
            <w:pPr>
              <w:jc w:val="right"/>
            </w:pPr>
            <w:r>
              <w:rPr>
                <w:rFonts w:ascii="宋体" w:hAnsi="宋体" w:eastAsia="宋体" w:cs="宋体"/>
                <w:b w:val="0"/>
                <w:i w:val="0"/>
                <w:color w:val="000000"/>
                <w:sz w:val="19"/>
              </w:rPr>
              <w:t>13.49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15.43</w:t>
            </w:r>
          </w:p>
        </w:tc>
        <w:tc>
          <w:tcPr>
            <w:tcW w:w="1600" w:type="dxa"/>
            <w:vAlign w:val="center"/>
          </w:tcPr>
          <w:p>
            <w:pPr>
              <w:jc w:val="right"/>
            </w:pPr>
            <w:r>
              <w:rPr>
                <w:rFonts w:ascii="宋体" w:hAnsi="宋体" w:eastAsia="宋体" w:cs="宋体"/>
                <w:b w:val="0"/>
                <w:i w:val="0"/>
                <w:color w:val="000000"/>
                <w:sz w:val="19"/>
              </w:rPr>
              <w:t>15.43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15.43</w:t>
            </w:r>
          </w:p>
        </w:tc>
        <w:tc>
          <w:tcPr>
            <w:tcW w:w="1600" w:type="dxa"/>
            <w:vAlign w:val="center"/>
          </w:tcPr>
          <w:p>
            <w:pPr>
              <w:jc w:val="right"/>
            </w:pPr>
            <w:r>
              <w:rPr>
                <w:rFonts w:ascii="宋体" w:hAnsi="宋体" w:eastAsia="宋体" w:cs="宋体"/>
                <w:b w:val="0"/>
                <w:i w:val="0"/>
                <w:color w:val="000000"/>
                <w:sz w:val="19"/>
              </w:rPr>
              <w:t>15.43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167.87</w:t>
            </w:r>
          </w:p>
        </w:tc>
        <w:tc>
          <w:tcPr>
            <w:tcW w:w="1600" w:type="dxa"/>
            <w:vAlign w:val="center"/>
          </w:tcPr>
          <w:p>
            <w:pPr>
              <w:jc w:val="right"/>
            </w:pPr>
            <w:r>
              <w:rPr>
                <w:rFonts w:ascii="宋体" w:hAnsi="宋体" w:eastAsia="宋体" w:cs="宋体"/>
                <w:b w:val="0"/>
                <w:i w:val="0"/>
                <w:color w:val="000000"/>
                <w:sz w:val="19"/>
              </w:rPr>
              <w:t>167.87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167.87</w:t>
            </w:r>
          </w:p>
        </w:tc>
        <w:tc>
          <w:tcPr>
            <w:tcW w:w="1600" w:type="dxa"/>
            <w:vAlign w:val="center"/>
          </w:tcPr>
          <w:p>
            <w:pPr>
              <w:jc w:val="right"/>
            </w:pPr>
            <w:r>
              <w:rPr>
                <w:rFonts w:ascii="宋体" w:hAnsi="宋体" w:eastAsia="宋体" w:cs="宋体"/>
                <w:b w:val="0"/>
                <w:i w:val="0"/>
                <w:color w:val="000000"/>
                <w:sz w:val="19"/>
              </w:rPr>
              <w:t>167.87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205</w:t>
            </w:r>
          </w:p>
        </w:tc>
        <w:tc>
          <w:tcPr>
            <w:tcW w:w="3480" w:type="dxa"/>
            <w:vAlign w:val="center"/>
          </w:tcPr>
          <w:p>
            <w:pPr>
              <w:jc w:val="left"/>
            </w:pPr>
            <w:r>
              <w:rPr>
                <w:rFonts w:ascii="宋体" w:hAnsi="宋体" w:eastAsia="宋体" w:cs="宋体"/>
                <w:b w:val="0"/>
                <w:i w:val="0"/>
                <w:color w:val="000000"/>
                <w:sz w:val="19"/>
              </w:rPr>
              <w:t>教育支出</w:t>
            </w:r>
          </w:p>
        </w:tc>
        <w:tc>
          <w:tcPr>
            <w:tcW w:w="1600" w:type="dxa"/>
            <w:vAlign w:val="center"/>
          </w:tcPr>
          <w:p>
            <w:pPr>
              <w:jc w:val="right"/>
            </w:pPr>
            <w:r>
              <w:rPr>
                <w:rFonts w:ascii="宋体" w:hAnsi="宋体" w:eastAsia="宋体" w:cs="宋体"/>
                <w:b w:val="0"/>
                <w:i w:val="0"/>
                <w:color w:val="000000"/>
                <w:sz w:val="19"/>
              </w:rPr>
              <w:t>0.74</w:t>
            </w:r>
          </w:p>
        </w:tc>
        <w:tc>
          <w:tcPr>
            <w:tcW w:w="1600" w:type="dxa"/>
            <w:vAlign w:val="center"/>
          </w:tcPr>
          <w:p>
            <w:pPr>
              <w:jc w:val="right"/>
            </w:pPr>
            <w:r>
              <w:rPr>
                <w:rFonts w:ascii="宋体" w:hAnsi="宋体" w:eastAsia="宋体" w:cs="宋体"/>
                <w:b w:val="0"/>
                <w:i w:val="0"/>
                <w:color w:val="000000"/>
                <w:sz w:val="19"/>
              </w:rPr>
              <w:t>0.74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20503</w:t>
            </w:r>
          </w:p>
        </w:tc>
        <w:tc>
          <w:tcPr>
            <w:tcW w:w="3480" w:type="dxa"/>
            <w:vAlign w:val="center"/>
          </w:tcPr>
          <w:p>
            <w:pPr>
              <w:jc w:val="left"/>
            </w:pPr>
            <w:r>
              <w:rPr>
                <w:rFonts w:ascii="宋体" w:hAnsi="宋体" w:eastAsia="宋体" w:cs="宋体"/>
                <w:b w:val="0"/>
                <w:i w:val="0"/>
                <w:color w:val="000000"/>
                <w:sz w:val="19"/>
              </w:rPr>
              <w:t>职业教育</w:t>
            </w:r>
          </w:p>
        </w:tc>
        <w:tc>
          <w:tcPr>
            <w:tcW w:w="1600" w:type="dxa"/>
            <w:vAlign w:val="center"/>
          </w:tcPr>
          <w:p>
            <w:pPr>
              <w:jc w:val="right"/>
            </w:pPr>
            <w:r>
              <w:rPr>
                <w:rFonts w:ascii="宋体" w:hAnsi="宋体" w:eastAsia="宋体" w:cs="宋体"/>
                <w:b w:val="0"/>
                <w:i w:val="0"/>
                <w:color w:val="000000"/>
                <w:sz w:val="19"/>
              </w:rPr>
              <w:t>0.74</w:t>
            </w:r>
          </w:p>
        </w:tc>
        <w:tc>
          <w:tcPr>
            <w:tcW w:w="1600" w:type="dxa"/>
            <w:vAlign w:val="center"/>
          </w:tcPr>
          <w:p>
            <w:pPr>
              <w:jc w:val="right"/>
            </w:pPr>
            <w:r>
              <w:rPr>
                <w:rFonts w:ascii="宋体" w:hAnsi="宋体" w:eastAsia="宋体" w:cs="宋体"/>
                <w:b w:val="0"/>
                <w:i w:val="0"/>
                <w:color w:val="000000"/>
                <w:sz w:val="19"/>
              </w:rPr>
              <w:t>0.74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2050305</w:t>
            </w:r>
          </w:p>
        </w:tc>
        <w:tc>
          <w:tcPr>
            <w:tcW w:w="3480" w:type="dxa"/>
            <w:vAlign w:val="center"/>
          </w:tcPr>
          <w:p>
            <w:pPr>
              <w:jc w:val="left"/>
            </w:pPr>
            <w:r>
              <w:rPr>
                <w:rFonts w:ascii="宋体" w:hAnsi="宋体" w:eastAsia="宋体" w:cs="宋体"/>
                <w:b w:val="0"/>
                <w:i w:val="0"/>
                <w:color w:val="000000"/>
                <w:sz w:val="19"/>
              </w:rPr>
              <w:t>高等职业教育</w:t>
            </w:r>
          </w:p>
        </w:tc>
        <w:tc>
          <w:tcPr>
            <w:tcW w:w="1600" w:type="dxa"/>
            <w:vAlign w:val="center"/>
          </w:tcPr>
          <w:p>
            <w:pPr>
              <w:jc w:val="right"/>
            </w:pPr>
            <w:r>
              <w:rPr>
                <w:rFonts w:ascii="宋体" w:hAnsi="宋体" w:eastAsia="宋体" w:cs="宋体"/>
                <w:b w:val="0"/>
                <w:i w:val="0"/>
                <w:color w:val="000000"/>
                <w:sz w:val="19"/>
              </w:rPr>
              <w:t>0.74</w:t>
            </w:r>
          </w:p>
        </w:tc>
        <w:tc>
          <w:tcPr>
            <w:tcW w:w="1600" w:type="dxa"/>
            <w:vAlign w:val="center"/>
          </w:tcPr>
          <w:p>
            <w:pPr>
              <w:jc w:val="right"/>
            </w:pPr>
            <w:r>
              <w:rPr>
                <w:rFonts w:ascii="宋体" w:hAnsi="宋体" w:eastAsia="宋体" w:cs="宋体"/>
                <w:b w:val="0"/>
                <w:i w:val="0"/>
                <w:color w:val="000000"/>
                <w:sz w:val="19"/>
              </w:rPr>
              <w:t>0.74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708.72</w:t>
            </w:r>
          </w:p>
        </w:tc>
        <w:tc>
          <w:tcPr>
            <w:tcW w:w="1600" w:type="dxa"/>
            <w:vAlign w:val="center"/>
          </w:tcPr>
          <w:p>
            <w:pPr>
              <w:jc w:val="right"/>
            </w:pPr>
            <w:r>
              <w:rPr>
                <w:rFonts w:ascii="宋体" w:hAnsi="宋体" w:eastAsia="宋体" w:cs="宋体"/>
                <w:b w:val="0"/>
                <w:i w:val="0"/>
                <w:color w:val="000000"/>
                <w:sz w:val="19"/>
              </w:rPr>
              <w:t>708.72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623.60</w:t>
            </w:r>
          </w:p>
        </w:tc>
        <w:tc>
          <w:tcPr>
            <w:tcW w:w="1600" w:type="dxa"/>
            <w:vAlign w:val="center"/>
          </w:tcPr>
          <w:p>
            <w:pPr>
              <w:jc w:val="right"/>
            </w:pPr>
            <w:r>
              <w:rPr>
                <w:rFonts w:ascii="宋体" w:hAnsi="宋体" w:eastAsia="宋体" w:cs="宋体"/>
                <w:b w:val="0"/>
                <w:i w:val="0"/>
                <w:color w:val="000000"/>
                <w:sz w:val="19"/>
              </w:rPr>
              <w:t>623.60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408.12</w:t>
            </w:r>
          </w:p>
        </w:tc>
        <w:tc>
          <w:tcPr>
            <w:tcW w:w="1600" w:type="dxa"/>
            <w:vAlign w:val="center"/>
          </w:tcPr>
          <w:p>
            <w:pPr>
              <w:jc w:val="right"/>
            </w:pPr>
            <w:r>
              <w:rPr>
                <w:rFonts w:ascii="宋体" w:hAnsi="宋体" w:eastAsia="宋体" w:cs="宋体"/>
                <w:b w:val="0"/>
                <w:i w:val="0"/>
                <w:color w:val="000000"/>
                <w:sz w:val="19"/>
              </w:rPr>
              <w:t>408.12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33.72</w:t>
            </w:r>
          </w:p>
        </w:tc>
        <w:tc>
          <w:tcPr>
            <w:tcW w:w="1600" w:type="dxa"/>
            <w:vAlign w:val="center"/>
          </w:tcPr>
          <w:p>
            <w:pPr>
              <w:jc w:val="right"/>
            </w:pPr>
            <w:r>
              <w:rPr>
                <w:rFonts w:ascii="宋体" w:hAnsi="宋体" w:eastAsia="宋体" w:cs="宋体"/>
                <w:b w:val="0"/>
                <w:i w:val="0"/>
                <w:color w:val="000000"/>
                <w:sz w:val="19"/>
              </w:rPr>
              <w:t>33.72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181.76</w:t>
            </w:r>
          </w:p>
        </w:tc>
        <w:tc>
          <w:tcPr>
            <w:tcW w:w="1600" w:type="dxa"/>
            <w:vAlign w:val="center"/>
          </w:tcPr>
          <w:p>
            <w:pPr>
              <w:jc w:val="right"/>
            </w:pPr>
            <w:r>
              <w:rPr>
                <w:rFonts w:ascii="宋体" w:hAnsi="宋体" w:eastAsia="宋体" w:cs="宋体"/>
                <w:b w:val="0"/>
                <w:i w:val="0"/>
                <w:color w:val="000000"/>
                <w:sz w:val="19"/>
              </w:rPr>
              <w:t>181.76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85.12</w:t>
            </w:r>
          </w:p>
        </w:tc>
        <w:tc>
          <w:tcPr>
            <w:tcW w:w="1600" w:type="dxa"/>
            <w:vAlign w:val="center"/>
          </w:tcPr>
          <w:p>
            <w:pPr>
              <w:jc w:val="right"/>
            </w:pPr>
            <w:r>
              <w:rPr>
                <w:rFonts w:ascii="宋体" w:hAnsi="宋体" w:eastAsia="宋体" w:cs="宋体"/>
                <w:b w:val="0"/>
                <w:i w:val="0"/>
                <w:color w:val="000000"/>
                <w:sz w:val="19"/>
              </w:rPr>
              <w:t>85.12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85.12</w:t>
            </w:r>
          </w:p>
        </w:tc>
        <w:tc>
          <w:tcPr>
            <w:tcW w:w="1600" w:type="dxa"/>
            <w:vAlign w:val="center"/>
          </w:tcPr>
          <w:p>
            <w:pPr>
              <w:jc w:val="right"/>
            </w:pPr>
            <w:r>
              <w:rPr>
                <w:rFonts w:ascii="宋体" w:hAnsi="宋体" w:eastAsia="宋体" w:cs="宋体"/>
                <w:b w:val="0"/>
                <w:i w:val="0"/>
                <w:color w:val="000000"/>
                <w:sz w:val="19"/>
              </w:rPr>
              <w:t>85.12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201.87</w:t>
            </w:r>
          </w:p>
        </w:tc>
        <w:tc>
          <w:tcPr>
            <w:tcW w:w="1600" w:type="dxa"/>
            <w:vAlign w:val="center"/>
          </w:tcPr>
          <w:p>
            <w:pPr>
              <w:jc w:val="right"/>
            </w:pPr>
            <w:r>
              <w:rPr>
                <w:rFonts w:ascii="宋体" w:hAnsi="宋体" w:eastAsia="宋体" w:cs="宋体"/>
                <w:b w:val="0"/>
                <w:i w:val="0"/>
                <w:color w:val="000000"/>
                <w:sz w:val="19"/>
              </w:rPr>
              <w:t>201.87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201.87</w:t>
            </w:r>
          </w:p>
        </w:tc>
        <w:tc>
          <w:tcPr>
            <w:tcW w:w="1600" w:type="dxa"/>
            <w:vAlign w:val="center"/>
          </w:tcPr>
          <w:p>
            <w:pPr>
              <w:jc w:val="right"/>
            </w:pPr>
            <w:r>
              <w:rPr>
                <w:rFonts w:ascii="宋体" w:hAnsi="宋体" w:eastAsia="宋体" w:cs="宋体"/>
                <w:b w:val="0"/>
                <w:i w:val="0"/>
                <w:color w:val="000000"/>
                <w:sz w:val="19"/>
              </w:rPr>
              <w:t>201.87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86.16</w:t>
            </w:r>
          </w:p>
        </w:tc>
        <w:tc>
          <w:tcPr>
            <w:tcW w:w="1600" w:type="dxa"/>
            <w:vAlign w:val="center"/>
          </w:tcPr>
          <w:p>
            <w:pPr>
              <w:jc w:val="right"/>
            </w:pPr>
            <w:r>
              <w:rPr>
                <w:rFonts w:ascii="宋体" w:hAnsi="宋体" w:eastAsia="宋体" w:cs="宋体"/>
                <w:b w:val="0"/>
                <w:i w:val="0"/>
                <w:color w:val="000000"/>
                <w:sz w:val="19"/>
              </w:rPr>
              <w:t>86.16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18.95</w:t>
            </w:r>
          </w:p>
        </w:tc>
        <w:tc>
          <w:tcPr>
            <w:tcW w:w="1600" w:type="dxa"/>
            <w:vAlign w:val="center"/>
          </w:tcPr>
          <w:p>
            <w:pPr>
              <w:jc w:val="right"/>
            </w:pPr>
            <w:r>
              <w:rPr>
                <w:rFonts w:ascii="宋体" w:hAnsi="宋体" w:eastAsia="宋体" w:cs="宋体"/>
                <w:b w:val="0"/>
                <w:i w:val="0"/>
                <w:color w:val="000000"/>
                <w:sz w:val="19"/>
              </w:rPr>
              <w:t>18.95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96.76</w:t>
            </w:r>
          </w:p>
        </w:tc>
        <w:tc>
          <w:tcPr>
            <w:tcW w:w="1600" w:type="dxa"/>
            <w:vAlign w:val="center"/>
          </w:tcPr>
          <w:p>
            <w:pPr>
              <w:jc w:val="right"/>
            </w:pPr>
            <w:r>
              <w:rPr>
                <w:rFonts w:ascii="宋体" w:hAnsi="宋体" w:eastAsia="宋体" w:cs="宋体"/>
                <w:b w:val="0"/>
                <w:i w:val="0"/>
                <w:color w:val="000000"/>
                <w:sz w:val="19"/>
              </w:rPr>
              <w:t>96.76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4.30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4.30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4.30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4.30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2130501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1.80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1.80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176.20</w:t>
            </w:r>
          </w:p>
        </w:tc>
        <w:tc>
          <w:tcPr>
            <w:tcW w:w="1600" w:type="dxa"/>
            <w:vAlign w:val="center"/>
          </w:tcPr>
          <w:p>
            <w:pPr>
              <w:jc w:val="right"/>
            </w:pPr>
            <w:r>
              <w:rPr>
                <w:rFonts w:ascii="宋体" w:hAnsi="宋体" w:eastAsia="宋体" w:cs="宋体"/>
                <w:b w:val="0"/>
                <w:i w:val="0"/>
                <w:color w:val="000000"/>
                <w:sz w:val="19"/>
              </w:rPr>
              <w:t>176.20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176.20</w:t>
            </w:r>
          </w:p>
        </w:tc>
        <w:tc>
          <w:tcPr>
            <w:tcW w:w="1600" w:type="dxa"/>
            <w:vAlign w:val="center"/>
          </w:tcPr>
          <w:p>
            <w:pPr>
              <w:jc w:val="right"/>
            </w:pPr>
            <w:r>
              <w:rPr>
                <w:rFonts w:ascii="宋体" w:hAnsi="宋体" w:eastAsia="宋体" w:cs="宋体"/>
                <w:b w:val="0"/>
                <w:i w:val="0"/>
                <w:color w:val="000000"/>
                <w:sz w:val="19"/>
              </w:rPr>
              <w:t>176.20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176.20</w:t>
            </w:r>
          </w:p>
        </w:tc>
        <w:tc>
          <w:tcPr>
            <w:tcW w:w="1600" w:type="dxa"/>
            <w:vAlign w:val="center"/>
          </w:tcPr>
          <w:p>
            <w:pPr>
              <w:jc w:val="right"/>
            </w:pPr>
            <w:r>
              <w:rPr>
                <w:rFonts w:ascii="宋体" w:hAnsi="宋体" w:eastAsia="宋体" w:cs="宋体"/>
                <w:b w:val="0"/>
                <w:i w:val="0"/>
                <w:color w:val="000000"/>
                <w:sz w:val="19"/>
              </w:rPr>
              <w:t>176.20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部门：许昌市财政局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4,718.92</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3,968.52</w:t>
            </w:r>
          </w:p>
        </w:tc>
        <w:tc>
          <w:tcPr>
            <w:tcW w:w="1420" w:type="dxa"/>
            <w:vAlign w:val="center"/>
          </w:tcPr>
          <w:p>
            <w:pPr>
              <w:jc w:val="right"/>
            </w:pPr>
            <w:r>
              <w:rPr>
                <w:rFonts w:ascii="宋体" w:hAnsi="宋体" w:eastAsia="宋体" w:cs="宋体"/>
                <w:b w:val="0"/>
                <w:i w:val="0"/>
                <w:color w:val="000000"/>
                <w:sz w:val="18"/>
              </w:rPr>
              <w:t>3,968.52</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0.74</w:t>
            </w:r>
          </w:p>
        </w:tc>
        <w:tc>
          <w:tcPr>
            <w:tcW w:w="1420" w:type="dxa"/>
            <w:vAlign w:val="center"/>
          </w:tcPr>
          <w:p>
            <w:pPr>
              <w:jc w:val="right"/>
            </w:pPr>
            <w:r>
              <w:rPr>
                <w:rFonts w:ascii="宋体" w:hAnsi="宋体" w:eastAsia="宋体" w:cs="宋体"/>
                <w:b w:val="0"/>
                <w:i w:val="0"/>
                <w:color w:val="000000"/>
                <w:sz w:val="18"/>
              </w:rPr>
              <w:t>0.74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708.72</w:t>
            </w:r>
          </w:p>
        </w:tc>
        <w:tc>
          <w:tcPr>
            <w:tcW w:w="1420" w:type="dxa"/>
            <w:vAlign w:val="center"/>
          </w:tcPr>
          <w:p>
            <w:pPr>
              <w:jc w:val="right"/>
            </w:pPr>
            <w:r>
              <w:rPr>
                <w:rFonts w:ascii="宋体" w:hAnsi="宋体" w:eastAsia="宋体" w:cs="宋体"/>
                <w:b w:val="0"/>
                <w:i w:val="0"/>
                <w:color w:val="000000"/>
                <w:sz w:val="18"/>
              </w:rPr>
              <w:t>708.72</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201.87</w:t>
            </w:r>
          </w:p>
        </w:tc>
        <w:tc>
          <w:tcPr>
            <w:tcW w:w="1420" w:type="dxa"/>
            <w:vAlign w:val="center"/>
          </w:tcPr>
          <w:p>
            <w:pPr>
              <w:jc w:val="right"/>
            </w:pPr>
            <w:r>
              <w:rPr>
                <w:rFonts w:ascii="宋体" w:hAnsi="宋体" w:eastAsia="宋体" w:cs="宋体"/>
                <w:b w:val="0"/>
                <w:i w:val="0"/>
                <w:color w:val="000000"/>
                <w:sz w:val="18"/>
              </w:rPr>
              <w:t>201.87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4.30</w:t>
            </w:r>
          </w:p>
        </w:tc>
        <w:tc>
          <w:tcPr>
            <w:tcW w:w="1420" w:type="dxa"/>
            <w:vAlign w:val="center"/>
          </w:tcPr>
          <w:p>
            <w:pPr>
              <w:jc w:val="right"/>
            </w:pPr>
            <w:r>
              <w:rPr>
                <w:rFonts w:ascii="宋体" w:hAnsi="宋体" w:eastAsia="宋体" w:cs="宋体"/>
                <w:b w:val="0"/>
                <w:i w:val="0"/>
                <w:color w:val="000000"/>
                <w:sz w:val="18"/>
              </w:rPr>
              <w:t>4.30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176.20</w:t>
            </w:r>
          </w:p>
        </w:tc>
        <w:tc>
          <w:tcPr>
            <w:tcW w:w="1420" w:type="dxa"/>
            <w:vAlign w:val="center"/>
          </w:tcPr>
          <w:p>
            <w:pPr>
              <w:jc w:val="right"/>
            </w:pPr>
            <w:r>
              <w:rPr>
                <w:rFonts w:ascii="宋体" w:hAnsi="宋体" w:eastAsia="宋体" w:cs="宋体"/>
                <w:b w:val="0"/>
                <w:i w:val="0"/>
                <w:color w:val="000000"/>
                <w:sz w:val="18"/>
              </w:rPr>
              <w:t>176.20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4,718.92</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5,060.34</w:t>
            </w:r>
          </w:p>
        </w:tc>
        <w:tc>
          <w:tcPr>
            <w:tcW w:w="1420" w:type="dxa"/>
            <w:vAlign w:val="center"/>
          </w:tcPr>
          <w:p>
            <w:pPr>
              <w:jc w:val="right"/>
            </w:pPr>
            <w:r>
              <w:rPr>
                <w:rFonts w:ascii="宋体" w:hAnsi="宋体" w:eastAsia="宋体" w:cs="宋体"/>
                <w:b w:val="0"/>
                <w:i w:val="0"/>
                <w:color w:val="000000"/>
                <w:sz w:val="18"/>
              </w:rPr>
              <w:t>5,060.34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341.42</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341.42</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5,060.34</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5,060.34</w:t>
            </w:r>
          </w:p>
        </w:tc>
        <w:tc>
          <w:tcPr>
            <w:tcW w:w="1420" w:type="dxa"/>
            <w:vAlign w:val="center"/>
          </w:tcPr>
          <w:p>
            <w:pPr>
              <w:jc w:val="right"/>
            </w:pPr>
            <w:r>
              <w:rPr>
                <w:rFonts w:ascii="宋体" w:hAnsi="宋体" w:eastAsia="宋体" w:cs="宋体"/>
                <w:b w:val="0"/>
                <w:i w:val="0"/>
                <w:color w:val="000000"/>
                <w:sz w:val="18"/>
              </w:rPr>
              <w:t>5,060.34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部门：许昌市财政局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5,060.34</w:t>
            </w:r>
          </w:p>
        </w:tc>
        <w:tc>
          <w:tcPr>
            <w:tcW w:w="2700" w:type="dxa"/>
            <w:vAlign w:val="center"/>
          </w:tcPr>
          <w:p>
            <w:pPr>
              <w:jc w:val="right"/>
            </w:pPr>
            <w:r>
              <w:rPr>
                <w:rFonts w:ascii="宋体" w:hAnsi="宋体" w:eastAsia="宋体" w:cs="宋体"/>
                <w:b/>
                <w:i w:val="0"/>
                <w:color w:val="000000"/>
                <w:sz w:val="25"/>
              </w:rPr>
              <w:t>4,311.89</w:t>
            </w:r>
          </w:p>
        </w:tc>
        <w:tc>
          <w:tcPr>
            <w:tcW w:w="2658" w:type="dxa"/>
            <w:vAlign w:val="center"/>
          </w:tcPr>
          <w:p>
            <w:pPr>
              <w:jc w:val="right"/>
            </w:pPr>
            <w:r>
              <w:rPr>
                <w:rFonts w:ascii="宋体" w:hAnsi="宋体" w:eastAsia="宋体" w:cs="宋体"/>
                <w:b/>
                <w:i w:val="0"/>
                <w:color w:val="000000"/>
                <w:sz w:val="25"/>
              </w:rPr>
              <w:t>748.46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3,968.52</w:t>
            </w:r>
          </w:p>
        </w:tc>
        <w:tc>
          <w:tcPr>
            <w:tcW w:w="2700" w:type="dxa"/>
            <w:vAlign w:val="center"/>
          </w:tcPr>
          <w:p>
            <w:pPr>
              <w:jc w:val="right"/>
            </w:pPr>
            <w:r>
              <w:rPr>
                <w:rFonts w:ascii="宋体" w:hAnsi="宋体" w:eastAsia="宋体" w:cs="宋体"/>
                <w:b w:val="0"/>
                <w:i w:val="0"/>
                <w:color w:val="000000"/>
                <w:sz w:val="25"/>
              </w:rPr>
              <w:t>3,224.37</w:t>
            </w:r>
          </w:p>
        </w:tc>
        <w:tc>
          <w:tcPr>
            <w:tcW w:w="2658" w:type="dxa"/>
            <w:vAlign w:val="center"/>
          </w:tcPr>
          <w:p>
            <w:pPr>
              <w:jc w:val="right"/>
            </w:pPr>
            <w:r>
              <w:rPr>
                <w:rFonts w:ascii="宋体" w:hAnsi="宋体" w:eastAsia="宋体" w:cs="宋体"/>
                <w:b w:val="0"/>
                <w:i w:val="0"/>
                <w:color w:val="000000"/>
                <w:sz w:val="25"/>
              </w:rPr>
              <w:t>744.16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20103</w:t>
            </w:r>
          </w:p>
        </w:tc>
        <w:tc>
          <w:tcPr>
            <w:tcW w:w="4700" w:type="dxa"/>
            <w:vAlign w:val="center"/>
          </w:tcPr>
          <w:p>
            <w:pPr>
              <w:jc w:val="left"/>
            </w:pPr>
            <w:r>
              <w:rPr>
                <w:rFonts w:ascii="宋体" w:hAnsi="宋体" w:eastAsia="宋体" w:cs="宋体"/>
                <w:b w:val="0"/>
                <w:i w:val="0"/>
                <w:color w:val="000000"/>
                <w:sz w:val="25"/>
              </w:rPr>
              <w:t>政府办公厅（室）及相关机构事务</w:t>
            </w:r>
          </w:p>
        </w:tc>
        <w:tc>
          <w:tcPr>
            <w:tcW w:w="2700" w:type="dxa"/>
            <w:vAlign w:val="center"/>
          </w:tcPr>
          <w:p>
            <w:pPr>
              <w:jc w:val="right"/>
            </w:pPr>
            <w:r>
              <w:rPr>
                <w:rFonts w:ascii="宋体" w:hAnsi="宋体" w:eastAsia="宋体" w:cs="宋体"/>
                <w:b w:val="0"/>
                <w:i w:val="0"/>
                <w:color w:val="000000"/>
                <w:sz w:val="25"/>
              </w:rPr>
              <w:t>2.10</w:t>
            </w:r>
          </w:p>
        </w:tc>
        <w:tc>
          <w:tcPr>
            <w:tcW w:w="2700" w:type="dxa"/>
            <w:vAlign w:val="center"/>
          </w:tcPr>
          <w:p>
            <w:pPr>
              <w:jc w:val="right"/>
            </w:pPr>
            <w:r>
              <w:rPr>
                <w:rFonts w:ascii="宋体" w:hAnsi="宋体" w:eastAsia="宋体" w:cs="宋体"/>
                <w:b w:val="0"/>
                <w:i w:val="0"/>
                <w:color w:val="000000"/>
                <w:sz w:val="25"/>
              </w:rPr>
              <w:t>2.10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2010350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2.10</w:t>
            </w:r>
          </w:p>
        </w:tc>
        <w:tc>
          <w:tcPr>
            <w:tcW w:w="2700" w:type="dxa"/>
            <w:vAlign w:val="center"/>
          </w:tcPr>
          <w:p>
            <w:pPr>
              <w:jc w:val="right"/>
            </w:pPr>
            <w:r>
              <w:rPr>
                <w:rFonts w:ascii="宋体" w:hAnsi="宋体" w:eastAsia="宋体" w:cs="宋体"/>
                <w:b w:val="0"/>
                <w:i w:val="0"/>
                <w:color w:val="000000"/>
                <w:sz w:val="25"/>
              </w:rPr>
              <w:t>2.10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20106</w:t>
            </w:r>
          </w:p>
        </w:tc>
        <w:tc>
          <w:tcPr>
            <w:tcW w:w="4700" w:type="dxa"/>
            <w:vAlign w:val="center"/>
          </w:tcPr>
          <w:p>
            <w:pPr>
              <w:jc w:val="left"/>
            </w:pPr>
            <w:r>
              <w:rPr>
                <w:rFonts w:ascii="宋体" w:hAnsi="宋体" w:eastAsia="宋体" w:cs="宋体"/>
                <w:b w:val="0"/>
                <w:i w:val="0"/>
                <w:color w:val="000000"/>
                <w:sz w:val="25"/>
              </w:rPr>
              <w:t>财政事务</w:t>
            </w:r>
          </w:p>
        </w:tc>
        <w:tc>
          <w:tcPr>
            <w:tcW w:w="2700" w:type="dxa"/>
            <w:vAlign w:val="center"/>
          </w:tcPr>
          <w:p>
            <w:pPr>
              <w:jc w:val="right"/>
            </w:pPr>
            <w:r>
              <w:rPr>
                <w:rFonts w:ascii="宋体" w:hAnsi="宋体" w:eastAsia="宋体" w:cs="宋体"/>
                <w:b w:val="0"/>
                <w:i w:val="0"/>
                <w:color w:val="000000"/>
                <w:sz w:val="25"/>
              </w:rPr>
              <w:t>3,783.13</w:t>
            </w:r>
          </w:p>
        </w:tc>
        <w:tc>
          <w:tcPr>
            <w:tcW w:w="2700" w:type="dxa"/>
            <w:vAlign w:val="center"/>
          </w:tcPr>
          <w:p>
            <w:pPr>
              <w:jc w:val="right"/>
            </w:pPr>
            <w:r>
              <w:rPr>
                <w:rFonts w:ascii="宋体" w:hAnsi="宋体" w:eastAsia="宋体" w:cs="宋体"/>
                <w:b w:val="0"/>
                <w:i w:val="0"/>
                <w:color w:val="000000"/>
                <w:sz w:val="25"/>
              </w:rPr>
              <w:t>3,038.97</w:t>
            </w:r>
          </w:p>
        </w:tc>
        <w:tc>
          <w:tcPr>
            <w:tcW w:w="2658" w:type="dxa"/>
            <w:vAlign w:val="center"/>
          </w:tcPr>
          <w:p>
            <w:pPr>
              <w:jc w:val="right"/>
            </w:pPr>
            <w:r>
              <w:rPr>
                <w:rFonts w:ascii="宋体" w:hAnsi="宋体" w:eastAsia="宋体" w:cs="宋体"/>
                <w:b w:val="0"/>
                <w:i w:val="0"/>
                <w:color w:val="000000"/>
                <w:sz w:val="25"/>
              </w:rPr>
              <w:t>744.16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2010601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2,484.20</w:t>
            </w:r>
          </w:p>
        </w:tc>
        <w:tc>
          <w:tcPr>
            <w:tcW w:w="2700" w:type="dxa"/>
            <w:vAlign w:val="center"/>
          </w:tcPr>
          <w:p>
            <w:pPr>
              <w:jc w:val="right"/>
            </w:pPr>
            <w:r>
              <w:rPr>
                <w:rFonts w:ascii="宋体" w:hAnsi="宋体" w:eastAsia="宋体" w:cs="宋体"/>
                <w:b w:val="0"/>
                <w:i w:val="0"/>
                <w:color w:val="000000"/>
                <w:sz w:val="25"/>
              </w:rPr>
              <w:t>2,459.40</w:t>
            </w:r>
          </w:p>
        </w:tc>
        <w:tc>
          <w:tcPr>
            <w:tcW w:w="2658" w:type="dxa"/>
            <w:vAlign w:val="center"/>
          </w:tcPr>
          <w:p>
            <w:pPr>
              <w:jc w:val="right"/>
            </w:pPr>
            <w:r>
              <w:rPr>
                <w:rFonts w:ascii="宋体" w:hAnsi="宋体" w:eastAsia="宋体" w:cs="宋体"/>
                <w:b w:val="0"/>
                <w:i w:val="0"/>
                <w:color w:val="000000"/>
                <w:sz w:val="25"/>
              </w:rPr>
              <w:t>24.80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2010602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448.29</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448.29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2010603</w:t>
            </w:r>
          </w:p>
        </w:tc>
        <w:tc>
          <w:tcPr>
            <w:tcW w:w="4700" w:type="dxa"/>
            <w:vAlign w:val="center"/>
          </w:tcPr>
          <w:p>
            <w:pPr>
              <w:jc w:val="left"/>
            </w:pPr>
            <w:r>
              <w:rPr>
                <w:rFonts w:ascii="宋体" w:hAnsi="宋体" w:eastAsia="宋体" w:cs="宋体"/>
                <w:b w:val="0"/>
                <w:i w:val="0"/>
                <w:color w:val="000000"/>
                <w:sz w:val="25"/>
              </w:rPr>
              <w:t>机关服务</w:t>
            </w:r>
          </w:p>
        </w:tc>
        <w:tc>
          <w:tcPr>
            <w:tcW w:w="2700" w:type="dxa"/>
            <w:vAlign w:val="center"/>
          </w:tcPr>
          <w:p>
            <w:pPr>
              <w:jc w:val="right"/>
            </w:pPr>
            <w:r>
              <w:rPr>
                <w:rFonts w:ascii="宋体" w:hAnsi="宋体" w:eastAsia="宋体" w:cs="宋体"/>
                <w:b w:val="0"/>
                <w:i w:val="0"/>
                <w:color w:val="000000"/>
                <w:sz w:val="25"/>
              </w:rPr>
              <w:t>134.99</w:t>
            </w:r>
          </w:p>
        </w:tc>
        <w:tc>
          <w:tcPr>
            <w:tcW w:w="2700" w:type="dxa"/>
            <w:vAlign w:val="center"/>
          </w:tcPr>
          <w:p>
            <w:pPr>
              <w:jc w:val="right"/>
            </w:pPr>
            <w:r>
              <w:rPr>
                <w:rFonts w:ascii="宋体" w:hAnsi="宋体" w:eastAsia="宋体" w:cs="宋体"/>
                <w:b w:val="0"/>
                <w:i w:val="0"/>
                <w:color w:val="000000"/>
                <w:sz w:val="25"/>
              </w:rPr>
              <w:t>134.99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2010650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702.16</w:t>
            </w:r>
          </w:p>
        </w:tc>
        <w:tc>
          <w:tcPr>
            <w:tcW w:w="2700" w:type="dxa"/>
            <w:vAlign w:val="center"/>
          </w:tcPr>
          <w:p>
            <w:pPr>
              <w:jc w:val="right"/>
            </w:pPr>
            <w:r>
              <w:rPr>
                <w:rFonts w:ascii="宋体" w:hAnsi="宋体" w:eastAsia="宋体" w:cs="宋体"/>
                <w:b w:val="0"/>
                <w:i w:val="0"/>
                <w:color w:val="000000"/>
                <w:sz w:val="25"/>
              </w:rPr>
              <w:t>431.09</w:t>
            </w:r>
          </w:p>
        </w:tc>
        <w:tc>
          <w:tcPr>
            <w:tcW w:w="2658" w:type="dxa"/>
            <w:vAlign w:val="center"/>
          </w:tcPr>
          <w:p>
            <w:pPr>
              <w:jc w:val="right"/>
            </w:pPr>
            <w:r>
              <w:rPr>
                <w:rFonts w:ascii="宋体" w:hAnsi="宋体" w:eastAsia="宋体" w:cs="宋体"/>
                <w:b w:val="0"/>
                <w:i w:val="0"/>
                <w:color w:val="000000"/>
                <w:sz w:val="25"/>
              </w:rPr>
              <w:t>271.07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2010699</w:t>
            </w:r>
          </w:p>
        </w:tc>
        <w:tc>
          <w:tcPr>
            <w:tcW w:w="4700" w:type="dxa"/>
            <w:vAlign w:val="center"/>
          </w:tcPr>
          <w:p>
            <w:pPr>
              <w:jc w:val="left"/>
            </w:pPr>
            <w:r>
              <w:rPr>
                <w:rFonts w:ascii="宋体" w:hAnsi="宋体" w:eastAsia="宋体" w:cs="宋体"/>
                <w:b w:val="0"/>
                <w:i w:val="0"/>
                <w:color w:val="000000"/>
                <w:sz w:val="25"/>
              </w:rPr>
              <w:t>其他财政事务支出</w:t>
            </w:r>
          </w:p>
        </w:tc>
        <w:tc>
          <w:tcPr>
            <w:tcW w:w="2700" w:type="dxa"/>
            <w:vAlign w:val="center"/>
          </w:tcPr>
          <w:p>
            <w:pPr>
              <w:jc w:val="right"/>
            </w:pPr>
            <w:r>
              <w:rPr>
                <w:rFonts w:ascii="宋体" w:hAnsi="宋体" w:eastAsia="宋体" w:cs="宋体"/>
                <w:b w:val="0"/>
                <w:i w:val="0"/>
                <w:color w:val="000000"/>
                <w:sz w:val="25"/>
              </w:rPr>
              <w:t>13.49</w:t>
            </w:r>
          </w:p>
        </w:tc>
        <w:tc>
          <w:tcPr>
            <w:tcW w:w="2700" w:type="dxa"/>
            <w:vAlign w:val="center"/>
          </w:tcPr>
          <w:p>
            <w:pPr>
              <w:jc w:val="right"/>
            </w:pPr>
            <w:r>
              <w:rPr>
                <w:rFonts w:ascii="宋体" w:hAnsi="宋体" w:eastAsia="宋体" w:cs="宋体"/>
                <w:b w:val="0"/>
                <w:i w:val="0"/>
                <w:color w:val="000000"/>
                <w:sz w:val="25"/>
              </w:rPr>
              <w:t>13.49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15.43</w:t>
            </w:r>
          </w:p>
        </w:tc>
        <w:tc>
          <w:tcPr>
            <w:tcW w:w="2700" w:type="dxa"/>
            <w:vAlign w:val="center"/>
          </w:tcPr>
          <w:p>
            <w:pPr>
              <w:jc w:val="right"/>
            </w:pPr>
            <w:r>
              <w:rPr>
                <w:rFonts w:ascii="宋体" w:hAnsi="宋体" w:eastAsia="宋体" w:cs="宋体"/>
                <w:b w:val="0"/>
                <w:i w:val="0"/>
                <w:color w:val="000000"/>
                <w:sz w:val="25"/>
              </w:rPr>
              <w:t>15.43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15.43</w:t>
            </w:r>
          </w:p>
        </w:tc>
        <w:tc>
          <w:tcPr>
            <w:tcW w:w="2700" w:type="dxa"/>
            <w:vAlign w:val="center"/>
          </w:tcPr>
          <w:p>
            <w:pPr>
              <w:jc w:val="right"/>
            </w:pPr>
            <w:r>
              <w:rPr>
                <w:rFonts w:ascii="宋体" w:hAnsi="宋体" w:eastAsia="宋体" w:cs="宋体"/>
                <w:b w:val="0"/>
                <w:i w:val="0"/>
                <w:color w:val="000000"/>
                <w:sz w:val="25"/>
              </w:rPr>
              <w:t>15.43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167.87</w:t>
            </w:r>
          </w:p>
        </w:tc>
        <w:tc>
          <w:tcPr>
            <w:tcW w:w="2700" w:type="dxa"/>
            <w:vAlign w:val="center"/>
          </w:tcPr>
          <w:p>
            <w:pPr>
              <w:jc w:val="right"/>
            </w:pPr>
            <w:r>
              <w:rPr>
                <w:rFonts w:ascii="宋体" w:hAnsi="宋体" w:eastAsia="宋体" w:cs="宋体"/>
                <w:b w:val="0"/>
                <w:i w:val="0"/>
                <w:color w:val="000000"/>
                <w:sz w:val="25"/>
              </w:rPr>
              <w:t>167.87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167.87</w:t>
            </w:r>
          </w:p>
        </w:tc>
        <w:tc>
          <w:tcPr>
            <w:tcW w:w="2700" w:type="dxa"/>
            <w:vAlign w:val="center"/>
          </w:tcPr>
          <w:p>
            <w:pPr>
              <w:jc w:val="right"/>
            </w:pPr>
            <w:r>
              <w:rPr>
                <w:rFonts w:ascii="宋体" w:hAnsi="宋体" w:eastAsia="宋体" w:cs="宋体"/>
                <w:b w:val="0"/>
                <w:i w:val="0"/>
                <w:color w:val="000000"/>
                <w:sz w:val="25"/>
              </w:rPr>
              <w:t>167.87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205</w:t>
            </w:r>
          </w:p>
        </w:tc>
        <w:tc>
          <w:tcPr>
            <w:tcW w:w="4700" w:type="dxa"/>
            <w:vAlign w:val="center"/>
          </w:tcPr>
          <w:p>
            <w:pPr>
              <w:jc w:val="left"/>
            </w:pPr>
            <w:r>
              <w:rPr>
                <w:rFonts w:ascii="宋体" w:hAnsi="宋体" w:eastAsia="宋体" w:cs="宋体"/>
                <w:b w:val="0"/>
                <w:i w:val="0"/>
                <w:color w:val="000000"/>
                <w:sz w:val="25"/>
              </w:rPr>
              <w:t>教育支出</w:t>
            </w:r>
          </w:p>
        </w:tc>
        <w:tc>
          <w:tcPr>
            <w:tcW w:w="2700" w:type="dxa"/>
            <w:vAlign w:val="center"/>
          </w:tcPr>
          <w:p>
            <w:pPr>
              <w:jc w:val="right"/>
            </w:pPr>
            <w:r>
              <w:rPr>
                <w:rFonts w:ascii="宋体" w:hAnsi="宋体" w:eastAsia="宋体" w:cs="宋体"/>
                <w:b w:val="0"/>
                <w:i w:val="0"/>
                <w:color w:val="000000"/>
                <w:sz w:val="25"/>
              </w:rPr>
              <w:t>0.74</w:t>
            </w:r>
          </w:p>
        </w:tc>
        <w:tc>
          <w:tcPr>
            <w:tcW w:w="2700" w:type="dxa"/>
            <w:vAlign w:val="center"/>
          </w:tcPr>
          <w:p>
            <w:pPr>
              <w:jc w:val="right"/>
            </w:pPr>
            <w:r>
              <w:rPr>
                <w:rFonts w:ascii="宋体" w:hAnsi="宋体" w:eastAsia="宋体" w:cs="宋体"/>
                <w:b w:val="0"/>
                <w:i w:val="0"/>
                <w:color w:val="000000"/>
                <w:sz w:val="25"/>
              </w:rPr>
              <w:t>0.74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20503</w:t>
            </w:r>
          </w:p>
        </w:tc>
        <w:tc>
          <w:tcPr>
            <w:tcW w:w="4700" w:type="dxa"/>
            <w:vAlign w:val="center"/>
          </w:tcPr>
          <w:p>
            <w:pPr>
              <w:jc w:val="left"/>
            </w:pPr>
            <w:r>
              <w:rPr>
                <w:rFonts w:ascii="宋体" w:hAnsi="宋体" w:eastAsia="宋体" w:cs="宋体"/>
                <w:b w:val="0"/>
                <w:i w:val="0"/>
                <w:color w:val="000000"/>
                <w:sz w:val="25"/>
              </w:rPr>
              <w:t>职业教育</w:t>
            </w:r>
          </w:p>
        </w:tc>
        <w:tc>
          <w:tcPr>
            <w:tcW w:w="2700" w:type="dxa"/>
            <w:vAlign w:val="center"/>
          </w:tcPr>
          <w:p>
            <w:pPr>
              <w:jc w:val="right"/>
            </w:pPr>
            <w:r>
              <w:rPr>
                <w:rFonts w:ascii="宋体" w:hAnsi="宋体" w:eastAsia="宋体" w:cs="宋体"/>
                <w:b w:val="0"/>
                <w:i w:val="0"/>
                <w:color w:val="000000"/>
                <w:sz w:val="25"/>
              </w:rPr>
              <w:t>0.74</w:t>
            </w:r>
          </w:p>
        </w:tc>
        <w:tc>
          <w:tcPr>
            <w:tcW w:w="2700" w:type="dxa"/>
            <w:vAlign w:val="center"/>
          </w:tcPr>
          <w:p>
            <w:pPr>
              <w:jc w:val="right"/>
            </w:pPr>
            <w:r>
              <w:rPr>
                <w:rFonts w:ascii="宋体" w:hAnsi="宋体" w:eastAsia="宋体" w:cs="宋体"/>
                <w:b w:val="0"/>
                <w:i w:val="0"/>
                <w:color w:val="000000"/>
                <w:sz w:val="25"/>
              </w:rPr>
              <w:t>0.74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2050305</w:t>
            </w:r>
          </w:p>
        </w:tc>
        <w:tc>
          <w:tcPr>
            <w:tcW w:w="4700" w:type="dxa"/>
            <w:vAlign w:val="center"/>
          </w:tcPr>
          <w:p>
            <w:pPr>
              <w:jc w:val="left"/>
            </w:pPr>
            <w:r>
              <w:rPr>
                <w:rFonts w:ascii="宋体" w:hAnsi="宋体" w:eastAsia="宋体" w:cs="宋体"/>
                <w:b w:val="0"/>
                <w:i w:val="0"/>
                <w:color w:val="000000"/>
                <w:sz w:val="25"/>
              </w:rPr>
              <w:t>高等职业教育</w:t>
            </w:r>
          </w:p>
        </w:tc>
        <w:tc>
          <w:tcPr>
            <w:tcW w:w="2700" w:type="dxa"/>
            <w:vAlign w:val="center"/>
          </w:tcPr>
          <w:p>
            <w:pPr>
              <w:jc w:val="right"/>
            </w:pPr>
            <w:r>
              <w:rPr>
                <w:rFonts w:ascii="宋体" w:hAnsi="宋体" w:eastAsia="宋体" w:cs="宋体"/>
                <w:b w:val="0"/>
                <w:i w:val="0"/>
                <w:color w:val="000000"/>
                <w:sz w:val="25"/>
              </w:rPr>
              <w:t>0.74</w:t>
            </w:r>
          </w:p>
        </w:tc>
        <w:tc>
          <w:tcPr>
            <w:tcW w:w="2700" w:type="dxa"/>
            <w:vAlign w:val="center"/>
          </w:tcPr>
          <w:p>
            <w:pPr>
              <w:jc w:val="right"/>
            </w:pPr>
            <w:r>
              <w:rPr>
                <w:rFonts w:ascii="宋体" w:hAnsi="宋体" w:eastAsia="宋体" w:cs="宋体"/>
                <w:b w:val="0"/>
                <w:i w:val="0"/>
                <w:color w:val="000000"/>
                <w:sz w:val="25"/>
              </w:rPr>
              <w:t>0.74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708.72</w:t>
            </w:r>
          </w:p>
        </w:tc>
        <w:tc>
          <w:tcPr>
            <w:tcW w:w="2700" w:type="dxa"/>
            <w:vAlign w:val="center"/>
          </w:tcPr>
          <w:p>
            <w:pPr>
              <w:jc w:val="right"/>
            </w:pPr>
            <w:r>
              <w:rPr>
                <w:rFonts w:ascii="宋体" w:hAnsi="宋体" w:eastAsia="宋体" w:cs="宋体"/>
                <w:b w:val="0"/>
                <w:i w:val="0"/>
                <w:color w:val="000000"/>
                <w:sz w:val="25"/>
              </w:rPr>
              <w:t>708.72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623.60</w:t>
            </w:r>
          </w:p>
        </w:tc>
        <w:tc>
          <w:tcPr>
            <w:tcW w:w="2700" w:type="dxa"/>
            <w:vAlign w:val="center"/>
          </w:tcPr>
          <w:p>
            <w:pPr>
              <w:jc w:val="right"/>
            </w:pPr>
            <w:r>
              <w:rPr>
                <w:rFonts w:ascii="宋体" w:hAnsi="宋体" w:eastAsia="宋体" w:cs="宋体"/>
                <w:b w:val="0"/>
                <w:i w:val="0"/>
                <w:color w:val="000000"/>
                <w:sz w:val="25"/>
              </w:rPr>
              <w:t>623.60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408.12</w:t>
            </w:r>
          </w:p>
        </w:tc>
        <w:tc>
          <w:tcPr>
            <w:tcW w:w="2700" w:type="dxa"/>
            <w:vAlign w:val="center"/>
          </w:tcPr>
          <w:p>
            <w:pPr>
              <w:jc w:val="right"/>
            </w:pPr>
            <w:r>
              <w:rPr>
                <w:rFonts w:ascii="宋体" w:hAnsi="宋体" w:eastAsia="宋体" w:cs="宋体"/>
                <w:b w:val="0"/>
                <w:i w:val="0"/>
                <w:color w:val="000000"/>
                <w:sz w:val="25"/>
              </w:rPr>
              <w:t>408.12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33.72</w:t>
            </w:r>
          </w:p>
        </w:tc>
        <w:tc>
          <w:tcPr>
            <w:tcW w:w="2700" w:type="dxa"/>
            <w:vAlign w:val="center"/>
          </w:tcPr>
          <w:p>
            <w:pPr>
              <w:jc w:val="right"/>
            </w:pPr>
            <w:r>
              <w:rPr>
                <w:rFonts w:ascii="宋体" w:hAnsi="宋体" w:eastAsia="宋体" w:cs="宋体"/>
                <w:b w:val="0"/>
                <w:i w:val="0"/>
                <w:color w:val="000000"/>
                <w:sz w:val="25"/>
              </w:rPr>
              <w:t>33.72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181.76</w:t>
            </w:r>
          </w:p>
        </w:tc>
        <w:tc>
          <w:tcPr>
            <w:tcW w:w="2700" w:type="dxa"/>
            <w:vAlign w:val="center"/>
          </w:tcPr>
          <w:p>
            <w:pPr>
              <w:jc w:val="right"/>
            </w:pPr>
            <w:r>
              <w:rPr>
                <w:rFonts w:ascii="宋体" w:hAnsi="宋体" w:eastAsia="宋体" w:cs="宋体"/>
                <w:b w:val="0"/>
                <w:i w:val="0"/>
                <w:color w:val="000000"/>
                <w:sz w:val="25"/>
              </w:rPr>
              <w:t>181.76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85.12</w:t>
            </w:r>
          </w:p>
        </w:tc>
        <w:tc>
          <w:tcPr>
            <w:tcW w:w="2700" w:type="dxa"/>
            <w:vAlign w:val="center"/>
          </w:tcPr>
          <w:p>
            <w:pPr>
              <w:jc w:val="right"/>
            </w:pPr>
            <w:r>
              <w:rPr>
                <w:rFonts w:ascii="宋体" w:hAnsi="宋体" w:eastAsia="宋体" w:cs="宋体"/>
                <w:b w:val="0"/>
                <w:i w:val="0"/>
                <w:color w:val="000000"/>
                <w:sz w:val="25"/>
              </w:rPr>
              <w:t>85.12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85.12</w:t>
            </w:r>
          </w:p>
        </w:tc>
        <w:tc>
          <w:tcPr>
            <w:tcW w:w="2700" w:type="dxa"/>
            <w:vAlign w:val="center"/>
          </w:tcPr>
          <w:p>
            <w:pPr>
              <w:jc w:val="right"/>
            </w:pPr>
            <w:r>
              <w:rPr>
                <w:rFonts w:ascii="宋体" w:hAnsi="宋体" w:eastAsia="宋体" w:cs="宋体"/>
                <w:b w:val="0"/>
                <w:i w:val="0"/>
                <w:color w:val="000000"/>
                <w:sz w:val="25"/>
              </w:rPr>
              <w:t>85.12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201.87</w:t>
            </w:r>
          </w:p>
        </w:tc>
        <w:tc>
          <w:tcPr>
            <w:tcW w:w="2700" w:type="dxa"/>
            <w:vAlign w:val="center"/>
          </w:tcPr>
          <w:p>
            <w:pPr>
              <w:jc w:val="right"/>
            </w:pPr>
            <w:r>
              <w:rPr>
                <w:rFonts w:ascii="宋体" w:hAnsi="宋体" w:eastAsia="宋体" w:cs="宋体"/>
                <w:b w:val="0"/>
                <w:i w:val="0"/>
                <w:color w:val="000000"/>
                <w:sz w:val="25"/>
              </w:rPr>
              <w:t>201.87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201.87</w:t>
            </w:r>
          </w:p>
        </w:tc>
        <w:tc>
          <w:tcPr>
            <w:tcW w:w="2700" w:type="dxa"/>
            <w:vAlign w:val="center"/>
          </w:tcPr>
          <w:p>
            <w:pPr>
              <w:jc w:val="right"/>
            </w:pPr>
            <w:r>
              <w:rPr>
                <w:rFonts w:ascii="宋体" w:hAnsi="宋体" w:eastAsia="宋体" w:cs="宋体"/>
                <w:b w:val="0"/>
                <w:i w:val="0"/>
                <w:color w:val="000000"/>
                <w:sz w:val="25"/>
              </w:rPr>
              <w:t>201.87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86.16</w:t>
            </w:r>
          </w:p>
        </w:tc>
        <w:tc>
          <w:tcPr>
            <w:tcW w:w="2700" w:type="dxa"/>
            <w:vAlign w:val="center"/>
          </w:tcPr>
          <w:p>
            <w:pPr>
              <w:jc w:val="right"/>
            </w:pPr>
            <w:r>
              <w:rPr>
                <w:rFonts w:ascii="宋体" w:hAnsi="宋体" w:eastAsia="宋体" w:cs="宋体"/>
                <w:b w:val="0"/>
                <w:i w:val="0"/>
                <w:color w:val="000000"/>
                <w:sz w:val="25"/>
              </w:rPr>
              <w:t>86.16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18.95</w:t>
            </w:r>
          </w:p>
        </w:tc>
        <w:tc>
          <w:tcPr>
            <w:tcW w:w="2700" w:type="dxa"/>
            <w:vAlign w:val="center"/>
          </w:tcPr>
          <w:p>
            <w:pPr>
              <w:jc w:val="right"/>
            </w:pPr>
            <w:r>
              <w:rPr>
                <w:rFonts w:ascii="宋体" w:hAnsi="宋体" w:eastAsia="宋体" w:cs="宋体"/>
                <w:b w:val="0"/>
                <w:i w:val="0"/>
                <w:color w:val="000000"/>
                <w:sz w:val="25"/>
              </w:rPr>
              <w:t>18.95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96.76</w:t>
            </w:r>
          </w:p>
        </w:tc>
        <w:tc>
          <w:tcPr>
            <w:tcW w:w="2700" w:type="dxa"/>
            <w:vAlign w:val="center"/>
          </w:tcPr>
          <w:p>
            <w:pPr>
              <w:jc w:val="right"/>
            </w:pPr>
            <w:r>
              <w:rPr>
                <w:rFonts w:ascii="宋体" w:hAnsi="宋体" w:eastAsia="宋体" w:cs="宋体"/>
                <w:b w:val="0"/>
                <w:i w:val="0"/>
                <w:color w:val="000000"/>
                <w:sz w:val="25"/>
              </w:rPr>
              <w:t>96.76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4.30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4.30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4.30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4.30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2130501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1.80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176.20</w:t>
            </w:r>
          </w:p>
        </w:tc>
        <w:tc>
          <w:tcPr>
            <w:tcW w:w="2700" w:type="dxa"/>
            <w:vAlign w:val="center"/>
          </w:tcPr>
          <w:p>
            <w:pPr>
              <w:jc w:val="right"/>
            </w:pPr>
            <w:r>
              <w:rPr>
                <w:rFonts w:ascii="宋体" w:hAnsi="宋体" w:eastAsia="宋体" w:cs="宋体"/>
                <w:b w:val="0"/>
                <w:i w:val="0"/>
                <w:color w:val="000000"/>
                <w:sz w:val="25"/>
              </w:rPr>
              <w:t>176.20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176.20</w:t>
            </w:r>
          </w:p>
        </w:tc>
        <w:tc>
          <w:tcPr>
            <w:tcW w:w="2700" w:type="dxa"/>
            <w:vAlign w:val="center"/>
          </w:tcPr>
          <w:p>
            <w:pPr>
              <w:jc w:val="right"/>
            </w:pPr>
            <w:r>
              <w:rPr>
                <w:rFonts w:ascii="宋体" w:hAnsi="宋体" w:eastAsia="宋体" w:cs="宋体"/>
                <w:b w:val="0"/>
                <w:i w:val="0"/>
                <w:color w:val="000000"/>
                <w:sz w:val="25"/>
              </w:rPr>
              <w:t>176.20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176.20</w:t>
            </w:r>
          </w:p>
        </w:tc>
        <w:tc>
          <w:tcPr>
            <w:tcW w:w="2700" w:type="dxa"/>
            <w:vAlign w:val="center"/>
          </w:tcPr>
          <w:p>
            <w:pPr>
              <w:jc w:val="right"/>
            </w:pPr>
            <w:r>
              <w:rPr>
                <w:rFonts w:ascii="宋体" w:hAnsi="宋体" w:eastAsia="宋体" w:cs="宋体"/>
                <w:b w:val="0"/>
                <w:i w:val="0"/>
                <w:color w:val="000000"/>
                <w:sz w:val="25"/>
              </w:rPr>
              <w:t>176.20</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部门：许昌市财政局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3,363.64</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392.97</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794.52</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64.57</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734.71</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8.78</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1,221.83</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1.57</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1.53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21.01</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1.53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181.94</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9.70</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91.70</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15.00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96.22</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50.64</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3.42</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33.16</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181.21</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18.25</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37.08</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553.74</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49.33</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2.94</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410.40</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0.68</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84.19</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5.44</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9.19</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2.57</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15.43</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0.19</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20.17</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12.91</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110.40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4.19</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17.02</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3,917.38</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394.50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部门：许昌市财政局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pPr>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部门：许昌市财政局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部门：许昌市财政局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13.59</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12.91</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12.91</w:t>
            </w:r>
          </w:p>
        </w:tc>
        <w:tc>
          <w:tcPr>
            <w:tcW w:w="1160" w:type="dxa"/>
            <w:vAlign w:val="center"/>
          </w:tcPr>
          <w:p>
            <w:pPr>
              <w:jc w:val="right"/>
            </w:pPr>
            <w:r>
              <w:rPr>
                <w:rFonts w:ascii="宋体" w:hAnsi="宋体" w:eastAsia="宋体" w:cs="宋体"/>
                <w:b w:val="0"/>
                <w:i w:val="0"/>
                <w:color w:val="000000"/>
                <w:sz w:val="17"/>
              </w:rPr>
              <w:t>0.68</w:t>
            </w:r>
          </w:p>
        </w:tc>
        <w:tc>
          <w:tcPr>
            <w:tcW w:w="1160" w:type="dxa"/>
            <w:vAlign w:val="center"/>
          </w:tcPr>
          <w:p>
            <w:pPr>
              <w:jc w:val="right"/>
            </w:pPr>
            <w:r>
              <w:rPr>
                <w:rFonts w:ascii="宋体" w:hAnsi="宋体" w:eastAsia="宋体" w:cs="宋体"/>
                <w:b w:val="0"/>
                <w:i w:val="0"/>
                <w:color w:val="000000"/>
                <w:sz w:val="17"/>
              </w:rPr>
              <w:t>13.59</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12.91</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12.91</w:t>
            </w:r>
          </w:p>
        </w:tc>
        <w:tc>
          <w:tcPr>
            <w:tcW w:w="1198" w:type="dxa"/>
            <w:vAlign w:val="center"/>
          </w:tcPr>
          <w:p>
            <w:pPr>
              <w:jc w:val="right"/>
            </w:pPr>
            <w:r>
              <w:rPr>
                <w:rFonts w:ascii="宋体" w:hAnsi="宋体" w:eastAsia="宋体" w:cs="宋体"/>
                <w:b w:val="0"/>
                <w:i w:val="0"/>
                <w:color w:val="000000"/>
                <w:sz w:val="17"/>
              </w:rPr>
              <w:t>0.68</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_GB2312" w:hAnsi="仿宋_GB2312" w:eastAsia="仿宋_GB2312" w:cs="仿宋_GB2312"/>
          <w:kern w:val="0"/>
          <w:sz w:val="32"/>
          <w:szCs w:val="32"/>
          <w:lang w:val="en-US" w:eastAsia="zh-CN"/>
        </w:rPr>
        <w:t>2023年度收、支总计均为5060.34万元。与上年度相比，收、支总计各增加578.22万元，增长12.90%。主要原因是人员调整变动，经费增加。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rPr>
        <w:t>2023年度收入合计4718.92万元，其中：财政拨款收入4718.92万元，占100.00%；上级补助收入0.00万元，占0.00%；事业收入0.00万元，占0.00%；经营收入0.00万元，占0.00%；附属单位上缴收入0.00万元，占0.00%；其他收入0.00万元，占0.00%</w:t>
      </w:r>
      <w:r>
        <w:rPr>
          <w:rFonts w:hint="eastAsia" w:ascii="仿宋_GB2312" w:hAnsi="仿宋_GB2312" w:eastAsia="仿宋_GB2312" w:cs="仿宋_GB2312"/>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rPr>
        <w:t>2023年度支出合计5060.34万元，其中：基本支出4311.89万元，占85.21%；项目支出748.46万元，占14.79%；上缴上级支出0.00万元，占0.00%；经营支出0.00万元，占0.00%；对附属单位补助支出0.00万元，占0.00%</w:t>
      </w:r>
      <w:r>
        <w:rPr>
          <w:rFonts w:hint="eastAsia" w:ascii="仿宋_GB2312" w:hAnsi="仿宋_GB2312" w:eastAsia="仿宋_GB2312" w:cs="仿宋_GB2312"/>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2023年度财政拨款收、支总计均为5060.34万元。与上年度相比，财政拨款收、支总计各增加578.22万元，增长12.90%。主要原因是人员调整变动，经费增加。</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2023年度一般公共预算财政拨款支出5060.34万元，占支出合计的100.00%。与上年度相比，一般公共预算财政拨款支出增加578.22万元，增长12.90%。主要原因是人员调整变动，经费增加。</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5060.34万元，主要用于以下方面：一般公共服务支出（类）3968.52万元，占78.42%；教育支出（类）0.74万元，占0.01%；社会保障和就业支出（类）708.72万元，占14.01%；卫生健康支出（类）201.87万元，占3.99%；农林水支出（类）4.30万元，占0.08%；住房保障支出（类）176.20万元，占3.49%</w:t>
      </w:r>
      <w:r>
        <w:rPr>
          <w:rFonts w:hint="eastAsia" w:ascii="仿宋_GB2312" w:hAnsi="仿宋_GB2312" w:eastAsia="仿宋_GB2312" w:cs="仿宋_GB2312"/>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2023年度一般公共预算财政拨款支出年初预算为4903.52万元，支出决算为5060.34万元，完成年初预算的103.20%。其中：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1.一般公共服务支出（类）政府办公厅（室）及相关机构事务（款）事业运行（项）</w:t>
      </w:r>
      <w:r>
        <w:rPr>
          <w:rFonts w:hint="eastAsia" w:ascii="仿宋_GB2312" w:hAnsi="仿宋_GB2312" w:eastAsia="仿宋_GB2312" w:cs="仿宋_GB2312"/>
          <w:kern w:val="0"/>
          <w:sz w:val="32"/>
          <w:szCs w:val="32"/>
          <w:lang w:val="en-US" w:eastAsia="zh-CN"/>
        </w:rPr>
        <w:t>年初预算数为0.00万元，决算数2.10万元,决算数与年初预算数存在差异的主要原因是安排临时资金。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2.一般公共服务支出（类）财政事务（款）行政运行（项）</w:t>
      </w:r>
      <w:r>
        <w:rPr>
          <w:rFonts w:hint="eastAsia" w:ascii="仿宋_GB2312" w:hAnsi="仿宋_GB2312" w:eastAsia="仿宋_GB2312" w:cs="仿宋_GB2312"/>
          <w:kern w:val="0"/>
          <w:sz w:val="32"/>
          <w:szCs w:val="32"/>
          <w:lang w:val="en-US" w:eastAsia="zh-CN"/>
        </w:rPr>
        <w:t>年初预算数为2288.90万元，决算数2484.20万元,完成年初预算的108.53%，决算数与年初预算数存在差异的主要原因是人员调整变动，经费增加。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3.一般公共服务支出（类）财政事务（款）一般行政管理事务（项）</w:t>
      </w:r>
      <w:r>
        <w:rPr>
          <w:rFonts w:hint="eastAsia" w:ascii="仿宋_GB2312" w:hAnsi="仿宋_GB2312" w:eastAsia="仿宋_GB2312" w:cs="仿宋_GB2312"/>
          <w:kern w:val="0"/>
          <w:sz w:val="32"/>
          <w:szCs w:val="32"/>
          <w:lang w:val="en-US" w:eastAsia="zh-CN"/>
        </w:rPr>
        <w:t>年初预算数为396.20万元，决算数448.29万元,完成年初预算的113.15%，决算数与年初预算数存在差异的主要原因是人员调整变动，经费增加。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4.一般公共服务支出（类）财政事务（款）机关服务（项）</w:t>
      </w:r>
      <w:r>
        <w:rPr>
          <w:rFonts w:hint="eastAsia" w:ascii="仿宋_GB2312" w:hAnsi="仿宋_GB2312" w:eastAsia="仿宋_GB2312" w:cs="仿宋_GB2312"/>
          <w:kern w:val="0"/>
          <w:sz w:val="32"/>
          <w:szCs w:val="32"/>
          <w:lang w:val="en-US" w:eastAsia="zh-CN"/>
        </w:rPr>
        <w:t>年初预算数为131.50万元，决算数134.99万元,完成年初预算的102.65%，决算数与年初预算数存在差异的主要原因是人员调整变动，经费增加。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5.一般公共服务支出（类）财政事务（款）事业运行（项）</w:t>
      </w:r>
      <w:r>
        <w:rPr>
          <w:rFonts w:hint="eastAsia" w:ascii="仿宋_GB2312" w:hAnsi="仿宋_GB2312" w:eastAsia="仿宋_GB2312" w:cs="仿宋_GB2312"/>
          <w:kern w:val="0"/>
          <w:sz w:val="32"/>
          <w:szCs w:val="32"/>
          <w:lang w:val="en-US" w:eastAsia="zh-CN"/>
        </w:rPr>
        <w:t>年初预算数为853.10万元，决算数702.16万元,完成年初预算的82.31%，决算数与年初预算数存在差异的主要原因是人员调整变动，经费减少。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6.一般公共服务支出（类）财政事务（款）其他财政事务支出（项）</w:t>
      </w:r>
      <w:r>
        <w:rPr>
          <w:rFonts w:hint="eastAsia" w:ascii="仿宋_GB2312" w:hAnsi="仿宋_GB2312" w:eastAsia="仿宋_GB2312" w:cs="仿宋_GB2312"/>
          <w:kern w:val="0"/>
          <w:sz w:val="32"/>
          <w:szCs w:val="32"/>
          <w:lang w:val="en-US" w:eastAsia="zh-CN"/>
        </w:rPr>
        <w:t>年初预算数为0.00万元，决算数13.49万元,决算数与年初预算数存在差异的主要原因是安排临时资金。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7.一般公共服务支出（类）群众团体事务（款）工会事务（项）</w:t>
      </w:r>
      <w:r>
        <w:rPr>
          <w:rFonts w:hint="eastAsia" w:ascii="仿宋_GB2312" w:hAnsi="仿宋_GB2312" w:eastAsia="仿宋_GB2312" w:cs="仿宋_GB2312"/>
          <w:kern w:val="0"/>
          <w:sz w:val="32"/>
          <w:szCs w:val="32"/>
          <w:lang w:val="en-US" w:eastAsia="zh-CN"/>
        </w:rPr>
        <w:t>年初预算数为15.43万元，决算数15.43万元,完成年初预算的100.00%，决算数与年初预算数不存在差异。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8.一般公共服务支出（类）其他一般公共服务支出（款）其他一般公共服务支出（项）</w:t>
      </w:r>
      <w:r>
        <w:rPr>
          <w:rFonts w:hint="eastAsia" w:ascii="仿宋_GB2312" w:hAnsi="仿宋_GB2312" w:eastAsia="仿宋_GB2312" w:cs="仿宋_GB2312"/>
          <w:kern w:val="0"/>
          <w:sz w:val="32"/>
          <w:szCs w:val="32"/>
          <w:lang w:val="en-US" w:eastAsia="zh-CN"/>
        </w:rPr>
        <w:t>年初预算数为14.20万元，决算数167.87万元,完成年初预算的1182.18%，决算数与年初预算数存在差异的主要原因是人员调整变动，经费增加。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9.教育支出（类）职业教育（款）高等职业教育（项）</w:t>
      </w:r>
      <w:r>
        <w:rPr>
          <w:rFonts w:hint="eastAsia" w:ascii="仿宋_GB2312" w:hAnsi="仿宋_GB2312" w:eastAsia="仿宋_GB2312" w:cs="仿宋_GB2312"/>
          <w:kern w:val="0"/>
          <w:sz w:val="32"/>
          <w:szCs w:val="32"/>
          <w:lang w:val="en-US" w:eastAsia="zh-CN"/>
        </w:rPr>
        <w:t>年初预算数为28.20万元，决算数0.74万元,完成年初预算的2.62%，决算数与年初预算数存在差异的主要原因是响应政府号召，缩减支出。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10.社会保障和就业支出（类）行政事业单位养老支出（款）行政单位离退休（项）</w:t>
      </w:r>
      <w:r>
        <w:rPr>
          <w:rFonts w:hint="eastAsia" w:ascii="仿宋_GB2312" w:hAnsi="仿宋_GB2312" w:eastAsia="仿宋_GB2312" w:cs="仿宋_GB2312"/>
          <w:kern w:val="0"/>
          <w:sz w:val="32"/>
          <w:szCs w:val="32"/>
          <w:lang w:val="en-US" w:eastAsia="zh-CN"/>
        </w:rPr>
        <w:t>年初预算数为364.50万元，决算数408.12万元,完成年初预算的111.97%，决算数与年初预算数存在差异的主要原因是退休人员调整变动，经费增加。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11.社会保障和就业支出（类）行政事业单位养老支出（款）事业单位离退休（项）</w:t>
      </w:r>
      <w:r>
        <w:rPr>
          <w:rFonts w:hint="eastAsia" w:ascii="仿宋_GB2312" w:hAnsi="仿宋_GB2312" w:eastAsia="仿宋_GB2312" w:cs="仿宋_GB2312"/>
          <w:kern w:val="0"/>
          <w:sz w:val="32"/>
          <w:szCs w:val="32"/>
          <w:lang w:val="en-US" w:eastAsia="zh-CN"/>
        </w:rPr>
        <w:t>年初预算数为38.50万元，决算数33.72万元,完成年初预算的87.58%，决算数与年初预算数存在差异的主要原因是退休人员调整变动，经费减少。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12.社会保障和就业支出（类）行政事业单位养老支出（款）机关事业单位基本养老保险缴费支出（项）</w:t>
      </w:r>
      <w:r>
        <w:rPr>
          <w:rFonts w:hint="eastAsia" w:ascii="仿宋_GB2312" w:hAnsi="仿宋_GB2312" w:eastAsia="仿宋_GB2312" w:cs="仿宋_GB2312"/>
          <w:kern w:val="0"/>
          <w:sz w:val="32"/>
          <w:szCs w:val="32"/>
          <w:lang w:val="en-US" w:eastAsia="zh-CN"/>
        </w:rPr>
        <w:t>年初预算数为178.40万元，决算数181.76万元,完成年初预算的101.88%，决算数与年初预算数存在差异的主要原因是人员调整变动，经费增加。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13.社会保障和就业支出（类）抚恤（款）死亡抚恤（项）</w:t>
      </w:r>
      <w:r>
        <w:rPr>
          <w:rFonts w:hint="eastAsia" w:ascii="仿宋_GB2312" w:hAnsi="仿宋_GB2312" w:eastAsia="仿宋_GB2312" w:cs="仿宋_GB2312"/>
          <w:kern w:val="0"/>
          <w:sz w:val="32"/>
          <w:szCs w:val="32"/>
          <w:lang w:val="en-US" w:eastAsia="zh-CN"/>
        </w:rPr>
        <w:t>年初预算数为0.00万元，决算数85.12万元,决算数与年初预算数存在差异的主要原因是人员去世，经费增加。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14.卫生健康支出（类）行政事业单位医疗（款）行政单位医疗（项）</w:t>
      </w:r>
      <w:r>
        <w:rPr>
          <w:rFonts w:hint="eastAsia" w:ascii="仿宋_GB2312" w:hAnsi="仿宋_GB2312" w:eastAsia="仿宋_GB2312" w:cs="仿宋_GB2312"/>
          <w:kern w:val="0"/>
          <w:sz w:val="32"/>
          <w:szCs w:val="32"/>
          <w:lang w:val="en-US" w:eastAsia="zh-CN"/>
        </w:rPr>
        <w:t>年初预算数为76.10万元，决算数86.16万元,完成年初预算的113.22%，决算数与年初预算数存在差异的主要原因是人员调整变动，经费增加。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15.卫生健康支出（类）行政事业单位医疗（款）事业单位医疗（项）</w:t>
      </w:r>
      <w:r>
        <w:rPr>
          <w:rFonts w:hint="eastAsia" w:ascii="仿宋_GB2312" w:hAnsi="仿宋_GB2312" w:eastAsia="仿宋_GB2312" w:cs="仿宋_GB2312"/>
          <w:kern w:val="0"/>
          <w:sz w:val="32"/>
          <w:szCs w:val="32"/>
          <w:lang w:val="en-US" w:eastAsia="zh-CN"/>
        </w:rPr>
        <w:t>年初预算数为18.50万元，决算数18.95万元,完成年初预算的102.43%，决算数与年初预算数存在差异的主要原因是人员调整变动，经费增加。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16.卫生健康支出（类）行政事业单位医疗（款）公务员医疗补助（项）</w:t>
      </w:r>
      <w:r>
        <w:rPr>
          <w:rFonts w:hint="eastAsia" w:ascii="仿宋_GB2312" w:hAnsi="仿宋_GB2312" w:eastAsia="仿宋_GB2312" w:cs="仿宋_GB2312"/>
          <w:kern w:val="0"/>
          <w:sz w:val="32"/>
          <w:szCs w:val="32"/>
          <w:lang w:val="en-US" w:eastAsia="zh-CN"/>
        </w:rPr>
        <w:t>年初预算数为95.50万元，决算数96.76万元,完成年初预算的101.32%，决算数与年初预算数存在差异的主要原因是人员调整变动，经费增加。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17.农林水支出（类）巩固脱贫攻坚成果衔接乡村振兴（款）行政运行（项）</w:t>
      </w:r>
      <w:r>
        <w:rPr>
          <w:rFonts w:hint="eastAsia" w:ascii="仿宋_GB2312" w:hAnsi="仿宋_GB2312" w:eastAsia="仿宋_GB2312" w:cs="仿宋_GB2312"/>
          <w:kern w:val="0"/>
          <w:sz w:val="32"/>
          <w:szCs w:val="32"/>
          <w:lang w:val="en-US" w:eastAsia="zh-CN"/>
        </w:rPr>
        <w:t>年初预算数为0.00万元，决算数1.80万元,决算数与年初预算数存在差异的主要原因是政府统一安排驻村补助。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18.农林水支出（类）巩固脱贫攻坚成果衔接乡村振兴（款）一般行政管理事务（项）</w:t>
      </w:r>
      <w:r>
        <w:rPr>
          <w:rFonts w:hint="eastAsia" w:ascii="仿宋_GB2312" w:hAnsi="仿宋_GB2312" w:eastAsia="仿宋_GB2312" w:cs="仿宋_GB2312"/>
          <w:kern w:val="0"/>
          <w:sz w:val="32"/>
          <w:szCs w:val="32"/>
          <w:lang w:val="en-US" w:eastAsia="zh-CN"/>
        </w:rPr>
        <w:t>年初预算数为0.00万元，决算数2.50万元,决算数与年初预算数存在差异的主要原因是政府统一安排驻村补助。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19.住房保障支出（类）住房改革支出（款）住房公积金（项）</w:t>
      </w:r>
      <w:r>
        <w:rPr>
          <w:rFonts w:hint="eastAsia" w:ascii="仿宋_GB2312" w:hAnsi="仿宋_GB2312" w:eastAsia="仿宋_GB2312" w:cs="仿宋_GB2312"/>
          <w:kern w:val="0"/>
          <w:sz w:val="32"/>
          <w:szCs w:val="32"/>
          <w:lang w:val="en-US" w:eastAsia="zh-CN"/>
        </w:rPr>
        <w:t>年初预算数为180.30万元，决算数176.20万元,完成年初预算的97.73%，决算数与年初预算数存在差异的主要原因是人员调整变动，经费减少。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4311.89万元。其中：人员经费3917.38万元，主要包括：基本工资、津贴补贴、奖金、绩效工资、机关事业单位基本养老保险缴费、职工基本医疗保险缴费、公务员医疗补助缴费、其他社会保障缴费、住房公积金、其他工资福利支出、离休费、退休费、抚恤金、生活补助、奖励金、其他对个人和家庭的补助支出。公用经费394.50万元，主要包括：办公费、印刷费、咨询费、邮电费、取暖费、物业管理费、差旅费、维修（护）费、培训费、公务接待费、劳务费、委托业务费、工会经费、福利费、公务用车运行维护费、其他交通费用、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2023年度“三公”经费财政拨款支出预算为13.59万元，支出决算为13.59万元，完成预算的100.00%。2023年度“三公”经费支出决算数与预算数无差异。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占0.00%；公务用车购置及运行费支出决算12.91万元,完成预算的100.00%，占95.00%；公务接待费支出决算0.68万元，完成预算的100.00%，占5.00%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预算为12.91万元，支出决算为12.91万元，完成预算的100.00%。决算数与预算数无差异。其中：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12.91万元。主要用于车辆保险费，车辆年审费，车辆油修费等。2023年期末，部门开支财政拨款的公务用车保有量为</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预算为0.68万元，支出决算为0.68万元</w:t>
      </w:r>
      <w:r>
        <w:rPr>
          <w:rFonts w:hint="eastAsia" w:ascii="仿宋_GB2312" w:hAnsi="仿宋_GB2312" w:eastAsia="仿宋_GB2312" w:cs="仿宋_GB2312"/>
          <w:kern w:val="0"/>
          <w:sz w:val="32"/>
          <w:szCs w:val="32"/>
          <w:lang w:val="en-US" w:eastAsia="zh-CN"/>
        </w:rPr>
        <w:t>，完成预算的100.00%</w:t>
      </w:r>
      <w:r>
        <w:rPr>
          <w:rFonts w:hint="eastAsia" w:ascii="仿宋_GB2312" w:hAnsi="仿宋_GB2312" w:eastAsia="仿宋_GB2312" w:cs="仿宋_GB2312"/>
          <w:b w:val="0"/>
          <w:bCs w:val="0"/>
          <w:kern w:val="0"/>
          <w:sz w:val="32"/>
          <w:szCs w:val="32"/>
          <w:lang w:val="en-US" w:eastAsia="zh-CN"/>
        </w:rPr>
        <w:t>。决算数与预算数无差异。其中：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0.68</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b w:val="0"/>
          <w:bCs w:val="0"/>
          <w:kern w:val="0"/>
          <w:sz w:val="32"/>
          <w:szCs w:val="32"/>
          <w:lang w:val="en-US" w:eastAsia="zh-CN"/>
        </w:rPr>
        <w:t>主要用于迎接上级检查及兄弟地市来访。</w:t>
      </w:r>
      <w:r>
        <w:rPr>
          <w:rFonts w:hint="eastAsia" w:ascii="仿宋_GB2312" w:hAnsi="仿宋_GB2312" w:eastAsia="仿宋_GB2312" w:cs="仿宋_GB2312"/>
          <w:kern w:val="0"/>
          <w:sz w:val="32"/>
          <w:szCs w:val="32"/>
          <w:lang w:val="en-US" w:eastAsia="zh-CN"/>
        </w:rPr>
        <w:t>2023年共接待国内来访团组15个、来宾58人次（不包括陪同人员）。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2023年度机关运行经费支出355.95万元，较2022年度增长87.11万元，增长32.40%，主要原因是本年机关运行实际需要。</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2023年期末，本部门共有车辆4辆，其中：省级领导干部用车0辆、主要领导干部用车0辆、机要通信用车0辆、应急保障车1辆、执法执勤用车0辆、特种专业技术用车0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辆、离退休干部用车0辆、其他用车3辆；单价100万元（含）以上设备（不含车辆）0台（套）。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我部门对本部门</w:t>
      </w:r>
      <w:r>
        <w:rPr>
          <w:rFonts w:hint="eastAsia" w:ascii="仿宋_GB2312" w:hAnsi="仿宋_GB2312" w:eastAsia="仿宋_GB2312" w:cs="仿宋_GB2312"/>
          <w:kern w:val="0"/>
          <w:sz w:val="32"/>
          <w:szCs w:val="32"/>
          <w:lang w:val="en-US" w:eastAsia="zh-CN"/>
        </w:rPr>
        <w:t>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1.部门整体绩效自评。</w:t>
      </w:r>
      <w:r>
        <w:rPr>
          <w:rFonts w:hint="eastAsia" w:ascii="仿宋_GB2312" w:hAnsi="仿宋_GB2312" w:eastAsia="仿宋_GB2312" w:cs="仿宋_GB2312"/>
          <w:kern w:val="0"/>
          <w:sz w:val="32"/>
          <w:szCs w:val="32"/>
          <w:lang w:val="en-US" w:eastAsia="zh-CN"/>
        </w:rPr>
        <w:t>涉及预算资金5060.34万元。自评得分为100分，等级为“优”。从部门整体自评情况来看，绩效完成优秀。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2.项目绩效自评。</w:t>
      </w:r>
      <w:r>
        <w:rPr>
          <w:rFonts w:hint="eastAsia" w:ascii="仿宋_GB2312" w:hAnsi="仿宋_GB2312" w:eastAsia="仿宋_GB2312" w:cs="仿宋_GB2312"/>
          <w:kern w:val="0"/>
          <w:sz w:val="32"/>
          <w:szCs w:val="32"/>
          <w:lang w:val="en-US" w:eastAsia="zh-CN"/>
        </w:rPr>
        <w:t>基于项目预期目标的实现程度，我部门对2023年度部门预算项目支出（含部门参与分配的转移支付项目）开展绩效自评，涉及项目3个，项目金额356.29万元。其中：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财政局（本级）2个，（1）财政聘请中介服务费，项目金额71.93万元，自评得分100分，等级为“优”。全年预算数71.93万元，全年执行数71.93万元，预算执行率100%。（2）全国会计技术资格考试许昌考点考务费，项目金额59.28万元，自评得分95.93分，等级为“优”。全年预算数100万元，全年执行数59.28万元，预算执行率59.28%。</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许昌市财政局预算评审中心1个，聘请中介费，项目金额225.08万元，自评得分93.56分，等级为“优”。全年预算数225.08万元，全年执行数225.08万元，预算执行率100%，下一步将继续把严评审质量关，按要求保质保量完成评审任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rPr>
        <w:t>从项目绩效自评情况来看，2023年我部门项目预算情况执行良好，绩效完成较好。</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p>
      <w:pPr>
        <w:pStyle w:val="10"/>
        <w:sectPr>
          <w:pgSz w:w="11906" w:h="16838"/>
          <w:pgMar w:top="703" w:right="556" w:bottom="1003" w:left="556" w:header="851" w:footer="992" w:gutter="0"/>
          <w:cols w:space="425" w:num="1"/>
          <w:docGrid w:type="lines" w:linePitch="312" w:charSpace="0"/>
        </w:sectPr>
      </w:pPr>
      <w:r>
        <w:object>
          <v:shape id="_x0000_i1025" o:spt="75" type="#_x0000_t75" style="height:720.8pt;width:549.3pt;" o:ole="t" filled="f" o:preferrelative="t" stroked="f" coordsize="21600,21600">
            <v:path/>
            <v:fill on="f" focussize="0,0"/>
            <v:stroke on="f"/>
            <v:imagedata r:id="rId6" o:title=""/>
            <o:lock v:ext="edit" aspectratio="t"/>
            <w10:wrap type="none"/>
            <w10:anchorlock/>
          </v:shape>
          <o:OLEObject Type="Embed" ProgID="Excel.Sheet.12" ShapeID="_x0000_i1025" DrawAspect="Content" ObjectID="_1468075725" r:id="rId5">
            <o:LockedField>false</o:LockedField>
          </o:OLEObject>
        </w:object>
      </w:r>
    </w:p>
    <w:p>
      <w:pPr>
        <w:pStyle w:val="10"/>
        <w:sectPr>
          <w:pgSz w:w="11906" w:h="16838"/>
          <w:pgMar w:top="703" w:right="896" w:bottom="1003" w:left="624" w:header="851" w:footer="992" w:gutter="0"/>
          <w:cols w:space="425" w:num="1"/>
          <w:docGrid w:type="lines" w:linePitch="312" w:charSpace="0"/>
        </w:sectPr>
      </w:pPr>
      <w:r>
        <w:pict>
          <v:shape id="_x0000_i1026" o:spt="75" type="#_x0000_t75" style="height:706.6pt;width:532.2pt;" filled="f" o:preferrelative="t" stroked="f" coordsize="21600,21600">
            <v:path/>
            <v:fill on="f" focussize="0,0"/>
            <v:stroke on="f"/>
            <v:imagedata r:id="rId7" o:title=""/>
            <o:lock v:ext="edit" aspectratio="t"/>
            <w10:wrap type="none"/>
            <w10:anchorlock/>
          </v:shape>
        </w:pict>
      </w:r>
      <w:r>
        <w:object>
          <v:shape id="_x0000_i1027" o:spt="75" type="#_x0000_t75" style="height:404.05pt;width:533.45pt;" o:ole="t" filled="f" o:preferrelative="t" stroked="f" coordsize="21600,21600">
            <v:path/>
            <v:fill on="f" focussize="0,0"/>
            <v:stroke on="f"/>
            <v:imagedata r:id="rId9" o:title=""/>
            <o:lock v:ext="edit" aspectratio="t"/>
            <w10:wrap type="none"/>
            <w10:anchorlock/>
          </v:shape>
          <o:OLEObject Type="Embed" ProgID="Excel.Sheet.12" ShapeID="_x0000_i1027" DrawAspect="Content" ObjectID="_1468075726" r:id="rId8">
            <o:LockedField>false</o:LockedField>
          </o:OLEObject>
        </w:objec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bookmarkStart w:id="0" w:name="_GoBack"/>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0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AbwSB36wEAAME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285B7"/>
    <w:multiLevelType w:val="multilevel"/>
    <w:tmpl w:val="FF7285B7"/>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D3B74E9B"/>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58d10da2-5587-409c-befc-7dfa3a1b7fb5"/>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2.bin"/><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10</TotalTime>
  <ScaleCrop>false</ScaleCrop>
  <LinksUpToDate>false</LinksUpToDate>
  <CharactersWithSpaces>19414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2024-10-10T11:02:26Z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