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许昌市红十字会</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许昌市红十字会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许昌市红十字会概况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（一）宣传和执行《中华人民共和国红十字会法》和《中华人民共和国红十字标志使用办法》；</w:t>
        <w:br/>
        <w:t xml:space="preserve">    （二）开展救灾的准备工作；</w:t>
        <w:br/>
        <w:t xml:space="preserve">    （三）在自然灾害和突发事件中，对伤病人员和其他受害者进行救助；</w:t>
        <w:br/>
        <w:t xml:space="preserve">    （四）开展应急救护和防病知识的宣传、普及、培训；</w:t>
        <w:br/>
        <w:t xml:space="preserve">    （五）进行初级卫生救护培训，组织群众参加现场救护；</w:t>
        <w:br/>
        <w:t xml:space="preserve">    （六）制定应急预案，建立应急救援队伍；</w:t>
        <w:br/>
        <w:t xml:space="preserve">    （七）开展捐献造血干细胞的宣传动员、组织工作；</w:t>
        <w:br/>
        <w:t xml:space="preserve">    （八）开展无偿献血的宣传推动工作；</w:t>
        <w:br/>
        <w:t xml:space="preserve">    （九）开展社会救助及相关服务工作；</w:t>
        <w:br/>
        <w:t xml:space="preserve">    （十）依法开展和推动遗体、器官（组织）捐献工作；</w:t>
        <w:br/>
        <w:t xml:space="preserve">    （十一）依法开展募捐活动；</w:t>
        <w:br/>
        <w:t xml:space="preserve">    （十二）开展有益于青少年身心健康的红十字青少年活动；</w:t>
        <w:br/>
        <w:t xml:space="preserve">    （十三）宣传国际人道法、红十字运动基本原则；</w:t>
        <w:br/>
        <w:t xml:space="preserve">    （十四）承办市人民政府、河南省红十字会交办的其他事项。 </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许昌市红十字会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办公室、赈济救护部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许昌市红十字会</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许昌市红十字会</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133.06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4.73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126.91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133.06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143.06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10.00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143.06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143.06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133.06</w:t>
            </w:r>
          </w:p>
        </w:tc>
        <w:tc>
          <w:tcPr>
            <w:tcW w:w="1440" w:type="dxa"/>
            <w:tcBorders/>
            <w:vAlign w:val="center"/>
          </w:tcPr>
          <w:p>
            <w:pPr>
              <w:jc w:val="right"/>
            </w:pPr>
            <w:r>
              <w:rPr>
                <w:rFonts w:ascii="宋体" w:eastAsia="宋体" w:hAnsi="宋体" w:cs="宋体"/>
                <w:b/>
                <w:i w:val="0"/>
                <w:color w:val="000000"/>
                <w:sz w:val="17"/>
              </w:rPr>
              <w:t xml:space="preserve">133.06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4.37</w:t>
            </w:r>
          </w:p>
        </w:tc>
        <w:tc>
          <w:tcPr>
            <w:tcW w:w="1440" w:type="dxa"/>
            <w:tcBorders/>
            <w:vAlign w:val="center"/>
          </w:tcPr>
          <w:p>
            <w:pPr>
              <w:jc w:val="right"/>
            </w:pPr>
            <w:r>
              <w:rPr>
                <w:rFonts w:ascii="宋体" w:eastAsia="宋体" w:hAnsi="宋体" w:cs="宋体"/>
                <w:b w:val="0"/>
                <w:i w:val="0"/>
                <w:color w:val="000000"/>
                <w:sz w:val="17"/>
              </w:rPr>
              <w:t xml:space="preserve">4.37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4.37</w:t>
            </w:r>
          </w:p>
        </w:tc>
        <w:tc>
          <w:tcPr>
            <w:tcW w:w="1440" w:type="dxa"/>
            <w:tcBorders/>
            <w:vAlign w:val="center"/>
          </w:tcPr>
          <w:p>
            <w:pPr>
              <w:jc w:val="right"/>
            </w:pPr>
            <w:r>
              <w:rPr>
                <w:rFonts w:ascii="宋体" w:eastAsia="宋体" w:hAnsi="宋体" w:cs="宋体"/>
                <w:b w:val="0"/>
                <w:i w:val="0"/>
                <w:color w:val="000000"/>
                <w:sz w:val="17"/>
              </w:rPr>
              <w:t xml:space="preserve">4.37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116.91</w:t>
            </w:r>
          </w:p>
        </w:tc>
        <w:tc>
          <w:tcPr>
            <w:tcW w:w="1440" w:type="dxa"/>
            <w:tcBorders/>
            <w:vAlign w:val="center"/>
          </w:tcPr>
          <w:p>
            <w:pPr>
              <w:jc w:val="right"/>
            </w:pPr>
            <w:r>
              <w:rPr>
                <w:rFonts w:ascii="宋体" w:eastAsia="宋体" w:hAnsi="宋体" w:cs="宋体"/>
                <w:b w:val="0"/>
                <w:i w:val="0"/>
                <w:color w:val="000000"/>
                <w:sz w:val="17"/>
              </w:rPr>
              <w:t xml:space="preserve">116.91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14.31</w:t>
            </w:r>
          </w:p>
        </w:tc>
        <w:tc>
          <w:tcPr>
            <w:tcW w:w="1440" w:type="dxa"/>
            <w:tcBorders/>
            <w:vAlign w:val="center"/>
          </w:tcPr>
          <w:p>
            <w:pPr>
              <w:jc w:val="right"/>
            </w:pPr>
            <w:r>
              <w:rPr>
                <w:rFonts w:ascii="宋体" w:eastAsia="宋体" w:hAnsi="宋体" w:cs="宋体"/>
                <w:b w:val="0"/>
                <w:i w:val="0"/>
                <w:color w:val="000000"/>
                <w:sz w:val="17"/>
              </w:rPr>
              <w:t xml:space="preserve">14.31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5.69</w:t>
            </w:r>
          </w:p>
        </w:tc>
        <w:tc>
          <w:tcPr>
            <w:tcW w:w="1440" w:type="dxa"/>
            <w:tcBorders/>
            <w:vAlign w:val="center"/>
          </w:tcPr>
          <w:p>
            <w:pPr>
              <w:jc w:val="right"/>
            </w:pPr>
            <w:r>
              <w:rPr>
                <w:rFonts w:ascii="宋体" w:eastAsia="宋体" w:hAnsi="宋体" w:cs="宋体"/>
                <w:b w:val="0"/>
                <w:i w:val="0"/>
                <w:color w:val="000000"/>
                <w:sz w:val="17"/>
              </w:rPr>
              <w:t xml:space="preserve">5.69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红十字事业</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2.94</w:t>
            </w:r>
          </w:p>
        </w:tc>
        <w:tc>
          <w:tcPr>
            <w:tcW w:w="1440" w:type="dxa"/>
            <w:tcBorders/>
            <w:vAlign w:val="center"/>
          </w:tcPr>
          <w:p>
            <w:pPr>
              <w:jc w:val="right"/>
            </w:pPr>
            <w:r>
              <w:rPr>
                <w:rFonts w:ascii="宋体" w:eastAsia="宋体" w:hAnsi="宋体" w:cs="宋体"/>
                <w:b w:val="0"/>
                <w:i w:val="0"/>
                <w:color w:val="000000"/>
                <w:sz w:val="17"/>
              </w:rPr>
              <w:t xml:space="preserve">2.94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3.04</w:t>
            </w:r>
          </w:p>
        </w:tc>
        <w:tc>
          <w:tcPr>
            <w:tcW w:w="1440" w:type="dxa"/>
            <w:tcBorders/>
            <w:vAlign w:val="center"/>
          </w:tcPr>
          <w:p>
            <w:pPr>
              <w:jc w:val="right"/>
            </w:pPr>
            <w:r>
              <w:rPr>
                <w:rFonts w:ascii="宋体" w:eastAsia="宋体" w:hAnsi="宋体" w:cs="宋体"/>
                <w:b w:val="0"/>
                <w:i w:val="0"/>
                <w:color w:val="000000"/>
                <w:sz w:val="17"/>
              </w:rPr>
              <w:t xml:space="preserve">3.04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143.06</w:t>
            </w:r>
          </w:p>
        </w:tc>
        <w:tc>
          <w:tcPr>
            <w:tcW w:w="1600" w:type="dxa"/>
            <w:tcBorders/>
            <w:vAlign w:val="center"/>
          </w:tcPr>
          <w:p>
            <w:pPr>
              <w:jc w:val="right"/>
            </w:pPr>
            <w:r>
              <w:rPr>
                <w:rFonts w:ascii="宋体" w:eastAsia="宋体" w:hAnsi="宋体" w:cs="宋体"/>
                <w:b/>
                <w:i w:val="0"/>
                <w:color w:val="000000"/>
                <w:sz w:val="19"/>
              </w:rPr>
              <w:t xml:space="preserve">133.06</w:t>
            </w:r>
          </w:p>
        </w:tc>
        <w:tc>
          <w:tcPr>
            <w:tcW w:w="1600" w:type="dxa"/>
            <w:tcBorders/>
            <w:vAlign w:val="center"/>
          </w:tcPr>
          <w:p>
            <w:pPr>
              <w:jc w:val="right"/>
            </w:pPr>
            <w:r>
              <w:rPr>
                <w:rFonts w:ascii="宋体" w:eastAsia="宋体" w:hAnsi="宋体" w:cs="宋体"/>
                <w:b/>
                <w:i w:val="0"/>
                <w:color w:val="000000"/>
                <w:sz w:val="19"/>
              </w:rPr>
              <w:t xml:space="preserve">10.00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4.37</w:t>
            </w:r>
          </w:p>
        </w:tc>
        <w:tc>
          <w:tcPr>
            <w:tcW w:w="1600" w:type="dxa"/>
            <w:tcBorders/>
            <w:vAlign w:val="center"/>
          </w:tcPr>
          <w:p>
            <w:pPr>
              <w:jc w:val="right"/>
            </w:pPr>
            <w:r>
              <w:rPr>
                <w:rFonts w:ascii="宋体" w:eastAsia="宋体" w:hAnsi="宋体" w:cs="宋体"/>
                <w:b w:val="0"/>
                <w:i w:val="0"/>
                <w:color w:val="000000"/>
                <w:sz w:val="19"/>
              </w:rPr>
              <w:t xml:space="preserve">4.37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4.37</w:t>
            </w:r>
          </w:p>
        </w:tc>
        <w:tc>
          <w:tcPr>
            <w:tcW w:w="1600" w:type="dxa"/>
            <w:tcBorders/>
            <w:vAlign w:val="center"/>
          </w:tcPr>
          <w:p>
            <w:pPr>
              <w:jc w:val="right"/>
            </w:pPr>
            <w:r>
              <w:rPr>
                <w:rFonts w:ascii="宋体" w:eastAsia="宋体" w:hAnsi="宋体" w:cs="宋体"/>
                <w:b w:val="0"/>
                <w:i w:val="0"/>
                <w:color w:val="000000"/>
                <w:sz w:val="19"/>
              </w:rPr>
              <w:t xml:space="preserve">4.37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126.91</w:t>
            </w:r>
          </w:p>
        </w:tc>
        <w:tc>
          <w:tcPr>
            <w:tcW w:w="1600" w:type="dxa"/>
            <w:tcBorders/>
            <w:vAlign w:val="center"/>
          </w:tcPr>
          <w:p>
            <w:pPr>
              <w:jc w:val="right"/>
            </w:pPr>
            <w:r>
              <w:rPr>
                <w:rFonts w:ascii="宋体" w:eastAsia="宋体" w:hAnsi="宋体" w:cs="宋体"/>
                <w:b w:val="0"/>
                <w:i w:val="0"/>
                <w:color w:val="000000"/>
                <w:sz w:val="19"/>
              </w:rPr>
              <w:t xml:space="preserve">116.91</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14.31</w:t>
            </w:r>
          </w:p>
        </w:tc>
        <w:tc>
          <w:tcPr>
            <w:tcW w:w="1600" w:type="dxa"/>
            <w:tcBorders/>
            <w:vAlign w:val="center"/>
          </w:tcPr>
          <w:p>
            <w:pPr>
              <w:jc w:val="right"/>
            </w:pPr>
            <w:r>
              <w:rPr>
                <w:rFonts w:ascii="宋体" w:eastAsia="宋体" w:hAnsi="宋体" w:cs="宋体"/>
                <w:b w:val="0"/>
                <w:i w:val="0"/>
                <w:color w:val="000000"/>
                <w:sz w:val="19"/>
              </w:rPr>
              <w:t xml:space="preserve">14.31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5.69</w:t>
            </w:r>
          </w:p>
        </w:tc>
        <w:tc>
          <w:tcPr>
            <w:tcW w:w="1600" w:type="dxa"/>
            <w:tcBorders/>
            <w:vAlign w:val="center"/>
          </w:tcPr>
          <w:p>
            <w:pPr>
              <w:jc w:val="right"/>
            </w:pPr>
            <w:r>
              <w:rPr>
                <w:rFonts w:ascii="宋体" w:eastAsia="宋体" w:hAnsi="宋体" w:cs="宋体"/>
                <w:b w:val="0"/>
                <w:i w:val="0"/>
                <w:color w:val="000000"/>
                <w:sz w:val="19"/>
              </w:rPr>
              <w:t xml:space="preserve">5.69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红十字事业</w:t>
            </w:r>
          </w:p>
        </w:tc>
        <w:tc>
          <w:tcPr>
            <w:tcW w:w="1600" w:type="dxa"/>
            <w:tcBorders/>
            <w:vAlign w:val="center"/>
          </w:tcPr>
          <w:p>
            <w:pPr>
              <w:jc w:val="right"/>
            </w:pPr>
            <w:r>
              <w:rPr>
                <w:rFonts w:ascii="宋体" w:eastAsia="宋体" w:hAnsi="宋体" w:cs="宋体"/>
                <w:b w:val="0"/>
                <w:i w:val="0"/>
                <w:color w:val="000000"/>
                <w:sz w:val="19"/>
              </w:rPr>
              <w:t xml:space="preserve">106.62</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2.94</w:t>
            </w:r>
          </w:p>
        </w:tc>
        <w:tc>
          <w:tcPr>
            <w:tcW w:w="1600" w:type="dxa"/>
            <w:tcBorders/>
            <w:vAlign w:val="center"/>
          </w:tcPr>
          <w:p>
            <w:pPr>
              <w:jc w:val="right"/>
            </w:pPr>
            <w:r>
              <w:rPr>
                <w:rFonts w:ascii="宋体" w:eastAsia="宋体" w:hAnsi="宋体" w:cs="宋体"/>
                <w:b w:val="0"/>
                <w:i w:val="0"/>
                <w:color w:val="000000"/>
                <w:sz w:val="19"/>
              </w:rPr>
              <w:t xml:space="preserve">2.94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3.04</w:t>
            </w:r>
          </w:p>
        </w:tc>
        <w:tc>
          <w:tcPr>
            <w:tcW w:w="1600" w:type="dxa"/>
            <w:tcBorders/>
            <w:vAlign w:val="center"/>
          </w:tcPr>
          <w:p>
            <w:pPr>
              <w:jc w:val="right"/>
            </w:pPr>
            <w:r>
              <w:rPr>
                <w:rFonts w:ascii="宋体" w:eastAsia="宋体" w:hAnsi="宋体" w:cs="宋体"/>
                <w:b w:val="0"/>
                <w:i w:val="0"/>
                <w:color w:val="000000"/>
                <w:sz w:val="19"/>
              </w:rPr>
              <w:t xml:space="preserve">3.04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133.06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4.73</w:t>
            </w:r>
          </w:p>
        </w:tc>
        <w:tc>
          <w:tcPr>
            <w:tcW w:w="1420" w:type="dxa"/>
            <w:tcBorders/>
            <w:vAlign w:val="center"/>
          </w:tcPr>
          <w:p>
            <w:pPr>
              <w:jc w:val="right"/>
            </w:pPr>
            <w:r>
              <w:rPr>
                <w:rFonts w:ascii="宋体" w:eastAsia="宋体" w:hAnsi="宋体" w:cs="宋体"/>
                <w:b w:val="0"/>
                <w:i w:val="0"/>
                <w:color w:val="000000"/>
                <w:sz w:val="18"/>
              </w:rPr>
              <w:t xml:space="preserve">4.73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126.91</w:t>
            </w:r>
          </w:p>
        </w:tc>
        <w:tc>
          <w:tcPr>
            <w:tcW w:w="1420" w:type="dxa"/>
            <w:tcBorders/>
            <w:vAlign w:val="center"/>
          </w:tcPr>
          <w:p>
            <w:pPr>
              <w:jc w:val="right"/>
            </w:pPr>
            <w:r>
              <w:rPr>
                <w:rFonts w:ascii="宋体" w:eastAsia="宋体" w:hAnsi="宋体" w:cs="宋体"/>
                <w:b w:val="0"/>
                <w:i w:val="0"/>
                <w:color w:val="000000"/>
                <w:sz w:val="18"/>
              </w:rPr>
              <w:t xml:space="preserve">126.91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5.98</w:t>
            </w:r>
          </w:p>
        </w:tc>
        <w:tc>
          <w:tcPr>
            <w:tcW w:w="1420" w:type="dxa"/>
            <w:tcBorders/>
            <w:vAlign w:val="center"/>
          </w:tcPr>
          <w:p>
            <w:pPr>
              <w:jc w:val="right"/>
            </w:pPr>
            <w:r>
              <w:rPr>
                <w:rFonts w:ascii="宋体" w:eastAsia="宋体" w:hAnsi="宋体" w:cs="宋体"/>
                <w:b w:val="0"/>
                <w:i w:val="0"/>
                <w:color w:val="000000"/>
                <w:sz w:val="18"/>
              </w:rPr>
              <w:t xml:space="preserve">5.98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5.45</w:t>
            </w:r>
          </w:p>
        </w:tc>
        <w:tc>
          <w:tcPr>
            <w:tcW w:w="1420" w:type="dxa"/>
            <w:tcBorders/>
            <w:vAlign w:val="center"/>
          </w:tcPr>
          <w:p>
            <w:pPr>
              <w:jc w:val="right"/>
            </w:pPr>
            <w:r>
              <w:rPr>
                <w:rFonts w:ascii="宋体" w:eastAsia="宋体" w:hAnsi="宋体" w:cs="宋体"/>
                <w:b w:val="0"/>
                <w:i w:val="0"/>
                <w:color w:val="000000"/>
                <w:sz w:val="18"/>
              </w:rPr>
              <w:t xml:space="preserve">5.45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133.06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143.06</w:t>
            </w:r>
          </w:p>
        </w:tc>
        <w:tc>
          <w:tcPr>
            <w:tcW w:w="1420" w:type="dxa"/>
            <w:tcBorders/>
            <w:vAlign w:val="center"/>
          </w:tcPr>
          <w:p>
            <w:pPr>
              <w:jc w:val="right"/>
            </w:pPr>
            <w:r>
              <w:rPr>
                <w:rFonts w:ascii="宋体" w:eastAsia="宋体" w:hAnsi="宋体" w:cs="宋体"/>
                <w:b w:val="0"/>
                <w:i w:val="0"/>
                <w:color w:val="000000"/>
                <w:sz w:val="18"/>
              </w:rPr>
              <w:t xml:space="preserve">143.06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143.06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143.06</w:t>
            </w:r>
          </w:p>
        </w:tc>
        <w:tc>
          <w:tcPr>
            <w:tcW w:w="1420" w:type="dxa"/>
            <w:tcBorders/>
            <w:vAlign w:val="center"/>
          </w:tcPr>
          <w:p>
            <w:pPr>
              <w:jc w:val="right"/>
            </w:pPr>
            <w:r>
              <w:rPr>
                <w:rFonts w:ascii="宋体" w:eastAsia="宋体" w:hAnsi="宋体" w:cs="宋体"/>
                <w:b w:val="0"/>
                <w:i w:val="0"/>
                <w:color w:val="000000"/>
                <w:sz w:val="18"/>
              </w:rPr>
              <w:t xml:space="preserve">143.06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143.06</w:t>
            </w:r>
          </w:p>
        </w:tc>
        <w:tc>
          <w:tcPr>
            <w:tcW w:w="2700" w:type="dxa"/>
            <w:tcBorders/>
            <w:vAlign w:val="center"/>
          </w:tcPr>
          <w:p>
            <w:pPr>
              <w:jc w:val="right"/>
            </w:pPr>
            <w:r>
              <w:rPr>
                <w:rFonts w:ascii="宋体" w:eastAsia="宋体" w:hAnsi="宋体" w:cs="宋体"/>
                <w:b/>
                <w:i w:val="0"/>
                <w:color w:val="000000"/>
                <w:sz w:val="25"/>
              </w:rPr>
              <w:t xml:space="preserve">133.06</w:t>
            </w:r>
          </w:p>
        </w:tc>
        <w:tc>
          <w:tcPr>
            <w:tcW w:w="2658" w:type="dxa"/>
            <w:tcBorders/>
            <w:vAlign w:val="center"/>
          </w:tcPr>
          <w:p>
            <w:pPr>
              <w:jc w:val="right"/>
            </w:pPr>
            <w:r>
              <w:rPr>
                <w:rFonts w:ascii="宋体" w:eastAsia="宋体" w:hAnsi="宋体" w:cs="宋体"/>
                <w:b/>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4.37</w:t>
            </w:r>
          </w:p>
        </w:tc>
        <w:tc>
          <w:tcPr>
            <w:tcW w:w="2700" w:type="dxa"/>
            <w:tcBorders/>
            <w:vAlign w:val="center"/>
          </w:tcPr>
          <w:p>
            <w:pPr>
              <w:jc w:val="right"/>
            </w:pPr>
            <w:r>
              <w:rPr>
                <w:rFonts w:ascii="宋体" w:eastAsia="宋体" w:hAnsi="宋体" w:cs="宋体"/>
                <w:b w:val="0"/>
                <w:i w:val="0"/>
                <w:color w:val="000000"/>
                <w:sz w:val="25"/>
              </w:rPr>
              <w:t xml:space="preserve">4.37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4.37</w:t>
            </w:r>
          </w:p>
        </w:tc>
        <w:tc>
          <w:tcPr>
            <w:tcW w:w="2700" w:type="dxa"/>
            <w:tcBorders/>
            <w:vAlign w:val="center"/>
          </w:tcPr>
          <w:p>
            <w:pPr>
              <w:jc w:val="right"/>
            </w:pPr>
            <w:r>
              <w:rPr>
                <w:rFonts w:ascii="宋体" w:eastAsia="宋体" w:hAnsi="宋体" w:cs="宋体"/>
                <w:b w:val="0"/>
                <w:i w:val="0"/>
                <w:color w:val="000000"/>
                <w:sz w:val="25"/>
              </w:rPr>
              <w:t xml:space="preserve">4.37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126.91</w:t>
            </w:r>
          </w:p>
        </w:tc>
        <w:tc>
          <w:tcPr>
            <w:tcW w:w="2700" w:type="dxa"/>
            <w:tcBorders/>
            <w:vAlign w:val="center"/>
          </w:tcPr>
          <w:p>
            <w:pPr>
              <w:jc w:val="right"/>
            </w:pPr>
            <w:r>
              <w:rPr>
                <w:rFonts w:ascii="宋体" w:eastAsia="宋体" w:hAnsi="宋体" w:cs="宋体"/>
                <w:b w:val="0"/>
                <w:i w:val="0"/>
                <w:color w:val="000000"/>
                <w:sz w:val="25"/>
              </w:rPr>
              <w:t xml:space="preserve">116.91</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14.31</w:t>
            </w:r>
          </w:p>
        </w:tc>
        <w:tc>
          <w:tcPr>
            <w:tcW w:w="2700" w:type="dxa"/>
            <w:tcBorders/>
            <w:vAlign w:val="center"/>
          </w:tcPr>
          <w:p>
            <w:pPr>
              <w:jc w:val="right"/>
            </w:pPr>
            <w:r>
              <w:rPr>
                <w:rFonts w:ascii="宋体" w:eastAsia="宋体" w:hAnsi="宋体" w:cs="宋体"/>
                <w:b w:val="0"/>
                <w:i w:val="0"/>
                <w:color w:val="000000"/>
                <w:sz w:val="25"/>
              </w:rPr>
              <w:t xml:space="preserve">14.31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5.69</w:t>
            </w:r>
          </w:p>
        </w:tc>
        <w:tc>
          <w:tcPr>
            <w:tcW w:w="2700" w:type="dxa"/>
            <w:tcBorders/>
            <w:vAlign w:val="center"/>
          </w:tcPr>
          <w:p>
            <w:pPr>
              <w:jc w:val="right"/>
            </w:pPr>
            <w:r>
              <w:rPr>
                <w:rFonts w:ascii="宋体" w:eastAsia="宋体" w:hAnsi="宋体" w:cs="宋体"/>
                <w:b w:val="0"/>
                <w:i w:val="0"/>
                <w:color w:val="000000"/>
                <w:sz w:val="25"/>
              </w:rPr>
              <w:t xml:space="preserve">5.69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红十字事业</w:t>
            </w:r>
          </w:p>
        </w:tc>
        <w:tc>
          <w:tcPr>
            <w:tcW w:w="2700" w:type="dxa"/>
            <w:tcBorders/>
            <w:vAlign w:val="center"/>
          </w:tcPr>
          <w:p>
            <w:pPr>
              <w:jc w:val="right"/>
            </w:pPr>
            <w:r>
              <w:rPr>
                <w:rFonts w:ascii="宋体" w:eastAsia="宋体" w:hAnsi="宋体" w:cs="宋体"/>
                <w:b w:val="0"/>
                <w:i w:val="0"/>
                <w:color w:val="000000"/>
                <w:sz w:val="25"/>
              </w:rPr>
              <w:t xml:space="preserve">106.62</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2.94</w:t>
            </w:r>
          </w:p>
        </w:tc>
        <w:tc>
          <w:tcPr>
            <w:tcW w:w="2700" w:type="dxa"/>
            <w:tcBorders/>
            <w:vAlign w:val="center"/>
          </w:tcPr>
          <w:p>
            <w:pPr>
              <w:jc w:val="right"/>
            </w:pPr>
            <w:r>
              <w:rPr>
                <w:rFonts w:ascii="宋体" w:eastAsia="宋体" w:hAnsi="宋体" w:cs="宋体"/>
                <w:b w:val="0"/>
                <w:i w:val="0"/>
                <w:color w:val="000000"/>
                <w:sz w:val="25"/>
              </w:rPr>
              <w:t xml:space="preserve">2.94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3.04</w:t>
            </w:r>
          </w:p>
        </w:tc>
        <w:tc>
          <w:tcPr>
            <w:tcW w:w="2700" w:type="dxa"/>
            <w:tcBorders/>
            <w:vAlign w:val="center"/>
          </w:tcPr>
          <w:p>
            <w:pPr>
              <w:jc w:val="right"/>
            </w:pPr>
            <w:r>
              <w:rPr>
                <w:rFonts w:ascii="宋体" w:eastAsia="宋体" w:hAnsi="宋体" w:cs="宋体"/>
                <w:b w:val="0"/>
                <w:i w:val="0"/>
                <w:color w:val="000000"/>
                <w:sz w:val="25"/>
              </w:rPr>
              <w:t xml:space="preserve">3.04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104.22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14.53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36.25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4.10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18.16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32.35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5.69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2.94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3.04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1.64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5.45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0.28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14.31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14.31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2.22</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4.48</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118.53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14.53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单位：许昌市红十字会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4.30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0.30</w:t>
            </w:r>
          </w:p>
        </w:tc>
        <w:tc>
          <w:tcPr>
            <w:tcW w:w="1160" w:type="dxa"/>
            <w:tcBorders/>
            <w:vAlign w:val="center"/>
          </w:tcPr>
          <w:p>
            <w:pPr>
              <w:jc w:val="right"/>
            </w:pPr>
            <w:r>
              <w:rPr>
                <w:rFonts w:ascii="宋体" w:eastAsia="宋体" w:hAnsi="宋体" w:cs="宋体"/>
                <w:b w:val="0"/>
                <w:i w:val="0"/>
                <w:color w:val="000000"/>
                <w:sz w:val="17"/>
              </w:rPr>
              <w:t xml:space="preserve">2.22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2.22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2.22</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143.06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增加41.63万元，增长41.04%</w:t>
      </w:r>
      <w:r>
        <w:rPr>
          <w:rFonts w:ascii="仿宋" w:eastAsia="仿宋" w:hAnsi="仿宋" w:cs="仿宋" w:hint="eastAsia"/>
          <w:kern w:val="0"/>
          <w:sz w:val="32"/>
          <w:szCs w:val="32"/>
          <w:lang w:val="en-US" w:eastAsia="zh-CN"/>
        </w:rPr>
        <w:t xml:space="preserve">。主要原因是新增项目一个、职工一人。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133.06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财政拨款收入133.06万元，占100.00%；上级补助收入0.00万元，占0.00%；事业收入0.00万元，占0.00%；经营收入0.00万元，占0.00%；附属单位上缴收入0.00万元，占0.00%；其他收入0.00万元，占0.00%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143.06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基本支出133.06万元，占93.01%；项目支出10.00万元，占6.99%；上缴上级支出0.00万元，占0.00%；经营支出0.00万元，占0.00%；对附属单位补助支出0.00万元，占0.00%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143.06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增加41.63万元，增长41.04%</w:t>
      </w:r>
      <w:r>
        <w:rPr>
          <w:rFonts w:ascii="仿宋" w:eastAsia="仿宋" w:hAnsi="仿宋" w:cs="仿宋" w:hint="eastAsia"/>
          <w:kern w:val="0"/>
          <w:sz w:val="32"/>
          <w:szCs w:val="32"/>
          <w:lang w:val="en-US" w:eastAsia="zh-CN"/>
        </w:rPr>
        <w:t xml:space="preserve">。主要原因是新增项目一个、职工一人。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143.06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增加41.63万元，增长41.04%</w:t>
      </w:r>
      <w:r>
        <w:rPr>
          <w:rFonts w:ascii="仿宋" w:eastAsia="仿宋" w:hAnsi="仿宋" w:cs="仿宋" w:hint="eastAsia"/>
          <w:kern w:val="0"/>
          <w:sz w:val="32"/>
          <w:szCs w:val="32"/>
          <w:lang w:val="en-US" w:eastAsia="zh-CN"/>
        </w:rPr>
        <w:t xml:space="preserve">。主要原因是新增项目一个、职工一人。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143.06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一般公共服务支出（类）4.73万元，占3.31%；社会保障和就业支出（类）126.91万元，占88.71%；卫生健康支出（类）5.98万元，占4.18%；住房保障支出（类）5.45万元，占3.81%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97.83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143.06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146.23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年初预算数为0.36万元，决算数0.36万元,完成年初预算的100.00%，决算数与年初预算数不存在差异。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年初预算数为0.00万元，决算数4.37万元,决算数与年初预算数存在差异的主要原因是新增一人。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年初预算数为11.63万元，决算数14.31万元,完成年初预算的123.04%，决算数与年初预算数存在差异的主要原因是退休人员待遇增加。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年初预算数为4.30万元，决算数5.69万元,完成年初预算的132.33%，决算数与年初预算数存在差异的主要原因是新增一人。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年初预算数为0.00万元，决算数0.28万元,决算数与年初预算数存在差异的主要原因是公益性岗位人员经费支出。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6.社会保障和就业支出（类）红十字事业（款）行政运行（项）</w:t>
      </w:r>
      <w:r>
        <w:rPr>
          <w:rFonts w:ascii="仿宋" w:eastAsia="仿宋" w:hAnsi="仿宋" w:cs="仿宋" w:hint="default"/>
          <w:kern w:val="2"/>
          <w:sz w:val="32"/>
          <w:szCs w:val="32"/>
          <w:lang w:val="en-US" w:eastAsia="zh-CN"/>
        </w:rPr>
        <w:t xml:space="preserve">年初预算数为72.37万元，决算数96.62万元,完成年初预算的133.51%，决算数与年初预算数存在差异的主要原因是新增一人。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7.社会保障和就业支出（类）红十字事业（款）一般行政管理事务（项）</w:t>
      </w:r>
      <w:r>
        <w:rPr>
          <w:rFonts w:ascii="仿宋" w:eastAsia="仿宋" w:hAnsi="仿宋" w:cs="仿宋" w:hint="default"/>
          <w:kern w:val="2"/>
          <w:sz w:val="32"/>
          <w:szCs w:val="32"/>
          <w:lang w:val="en-US" w:eastAsia="zh-CN"/>
        </w:rPr>
        <w:t xml:space="preserve">年初预算数为0.00万元，决算数10.00万元,决算数与年初预算数存在差异的主要原因是新增许昌红十字蓝天救援队专项业务经费项目一个。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2"/>
          <w:sz w:val="32"/>
          <w:szCs w:val="32"/>
          <w:lang w:val="en-US" w:eastAsia="zh-CN"/>
        </w:rPr>
        <w:t xml:space="preserve">年初预算数为2.28万元，决算数2.94万元,完成年初预算的128.95%，决算数与年初预算数存在差异的主要原因是新增一人。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2"/>
          <w:sz w:val="32"/>
          <w:szCs w:val="32"/>
          <w:lang w:val="en-US" w:eastAsia="zh-CN"/>
        </w:rPr>
        <w:t xml:space="preserve">年初预算数为2.54万元，决算数3.04万元,完成年初预算的119.69%，决算数与年初预算数存在差异的主要原因是新增一人。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年初预算数为4.35万元，决算数5.45万元,完成年初预算的125.29%，决算数与年初预算数存在差异的主要原因是新增一人。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133.06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其中：人员经费118.53万元，主要包括：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公用经费14.53万元，主要包括：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，完成预算的51.63%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2023年度“三公”经费支出决算数与预算数存在差异的主要原因是缩减“三公”经费支出。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,完成预算的55.50%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决算数与预算数存在差异的主要原因是减少公务用车使用频率。</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主要用于公务用车油卡充值和维修保养。</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0.30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决算数与预算数存在差异的主要原因是减少公务接待。</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2023年度机关运行经费支出14.53万元，</w:t>
      </w:r>
      <w:r>
        <w:rPr>
          <w:rFonts w:ascii="仿宋" w:eastAsia="仿宋" w:hAnsi="仿宋" w:cs="仿宋" w:hint="eastAsia"/>
          <w:kern w:val="0"/>
          <w:sz w:val="32"/>
          <w:szCs w:val="32"/>
          <w:lang w:val="en-US" w:eastAsia="zh-CN"/>
        </w:rPr>
        <w:t xml:space="preserve">较2022年度增长2.92万元，</w:t>
      </w:r>
      <w:r>
        <w:rPr>
          <w:rFonts w:ascii="仿宋" w:eastAsia="仿宋" w:hAnsi="仿宋" w:cs="仿宋" w:hint="eastAsia"/>
          <w:kern w:val="0"/>
          <w:sz w:val="32"/>
          <w:szCs w:val="32"/>
          <w:lang w:val="en-US" w:eastAsia="zh-CN"/>
        </w:rPr>
        <w:t xml:space="preserve">增长25.15%，</w:t>
      </w:r>
      <w:r>
        <w:rPr>
          <w:rFonts w:ascii="仿宋" w:eastAsia="仿宋" w:hAnsi="仿宋" w:cs="仿宋" w:hint="eastAsia"/>
          <w:kern w:val="0"/>
          <w:sz w:val="32"/>
          <w:szCs w:val="32"/>
          <w:lang w:val="en-US" w:eastAsia="zh-CN"/>
        </w:rPr>
        <w:t xml:space="preserve">主要原因是新增一人。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143.06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我单位年度履职目标完成度高、预算和财务管理合规、绩效监控严格、重点工作任务完成度高、经济效益和群众满意度高，财政资金使用效益不断提升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基于项目预期目标的实现程度，我单位对2023年度单位预算项目支出（含单位参与分配的转移支付项目）开展绩效自评，涉及项目1个，项目金额10万元。其中：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市红十字会蓝天救援队专项业务经费，自评得分为98分，等级为“优”。该项目自评结果为“优”，预算全部执行，任务目标完成度较高，但存在开展活动多，费用成本较高问题，下一步需要有效控制成本。（附：项目单位自评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从项目绩效自评情况来看，需进一步控制许昌红十字蓝天救援队费用成本，实现成本控制有效，经济效益、社会效益、社会公众满意度指标持续提升。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5b464662-2756-410e-8bf1-837c0244d55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796"/>
        <w:gridCol w:w="972"/>
        <w:gridCol w:w="714"/>
        <w:gridCol w:w="594"/>
        <w:gridCol w:w="1598"/>
        <w:gridCol w:w="1023"/>
        <w:gridCol w:w="1299"/>
        <w:gridCol w:w="588"/>
        <w:gridCol w:w="545"/>
        <w:gridCol w:w="699"/>
        <w:gridCol w:w="711"/>
        <w:gridCol w:w="114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hAnsi="宋体" w:cs="宋体" w:hint="eastAsia"/>
                <w:b/>
                <w:i w:val="0"/>
                <w:color w:val="000000"/>
                <w:kern w:val="0"/>
                <w:sz w:val="38"/>
                <w:szCs w:val="38"/>
                <w:u w:val="none"/>
                <w:lang w:val="en-US" w:eastAsia="zh-CN"/>
              </w:rPr>
              <w:t xml:space="preserve">单位</w:t>
            </w:r>
            <w:r>
              <w:rPr>
                <w:rFonts w:ascii="宋体" w:eastAsia="宋体" w:hAnsi="宋体" w:cs="宋体"/>
                <w:b/>
                <w:i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许昌市红十字会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97.83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eastAsia="宋体" w:hAnsi="宋体" w:cs="宋体"/>
                <w:i w:val="0"/>
                <w:color w:val="000000"/>
                <w:kern w:val="0"/>
                <w:sz w:val="18"/>
                <w:szCs w:val="18"/>
                <w:u w:val="none"/>
                <w:lang w:val="en-US" w:eastAsia="zh-CN"/>
              </w:rPr>
              <w:t xml:space="preserve">1</w:t>
            </w:r>
            <w:r>
              <w:rPr>
                <w:rFonts w:ascii="宋体" w:hAnsi="宋体" w:cs="宋体" w:hint="default"/>
                <w:i w:val="0"/>
                <w:color w:val="000000"/>
                <w:kern w:val="0"/>
                <w:sz w:val="18"/>
                <w:szCs w:val="18"/>
                <w:u w:val="none"/>
                <w:lang w:eastAsia="zh-CN"/>
              </w:rPr>
              <w:t xml:space="preserve">43.06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143.06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97.83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143.06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rPr>
            </w:pPr>
            <w:r>
              <w:rPr>
                <w:rFonts w:ascii="宋体" w:eastAsia="宋体" w:hAnsi="宋体" w:cs="宋体"/>
                <w:i w:val="0"/>
                <w:color w:val="000000"/>
                <w:kern w:val="0"/>
                <w:sz w:val="18"/>
                <w:szCs w:val="18"/>
                <w:u w:val="none"/>
                <w:lang w:val="en-US" w:eastAsia="zh-CN"/>
              </w:rPr>
              <w:t xml:space="preserve">1</w:t>
            </w:r>
            <w:r>
              <w:rPr>
                <w:rFonts w:ascii="宋体" w:hAnsi="宋体" w:cs="宋体" w:hint="default"/>
                <w:i w:val="0"/>
                <w:color w:val="000000"/>
                <w:kern w:val="0"/>
                <w:sz w:val="18"/>
                <w:szCs w:val="18"/>
                <w:u w:val="none"/>
                <w:lang w:eastAsia="zh-CN"/>
              </w:rPr>
              <w:t xml:space="preserve">43.06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保护人的生命和健康，广泛动员社会力量，改善最易受损群体生活境况；聚焦“三救三献”主责主业，助力兜住兜牢基本民生底线。</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圆满完成任务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保护人的生命和健康，改善最易受损群体生活境况；助力兜住兜牢基本民生底线。</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开展“三救三献”、防灾减灾、志愿服务工作。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发放人道救助</w:t>
            </w:r>
            <w:r>
              <w:rPr>
                <w:rFonts w:ascii="宋体" w:hAnsi="宋体" w:cs="宋体" w:hint="eastAsia"/>
                <w:i w:val="0"/>
                <w:color w:val="000000"/>
                <w:kern w:val="0"/>
                <w:sz w:val="18"/>
                <w:szCs w:val="18"/>
                <w:u w:val="none"/>
                <w:lang w:val="en-US" w:eastAsia="zh-CN"/>
              </w:rPr>
              <w:t xml:space="preserve">款物合计</w:t>
            </w:r>
            <w:r>
              <w:rPr>
                <w:rFonts w:ascii="宋体" w:eastAsia="宋体" w:hAnsi="宋体" w:cs="宋体"/>
                <w:i w:val="0"/>
                <w:color w:val="000000"/>
                <w:kern w:val="0"/>
                <w:sz w:val="18"/>
                <w:szCs w:val="18"/>
                <w:u w:val="none"/>
                <w:lang w:val="en-US" w:eastAsia="zh-CN"/>
              </w:rPr>
              <w:t xml:space="preserve">1</w:t>
            </w:r>
            <w:r>
              <w:rPr>
                <w:rFonts w:ascii="宋体" w:hAnsi="宋体" w:cs="宋体" w:hint="eastAsia"/>
                <w:i w:val="0"/>
                <w:color w:val="000000"/>
                <w:kern w:val="0"/>
                <w:sz w:val="18"/>
                <w:szCs w:val="18"/>
                <w:u w:val="none"/>
                <w:lang w:val="en-US" w:eastAsia="zh-CN"/>
              </w:rPr>
              <w:t xml:space="preserve">6</w:t>
            </w:r>
            <w:r>
              <w:rPr>
                <w:rFonts w:ascii="宋体" w:eastAsia="宋体" w:hAnsi="宋体" w:cs="宋体"/>
                <w:i w:val="0"/>
                <w:color w:val="000000"/>
                <w:kern w:val="0"/>
                <w:sz w:val="18"/>
                <w:szCs w:val="18"/>
                <w:u w:val="none"/>
                <w:lang w:val="en-US" w:eastAsia="zh-CN"/>
              </w:rPr>
              <w:t xml:space="preserve">0余万元；应急救护培训</w:t>
            </w:r>
            <w:r>
              <w:rPr>
                <w:rFonts w:ascii="宋体" w:hAnsi="宋体" w:cs="宋体" w:hint="eastAsia"/>
                <w:i w:val="0"/>
                <w:color w:val="000000"/>
                <w:kern w:val="0"/>
                <w:sz w:val="18"/>
                <w:szCs w:val="18"/>
                <w:u w:val="none"/>
                <w:lang w:val="en-US" w:eastAsia="zh-CN"/>
              </w:rPr>
              <w:t xml:space="preserve">受益群众</w:t>
            </w:r>
            <w:r>
              <w:rPr>
                <w:rFonts w:ascii="宋体" w:eastAsia="宋体" w:hAnsi="宋体" w:cs="宋体"/>
                <w:i w:val="0"/>
                <w:color w:val="000000"/>
                <w:kern w:val="0"/>
                <w:sz w:val="18"/>
                <w:szCs w:val="18"/>
                <w:u w:val="none"/>
                <w:lang w:val="en-US" w:eastAsia="zh-CN"/>
              </w:rPr>
              <w:t xml:space="preserve">11</w:t>
            </w:r>
            <w:r>
              <w:rPr>
                <w:rFonts w:ascii="宋体" w:hAnsi="宋体" w:cs="宋体" w:hint="eastAsia"/>
                <w:i w:val="0"/>
                <w:color w:val="000000"/>
                <w:kern w:val="0"/>
                <w:sz w:val="18"/>
                <w:szCs w:val="18"/>
                <w:u w:val="none"/>
                <w:lang w:val="en-US" w:eastAsia="zh-CN"/>
              </w:rPr>
              <w:t xml:space="preserve">000余人</w:t>
            </w:r>
            <w:r>
              <w:rPr>
                <w:rFonts w:ascii="宋体" w:eastAsia="宋体" w:hAnsi="宋体" w:cs="宋体"/>
                <w:i w:val="0"/>
                <w:color w:val="000000"/>
                <w:kern w:val="0"/>
                <w:sz w:val="18"/>
                <w:szCs w:val="18"/>
                <w:u w:val="none"/>
                <w:lang w:val="en-US" w:eastAsia="zh-CN"/>
              </w:rPr>
              <w:t xml:space="preserve">；完成300人份造血干细胞血样采集入库工作，累计成功捐献5</w:t>
            </w:r>
            <w:r>
              <w:rPr>
                <w:rFonts w:ascii="宋体" w:hAnsi="宋体" w:cs="宋体" w:hint="eastAsia"/>
                <w:i w:val="0"/>
                <w:color w:val="000000"/>
                <w:kern w:val="0"/>
                <w:sz w:val="18"/>
                <w:szCs w:val="18"/>
                <w:u w:val="none"/>
                <w:lang w:val="en-US" w:eastAsia="zh-CN"/>
              </w:rPr>
              <w:t xml:space="preserve">7</w:t>
            </w:r>
            <w:r>
              <w:rPr>
                <w:rFonts w:ascii="宋体" w:eastAsia="宋体" w:hAnsi="宋体" w:cs="宋体"/>
                <w:i w:val="0"/>
                <w:color w:val="000000"/>
                <w:kern w:val="0"/>
                <w:sz w:val="18"/>
                <w:szCs w:val="18"/>
                <w:u w:val="none"/>
                <w:lang w:val="en-US" w:eastAsia="zh-CN"/>
              </w:rPr>
              <w:t xml:space="preserve">例，</w:t>
            </w:r>
            <w:r>
              <w:rPr>
                <w:rFonts w:ascii="宋体" w:eastAsia="宋体" w:hAnsi="宋体" w:cs="宋体" w:hint="eastAsia"/>
                <w:i w:val="0"/>
                <w:color w:val="000000"/>
                <w:kern w:val="0"/>
                <w:sz w:val="18"/>
                <w:szCs w:val="18"/>
                <w:u w:val="none"/>
                <w:lang w:val="en-US" w:eastAsia="zh-CN"/>
              </w:rPr>
              <w:t xml:space="preserve">荣获河南省造血干细胞捐献服务工作先进单位</w:t>
            </w:r>
            <w:r>
              <w:rPr>
                <w:rFonts w:ascii="宋体" w:eastAsia="宋体" w:hAnsi="宋体" w:cs="宋体"/>
                <w:i w:val="0"/>
                <w:color w:val="000000"/>
                <w:kern w:val="0"/>
                <w:sz w:val="18"/>
                <w:szCs w:val="18"/>
                <w:u w:val="none"/>
                <w:lang w:val="en-US" w:eastAsia="zh-CN"/>
              </w:rPr>
              <w:t xml:space="preserve">；完成人体器官捐献</w:t>
            </w:r>
            <w:r>
              <w:rPr>
                <w:rFonts w:ascii="宋体" w:hAnsi="宋体" w:cs="宋体" w:hint="eastAsia"/>
                <w:i w:val="0"/>
                <w:color w:val="000000"/>
                <w:kern w:val="0"/>
                <w:sz w:val="18"/>
                <w:szCs w:val="18"/>
                <w:u w:val="none"/>
                <w:lang w:val="en-US" w:eastAsia="zh-CN"/>
              </w:rPr>
              <w:t xml:space="preserve">18</w:t>
            </w:r>
            <w:r>
              <w:rPr>
                <w:rFonts w:ascii="宋体" w:eastAsia="宋体" w:hAnsi="宋体" w:cs="宋体"/>
                <w:i w:val="0"/>
                <w:color w:val="000000"/>
                <w:kern w:val="0"/>
                <w:sz w:val="18"/>
                <w:szCs w:val="18"/>
                <w:u w:val="none"/>
                <w:lang w:val="en-US" w:eastAsia="zh-CN"/>
              </w:rPr>
              <w:t xml:space="preserve">例，累计完成1</w:t>
            </w:r>
            <w:r>
              <w:rPr>
                <w:rFonts w:ascii="宋体" w:hAnsi="宋体" w:cs="宋体" w:hint="eastAsia"/>
                <w:i w:val="0"/>
                <w:color w:val="000000"/>
                <w:kern w:val="0"/>
                <w:sz w:val="18"/>
                <w:szCs w:val="18"/>
                <w:u w:val="none"/>
                <w:lang w:val="en-US" w:eastAsia="zh-CN"/>
              </w:rPr>
              <w:t xml:space="preserve">71</w:t>
            </w:r>
            <w:r>
              <w:rPr>
                <w:rFonts w:ascii="宋体" w:eastAsia="宋体" w:hAnsi="宋体" w:cs="宋体"/>
                <w:i w:val="0"/>
                <w:color w:val="000000"/>
                <w:kern w:val="0"/>
                <w:sz w:val="18"/>
                <w:szCs w:val="18"/>
                <w:u w:val="none"/>
                <w:lang w:val="en-US" w:eastAsia="zh-CN"/>
              </w:rPr>
              <w:t xml:space="preserve">例，</w:t>
            </w:r>
            <w:r>
              <w:rPr>
                <w:rFonts w:ascii="宋体" w:eastAsia="宋体" w:hAnsi="宋体" w:cs="宋体" w:hint="eastAsia"/>
                <w:i w:val="0"/>
                <w:color w:val="000000"/>
                <w:kern w:val="0"/>
                <w:sz w:val="18"/>
                <w:szCs w:val="18"/>
                <w:u w:val="none"/>
                <w:lang w:val="en-US" w:eastAsia="zh-CN"/>
              </w:rPr>
              <w:t xml:space="preserve">荣获河南省人体器官捐献先进集体</w:t>
            </w:r>
            <w:r>
              <w:rPr>
                <w:rFonts w:ascii="宋体" w:eastAsia="宋体" w:hAnsi="宋体" w:cs="宋体"/>
                <w:i w:val="0"/>
                <w:color w:val="000000"/>
                <w:kern w:val="0"/>
                <w:sz w:val="18"/>
                <w:szCs w:val="18"/>
                <w:u w:val="none"/>
                <w:lang w:val="en-US" w:eastAsia="zh-CN"/>
              </w:rPr>
              <w:t xml:space="preserve">；</w:t>
            </w:r>
            <w:r>
              <w:rPr>
                <w:rFonts w:ascii="宋体" w:eastAsia="宋体" w:hAnsi="宋体" w:cs="宋体" w:hint="eastAsia"/>
                <w:i w:val="0"/>
                <w:color w:val="000000"/>
                <w:kern w:val="0"/>
                <w:sz w:val="18"/>
                <w:szCs w:val="18"/>
                <w:u w:val="none"/>
                <w:lang w:val="en-US" w:eastAsia="zh-CN"/>
              </w:rPr>
              <w:t xml:space="preserve">“5.8人道公益日”</w:t>
            </w:r>
            <w:r>
              <w:rPr>
                <w:rFonts w:ascii="宋体" w:hAnsi="宋体" w:cs="宋体" w:hint="eastAsia"/>
                <w:i w:val="0"/>
                <w:color w:val="000000"/>
                <w:kern w:val="0"/>
                <w:sz w:val="18"/>
                <w:szCs w:val="18"/>
                <w:u w:val="none"/>
                <w:lang w:val="en-US" w:eastAsia="zh-CN"/>
              </w:rPr>
              <w:t xml:space="preserve">筹款55万余元；开展了广泛的志愿服务活动，</w:t>
            </w:r>
            <w:r>
              <w:rPr>
                <w:rFonts w:ascii="宋体" w:eastAsia="宋体" w:hAnsi="宋体" w:cs="宋体"/>
                <w:i w:val="0"/>
                <w:color w:val="000000"/>
                <w:kern w:val="0"/>
                <w:sz w:val="18"/>
                <w:szCs w:val="18"/>
                <w:u w:val="none"/>
                <w:lang w:val="en-US" w:eastAsia="zh-CN"/>
              </w:rPr>
              <w:t xml:space="preserve">得到人民群众广泛好评。</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绩效监控完成情况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“三救三献”开展情况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hAnsi="宋体" w:cs="宋体" w:hint="eastAsia"/>
                <w:i w:val="0"/>
                <w:color w:val="000000"/>
                <w:kern w:val="0"/>
                <w:sz w:val="18"/>
                <w:szCs w:val="18"/>
                <w:u w:val="none"/>
                <w:lang w:val="en-US" w:eastAsia="zh-CN"/>
              </w:rPr>
              <w:t xml:space="preserve">10</w:t>
            </w: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原因：</w:t>
            </w:r>
            <w:r>
              <w:rPr>
                <w:rFonts w:ascii="宋体" w:hAnsi="宋体" w:cs="宋体" w:hint="eastAsia"/>
                <w:i w:val="0"/>
                <w:color w:val="000000"/>
                <w:kern w:val="0"/>
                <w:sz w:val="18"/>
                <w:szCs w:val="18"/>
                <w:u w:val="none"/>
                <w:lang w:val="en-US" w:eastAsia="zh-CN"/>
              </w:rPr>
              <w:t xml:space="preserve">“三献”氛围还不够浓厚</w:t>
            </w:r>
            <w:r>
              <w:rPr>
                <w:rFonts w:ascii="宋体" w:eastAsia="宋体" w:hAnsi="宋体" w:cs="宋体"/>
                <w:i w:val="0"/>
                <w:color w:val="000000"/>
                <w:kern w:val="0"/>
                <w:sz w:val="18"/>
                <w:szCs w:val="18"/>
                <w:u w:val="none"/>
                <w:lang w:val="en-US" w:eastAsia="zh-CN"/>
              </w:rPr>
              <w:t xml:space="preserve">。措施：加大</w:t>
            </w:r>
            <w:r>
              <w:rPr>
                <w:rFonts w:ascii="宋体" w:hAnsi="宋体" w:cs="宋体" w:hint="eastAsia"/>
                <w:i w:val="0"/>
                <w:color w:val="000000"/>
                <w:kern w:val="0"/>
                <w:sz w:val="18"/>
                <w:szCs w:val="18"/>
                <w:u w:val="none"/>
                <w:lang w:val="en-US" w:eastAsia="zh-CN"/>
              </w:rPr>
              <w:t xml:space="preserve">人道传播力度，引导广大群众的价值取向和公益行为</w:t>
            </w: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hAnsi="宋体" w:cs="宋体" w:hint="eastAsia"/>
                <w:i w:val="0"/>
                <w:color w:val="000000"/>
                <w:kern w:val="0"/>
                <w:sz w:val="18"/>
                <w:szCs w:val="18"/>
                <w:u w:val="none"/>
                <w:lang w:val="en-US" w:eastAsia="zh-CN"/>
              </w:rPr>
              <w:t xml:space="preserve">9</w:t>
            </w:r>
            <w:r>
              <w:rPr>
                <w:rFonts w:ascii="宋体" w:eastAsia="宋体" w:hAnsi="宋体" w:cs="宋体"/>
                <w:i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hAnsi="宋体" w:cs="宋体" w:hint="eastAsia"/>
                <w:i w:val="0"/>
                <w:color w:val="000000"/>
                <w:kern w:val="0"/>
                <w:sz w:val="18"/>
                <w:szCs w:val="18"/>
                <w:u w:val="none"/>
                <w:lang w:val="en-US" w:eastAsia="zh-CN"/>
              </w:rPr>
              <w:t xml:space="preserve">1</w:t>
            </w: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原因：</w:t>
            </w:r>
            <w:r>
              <w:rPr>
                <w:rFonts w:ascii="宋体" w:hAnsi="宋体" w:cs="宋体" w:hint="eastAsia"/>
                <w:i w:val="0"/>
                <w:color w:val="000000"/>
                <w:kern w:val="0"/>
                <w:sz w:val="18"/>
                <w:szCs w:val="18"/>
                <w:u w:val="none"/>
                <w:lang w:val="en-US" w:eastAsia="zh-CN"/>
              </w:rPr>
              <w:t xml:space="preserve">“三献”氛围还不够浓厚</w:t>
            </w:r>
            <w:r>
              <w:rPr>
                <w:rFonts w:ascii="宋体" w:eastAsia="宋体" w:hAnsi="宋体" w:cs="宋体"/>
                <w:i w:val="0"/>
                <w:color w:val="000000"/>
                <w:kern w:val="0"/>
                <w:sz w:val="18"/>
                <w:szCs w:val="18"/>
                <w:u w:val="none"/>
                <w:lang w:val="en-US" w:eastAsia="zh-CN"/>
              </w:rPr>
              <w:t xml:space="preserve">。措施：加大</w:t>
            </w:r>
            <w:r>
              <w:rPr>
                <w:rFonts w:ascii="宋体" w:hAnsi="宋体" w:cs="宋体" w:hint="eastAsia"/>
                <w:i w:val="0"/>
                <w:color w:val="000000"/>
                <w:kern w:val="0"/>
                <w:sz w:val="18"/>
                <w:szCs w:val="18"/>
                <w:u w:val="none"/>
                <w:lang w:val="en-US" w:eastAsia="zh-CN"/>
              </w:rPr>
              <w:t xml:space="preserve">人道传播力度，引导广大群众的价值取向和公益行为</w:t>
            </w: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hint="default"/>
                <w:i w:val="0"/>
                <w:color w:val="000000"/>
                <w:sz w:val="18"/>
                <w:szCs w:val="18"/>
                <w:u w:val="none"/>
                <w:lang w:val="en-US"/>
              </w:rPr>
            </w:pPr>
            <w:r>
              <w:rPr>
                <w:rFonts w:ascii="宋体" w:eastAsia="宋体" w:hAnsi="宋体" w:cs="宋体"/>
                <w:i w:val="0"/>
                <w:color w:val="000000"/>
                <w:kern w:val="0"/>
                <w:sz w:val="18"/>
                <w:szCs w:val="18"/>
                <w:u w:val="none"/>
                <w:lang w:val="en-US" w:eastAsia="zh-CN"/>
              </w:rPr>
              <w:t xml:space="preserve">9</w:t>
            </w:r>
            <w:r>
              <w:rPr>
                <w:rFonts w:ascii="宋体" w:hAnsi="宋体" w:cs="宋体" w:hint="eastAsia"/>
                <w:i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hAnsi="宋体" w:cs="宋体" w:hint="eastAsia"/>
                <w:i w:val="0"/>
                <w:color w:val="000000"/>
                <w:kern w:val="0"/>
                <w:sz w:val="18"/>
                <w:szCs w:val="18"/>
                <w:u w:val="none"/>
                <w:lang w:val="en-US" w:eastAsia="zh-CN"/>
              </w:rPr>
              <w:t xml:space="preserve">2</w:t>
            </w:r>
            <w:r>
              <w:rPr>
                <w:rFonts w:ascii="宋体" w:eastAsia="宋体" w:hAnsi="宋体" w:cs="宋体"/>
                <w:i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原因：</w:t>
            </w:r>
            <w:r>
              <w:rPr>
                <w:rFonts w:ascii="宋体" w:hAnsi="宋体" w:cs="宋体" w:hint="eastAsia"/>
                <w:i w:val="0"/>
                <w:color w:val="000000"/>
                <w:kern w:val="0"/>
                <w:sz w:val="18"/>
                <w:szCs w:val="18"/>
                <w:u w:val="none"/>
                <w:lang w:val="en-US" w:eastAsia="zh-CN"/>
              </w:rPr>
              <w:t xml:space="preserve">“三献”氛围还不够浓厚</w:t>
            </w:r>
            <w:r>
              <w:rPr>
                <w:rFonts w:ascii="宋体" w:eastAsia="宋体" w:hAnsi="宋体" w:cs="宋体"/>
                <w:i w:val="0"/>
                <w:color w:val="000000"/>
                <w:kern w:val="0"/>
                <w:sz w:val="18"/>
                <w:szCs w:val="18"/>
                <w:u w:val="none"/>
                <w:lang w:val="en-US" w:eastAsia="zh-CN"/>
              </w:rPr>
              <w:t xml:space="preserve">。措施：加大</w:t>
            </w:r>
            <w:r>
              <w:rPr>
                <w:rFonts w:ascii="宋体" w:hAnsi="宋体" w:cs="宋体" w:hint="eastAsia"/>
                <w:i w:val="0"/>
                <w:color w:val="000000"/>
                <w:kern w:val="0"/>
                <w:sz w:val="18"/>
                <w:szCs w:val="18"/>
                <w:u w:val="none"/>
                <w:lang w:val="en-US" w:eastAsia="zh-CN"/>
              </w:rPr>
              <w:t xml:space="preserve">人道传播力度，引导广大群众的价值取向和公益行为</w:t>
            </w:r>
            <w:r>
              <w:rPr>
                <w:rFonts w:ascii="宋体" w:eastAsia="宋体" w:hAnsi="宋体" w:cs="宋体"/>
                <w:i w:val="0"/>
                <w:color w:val="000000"/>
                <w:kern w:val="0"/>
                <w:sz w:val="18"/>
                <w:szCs w:val="18"/>
                <w:u w:val="none"/>
                <w:lang w:val="en-US" w:eastAsia="zh-CN"/>
              </w:rPr>
              <w:t xml:space="preserve">。</w:t>
            </w:r>
          </w:p>
        </w:tc>
      </w:tr>
    </w:tbl>
    <w:p>
      <w:pPr>
        <w:pStyle w:val="Normal_202de1ac-b592-404f-9b67-02f8450c7682"/>
        <w:sectPr>
          <w:pgSz w:w="11906" w:h="16838" w:orient="portrait"/>
          <w:pgMar w:top="720" w:right="720" w:bottom="720" w:left="720" w:header="851" w:footer="992" w:gutter="0"/>
          <w:cols w:num="1" w:space="720">
            <w:col w:w="10466" w:space="720"/>
          </w:cols>
          <w:docGrid w:type="lines" w:linePitch="312" w:charSpace="0"/>
        </w:sectPr>
      </w:pPr>
    </w:p>
    <w:tbl>
      <w:tblPr>
        <w:tblStyle w:val="NormalTable_5b464662-2756-410e-8bf1-837c0244d55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600"/>
        <w:gridCol w:w="714"/>
        <w:gridCol w:w="827"/>
        <w:gridCol w:w="776"/>
        <w:gridCol w:w="662"/>
        <w:gridCol w:w="1181"/>
        <w:gridCol w:w="771"/>
        <w:gridCol w:w="671"/>
        <w:gridCol w:w="767"/>
        <w:gridCol w:w="780"/>
        <w:gridCol w:w="673"/>
        <w:gridCol w:w="673"/>
        <w:gridCol w:w="158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3"/>
            <w:tcBorders>
              <w:top w:val="nil"/>
              <w:left w:val="nil"/>
              <w:bottom w:val="nil"/>
              <w:right w:val="nil"/>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2023年市红十字会蓝天救援队专项业务经费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lang w:eastAsia="zh-CN"/>
              </w:rPr>
            </w:pPr>
            <w:r>
              <w:rPr>
                <w:rFonts w:ascii="宋体" w:hAnsi="宋体" w:cs="宋体" w:hint="eastAsia"/>
                <w:i w:val="0"/>
                <w:color w:val="000000"/>
                <w:sz w:val="18"/>
                <w:szCs w:val="18"/>
                <w:u w:val="none"/>
                <w:lang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lang w:eastAsia="zh-CN"/>
              </w:rPr>
            </w:pPr>
            <w:r>
              <w:rPr>
                <w:rFonts w:ascii="宋体" w:eastAsia="宋体" w:hAnsi="宋体" w:cs="宋体" w:hint="eastAsia"/>
                <w:i w:val="0"/>
                <w:color w:val="000000"/>
                <w:sz w:val="18"/>
                <w:szCs w:val="18"/>
                <w:u w:val="none"/>
                <w:lang w:eastAsia="zh-CN"/>
              </w:rPr>
              <w:t xml:space="preserve">许昌市红十字会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10</w:t>
            </w:r>
          </w:p>
        </w:tc>
        <w:tc>
          <w:tcPr>
            <w:tcW w:type="auto" w:w="0"/>
            <w:tcBorders>
              <w:top w:val="nil"/>
              <w:left w:val="nil"/>
              <w:bottom w:val="nil"/>
              <w:right w:val="nil"/>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sz w:val="18"/>
                <w:szCs w:val="18"/>
                <w:u w:val="none"/>
              </w:rPr>
            </w:pPr>
            <w:r>
              <w:rPr>
                <w:rFonts w:ascii="宋体" w:hAnsi="宋体" w:cs="宋体" w:hint="default"/>
                <w:i w:val="0"/>
                <w:color w:val="000000"/>
                <w:sz w:val="18"/>
                <w:szCs w:val="18"/>
                <w:u w:val="none"/>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安排</w:t>
            </w:r>
            <w:r>
              <w:rPr>
                <w:rFonts w:ascii="宋体" w:hAnsi="宋体" w:cs="宋体" w:hint="default"/>
                <w:i w:val="0"/>
                <w:color w:val="000000"/>
                <w:sz w:val="18"/>
                <w:szCs w:val="18"/>
                <w:u w:val="none"/>
                <w:lang w:eastAsia="zh-CN"/>
              </w:rPr>
              <w:t xml:space="preserve">科学</w:t>
            </w:r>
            <w:r>
              <w:rPr>
                <w:rFonts w:ascii="宋体" w:hAnsi="宋体" w:cs="宋体" w:hint="eastAsia"/>
                <w:i w:val="0"/>
                <w:color w:val="000000"/>
                <w:sz w:val="18"/>
                <w:szCs w:val="18"/>
                <w:u w:val="none"/>
                <w:lang w:eastAsia="zh-CN"/>
              </w:rPr>
              <w:t xml:space="preserve">合理，符合队伍发展提升目标。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审批规范、符合资金管理规定。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专人专账</w:t>
            </w:r>
            <w:r>
              <w:rPr>
                <w:rFonts w:ascii="宋体" w:hAnsi="宋体" w:cs="宋体" w:hint="default"/>
                <w:i w:val="0"/>
                <w:color w:val="000000"/>
                <w:sz w:val="18"/>
                <w:szCs w:val="18"/>
                <w:u w:val="none"/>
                <w:lang w:eastAsia="zh-CN"/>
              </w:rPr>
              <w:t xml:space="preserve">、使用规范</w:t>
            </w:r>
            <w:r>
              <w:rPr>
                <w:rFonts w:ascii="宋体" w:hAnsi="宋体" w:cs="宋体" w:hint="eastAsia"/>
                <w:i w:val="0"/>
                <w:color w:val="000000"/>
                <w:sz w:val="18"/>
                <w:szCs w:val="18"/>
                <w:u w:val="none"/>
                <w:lang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default"/>
                <w:i w:val="0"/>
                <w:color w:val="000000"/>
                <w:sz w:val="18"/>
                <w:szCs w:val="18"/>
                <w:u w:val="none"/>
              </w:rPr>
              <w:t xml:space="preserve">提升队伍专业性；</w:t>
            </w:r>
            <w:r>
              <w:rPr>
                <w:rFonts w:ascii="宋体" w:eastAsia="宋体" w:hAnsi="宋体" w:cs="宋体" w:hint="eastAsia"/>
                <w:i w:val="0"/>
                <w:color w:val="000000"/>
                <w:sz w:val="18"/>
                <w:szCs w:val="18"/>
                <w:u w:val="none"/>
              </w:rPr>
              <w:t xml:space="preserve">辅助政府开展各类应急救援、救灾工作</w:t>
            </w:r>
            <w:r>
              <w:rPr>
                <w:rFonts w:ascii="宋体" w:hAnsi="宋体" w:cs="宋体" w:hint="default"/>
                <w:i w:val="0"/>
                <w:color w:val="000000"/>
                <w:sz w:val="18"/>
                <w:szCs w:val="18"/>
                <w:u w:val="none"/>
              </w:rPr>
              <w:t xml:space="preserve">；</w:t>
            </w:r>
            <w:r>
              <w:rPr>
                <w:rFonts w:ascii="宋体" w:eastAsia="宋体" w:hAnsi="宋体" w:cs="宋体" w:hint="eastAsia"/>
                <w:i w:val="0"/>
                <w:color w:val="000000"/>
                <w:sz w:val="18"/>
                <w:szCs w:val="18"/>
                <w:u w:val="none"/>
              </w:rPr>
              <w:t xml:space="preserve">开展各类防灾减灾安全知识培训，提升全民安全</w:t>
            </w:r>
            <w:r>
              <w:rPr>
                <w:rFonts w:ascii="宋体" w:hAnsi="宋体" w:cs="宋体" w:hint="eastAsia"/>
                <w:i w:val="0"/>
                <w:color w:val="000000"/>
                <w:sz w:val="18"/>
                <w:szCs w:val="18"/>
                <w:u w:val="none"/>
                <w:lang w:eastAsia="zh-CN"/>
              </w:rPr>
              <w:t xml:space="preserve">意识</w:t>
            </w:r>
            <w:r>
              <w:rPr>
                <w:rFonts w:ascii="宋体" w:hAnsi="宋体" w:cs="宋体" w:hint="default"/>
                <w:i w:val="0"/>
                <w:color w:val="000000"/>
                <w:sz w:val="18"/>
                <w:szCs w:val="18"/>
                <w:u w:val="none"/>
                <w:lang w:eastAsia="zh-CN"/>
              </w:rPr>
              <w:t xml:space="preserve">；</w:t>
            </w:r>
            <w:r>
              <w:rPr>
                <w:rFonts w:ascii="宋体" w:eastAsia="宋体" w:hAnsi="宋体" w:cs="宋体" w:hint="eastAsia"/>
                <w:i w:val="0"/>
                <w:color w:val="000000"/>
                <w:sz w:val="18"/>
                <w:szCs w:val="18"/>
                <w:u w:val="none"/>
              </w:rPr>
              <w:t xml:space="preserve"> </w:t>
            </w:r>
            <w:r>
              <w:rPr>
                <w:rFonts w:ascii="宋体" w:hAnsi="宋体" w:cs="宋体" w:hint="default"/>
                <w:i w:val="0"/>
                <w:color w:val="000000"/>
                <w:sz w:val="18"/>
                <w:szCs w:val="18"/>
                <w:u w:val="none"/>
              </w:rPr>
              <w:t xml:space="preserve">做好政府大型活动安全医疗保障。</w:t>
            </w:r>
            <w:r>
              <w:rPr>
                <w:rFonts w:ascii="宋体" w:eastAsia="宋体" w:hAnsi="宋体" w:cs="宋体" w:hint="eastAsia"/>
                <w:i w:val="0"/>
                <w:color w:val="000000"/>
                <w:sz w:val="18"/>
                <w:szCs w:val="18"/>
                <w:u w:val="none"/>
              </w:rPr>
              <w:t xml:space="preserve">                                                               </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rPr>
                <w:rFonts w:ascii="宋体" w:eastAsia="宋体" w:hAnsi="宋体" w:cs="宋体" w:hint="default"/>
                <w:i w:val="0"/>
                <w:color w:val="000000"/>
                <w:sz w:val="18"/>
                <w:szCs w:val="18"/>
                <w:u w:val="none"/>
                <w:lang w:val="en-US" w:eastAsia="zh-CN"/>
              </w:rPr>
            </w:pPr>
            <w:r>
              <w:rPr>
                <w:rFonts w:ascii="宋体" w:hAnsi="宋体" w:cs="宋体" w:hint="default"/>
                <w:i w:val="0"/>
                <w:color w:val="000000"/>
                <w:sz w:val="18"/>
                <w:szCs w:val="18"/>
                <w:u w:val="none"/>
                <w:lang w:eastAsia="zh-CN"/>
              </w:rPr>
              <w:t xml:space="preserve">开展</w:t>
            </w:r>
            <w:r>
              <w:rPr>
                <w:rFonts w:ascii="宋体" w:hAnsi="宋体" w:cs="宋体" w:hint="eastAsia"/>
                <w:i w:val="0"/>
                <w:color w:val="000000"/>
                <w:sz w:val="18"/>
                <w:szCs w:val="18"/>
                <w:u w:val="none"/>
                <w:lang w:eastAsia="zh-CN"/>
              </w:rPr>
              <w:t xml:space="preserve">队伍建设、对内训练</w:t>
            </w:r>
            <w:r>
              <w:rPr>
                <w:rFonts w:ascii="宋体" w:hAnsi="宋体" w:cs="宋体" w:hint="eastAsia"/>
                <w:i w:val="0"/>
                <w:color w:val="000000"/>
                <w:sz w:val="18"/>
                <w:szCs w:val="18"/>
                <w:u w:val="none"/>
                <w:lang w:val="en-US" w:eastAsia="zh-CN"/>
              </w:rPr>
              <w:t xml:space="preserve">60场次</w:t>
            </w:r>
            <w:r>
              <w:rPr>
                <w:rFonts w:ascii="宋体" w:hAnsi="宋体" w:cs="宋体" w:hint="default"/>
                <w:i w:val="0"/>
                <w:color w:val="000000"/>
                <w:sz w:val="18"/>
                <w:szCs w:val="18"/>
                <w:u w:val="none"/>
                <w:lang w:eastAsia="zh-CN"/>
              </w:rPr>
              <w:t xml:space="preserve">；开展</w:t>
            </w:r>
            <w:r>
              <w:rPr>
                <w:rFonts w:ascii="宋体" w:hAnsi="宋体" w:cs="宋体" w:hint="eastAsia"/>
                <w:i w:val="0"/>
                <w:color w:val="000000"/>
                <w:sz w:val="18"/>
                <w:szCs w:val="18"/>
                <w:u w:val="none"/>
                <w:lang w:val="en-US" w:eastAsia="zh-CN"/>
              </w:rPr>
              <w:t xml:space="preserve">救援行动7次，防疫消杀2次。</w:t>
            </w:r>
          </w:p>
          <w:p>
            <w:pPr>
              <w:pStyle w:val="Normal_202de1ac-b592-404f-9b67-02f8450c7682"/>
              <w:keepNext w:val="0"/>
              <w:keepLines w:val="0"/>
              <w:pageBreakBefore w:val="0"/>
              <w:widowControl w:val="0"/>
              <w:kinsoku/>
              <w:wordWrap/>
              <w:overflowPunct/>
              <w:topLinePunct w:val="0"/>
              <w:autoSpaceDE/>
              <w:autoSpaceDN/>
              <w:bidi w:val="0"/>
              <w:adjustRightInd/>
              <w:snapToGrid/>
              <w:spacing w:line="250" w:lineRule="exact"/>
              <w:textAlignment w:val="auto"/>
              <w:rPr>
                <w:rFonts w:ascii="宋体" w:eastAsia="宋体" w:hAnsi="宋体" w:cs="宋体" w:hint="default"/>
                <w:i w:val="0"/>
                <w:color w:val="000000"/>
                <w:kern w:val="2"/>
                <w:sz w:val="18"/>
                <w:szCs w:val="18"/>
                <w:u w:val="none"/>
                <w:lang w:eastAsia="zh-CN" w:bidi="ar-SA"/>
              </w:rPr>
            </w:pPr>
            <w:r>
              <w:rPr>
                <w:rFonts w:ascii="宋体" w:hAnsi="宋体" w:cs="宋体" w:hint="eastAsia"/>
                <w:i w:val="0"/>
                <w:color w:val="000000"/>
                <w:sz w:val="18"/>
                <w:szCs w:val="18"/>
                <w:u w:val="none"/>
                <w:lang w:val="en-US" w:eastAsia="zh-CN"/>
              </w:rPr>
              <w:t xml:space="preserve">开展防灾减灾和应急救护培训55场</w:t>
            </w:r>
            <w:r>
              <w:rPr>
                <w:rFonts w:ascii="宋体" w:hAnsi="宋体" w:cs="宋体" w:hint="default"/>
                <w:i w:val="0"/>
                <w:color w:val="000000"/>
                <w:sz w:val="18"/>
                <w:szCs w:val="18"/>
                <w:u w:val="none"/>
                <w:lang w:eastAsia="zh-CN"/>
              </w:rPr>
              <w:t xml:space="preserve">；开展</w:t>
            </w:r>
            <w:r>
              <w:rPr>
                <w:rFonts w:ascii="宋体" w:eastAsia="宋体" w:hAnsi="宋体" w:cs="宋体" w:hint="eastAsia"/>
                <w:i w:val="0"/>
                <w:color w:val="000000"/>
                <w:sz w:val="18"/>
                <w:szCs w:val="18"/>
                <w:u w:val="none"/>
              </w:rPr>
              <w:t xml:space="preserve">大型活动安全医疗</w:t>
            </w:r>
            <w:r>
              <w:rPr>
                <w:rFonts w:ascii="宋体" w:hAnsi="宋体" w:cs="宋体" w:hint="eastAsia"/>
                <w:i w:val="0"/>
                <w:color w:val="000000"/>
                <w:sz w:val="18"/>
                <w:szCs w:val="18"/>
                <w:u w:val="none"/>
                <w:lang w:eastAsia="zh-CN"/>
              </w:rPr>
              <w:t xml:space="preserve">保障</w:t>
            </w:r>
            <w:r>
              <w:rPr>
                <w:rFonts w:ascii="宋体" w:hAnsi="宋体" w:cs="宋体" w:hint="eastAsia"/>
                <w:i w:val="0"/>
                <w:color w:val="000000"/>
                <w:sz w:val="18"/>
                <w:szCs w:val="18"/>
                <w:u w:val="none"/>
                <w:lang w:val="en-US" w:eastAsia="zh-CN"/>
              </w:rPr>
              <w:t xml:space="preserve">6次</w:t>
            </w:r>
            <w:r>
              <w:rPr>
                <w:rFonts w:ascii="宋体" w:hAnsi="宋体" w:cs="宋体" w:hint="default"/>
                <w:i w:val="0"/>
                <w:color w:val="000000"/>
                <w:sz w:val="18"/>
                <w:szCs w:val="18"/>
                <w:u w:val="none"/>
                <w:lang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经济成本控制有效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lang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eastAsia="zh-CN" w:bidi="ar-SA"/>
              </w:rPr>
            </w:pPr>
            <w:r>
              <w:rPr>
                <w:rFonts w:ascii="宋体" w:hAnsi="宋体" w:cs="宋体" w:hint="default"/>
                <w:i w:val="0"/>
                <w:color w:val="000000"/>
                <w:kern w:val="2"/>
                <w:sz w:val="18"/>
                <w:szCs w:val="18"/>
                <w:u w:val="none"/>
                <w:lang w:eastAsia="zh-CN" w:bidi="ar-SA"/>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eastAsia="zh-CN" w:bidi="ar-SA"/>
              </w:rPr>
            </w:pPr>
            <w:r>
              <w:rPr>
                <w:rFonts w:ascii="宋体" w:hAnsi="宋体" w:cs="宋体" w:hint="default"/>
                <w:i w:val="0"/>
                <w:color w:val="000000"/>
                <w:kern w:val="2"/>
                <w:sz w:val="18"/>
                <w:szCs w:val="18"/>
                <w:u w:val="none"/>
                <w:lang w:eastAsia="zh-CN" w:bidi="ar-SA"/>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费用成本较高，需有效控制成本，减少费用支出。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成本控制有效性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防灾减灾、应急救护培训场次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＞50场次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提升灾害防御能力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hint="eastAsia"/>
                <w:i w:val="0"/>
                <w:iCs w:val="0"/>
                <w:color w:val="000000"/>
                <w:kern w:val="2"/>
                <w:sz w:val="24"/>
                <w:szCs w:val="24"/>
                <w:u w:val="none"/>
                <w:lang w:val="en-US" w:eastAsia="zh-CN" w:bidi="ar-SA"/>
              </w:rPr>
            </w:pPr>
            <w:r>
              <w:rPr>
                <w:rFonts w:ascii="宋体" w:eastAsia="宋体" w:hAnsi="宋体" w:cs="宋体" w:hint="eastAsia"/>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val="en-US" w:eastAsia="zh-CN" w:bidi="ar-SA"/>
              </w:rPr>
            </w:pPr>
            <w:r>
              <w:rPr>
                <w:rFonts w:ascii="宋体" w:hAnsi="宋体" w:cs="宋体" w:hint="eastAsia"/>
                <w:i w:val="0"/>
                <w:color w:val="000000"/>
                <w:kern w:val="2"/>
                <w:sz w:val="18"/>
                <w:szCs w:val="18"/>
                <w:u w:val="none"/>
                <w:lang w:val="en-US" w:eastAsia="zh-CN" w:bidi="ar-SA"/>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任务完成及时有效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val="en-US" w:eastAsia="zh-CN" w:bidi="ar-SA"/>
              </w:rPr>
            </w:pPr>
            <w:r>
              <w:rPr>
                <w:rFonts w:ascii="宋体" w:hAnsi="宋体" w:cs="宋体" w:hint="eastAsia"/>
                <w:i w:val="0"/>
                <w:color w:val="000000"/>
                <w:kern w:val="2"/>
                <w:sz w:val="18"/>
                <w:szCs w:val="18"/>
                <w:u w:val="none"/>
                <w:lang w:val="en-US" w:eastAsia="zh-CN" w:bidi="ar-SA"/>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提升社会自救</w:t>
            </w:r>
            <w:r>
              <w:rPr>
                <w:rFonts w:ascii="宋体" w:eastAsia="宋体" w:hAnsi="宋体" w:cs="宋体" w:hint="eastAsia"/>
                <w:i w:val="0"/>
                <w:color w:val="000000"/>
                <w:sz w:val="18"/>
                <w:szCs w:val="18"/>
                <w:u w:val="none"/>
              </w:rPr>
              <w:t xml:space="preserve">互救能力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hint="eastAsia"/>
                <w:i w:val="0"/>
                <w:iCs w:val="0"/>
                <w:color w:val="000000"/>
                <w:kern w:val="0"/>
                <w:sz w:val="18"/>
                <w:szCs w:val="18"/>
                <w:u w:val="none"/>
                <w:lang w:val="en-US" w:eastAsia="zh-CN"/>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传播正能量，提升全民精神文明建设</w:t>
            </w:r>
            <w:r>
              <w:rPr>
                <w:rFonts w:ascii="宋体" w:hAnsi="宋体" w:cs="宋体" w:hint="eastAsia"/>
                <w:i w:val="0"/>
                <w:color w:val="000000"/>
                <w:sz w:val="18"/>
                <w:szCs w:val="18"/>
                <w:u w:val="none"/>
                <w:lang w:eastAsia="zh-CN"/>
              </w:rPr>
              <w:t xml:space="preserve">水平</w:t>
            </w:r>
            <w:r>
              <w:rPr>
                <w:rFonts w:ascii="宋体" w:eastAsia="宋体" w:hAnsi="宋体" w:cs="宋体" w:hint="eastAsia"/>
                <w:i w:val="0"/>
                <w:color w:val="000000"/>
                <w:sz w:val="18"/>
                <w:szCs w:val="18"/>
                <w:u w:val="none"/>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val="en-US" w:eastAsia="zh-CN" w:bidi="ar-SA"/>
              </w:rPr>
            </w:pPr>
            <w:r>
              <w:rPr>
                <w:rFonts w:ascii="宋体" w:hAnsi="宋体" w:cs="宋体" w:hint="eastAsia"/>
                <w:i w:val="0"/>
                <w:color w:val="000000"/>
                <w:kern w:val="2"/>
                <w:sz w:val="18"/>
                <w:szCs w:val="18"/>
                <w:u w:val="none"/>
                <w:lang w:val="en-US" w:eastAsia="zh-CN" w:bidi="ar-SA"/>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left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ascii="宋体" w:eastAsia="宋体" w:hAnsi="宋体" w:cs="宋体"/>
                <w:i w:val="0"/>
                <w:color w:val="000000"/>
                <w:kern w:val="2"/>
                <w:sz w:val="18"/>
                <w:szCs w:val="18"/>
                <w:u w:val="none"/>
                <w:lang w:val="en-US" w:eastAsia="zh-CN" w:bidi="ar-SA"/>
              </w:rPr>
            </w:pPr>
            <w:r>
              <w:rPr>
                <w:rFonts w:ascii="宋体" w:eastAsia="宋体" w:hAnsi="宋体" w:cs="宋体"/>
                <w:i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提</w:t>
            </w:r>
            <w:r>
              <w:rPr>
                <w:rFonts w:ascii="宋体" w:hAnsi="宋体" w:cs="宋体" w:hint="eastAsia"/>
                <w:i w:val="0"/>
                <w:color w:val="000000"/>
                <w:sz w:val="18"/>
                <w:szCs w:val="18"/>
                <w:u w:val="none"/>
                <w:lang w:eastAsia="zh-CN"/>
              </w:rPr>
              <w:t xml:space="preserve">升</w:t>
            </w:r>
            <w:r>
              <w:rPr>
                <w:rFonts w:ascii="宋体" w:eastAsia="宋体" w:hAnsi="宋体" w:cs="宋体" w:hint="eastAsia"/>
                <w:i w:val="0"/>
                <w:color w:val="000000"/>
                <w:sz w:val="18"/>
                <w:szCs w:val="18"/>
                <w:u w:val="none"/>
              </w:rPr>
              <w:t xml:space="preserve">应急</w:t>
            </w:r>
            <w:r>
              <w:rPr>
                <w:rFonts w:ascii="宋体" w:hAnsi="宋体" w:cs="宋体" w:hint="eastAsia"/>
                <w:i w:val="0"/>
                <w:color w:val="000000"/>
                <w:sz w:val="18"/>
                <w:szCs w:val="18"/>
                <w:u w:val="none"/>
                <w:lang w:eastAsia="zh-CN"/>
              </w:rPr>
              <w:t xml:space="preserve">救护、</w:t>
            </w:r>
            <w:r>
              <w:rPr>
                <w:rFonts w:ascii="宋体" w:eastAsia="宋体" w:hAnsi="宋体" w:cs="宋体" w:hint="eastAsia"/>
                <w:i w:val="0"/>
                <w:color w:val="000000"/>
                <w:sz w:val="18"/>
                <w:szCs w:val="18"/>
                <w:u w:val="none"/>
              </w:rPr>
              <w:t xml:space="preserve">防灾减灾知识普及</w:t>
            </w:r>
            <w:r>
              <w:rPr>
                <w:rFonts w:ascii="宋体" w:hAnsi="宋体" w:cs="宋体" w:hint="eastAsia"/>
                <w:i w:val="0"/>
                <w:color w:val="000000"/>
                <w:sz w:val="18"/>
                <w:szCs w:val="18"/>
                <w:u w:val="none"/>
                <w:lang w:eastAsia="zh-CN"/>
              </w:rPr>
              <w:t xml:space="preserve">程度，</w:t>
            </w:r>
            <w:r>
              <w:rPr>
                <w:rFonts w:ascii="宋体" w:eastAsia="宋体" w:hAnsi="宋体" w:cs="宋体" w:hint="eastAsia"/>
                <w:i w:val="0"/>
                <w:color w:val="000000"/>
                <w:sz w:val="18"/>
                <w:szCs w:val="18"/>
                <w:u w:val="none"/>
              </w:rPr>
              <w:t xml:space="preserve">最大程度的降低灾害，让受助对象满意</w:t>
            </w:r>
            <w:r>
              <w:rPr>
                <w:rFonts w:ascii="宋体" w:hAnsi="宋体" w:cs="宋体" w:hint="eastAsia"/>
                <w:i w:val="0"/>
                <w:color w:val="000000"/>
                <w:sz w:val="18"/>
                <w:szCs w:val="18"/>
                <w:u w:val="none"/>
                <w:lang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eastAsia="宋体" w:hAnsi="宋体" w:cs="宋体" w:hint="eastAsia"/>
                <w:i w:val="0"/>
                <w:color w:val="000000"/>
                <w:sz w:val="18"/>
                <w:szCs w:val="18"/>
                <w:u w:val="none"/>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val="en-US" w:eastAsia="zh-CN" w:bidi="ar-SA"/>
              </w:rPr>
            </w:pPr>
            <w:r>
              <w:rPr>
                <w:rFonts w:ascii="宋体" w:hAnsi="宋体" w:cs="宋体" w:hint="eastAsia"/>
                <w:i w:val="0"/>
                <w:color w:val="000000"/>
                <w:kern w:val="2"/>
                <w:sz w:val="18"/>
                <w:szCs w:val="18"/>
                <w:u w:val="none"/>
                <w:lang w:val="en-US" w:eastAsia="zh-CN" w:bidi="ar-SA"/>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kern w:val="2"/>
                <w:sz w:val="18"/>
                <w:szCs w:val="18"/>
                <w:u w:val="none"/>
                <w:lang w:val="en-US" w:eastAsia="zh-CN" w:bidi="ar-SA"/>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center"/>
              <w:rPr>
                <w:rFonts w:ascii="宋体" w:eastAsia="宋体" w:hAnsi="宋体" w:cs="宋体" w:hint="default"/>
                <w:i w:val="0"/>
                <w:color w:val="000000"/>
                <w:kern w:val="2"/>
                <w:sz w:val="18"/>
                <w:szCs w:val="18"/>
                <w:u w:val="none"/>
                <w:lang w:val="en-US" w:eastAsia="zh-CN" w:bidi="ar-SA"/>
              </w:rPr>
            </w:pPr>
            <w:r>
              <w:rPr>
                <w:rFonts w:ascii="宋体" w:hAnsi="宋体" w:cs="宋体" w:hint="eastAsia"/>
                <w:i w:val="0"/>
                <w:color w:val="000000"/>
                <w:kern w:val="2"/>
                <w:sz w:val="18"/>
                <w:szCs w:val="18"/>
                <w:u w:val="none"/>
                <w:lang w:val="en-US" w:eastAsia="zh-CN" w:bidi="ar-SA"/>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202de1ac-b592-404f-9b67-02f8450c7682"/>
              <w:keepNext w:val="0"/>
              <w:keepLines w:val="0"/>
              <w:pageBreakBefore w:val="0"/>
              <w:kinsoku/>
              <w:wordWrap/>
              <w:overflowPunct/>
              <w:topLinePunct w:val="0"/>
              <w:autoSpaceDE/>
              <w:autoSpaceDN/>
              <w:bidi w:val="0"/>
              <w:adjustRightInd/>
              <w:snapToGrid/>
              <w:spacing w:line="250" w:lineRule="exact"/>
              <w:jc w:val="left"/>
              <w:rPr>
                <w:rFonts w:ascii="宋体" w:eastAsia="宋体" w:hAnsi="宋体" w:cs="宋体" w:hint="eastAsia"/>
                <w:i w:val="0"/>
                <w:color w:val="000000"/>
                <w:kern w:val="2"/>
                <w:sz w:val="18"/>
                <w:szCs w:val="18"/>
                <w:u w:val="none"/>
                <w:lang w:val="en-US" w:eastAsia="zh-CN" w:bidi="ar-SA"/>
              </w:rPr>
            </w:pPr>
            <w:r>
              <w:rPr>
                <w:rFonts w:ascii="宋体" w:hAnsi="宋体" w:cs="宋体" w:hint="eastAsia"/>
                <w:i w:val="0"/>
                <w:color w:val="000000"/>
                <w:sz w:val="18"/>
                <w:szCs w:val="18"/>
                <w:u w:val="none"/>
                <w:lang w:eastAsia="zh-CN"/>
              </w:rPr>
              <w:t xml:space="preserve">费用成本较高，需有效控制成本，减少费用支出。</w:t>
            </w:r>
          </w:p>
        </w:tc>
      </w:tr>
    </w:tbl>
    <w:p>
      <w:pPr>
        <w:pStyle w:val="Normal_202de1ac-b592-404f-9b67-02f8450c7682"/>
        <w:sectPr>
          <w:pgSz w:w="11906" w:h="16838" w:orient="portrait"/>
          <w:pgMar w:top="720" w:right="720" w:bottom="720" w:left="720" w:header="851" w:footer="992" w:gutter="0"/>
          <w:cols w:num="1" w:space="720">
            <w:col w:w="10466" w:space="720"/>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02de1ac-b592-404f-9b67-02f8450c7682">
    <w:name w:val="Normal_202de1ac-b592-404f-9b67-02f8450c7682"/>
    <w:qFormat/>
    <w:pPr>
      <w:widowControl w:val="0"/>
      <w:jc w:val="both"/>
    </w:pPr>
    <w:rPr>
      <w:rFonts w:ascii="Calibri" w:eastAsia="宋体" w:hAnsi="Calibri" w:cs="Times New Roman"/>
      <w:kern w:val="2"/>
      <w:sz w:val="21"/>
      <w:szCs w:val="24"/>
      <w:lang w:val="en-US" w:eastAsia="zh-CN" w:bidi="ar-SA"/>
    </w:rPr>
  </w:style>
  <w:style w:type="table" w:styleId="NormalTable_5b464662-2756-410e-8bf1-837c0244d550">
    <w:name w:val="Normal Table_5b464662-2756-410e-8bf1-837c0244d550"/>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