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许昌市第十二中学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许昌市第十二中学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许昌市第十二中学概况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1、全面贯彻执行党和国家的教育方针、政策和法规，实施初中义务教育，促进基础教育发展。</w:t>
        <w:br/>
        <w:t xml:space="preserve">    2、负责依法制定学校章程，并按照章程自主管理。</w:t>
        <w:br/>
        <w:t xml:space="preserve">    3、负责制定学校教育发展规划，并抓好组织实施和落实工作。</w:t>
        <w:br/>
        <w:t xml:space="preserve">    4、负责按照教育主管部门发布的指导性教育计划、教学大纲，组织实施教育教学活动。</w:t>
        <w:br/>
        <w:t xml:space="preserve">    5、负责依据国家教育主管部门有关教学计划、课程设置等方面的规定，决定和实施本校的教学计划，组织教学评比、集体备课，对学生进行统一考核、考试等。</w:t>
        <w:br/>
        <w:t xml:space="preserve">    6、负责科学管理、合理使用学校的设施和经费，并积极筹措资金，改善办学条件。</w:t>
        <w:br/>
        <w:t xml:space="preserve">    7、负责维护学校、师生的合法权益，有权拒绝任何组织和个人对教育教学活动进行非法干涉。</w:t>
        <w:br/>
        <w:t xml:space="preserve">    ８、依法接受和级教育行政部门的检查指导和人民群众的监督。</w:t>
        <w:br/>
        <w:t xml:space="preserve">    9、学校下设办公室、教务科、政教科、总务科、安全科五个功能科室。</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许昌市第十二中学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五</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办公室、教务科、政教科、总务科、安全科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许昌市第十二中学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许昌市第十二中学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3,070.75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16.55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2,557.14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272.67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83.45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161.88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3,070.75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3,091.70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20.95</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3,091.70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3,091.70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3,070.75</w:t>
            </w:r>
          </w:p>
        </w:tc>
        <w:tc>
          <w:tcPr>
            <w:tcW w:w="1440" w:type="dxa"/>
            <w:tcBorders/>
            <w:vAlign w:val="center"/>
          </w:tcPr>
          <w:p>
            <w:pPr>
              <w:jc w:val="right"/>
            </w:pPr>
            <w:r>
              <w:rPr>
                <w:rFonts w:ascii="宋体" w:eastAsia="宋体" w:hAnsi="宋体" w:cs="宋体"/>
                <w:b/>
                <w:i w:val="0"/>
                <w:color w:val="000000"/>
                <w:sz w:val="17"/>
              </w:rPr>
              <w:t xml:space="preserve">3,070.75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16.55</w:t>
            </w:r>
          </w:p>
        </w:tc>
        <w:tc>
          <w:tcPr>
            <w:tcW w:w="1440" w:type="dxa"/>
            <w:tcBorders/>
            <w:vAlign w:val="center"/>
          </w:tcPr>
          <w:p>
            <w:pPr>
              <w:jc w:val="right"/>
            </w:pPr>
            <w:r>
              <w:rPr>
                <w:rFonts w:ascii="宋体" w:eastAsia="宋体" w:hAnsi="宋体" w:cs="宋体"/>
                <w:b w:val="0"/>
                <w:i w:val="0"/>
                <w:color w:val="000000"/>
                <w:sz w:val="17"/>
              </w:rPr>
              <w:t xml:space="preserve">16.55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16.55</w:t>
            </w:r>
          </w:p>
        </w:tc>
        <w:tc>
          <w:tcPr>
            <w:tcW w:w="1440" w:type="dxa"/>
            <w:tcBorders/>
            <w:vAlign w:val="center"/>
          </w:tcPr>
          <w:p>
            <w:pPr>
              <w:jc w:val="right"/>
            </w:pPr>
            <w:r>
              <w:rPr>
                <w:rFonts w:ascii="宋体" w:eastAsia="宋体" w:hAnsi="宋体" w:cs="宋体"/>
                <w:b w:val="0"/>
                <w:i w:val="0"/>
                <w:color w:val="000000"/>
                <w:sz w:val="17"/>
              </w:rPr>
              <w:t xml:space="preserve">16.55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16.55</w:t>
            </w:r>
          </w:p>
        </w:tc>
        <w:tc>
          <w:tcPr>
            <w:tcW w:w="1440" w:type="dxa"/>
            <w:tcBorders/>
            <w:vAlign w:val="center"/>
          </w:tcPr>
          <w:p>
            <w:pPr>
              <w:jc w:val="right"/>
            </w:pPr>
            <w:r>
              <w:rPr>
                <w:rFonts w:ascii="宋体" w:eastAsia="宋体" w:hAnsi="宋体" w:cs="宋体"/>
                <w:b w:val="0"/>
                <w:i w:val="0"/>
                <w:color w:val="000000"/>
                <w:sz w:val="17"/>
              </w:rPr>
              <w:t xml:space="preserve">16.55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2,536.19</w:t>
            </w:r>
          </w:p>
        </w:tc>
        <w:tc>
          <w:tcPr>
            <w:tcW w:w="1440" w:type="dxa"/>
            <w:tcBorders/>
            <w:vAlign w:val="center"/>
          </w:tcPr>
          <w:p>
            <w:pPr>
              <w:jc w:val="right"/>
            </w:pPr>
            <w:r>
              <w:rPr>
                <w:rFonts w:ascii="宋体" w:eastAsia="宋体" w:hAnsi="宋体" w:cs="宋体"/>
                <w:b w:val="0"/>
                <w:i w:val="0"/>
                <w:color w:val="000000"/>
                <w:sz w:val="17"/>
              </w:rPr>
              <w:t xml:space="preserve">2,536.19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2,536.19</w:t>
            </w:r>
          </w:p>
        </w:tc>
        <w:tc>
          <w:tcPr>
            <w:tcW w:w="1440" w:type="dxa"/>
            <w:tcBorders/>
            <w:vAlign w:val="center"/>
          </w:tcPr>
          <w:p>
            <w:pPr>
              <w:jc w:val="right"/>
            </w:pPr>
            <w:r>
              <w:rPr>
                <w:rFonts w:ascii="宋体" w:eastAsia="宋体" w:hAnsi="宋体" w:cs="宋体"/>
                <w:b w:val="0"/>
                <w:i w:val="0"/>
                <w:color w:val="000000"/>
                <w:sz w:val="17"/>
              </w:rPr>
              <w:t xml:space="preserve">2,536.19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2,189.62</w:t>
            </w:r>
          </w:p>
        </w:tc>
        <w:tc>
          <w:tcPr>
            <w:tcW w:w="1440" w:type="dxa"/>
            <w:tcBorders/>
            <w:vAlign w:val="center"/>
          </w:tcPr>
          <w:p>
            <w:pPr>
              <w:jc w:val="right"/>
            </w:pPr>
            <w:r>
              <w:rPr>
                <w:rFonts w:ascii="宋体" w:eastAsia="宋体" w:hAnsi="宋体" w:cs="宋体"/>
                <w:b w:val="0"/>
                <w:i w:val="0"/>
                <w:color w:val="000000"/>
                <w:sz w:val="17"/>
              </w:rPr>
              <w:t xml:space="preserve">2,189.62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346.58</w:t>
            </w:r>
          </w:p>
        </w:tc>
        <w:tc>
          <w:tcPr>
            <w:tcW w:w="1440" w:type="dxa"/>
            <w:tcBorders/>
            <w:vAlign w:val="center"/>
          </w:tcPr>
          <w:p>
            <w:pPr>
              <w:jc w:val="right"/>
            </w:pPr>
            <w:r>
              <w:rPr>
                <w:rFonts w:ascii="宋体" w:eastAsia="宋体" w:hAnsi="宋体" w:cs="宋体"/>
                <w:b w:val="0"/>
                <w:i w:val="0"/>
                <w:color w:val="000000"/>
                <w:sz w:val="17"/>
              </w:rPr>
              <w:t xml:space="preserve">346.58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272.67</w:t>
            </w:r>
          </w:p>
        </w:tc>
        <w:tc>
          <w:tcPr>
            <w:tcW w:w="1440" w:type="dxa"/>
            <w:tcBorders/>
            <w:vAlign w:val="center"/>
          </w:tcPr>
          <w:p>
            <w:pPr>
              <w:jc w:val="right"/>
            </w:pPr>
            <w:r>
              <w:rPr>
                <w:rFonts w:ascii="宋体" w:eastAsia="宋体" w:hAnsi="宋体" w:cs="宋体"/>
                <w:b w:val="0"/>
                <w:i w:val="0"/>
                <w:color w:val="000000"/>
                <w:sz w:val="17"/>
              </w:rPr>
              <w:t xml:space="preserve">272.67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272.67</w:t>
            </w:r>
          </w:p>
        </w:tc>
        <w:tc>
          <w:tcPr>
            <w:tcW w:w="1440" w:type="dxa"/>
            <w:tcBorders/>
            <w:vAlign w:val="center"/>
          </w:tcPr>
          <w:p>
            <w:pPr>
              <w:jc w:val="right"/>
            </w:pPr>
            <w:r>
              <w:rPr>
                <w:rFonts w:ascii="宋体" w:eastAsia="宋体" w:hAnsi="宋体" w:cs="宋体"/>
                <w:b w:val="0"/>
                <w:i w:val="0"/>
                <w:color w:val="000000"/>
                <w:sz w:val="17"/>
              </w:rPr>
              <w:t xml:space="preserve">272.67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96.72</w:t>
            </w:r>
          </w:p>
        </w:tc>
        <w:tc>
          <w:tcPr>
            <w:tcW w:w="1440" w:type="dxa"/>
            <w:tcBorders/>
            <w:vAlign w:val="center"/>
          </w:tcPr>
          <w:p>
            <w:pPr>
              <w:jc w:val="right"/>
            </w:pPr>
            <w:r>
              <w:rPr>
                <w:rFonts w:ascii="宋体" w:eastAsia="宋体" w:hAnsi="宋体" w:cs="宋体"/>
                <w:b w:val="0"/>
                <w:i w:val="0"/>
                <w:color w:val="000000"/>
                <w:sz w:val="17"/>
              </w:rPr>
              <w:t xml:space="preserve">96.72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175.95</w:t>
            </w:r>
          </w:p>
        </w:tc>
        <w:tc>
          <w:tcPr>
            <w:tcW w:w="1440" w:type="dxa"/>
            <w:tcBorders/>
            <w:vAlign w:val="center"/>
          </w:tcPr>
          <w:p>
            <w:pPr>
              <w:jc w:val="right"/>
            </w:pPr>
            <w:r>
              <w:rPr>
                <w:rFonts w:ascii="宋体" w:eastAsia="宋体" w:hAnsi="宋体" w:cs="宋体"/>
                <w:b w:val="0"/>
                <w:i w:val="0"/>
                <w:color w:val="000000"/>
                <w:sz w:val="17"/>
              </w:rPr>
              <w:t xml:space="preserve">175.95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83.45</w:t>
            </w:r>
          </w:p>
        </w:tc>
        <w:tc>
          <w:tcPr>
            <w:tcW w:w="1440" w:type="dxa"/>
            <w:tcBorders/>
            <w:vAlign w:val="center"/>
          </w:tcPr>
          <w:p>
            <w:pPr>
              <w:jc w:val="right"/>
            </w:pPr>
            <w:r>
              <w:rPr>
                <w:rFonts w:ascii="宋体" w:eastAsia="宋体" w:hAnsi="宋体" w:cs="宋体"/>
                <w:b w:val="0"/>
                <w:i w:val="0"/>
                <w:color w:val="000000"/>
                <w:sz w:val="17"/>
              </w:rPr>
              <w:t xml:space="preserve">83.45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83.45</w:t>
            </w:r>
          </w:p>
        </w:tc>
        <w:tc>
          <w:tcPr>
            <w:tcW w:w="1440" w:type="dxa"/>
            <w:tcBorders/>
            <w:vAlign w:val="center"/>
          </w:tcPr>
          <w:p>
            <w:pPr>
              <w:jc w:val="right"/>
            </w:pPr>
            <w:r>
              <w:rPr>
                <w:rFonts w:ascii="宋体" w:eastAsia="宋体" w:hAnsi="宋体" w:cs="宋体"/>
                <w:b w:val="0"/>
                <w:i w:val="0"/>
                <w:color w:val="000000"/>
                <w:sz w:val="17"/>
              </w:rPr>
              <w:t xml:space="preserve">83.45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83.45</w:t>
            </w:r>
          </w:p>
        </w:tc>
        <w:tc>
          <w:tcPr>
            <w:tcW w:w="1440" w:type="dxa"/>
            <w:tcBorders/>
            <w:vAlign w:val="center"/>
          </w:tcPr>
          <w:p>
            <w:pPr>
              <w:jc w:val="right"/>
            </w:pPr>
            <w:r>
              <w:rPr>
                <w:rFonts w:ascii="宋体" w:eastAsia="宋体" w:hAnsi="宋体" w:cs="宋体"/>
                <w:b w:val="0"/>
                <w:i w:val="0"/>
                <w:color w:val="000000"/>
                <w:sz w:val="17"/>
              </w:rPr>
              <w:t xml:space="preserve">83.45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161.88</w:t>
            </w:r>
          </w:p>
        </w:tc>
        <w:tc>
          <w:tcPr>
            <w:tcW w:w="1440" w:type="dxa"/>
            <w:tcBorders/>
            <w:vAlign w:val="center"/>
          </w:tcPr>
          <w:p>
            <w:pPr>
              <w:jc w:val="right"/>
            </w:pPr>
            <w:r>
              <w:rPr>
                <w:rFonts w:ascii="宋体" w:eastAsia="宋体" w:hAnsi="宋体" w:cs="宋体"/>
                <w:b w:val="0"/>
                <w:i w:val="0"/>
                <w:color w:val="000000"/>
                <w:sz w:val="17"/>
              </w:rPr>
              <w:t xml:space="preserve">161.88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161.88</w:t>
            </w:r>
          </w:p>
        </w:tc>
        <w:tc>
          <w:tcPr>
            <w:tcW w:w="1440" w:type="dxa"/>
            <w:tcBorders/>
            <w:vAlign w:val="center"/>
          </w:tcPr>
          <w:p>
            <w:pPr>
              <w:jc w:val="right"/>
            </w:pPr>
            <w:r>
              <w:rPr>
                <w:rFonts w:ascii="宋体" w:eastAsia="宋体" w:hAnsi="宋体" w:cs="宋体"/>
                <w:b w:val="0"/>
                <w:i w:val="0"/>
                <w:color w:val="000000"/>
                <w:sz w:val="17"/>
              </w:rPr>
              <w:t xml:space="preserve">161.88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161.88</w:t>
            </w:r>
          </w:p>
        </w:tc>
        <w:tc>
          <w:tcPr>
            <w:tcW w:w="1440" w:type="dxa"/>
            <w:tcBorders/>
            <w:vAlign w:val="center"/>
          </w:tcPr>
          <w:p>
            <w:pPr>
              <w:jc w:val="right"/>
            </w:pPr>
            <w:r>
              <w:rPr>
                <w:rFonts w:ascii="宋体" w:eastAsia="宋体" w:hAnsi="宋体" w:cs="宋体"/>
                <w:b w:val="0"/>
                <w:i w:val="0"/>
                <w:color w:val="000000"/>
                <w:sz w:val="17"/>
              </w:rPr>
              <w:t xml:space="preserve">161.88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3,091.70</w:t>
            </w:r>
          </w:p>
        </w:tc>
        <w:tc>
          <w:tcPr>
            <w:tcW w:w="1600" w:type="dxa"/>
            <w:tcBorders/>
            <w:vAlign w:val="center"/>
          </w:tcPr>
          <w:p>
            <w:pPr>
              <w:jc w:val="right"/>
            </w:pPr>
            <w:r>
              <w:rPr>
                <w:rFonts w:ascii="宋体" w:eastAsia="宋体" w:hAnsi="宋体" w:cs="宋体"/>
                <w:b/>
                <w:i w:val="0"/>
                <w:color w:val="000000"/>
                <w:sz w:val="19"/>
              </w:rPr>
              <w:t xml:space="preserve">2,571.68</w:t>
            </w:r>
          </w:p>
        </w:tc>
        <w:tc>
          <w:tcPr>
            <w:tcW w:w="1600" w:type="dxa"/>
            <w:tcBorders/>
            <w:vAlign w:val="center"/>
          </w:tcPr>
          <w:p>
            <w:pPr>
              <w:jc w:val="right"/>
            </w:pPr>
            <w:r>
              <w:rPr>
                <w:rFonts w:ascii="宋体" w:eastAsia="宋体" w:hAnsi="宋体" w:cs="宋体"/>
                <w:b/>
                <w:i w:val="0"/>
                <w:color w:val="000000"/>
                <w:sz w:val="19"/>
              </w:rPr>
              <w:t xml:space="preserve">520.02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16.55</w:t>
            </w:r>
          </w:p>
        </w:tc>
        <w:tc>
          <w:tcPr>
            <w:tcW w:w="1600" w:type="dxa"/>
            <w:tcBorders/>
            <w:vAlign w:val="center"/>
          </w:tcPr>
          <w:p>
            <w:pPr>
              <w:jc w:val="right"/>
            </w:pPr>
            <w:r>
              <w:rPr>
                <w:rFonts w:ascii="宋体" w:eastAsia="宋体" w:hAnsi="宋体" w:cs="宋体"/>
                <w:b w:val="0"/>
                <w:i w:val="0"/>
                <w:color w:val="000000"/>
                <w:sz w:val="19"/>
              </w:rPr>
              <w:t xml:space="preserve">16.55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16.55</w:t>
            </w:r>
          </w:p>
        </w:tc>
        <w:tc>
          <w:tcPr>
            <w:tcW w:w="1600" w:type="dxa"/>
            <w:tcBorders/>
            <w:vAlign w:val="center"/>
          </w:tcPr>
          <w:p>
            <w:pPr>
              <w:jc w:val="right"/>
            </w:pPr>
            <w:r>
              <w:rPr>
                <w:rFonts w:ascii="宋体" w:eastAsia="宋体" w:hAnsi="宋体" w:cs="宋体"/>
                <w:b w:val="0"/>
                <w:i w:val="0"/>
                <w:color w:val="000000"/>
                <w:sz w:val="19"/>
              </w:rPr>
              <w:t xml:space="preserve">16.55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16.55</w:t>
            </w:r>
          </w:p>
        </w:tc>
        <w:tc>
          <w:tcPr>
            <w:tcW w:w="1600" w:type="dxa"/>
            <w:tcBorders/>
            <w:vAlign w:val="center"/>
          </w:tcPr>
          <w:p>
            <w:pPr>
              <w:jc w:val="right"/>
            </w:pPr>
            <w:r>
              <w:rPr>
                <w:rFonts w:ascii="宋体" w:eastAsia="宋体" w:hAnsi="宋体" w:cs="宋体"/>
                <w:b w:val="0"/>
                <w:i w:val="0"/>
                <w:color w:val="000000"/>
                <w:sz w:val="19"/>
              </w:rPr>
              <w:t xml:space="preserve">16.55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2,557.14</w:t>
            </w:r>
          </w:p>
        </w:tc>
        <w:tc>
          <w:tcPr>
            <w:tcW w:w="1600" w:type="dxa"/>
            <w:tcBorders/>
            <w:vAlign w:val="center"/>
          </w:tcPr>
          <w:p>
            <w:pPr>
              <w:jc w:val="right"/>
            </w:pPr>
            <w:r>
              <w:rPr>
                <w:rFonts w:ascii="宋体" w:eastAsia="宋体" w:hAnsi="宋体" w:cs="宋体"/>
                <w:b w:val="0"/>
                <w:i w:val="0"/>
                <w:color w:val="000000"/>
                <w:sz w:val="19"/>
              </w:rPr>
              <w:t xml:space="preserve">2,037.12</w:t>
            </w:r>
          </w:p>
        </w:tc>
        <w:tc>
          <w:tcPr>
            <w:tcW w:w="1600" w:type="dxa"/>
            <w:tcBorders/>
            <w:vAlign w:val="center"/>
          </w:tcPr>
          <w:p>
            <w:pPr>
              <w:jc w:val="right"/>
            </w:pPr>
            <w:r>
              <w:rPr>
                <w:rFonts w:ascii="宋体" w:eastAsia="宋体" w:hAnsi="宋体" w:cs="宋体"/>
                <w:b w:val="0"/>
                <w:i w:val="0"/>
                <w:color w:val="000000"/>
                <w:sz w:val="19"/>
              </w:rPr>
              <w:t xml:space="preserve">520.02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2,557.14</w:t>
            </w:r>
          </w:p>
        </w:tc>
        <w:tc>
          <w:tcPr>
            <w:tcW w:w="1600" w:type="dxa"/>
            <w:tcBorders/>
            <w:vAlign w:val="center"/>
          </w:tcPr>
          <w:p>
            <w:pPr>
              <w:jc w:val="right"/>
            </w:pPr>
            <w:r>
              <w:rPr>
                <w:rFonts w:ascii="宋体" w:eastAsia="宋体" w:hAnsi="宋体" w:cs="宋体"/>
                <w:b w:val="0"/>
                <w:i w:val="0"/>
                <w:color w:val="000000"/>
                <w:sz w:val="19"/>
              </w:rPr>
              <w:t xml:space="preserve">2,037.12</w:t>
            </w:r>
          </w:p>
        </w:tc>
        <w:tc>
          <w:tcPr>
            <w:tcW w:w="1600" w:type="dxa"/>
            <w:tcBorders/>
            <w:vAlign w:val="center"/>
          </w:tcPr>
          <w:p>
            <w:pPr>
              <w:jc w:val="right"/>
            </w:pPr>
            <w:r>
              <w:rPr>
                <w:rFonts w:ascii="宋体" w:eastAsia="宋体" w:hAnsi="宋体" w:cs="宋体"/>
                <w:b w:val="0"/>
                <w:i w:val="0"/>
                <w:color w:val="000000"/>
                <w:sz w:val="19"/>
              </w:rPr>
              <w:t xml:space="preserve">520.02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2,189.62</w:t>
            </w:r>
          </w:p>
        </w:tc>
        <w:tc>
          <w:tcPr>
            <w:tcW w:w="1600" w:type="dxa"/>
            <w:tcBorders/>
            <w:vAlign w:val="center"/>
          </w:tcPr>
          <w:p>
            <w:pPr>
              <w:jc w:val="right"/>
            </w:pPr>
            <w:r>
              <w:rPr>
                <w:rFonts w:ascii="宋体" w:eastAsia="宋体" w:hAnsi="宋体" w:cs="宋体"/>
                <w:b w:val="0"/>
                <w:i w:val="0"/>
                <w:color w:val="000000"/>
                <w:sz w:val="19"/>
              </w:rPr>
              <w:t xml:space="preserve">2,037.12</w:t>
            </w:r>
          </w:p>
        </w:tc>
        <w:tc>
          <w:tcPr>
            <w:tcW w:w="1600" w:type="dxa"/>
            <w:tcBorders/>
            <w:vAlign w:val="center"/>
          </w:tcPr>
          <w:p>
            <w:pPr>
              <w:jc w:val="right"/>
            </w:pPr>
            <w:r>
              <w:rPr>
                <w:rFonts w:ascii="宋体" w:eastAsia="宋体" w:hAnsi="宋体" w:cs="宋体"/>
                <w:b w:val="0"/>
                <w:i w:val="0"/>
                <w:color w:val="000000"/>
                <w:sz w:val="19"/>
              </w:rPr>
              <w:t xml:space="preserve">152.50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367.52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367.52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272.67</w:t>
            </w:r>
          </w:p>
        </w:tc>
        <w:tc>
          <w:tcPr>
            <w:tcW w:w="1600" w:type="dxa"/>
            <w:tcBorders/>
            <w:vAlign w:val="center"/>
          </w:tcPr>
          <w:p>
            <w:pPr>
              <w:jc w:val="right"/>
            </w:pPr>
            <w:r>
              <w:rPr>
                <w:rFonts w:ascii="宋体" w:eastAsia="宋体" w:hAnsi="宋体" w:cs="宋体"/>
                <w:b w:val="0"/>
                <w:i w:val="0"/>
                <w:color w:val="000000"/>
                <w:sz w:val="19"/>
              </w:rPr>
              <w:t xml:space="preserve">272.67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272.67</w:t>
            </w:r>
          </w:p>
        </w:tc>
        <w:tc>
          <w:tcPr>
            <w:tcW w:w="1600" w:type="dxa"/>
            <w:tcBorders/>
            <w:vAlign w:val="center"/>
          </w:tcPr>
          <w:p>
            <w:pPr>
              <w:jc w:val="right"/>
            </w:pPr>
            <w:r>
              <w:rPr>
                <w:rFonts w:ascii="宋体" w:eastAsia="宋体" w:hAnsi="宋体" w:cs="宋体"/>
                <w:b w:val="0"/>
                <w:i w:val="0"/>
                <w:color w:val="000000"/>
                <w:sz w:val="19"/>
              </w:rPr>
              <w:t xml:space="preserve">272.67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96.72</w:t>
            </w:r>
          </w:p>
        </w:tc>
        <w:tc>
          <w:tcPr>
            <w:tcW w:w="1600" w:type="dxa"/>
            <w:tcBorders/>
            <w:vAlign w:val="center"/>
          </w:tcPr>
          <w:p>
            <w:pPr>
              <w:jc w:val="right"/>
            </w:pPr>
            <w:r>
              <w:rPr>
                <w:rFonts w:ascii="宋体" w:eastAsia="宋体" w:hAnsi="宋体" w:cs="宋体"/>
                <w:b w:val="0"/>
                <w:i w:val="0"/>
                <w:color w:val="000000"/>
                <w:sz w:val="19"/>
              </w:rPr>
              <w:t xml:space="preserve">96.72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175.95</w:t>
            </w:r>
          </w:p>
        </w:tc>
        <w:tc>
          <w:tcPr>
            <w:tcW w:w="1600" w:type="dxa"/>
            <w:tcBorders/>
            <w:vAlign w:val="center"/>
          </w:tcPr>
          <w:p>
            <w:pPr>
              <w:jc w:val="right"/>
            </w:pPr>
            <w:r>
              <w:rPr>
                <w:rFonts w:ascii="宋体" w:eastAsia="宋体" w:hAnsi="宋体" w:cs="宋体"/>
                <w:b w:val="0"/>
                <w:i w:val="0"/>
                <w:color w:val="000000"/>
                <w:sz w:val="19"/>
              </w:rPr>
              <w:t xml:space="preserve">175.95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83.45</w:t>
            </w:r>
          </w:p>
        </w:tc>
        <w:tc>
          <w:tcPr>
            <w:tcW w:w="1600" w:type="dxa"/>
            <w:tcBorders/>
            <w:vAlign w:val="center"/>
          </w:tcPr>
          <w:p>
            <w:pPr>
              <w:jc w:val="right"/>
            </w:pPr>
            <w:r>
              <w:rPr>
                <w:rFonts w:ascii="宋体" w:eastAsia="宋体" w:hAnsi="宋体" w:cs="宋体"/>
                <w:b w:val="0"/>
                <w:i w:val="0"/>
                <w:color w:val="000000"/>
                <w:sz w:val="19"/>
              </w:rPr>
              <w:t xml:space="preserve">83.45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83.45</w:t>
            </w:r>
          </w:p>
        </w:tc>
        <w:tc>
          <w:tcPr>
            <w:tcW w:w="1600" w:type="dxa"/>
            <w:tcBorders/>
            <w:vAlign w:val="center"/>
          </w:tcPr>
          <w:p>
            <w:pPr>
              <w:jc w:val="right"/>
            </w:pPr>
            <w:r>
              <w:rPr>
                <w:rFonts w:ascii="宋体" w:eastAsia="宋体" w:hAnsi="宋体" w:cs="宋体"/>
                <w:b w:val="0"/>
                <w:i w:val="0"/>
                <w:color w:val="000000"/>
                <w:sz w:val="19"/>
              </w:rPr>
              <w:t xml:space="preserve">83.45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83.45</w:t>
            </w:r>
          </w:p>
        </w:tc>
        <w:tc>
          <w:tcPr>
            <w:tcW w:w="1600" w:type="dxa"/>
            <w:tcBorders/>
            <w:vAlign w:val="center"/>
          </w:tcPr>
          <w:p>
            <w:pPr>
              <w:jc w:val="right"/>
            </w:pPr>
            <w:r>
              <w:rPr>
                <w:rFonts w:ascii="宋体" w:eastAsia="宋体" w:hAnsi="宋体" w:cs="宋体"/>
                <w:b w:val="0"/>
                <w:i w:val="0"/>
                <w:color w:val="000000"/>
                <w:sz w:val="19"/>
              </w:rPr>
              <w:t xml:space="preserve">83.45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161.88</w:t>
            </w:r>
          </w:p>
        </w:tc>
        <w:tc>
          <w:tcPr>
            <w:tcW w:w="1600" w:type="dxa"/>
            <w:tcBorders/>
            <w:vAlign w:val="center"/>
          </w:tcPr>
          <w:p>
            <w:pPr>
              <w:jc w:val="right"/>
            </w:pPr>
            <w:r>
              <w:rPr>
                <w:rFonts w:ascii="宋体" w:eastAsia="宋体" w:hAnsi="宋体" w:cs="宋体"/>
                <w:b w:val="0"/>
                <w:i w:val="0"/>
                <w:color w:val="000000"/>
                <w:sz w:val="19"/>
              </w:rPr>
              <w:t xml:space="preserve">161.88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161.88</w:t>
            </w:r>
          </w:p>
        </w:tc>
        <w:tc>
          <w:tcPr>
            <w:tcW w:w="1600" w:type="dxa"/>
            <w:tcBorders/>
            <w:vAlign w:val="center"/>
          </w:tcPr>
          <w:p>
            <w:pPr>
              <w:jc w:val="right"/>
            </w:pPr>
            <w:r>
              <w:rPr>
                <w:rFonts w:ascii="宋体" w:eastAsia="宋体" w:hAnsi="宋体" w:cs="宋体"/>
                <w:b w:val="0"/>
                <w:i w:val="0"/>
                <w:color w:val="000000"/>
                <w:sz w:val="19"/>
              </w:rPr>
              <w:t xml:space="preserve">161.88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161.88</w:t>
            </w:r>
          </w:p>
        </w:tc>
        <w:tc>
          <w:tcPr>
            <w:tcW w:w="1600" w:type="dxa"/>
            <w:tcBorders/>
            <w:vAlign w:val="center"/>
          </w:tcPr>
          <w:p>
            <w:pPr>
              <w:jc w:val="right"/>
            </w:pPr>
            <w:r>
              <w:rPr>
                <w:rFonts w:ascii="宋体" w:eastAsia="宋体" w:hAnsi="宋体" w:cs="宋体"/>
                <w:b w:val="0"/>
                <w:i w:val="0"/>
                <w:color w:val="000000"/>
                <w:sz w:val="19"/>
              </w:rPr>
              <w:t xml:space="preserve">161.88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3,070.75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16.55</w:t>
            </w:r>
          </w:p>
        </w:tc>
        <w:tc>
          <w:tcPr>
            <w:tcW w:w="1420" w:type="dxa"/>
            <w:tcBorders/>
            <w:vAlign w:val="center"/>
          </w:tcPr>
          <w:p>
            <w:pPr>
              <w:jc w:val="right"/>
            </w:pPr>
            <w:r>
              <w:rPr>
                <w:rFonts w:ascii="宋体" w:eastAsia="宋体" w:hAnsi="宋体" w:cs="宋体"/>
                <w:b w:val="0"/>
                <w:i w:val="0"/>
                <w:color w:val="000000"/>
                <w:sz w:val="18"/>
              </w:rPr>
              <w:t xml:space="preserve">16.55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2,557.14</w:t>
            </w:r>
          </w:p>
        </w:tc>
        <w:tc>
          <w:tcPr>
            <w:tcW w:w="1420" w:type="dxa"/>
            <w:tcBorders/>
            <w:vAlign w:val="center"/>
          </w:tcPr>
          <w:p>
            <w:pPr>
              <w:jc w:val="right"/>
            </w:pPr>
            <w:r>
              <w:rPr>
                <w:rFonts w:ascii="宋体" w:eastAsia="宋体" w:hAnsi="宋体" w:cs="宋体"/>
                <w:b w:val="0"/>
                <w:i w:val="0"/>
                <w:color w:val="000000"/>
                <w:sz w:val="18"/>
              </w:rPr>
              <w:t xml:space="preserve">2,557.14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272.67</w:t>
            </w:r>
          </w:p>
        </w:tc>
        <w:tc>
          <w:tcPr>
            <w:tcW w:w="1420" w:type="dxa"/>
            <w:tcBorders/>
            <w:vAlign w:val="center"/>
          </w:tcPr>
          <w:p>
            <w:pPr>
              <w:jc w:val="right"/>
            </w:pPr>
            <w:r>
              <w:rPr>
                <w:rFonts w:ascii="宋体" w:eastAsia="宋体" w:hAnsi="宋体" w:cs="宋体"/>
                <w:b w:val="0"/>
                <w:i w:val="0"/>
                <w:color w:val="000000"/>
                <w:sz w:val="18"/>
              </w:rPr>
              <w:t xml:space="preserve">272.67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83.45</w:t>
            </w:r>
          </w:p>
        </w:tc>
        <w:tc>
          <w:tcPr>
            <w:tcW w:w="1420" w:type="dxa"/>
            <w:tcBorders/>
            <w:vAlign w:val="center"/>
          </w:tcPr>
          <w:p>
            <w:pPr>
              <w:jc w:val="right"/>
            </w:pPr>
            <w:r>
              <w:rPr>
                <w:rFonts w:ascii="宋体" w:eastAsia="宋体" w:hAnsi="宋体" w:cs="宋体"/>
                <w:b w:val="0"/>
                <w:i w:val="0"/>
                <w:color w:val="000000"/>
                <w:sz w:val="18"/>
              </w:rPr>
              <w:t xml:space="preserve">83.45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161.88</w:t>
            </w:r>
          </w:p>
        </w:tc>
        <w:tc>
          <w:tcPr>
            <w:tcW w:w="1420" w:type="dxa"/>
            <w:tcBorders/>
            <w:vAlign w:val="center"/>
          </w:tcPr>
          <w:p>
            <w:pPr>
              <w:jc w:val="right"/>
            </w:pPr>
            <w:r>
              <w:rPr>
                <w:rFonts w:ascii="宋体" w:eastAsia="宋体" w:hAnsi="宋体" w:cs="宋体"/>
                <w:b w:val="0"/>
                <w:i w:val="0"/>
                <w:color w:val="000000"/>
                <w:sz w:val="18"/>
              </w:rPr>
              <w:t xml:space="preserve">161.88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3,070.75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3,091.70</w:t>
            </w:r>
          </w:p>
        </w:tc>
        <w:tc>
          <w:tcPr>
            <w:tcW w:w="1420" w:type="dxa"/>
            <w:tcBorders/>
            <w:vAlign w:val="center"/>
          </w:tcPr>
          <w:p>
            <w:pPr>
              <w:jc w:val="right"/>
            </w:pPr>
            <w:r>
              <w:rPr>
                <w:rFonts w:ascii="宋体" w:eastAsia="宋体" w:hAnsi="宋体" w:cs="宋体"/>
                <w:b w:val="0"/>
                <w:i w:val="0"/>
                <w:color w:val="000000"/>
                <w:sz w:val="18"/>
              </w:rPr>
              <w:t xml:space="preserve">3,091.70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20.95</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20.95</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3,091.70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3,091.70</w:t>
            </w:r>
          </w:p>
        </w:tc>
        <w:tc>
          <w:tcPr>
            <w:tcW w:w="1420" w:type="dxa"/>
            <w:tcBorders/>
            <w:vAlign w:val="center"/>
          </w:tcPr>
          <w:p>
            <w:pPr>
              <w:jc w:val="right"/>
            </w:pPr>
            <w:r>
              <w:rPr>
                <w:rFonts w:ascii="宋体" w:eastAsia="宋体" w:hAnsi="宋体" w:cs="宋体"/>
                <w:b w:val="0"/>
                <w:i w:val="0"/>
                <w:color w:val="000000"/>
                <w:sz w:val="18"/>
              </w:rPr>
              <w:t xml:space="preserve">3,091.70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3,091.70</w:t>
            </w:r>
          </w:p>
        </w:tc>
        <w:tc>
          <w:tcPr>
            <w:tcW w:w="2700" w:type="dxa"/>
            <w:tcBorders/>
            <w:vAlign w:val="center"/>
          </w:tcPr>
          <w:p>
            <w:pPr>
              <w:jc w:val="right"/>
            </w:pPr>
            <w:r>
              <w:rPr>
                <w:rFonts w:ascii="宋体" w:eastAsia="宋体" w:hAnsi="宋体" w:cs="宋体"/>
                <w:b/>
                <w:i w:val="0"/>
                <w:color w:val="000000"/>
                <w:sz w:val="25"/>
              </w:rPr>
              <w:t xml:space="preserve">2,571.68</w:t>
            </w:r>
          </w:p>
        </w:tc>
        <w:tc>
          <w:tcPr>
            <w:tcW w:w="2658" w:type="dxa"/>
            <w:tcBorders/>
            <w:vAlign w:val="center"/>
          </w:tcPr>
          <w:p>
            <w:pPr>
              <w:jc w:val="right"/>
            </w:pPr>
            <w:r>
              <w:rPr>
                <w:rFonts w:ascii="宋体" w:eastAsia="宋体" w:hAnsi="宋体" w:cs="宋体"/>
                <w:b/>
                <w:i w:val="0"/>
                <w:color w:val="000000"/>
                <w:sz w:val="25"/>
              </w:rPr>
              <w:t xml:space="preserve">520.02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16.55</w:t>
            </w:r>
          </w:p>
        </w:tc>
        <w:tc>
          <w:tcPr>
            <w:tcW w:w="2700" w:type="dxa"/>
            <w:tcBorders/>
            <w:vAlign w:val="center"/>
          </w:tcPr>
          <w:p>
            <w:pPr>
              <w:jc w:val="right"/>
            </w:pPr>
            <w:r>
              <w:rPr>
                <w:rFonts w:ascii="宋体" w:eastAsia="宋体" w:hAnsi="宋体" w:cs="宋体"/>
                <w:b w:val="0"/>
                <w:i w:val="0"/>
                <w:color w:val="000000"/>
                <w:sz w:val="25"/>
              </w:rPr>
              <w:t xml:space="preserve">16.55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16.55</w:t>
            </w:r>
          </w:p>
        </w:tc>
        <w:tc>
          <w:tcPr>
            <w:tcW w:w="2700" w:type="dxa"/>
            <w:tcBorders/>
            <w:vAlign w:val="center"/>
          </w:tcPr>
          <w:p>
            <w:pPr>
              <w:jc w:val="right"/>
            </w:pPr>
            <w:r>
              <w:rPr>
                <w:rFonts w:ascii="宋体" w:eastAsia="宋体" w:hAnsi="宋体" w:cs="宋体"/>
                <w:b w:val="0"/>
                <w:i w:val="0"/>
                <w:color w:val="000000"/>
                <w:sz w:val="25"/>
              </w:rPr>
              <w:t xml:space="preserve">16.55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16.55</w:t>
            </w:r>
          </w:p>
        </w:tc>
        <w:tc>
          <w:tcPr>
            <w:tcW w:w="2700" w:type="dxa"/>
            <w:tcBorders/>
            <w:vAlign w:val="center"/>
          </w:tcPr>
          <w:p>
            <w:pPr>
              <w:jc w:val="right"/>
            </w:pPr>
            <w:r>
              <w:rPr>
                <w:rFonts w:ascii="宋体" w:eastAsia="宋体" w:hAnsi="宋体" w:cs="宋体"/>
                <w:b w:val="0"/>
                <w:i w:val="0"/>
                <w:color w:val="000000"/>
                <w:sz w:val="25"/>
              </w:rPr>
              <w:t xml:space="preserve">16.55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2,557.14</w:t>
            </w:r>
          </w:p>
        </w:tc>
        <w:tc>
          <w:tcPr>
            <w:tcW w:w="2700" w:type="dxa"/>
            <w:tcBorders/>
            <w:vAlign w:val="center"/>
          </w:tcPr>
          <w:p>
            <w:pPr>
              <w:jc w:val="right"/>
            </w:pPr>
            <w:r>
              <w:rPr>
                <w:rFonts w:ascii="宋体" w:eastAsia="宋体" w:hAnsi="宋体" w:cs="宋体"/>
                <w:b w:val="0"/>
                <w:i w:val="0"/>
                <w:color w:val="000000"/>
                <w:sz w:val="25"/>
              </w:rPr>
              <w:t xml:space="preserve">2,037.12</w:t>
            </w:r>
          </w:p>
        </w:tc>
        <w:tc>
          <w:tcPr>
            <w:tcW w:w="2658" w:type="dxa"/>
            <w:tcBorders/>
            <w:vAlign w:val="center"/>
          </w:tcPr>
          <w:p>
            <w:pPr>
              <w:jc w:val="right"/>
            </w:pPr>
            <w:r>
              <w:rPr>
                <w:rFonts w:ascii="宋体" w:eastAsia="宋体" w:hAnsi="宋体" w:cs="宋体"/>
                <w:b w:val="0"/>
                <w:i w:val="0"/>
                <w:color w:val="000000"/>
                <w:sz w:val="25"/>
              </w:rPr>
              <w:t xml:space="preserve">520.02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2,557.14</w:t>
            </w:r>
          </w:p>
        </w:tc>
        <w:tc>
          <w:tcPr>
            <w:tcW w:w="2700" w:type="dxa"/>
            <w:tcBorders/>
            <w:vAlign w:val="center"/>
          </w:tcPr>
          <w:p>
            <w:pPr>
              <w:jc w:val="right"/>
            </w:pPr>
            <w:r>
              <w:rPr>
                <w:rFonts w:ascii="宋体" w:eastAsia="宋体" w:hAnsi="宋体" w:cs="宋体"/>
                <w:b w:val="0"/>
                <w:i w:val="0"/>
                <w:color w:val="000000"/>
                <w:sz w:val="25"/>
              </w:rPr>
              <w:t xml:space="preserve">2,037.12</w:t>
            </w:r>
          </w:p>
        </w:tc>
        <w:tc>
          <w:tcPr>
            <w:tcW w:w="2658" w:type="dxa"/>
            <w:tcBorders/>
            <w:vAlign w:val="center"/>
          </w:tcPr>
          <w:p>
            <w:pPr>
              <w:jc w:val="right"/>
            </w:pPr>
            <w:r>
              <w:rPr>
                <w:rFonts w:ascii="宋体" w:eastAsia="宋体" w:hAnsi="宋体" w:cs="宋体"/>
                <w:b w:val="0"/>
                <w:i w:val="0"/>
                <w:color w:val="000000"/>
                <w:sz w:val="25"/>
              </w:rPr>
              <w:t xml:space="preserve">520.02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2,189.62</w:t>
            </w:r>
          </w:p>
        </w:tc>
        <w:tc>
          <w:tcPr>
            <w:tcW w:w="2700" w:type="dxa"/>
            <w:tcBorders/>
            <w:vAlign w:val="center"/>
          </w:tcPr>
          <w:p>
            <w:pPr>
              <w:jc w:val="right"/>
            </w:pPr>
            <w:r>
              <w:rPr>
                <w:rFonts w:ascii="宋体" w:eastAsia="宋体" w:hAnsi="宋体" w:cs="宋体"/>
                <w:b w:val="0"/>
                <w:i w:val="0"/>
                <w:color w:val="000000"/>
                <w:sz w:val="25"/>
              </w:rPr>
              <w:t xml:space="preserve">2,037.12</w:t>
            </w:r>
          </w:p>
        </w:tc>
        <w:tc>
          <w:tcPr>
            <w:tcW w:w="2658" w:type="dxa"/>
            <w:tcBorders/>
            <w:vAlign w:val="center"/>
          </w:tcPr>
          <w:p>
            <w:pPr>
              <w:jc w:val="right"/>
            </w:pPr>
            <w:r>
              <w:rPr>
                <w:rFonts w:ascii="宋体" w:eastAsia="宋体" w:hAnsi="宋体" w:cs="宋体"/>
                <w:b w:val="0"/>
                <w:i w:val="0"/>
                <w:color w:val="000000"/>
                <w:sz w:val="25"/>
              </w:rPr>
              <w:t xml:space="preserve">152.50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367.52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367.52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272.67</w:t>
            </w:r>
          </w:p>
        </w:tc>
        <w:tc>
          <w:tcPr>
            <w:tcW w:w="2700" w:type="dxa"/>
            <w:tcBorders/>
            <w:vAlign w:val="center"/>
          </w:tcPr>
          <w:p>
            <w:pPr>
              <w:jc w:val="right"/>
            </w:pPr>
            <w:r>
              <w:rPr>
                <w:rFonts w:ascii="宋体" w:eastAsia="宋体" w:hAnsi="宋体" w:cs="宋体"/>
                <w:b w:val="0"/>
                <w:i w:val="0"/>
                <w:color w:val="000000"/>
                <w:sz w:val="25"/>
              </w:rPr>
              <w:t xml:space="preserve">272.67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272.67</w:t>
            </w:r>
          </w:p>
        </w:tc>
        <w:tc>
          <w:tcPr>
            <w:tcW w:w="2700" w:type="dxa"/>
            <w:tcBorders/>
            <w:vAlign w:val="center"/>
          </w:tcPr>
          <w:p>
            <w:pPr>
              <w:jc w:val="right"/>
            </w:pPr>
            <w:r>
              <w:rPr>
                <w:rFonts w:ascii="宋体" w:eastAsia="宋体" w:hAnsi="宋体" w:cs="宋体"/>
                <w:b w:val="0"/>
                <w:i w:val="0"/>
                <w:color w:val="000000"/>
                <w:sz w:val="25"/>
              </w:rPr>
              <w:t xml:space="preserve">272.67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96.72</w:t>
            </w:r>
          </w:p>
        </w:tc>
        <w:tc>
          <w:tcPr>
            <w:tcW w:w="2700" w:type="dxa"/>
            <w:tcBorders/>
            <w:vAlign w:val="center"/>
          </w:tcPr>
          <w:p>
            <w:pPr>
              <w:jc w:val="right"/>
            </w:pPr>
            <w:r>
              <w:rPr>
                <w:rFonts w:ascii="宋体" w:eastAsia="宋体" w:hAnsi="宋体" w:cs="宋体"/>
                <w:b w:val="0"/>
                <w:i w:val="0"/>
                <w:color w:val="000000"/>
                <w:sz w:val="25"/>
              </w:rPr>
              <w:t xml:space="preserve">96.72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175.95</w:t>
            </w:r>
          </w:p>
        </w:tc>
        <w:tc>
          <w:tcPr>
            <w:tcW w:w="2700" w:type="dxa"/>
            <w:tcBorders/>
            <w:vAlign w:val="center"/>
          </w:tcPr>
          <w:p>
            <w:pPr>
              <w:jc w:val="right"/>
            </w:pPr>
            <w:r>
              <w:rPr>
                <w:rFonts w:ascii="宋体" w:eastAsia="宋体" w:hAnsi="宋体" w:cs="宋体"/>
                <w:b w:val="0"/>
                <w:i w:val="0"/>
                <w:color w:val="000000"/>
                <w:sz w:val="25"/>
              </w:rPr>
              <w:t xml:space="preserve">175.95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83.45</w:t>
            </w:r>
          </w:p>
        </w:tc>
        <w:tc>
          <w:tcPr>
            <w:tcW w:w="2700" w:type="dxa"/>
            <w:tcBorders/>
            <w:vAlign w:val="center"/>
          </w:tcPr>
          <w:p>
            <w:pPr>
              <w:jc w:val="right"/>
            </w:pPr>
            <w:r>
              <w:rPr>
                <w:rFonts w:ascii="宋体" w:eastAsia="宋体" w:hAnsi="宋体" w:cs="宋体"/>
                <w:b w:val="0"/>
                <w:i w:val="0"/>
                <w:color w:val="000000"/>
                <w:sz w:val="25"/>
              </w:rPr>
              <w:t xml:space="preserve">83.45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83.45</w:t>
            </w:r>
          </w:p>
        </w:tc>
        <w:tc>
          <w:tcPr>
            <w:tcW w:w="2700" w:type="dxa"/>
            <w:tcBorders/>
            <w:vAlign w:val="center"/>
          </w:tcPr>
          <w:p>
            <w:pPr>
              <w:jc w:val="right"/>
            </w:pPr>
            <w:r>
              <w:rPr>
                <w:rFonts w:ascii="宋体" w:eastAsia="宋体" w:hAnsi="宋体" w:cs="宋体"/>
                <w:b w:val="0"/>
                <w:i w:val="0"/>
                <w:color w:val="000000"/>
                <w:sz w:val="25"/>
              </w:rPr>
              <w:t xml:space="preserve">83.45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83.45</w:t>
            </w:r>
          </w:p>
        </w:tc>
        <w:tc>
          <w:tcPr>
            <w:tcW w:w="2700" w:type="dxa"/>
            <w:tcBorders/>
            <w:vAlign w:val="center"/>
          </w:tcPr>
          <w:p>
            <w:pPr>
              <w:jc w:val="right"/>
            </w:pPr>
            <w:r>
              <w:rPr>
                <w:rFonts w:ascii="宋体" w:eastAsia="宋体" w:hAnsi="宋体" w:cs="宋体"/>
                <w:b w:val="0"/>
                <w:i w:val="0"/>
                <w:color w:val="000000"/>
                <w:sz w:val="25"/>
              </w:rPr>
              <w:t xml:space="preserve">83.45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161.88</w:t>
            </w:r>
          </w:p>
        </w:tc>
        <w:tc>
          <w:tcPr>
            <w:tcW w:w="2700" w:type="dxa"/>
            <w:tcBorders/>
            <w:vAlign w:val="center"/>
          </w:tcPr>
          <w:p>
            <w:pPr>
              <w:jc w:val="right"/>
            </w:pPr>
            <w:r>
              <w:rPr>
                <w:rFonts w:ascii="宋体" w:eastAsia="宋体" w:hAnsi="宋体" w:cs="宋体"/>
                <w:b w:val="0"/>
                <w:i w:val="0"/>
                <w:color w:val="000000"/>
                <w:sz w:val="25"/>
              </w:rPr>
              <w:t xml:space="preserve">161.88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161.88</w:t>
            </w:r>
          </w:p>
        </w:tc>
        <w:tc>
          <w:tcPr>
            <w:tcW w:w="2700" w:type="dxa"/>
            <w:tcBorders/>
            <w:vAlign w:val="center"/>
          </w:tcPr>
          <w:p>
            <w:pPr>
              <w:jc w:val="right"/>
            </w:pPr>
            <w:r>
              <w:rPr>
                <w:rFonts w:ascii="宋体" w:eastAsia="宋体" w:hAnsi="宋体" w:cs="宋体"/>
                <w:b w:val="0"/>
                <w:i w:val="0"/>
                <w:color w:val="000000"/>
                <w:sz w:val="25"/>
              </w:rPr>
              <w:t xml:space="preserve">161.88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161.88</w:t>
            </w:r>
          </w:p>
        </w:tc>
        <w:tc>
          <w:tcPr>
            <w:tcW w:w="2700" w:type="dxa"/>
            <w:tcBorders/>
            <w:vAlign w:val="center"/>
          </w:tcPr>
          <w:p>
            <w:pPr>
              <w:jc w:val="right"/>
            </w:pPr>
            <w:r>
              <w:rPr>
                <w:rFonts w:ascii="宋体" w:eastAsia="宋体" w:hAnsi="宋体" w:cs="宋体"/>
                <w:b w:val="0"/>
                <w:i w:val="0"/>
                <w:color w:val="000000"/>
                <w:sz w:val="25"/>
              </w:rPr>
              <w:t xml:space="preserve">161.88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2,384.25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83.37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814.04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497.96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272.22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365.22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179.73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83.45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9.74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12.02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161.88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104.06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0.37</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97.61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6.35</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34.41</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16.55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18.83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2,488.31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83.37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单位：许昌市第十二中学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3091.70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增加144.20万元，增长4.89%</w:t>
      </w:r>
      <w:r>
        <w:rPr>
          <w:rFonts w:ascii="仿宋" w:eastAsia="仿宋" w:hAnsi="仿宋" w:cs="仿宋" w:hint="eastAsia"/>
          <w:kern w:val="0"/>
          <w:sz w:val="32"/>
          <w:szCs w:val="32"/>
          <w:lang w:val="en-US" w:eastAsia="zh-CN"/>
        </w:rPr>
        <w:t xml:space="preserve">。主要原因是项目支出增加。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3070.75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财政拨款收入3070.75万元，占100.00%；上级补助收入0.00万元，占0.00%；事业收入0.00万元，占0.00%；经营收入0.00万元，占0.00%；附属单位上缴收入0.00万元，占0.00%；其他收入0.00万元，占0.00%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3091.70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基本支出2571.68万元，占83.18%；项目支出520.02万元，占16.82%；上缴上级支出0.00万元，占0.00%；经营支出0.00万元，占0.00%；对附属单位补助支出0.00万元，占0.00%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3091.70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增加144.20万元，增长4.89%</w:t>
      </w:r>
      <w:r>
        <w:rPr>
          <w:rFonts w:ascii="仿宋" w:eastAsia="仿宋" w:hAnsi="仿宋" w:cs="仿宋" w:hint="eastAsia"/>
          <w:kern w:val="0"/>
          <w:sz w:val="32"/>
          <w:szCs w:val="32"/>
          <w:lang w:val="en-US" w:eastAsia="zh-CN"/>
        </w:rPr>
        <w:t xml:space="preserve">。主要原因是项目支出增加。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3091.70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增加144.20万元，增长4.89%</w:t>
      </w:r>
      <w:r>
        <w:rPr>
          <w:rFonts w:ascii="仿宋" w:eastAsia="仿宋" w:hAnsi="仿宋" w:cs="仿宋" w:hint="eastAsia"/>
          <w:kern w:val="0"/>
          <w:sz w:val="32"/>
          <w:szCs w:val="32"/>
          <w:lang w:val="en-US" w:eastAsia="zh-CN"/>
        </w:rPr>
        <w:t xml:space="preserve">。主要原因是项目支出增加。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3091.70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一般公共服务支出（类）16.55万元，占0.54%；教育支出（类）2557.14万元，占82.71%；社会保障和就业支出（类）272.67万元，占8.82%；卫生健康支出（类）83.45万元，占2.70%；住房保障支出（类）161.88万元，占5.24%</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3137.93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3091.70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98.53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年初预算数为16.55万元，决算数16.55万元,完成年初预算的100.00%，决算数与年初预算数不存在差异。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2.教育支出（类）普通教育（款）初中教育（项）</w:t>
      </w:r>
      <w:r>
        <w:rPr>
          <w:rFonts w:ascii="仿宋" w:eastAsia="仿宋" w:hAnsi="仿宋" w:cs="仿宋" w:hint="default"/>
          <w:kern w:val="2"/>
          <w:sz w:val="32"/>
          <w:szCs w:val="32"/>
          <w:lang w:val="en-US" w:eastAsia="zh-CN"/>
        </w:rPr>
        <w:t xml:space="preserve">年初预算数为2189.62万元，决算数2189.62万元,完成年初预算的100.00%，决算数与年初预算数不存在差异。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年初预算数为367.52万元，决算数367.52万元,完成年初预算的100.00%，决算数与年初预算数不存在差异。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年初预算数为96.72万元，决算数96.72万元,完成年初预算的100.00%，决算数与年初预算数不存在差异。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年初预算数为175.95万元，决算数175.95万元,完成年初预算的100.00%，决算数与年初预算数不存在差异。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6.卫生健康支出（类）行政事业单位医疗（款）事业单位医疗（项）</w:t>
      </w:r>
      <w:r>
        <w:rPr>
          <w:rFonts w:ascii="仿宋" w:eastAsia="仿宋" w:hAnsi="仿宋" w:cs="仿宋" w:hint="default"/>
          <w:kern w:val="2"/>
          <w:sz w:val="32"/>
          <w:szCs w:val="32"/>
          <w:lang w:val="en-US" w:eastAsia="zh-CN"/>
        </w:rPr>
        <w:t xml:space="preserve">年初预算数为83.45万元，决算数83.45万元,完成年初预算的100.00%，决算数与年初预算数不存在差异。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年初预算数为161.88万元，决算数161.88万元,完成年初预算的100.00%，决算数与年初预算数不存在差异。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2571.68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其中：人员经费2488.31万元，主要包括：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公用经费83.37万元，主要包括：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主要用于燃油费、车辆维修费、过路过桥费、车辆保险费。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3091.70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财政资金预算配置合理合规，预算执行严格有序，预算管理规范可控，资金效益合乎预期</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基于项目预期目标的实现程度，我单位对2023年度单位预算项目支出（含单位参与分配的转移支付项目）开展绩效自评，涉及项目3个，项目金额384万元。其中：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城乡义务教育公用经费中央资金-初中（上级提前下达），自评得分为100分，等级为“优”。预算执行率为100%，整体执行情况与预算指标一致，完成了项目预算绩效管理，做到了全面实施绩效管理及监督。在以后年度工作中，会再接再厉，更好地完成预算指标。    </w:t>
        <w:br/>
        <w:t xml:space="preserve">（2）2023年城乡义务教育公用经费省级资金-初中（上级提前下达），自评得分为100分，等级为“优”。预算执行率为100%，整体执行情况与预算指标一致，完成了项目预算绩效管理，做到了全面实施绩效管理及监督。在以后年度工作中，会再接再厉，更好地完成预算指标。    </w:t>
        <w:br/>
        <w:t xml:space="preserve">（3）义务教育薄弱环节改善与能力提升补助（结转上级资金），自评得分为98.03分，等级为“优”。预算执行率为80.32%，完成了项目预算绩效管理，做到了全面实施绩效管理及监督。在以后年度工作中，会再接再厉，更好地完成预算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从项目绩效自评情况来看，财政资金预算配置合理合规，预算执行严格有序，预算管理规范可控，资金效益合乎预期。</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916"/>
        <w:gridCol w:w="16"/>
        <w:gridCol w:w="2156"/>
        <w:gridCol w:w="2410"/>
        <w:gridCol w:w="2410"/>
        <w:gridCol w:w="1078"/>
        <w:gridCol w:w="2112"/>
        <w:gridCol w:w="1428"/>
        <w:gridCol w:w="593"/>
        <w:gridCol w:w="864"/>
        <w:gridCol w:w="716"/>
        <w:gridCol w:w="956"/>
        <w:gridCol w:w="1739"/>
        <w:gridCol w:w="115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5"/>
        </w:trPr>
        <w:tc>
          <w:tcPr>
            <w:tcW w:type="auto" w:w="0"/>
            <w:gridSpan w:val="14"/>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单位整体支出绩效自评情况表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tcBorders>
              <w:top w:val="nil"/>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top"/>
          </w:tcPr>
          <w:p>
            <w:pPr>
              <w:pStyle w:val="Normal_586269bf-650a-4a07-8051-02dddfd75803"/>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许昌市第</w:t>
            </w:r>
            <w:r>
              <w:rPr>
                <w:rFonts w:ascii="宋体" w:hAnsi="宋体" w:cs="宋体" w:hint="eastAsia"/>
                <w:i w:val="0"/>
                <w:iCs w:val="0"/>
                <w:color w:val="000000"/>
                <w:kern w:val="0"/>
                <w:sz w:val="24"/>
                <w:szCs w:val="24"/>
                <w:u w:val="none"/>
                <w:lang w:val="en-US" w:eastAsia="zh-CN" w:bidi="en-AU"/>
              </w:rPr>
              <w:t xml:space="preserve">十二</w:t>
            </w:r>
            <w:r>
              <w:rPr>
                <w:rFonts w:ascii="宋体" w:eastAsia="宋体" w:hAnsi="宋体" w:cs="宋体" w:hint="eastAsia"/>
                <w:i w:val="0"/>
                <w:iCs w:val="0"/>
                <w:color w:val="000000"/>
                <w:kern w:val="0"/>
                <w:sz w:val="24"/>
                <w:szCs w:val="24"/>
                <w:u w:val="none"/>
                <w:lang w:val="en-US" w:eastAsia="zh-CN" w:bidi="en-AU"/>
              </w:rPr>
              <w:t xml:space="preserve">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单位整体支出情</w:t>
            </w:r>
            <w:r>
              <w:rPr>
                <w:rFonts w:ascii="宋体" w:eastAsia="宋体" w:hAnsi="宋体" w:cs="宋体" w:hint="eastAsia"/>
                <w:i w:val="0"/>
                <w:iCs w:val="0"/>
                <w:color w:val="000000"/>
                <w:kern w:val="0"/>
                <w:sz w:val="24"/>
                <w:szCs w:val="24"/>
                <w:u w:val="none"/>
                <w:lang w:val="en-US" w:eastAsia="zh-CN" w:bidi="en-AU"/>
              </w:rPr>
              <w:t xml:space="preserve">况</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万</w:t>
            </w:r>
            <w:r>
              <w:rPr>
                <w:rFonts w:ascii="宋体" w:eastAsia="宋体" w:hAnsi="宋体" w:cs="宋体" w:hint="eastAsia"/>
                <w:i w:val="0"/>
                <w:iCs w:val="0"/>
                <w:color w:val="000000"/>
                <w:kern w:val="0"/>
                <w:sz w:val="24"/>
                <w:szCs w:val="24"/>
                <w:u w:val="none"/>
                <w:lang w:val="en-US" w:eastAsia="zh-CN" w:bidi="en-AU"/>
              </w:rPr>
              <w:t xml:space="preserve">元</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部门预算总额</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3070.93</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3091.70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3091.70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vMerge/>
            <w:tcBorders>
              <w:top w:val="single" w:sz="4" w:space="0" w:color="000000"/>
              <w:left w:val="single" w:sz="4" w:space="0" w:color="000000"/>
              <w:bottom w:val="nil"/>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资金来源：</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）财政拨款</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3070.93</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3091.70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3091.70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nil"/>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Style w:val="font11"/>
                <w:lang w:val="en-US" w:eastAsia="zh-CN" w:bidi="en-AU"/>
              </w:rPr>
              <w:t xml:space="preserve">             </w:t>
            </w:r>
            <w:r>
              <w:rPr>
                <w:rStyle w:val="font21"/>
                <w:lang w:val="en-US" w:eastAsia="zh-CN" w:bidi="en-AU"/>
              </w:rPr>
              <w:t xml:space="preserve"> </w:t>
            </w:r>
            <w:r>
              <w:rPr>
                <w:rStyle w:val="font21"/>
                <w:lang w:val="en-US" w:eastAsia="zh-CN" w:bidi="en-AU"/>
              </w:rPr>
              <w:t xml:space="preserve">（</w:t>
            </w:r>
            <w:r>
              <w:rPr>
                <w:rStyle w:val="font21"/>
                <w:lang w:val="en-US" w:eastAsia="zh-CN" w:bidi="en-AU"/>
              </w:rPr>
              <w:t xml:space="preserve">3</w:t>
            </w:r>
            <w:r>
              <w:rPr>
                <w:rStyle w:val="font21"/>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年度履职目标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7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7"/>
            <w:tcBorders>
              <w:top w:val="single" w:sz="4" w:space="0" w:color="000000"/>
              <w:left w:val="single" w:sz="4" w:space="0" w:color="000000"/>
              <w:bottom w:val="nil"/>
              <w:right w:val="single" w:sz="4" w:space="0" w:color="000000"/>
            </w:tcBorders>
            <w:noWrap w:val="0"/>
            <w:vAlign w:val="center"/>
          </w:tcPr>
          <w:p>
            <w:pPr>
              <w:pStyle w:val="Normal_586269bf-650a-4a07-8051-02dddfd75803"/>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、实施初中义务教育，促进基础教育均衡发展，完成初中学历教育</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、规范合理管理使用预算资金，确保教育教学工作正常高质量发展，办人民满意学校。</w:t>
            </w:r>
          </w:p>
        </w:tc>
        <w:tc>
          <w:tcPr>
            <w:tcW w:type="auto" w:w="0"/>
            <w:gridSpan w:val="6"/>
            <w:tcBorders>
              <w:top w:val="single" w:sz="4" w:space="0" w:color="000000"/>
              <w:left w:val="single" w:sz="4" w:space="0" w:color="000000"/>
              <w:bottom w:val="nil"/>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全部完成年度目标，完成</w:t>
            </w:r>
            <w:r>
              <w:rPr>
                <w:rFonts w:ascii="宋体" w:eastAsia="宋体" w:hAnsi="宋体" w:cs="宋体" w:hint="eastAsia"/>
                <w:i w:val="0"/>
                <w:iCs w:val="0"/>
                <w:color w:val="000000"/>
                <w:kern w:val="0"/>
                <w:sz w:val="24"/>
                <w:szCs w:val="24"/>
                <w:u w:val="none"/>
                <w:lang w:val="en-US" w:eastAsia="zh-CN" w:bidi="en-AU"/>
              </w:rPr>
              <w:t xml:space="preserve">率</w:t>
            </w:r>
            <w:r>
              <w:rPr>
                <w:rFonts w:ascii="宋体" w:eastAsia="宋体" w:hAnsi="宋体" w:cs="宋体" w:hint="eastAsia"/>
                <w:i w:val="0"/>
                <w:iCs w:val="0"/>
                <w:color w:val="000000"/>
                <w:kern w:val="0"/>
                <w:sz w:val="24"/>
                <w:szCs w:val="24"/>
                <w:u w:val="none"/>
                <w:lang w:val="en-US" w:eastAsia="zh-CN" w:bidi="en-AU"/>
              </w:rPr>
              <w:t xml:space="preserve">100%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14"/>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年度主要任务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5"/>
        </w:trPr>
        <w:tc>
          <w:tcPr>
            <w:gridSpan w:val="14"/>
            <w:vMerge/>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任务名称</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00"/>
        </w:trPr>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深化基础教育均衡发展</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、实施初中义务教育，促进基础教育均衡发展，完成初中学历教育</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全部完成年度目标，完成</w:t>
            </w:r>
            <w:r>
              <w:rPr>
                <w:rFonts w:ascii="宋体" w:eastAsia="宋体" w:hAnsi="宋体" w:cs="宋体" w:hint="eastAsia"/>
                <w:i w:val="0"/>
                <w:iCs w:val="0"/>
                <w:color w:val="000000"/>
                <w:kern w:val="0"/>
                <w:sz w:val="24"/>
                <w:szCs w:val="24"/>
                <w:u w:val="none"/>
                <w:lang w:val="en-US" w:eastAsia="zh-CN" w:bidi="en-AU"/>
              </w:rPr>
              <w:t xml:space="preserve">率</w:t>
            </w:r>
            <w:r>
              <w:rPr>
                <w:rFonts w:ascii="宋体" w:eastAsia="宋体" w:hAnsi="宋体" w:cs="宋体" w:hint="eastAsia"/>
                <w:i w:val="0"/>
                <w:iCs w:val="0"/>
                <w:color w:val="000000"/>
                <w:kern w:val="0"/>
                <w:sz w:val="24"/>
                <w:szCs w:val="24"/>
                <w:u w:val="none"/>
                <w:lang w:val="en-US" w:eastAsia="zh-CN" w:bidi="en-AU"/>
              </w:rPr>
              <w:t xml:space="preserve">100%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1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14"/>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工作目标管理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年度履职目标相关性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相关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工作任务科学性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科学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绩效指标合理性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合理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预算和财务管理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预算编制完整性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专项资金细化率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预算调整率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结转结余率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三公经</w:t>
            </w:r>
            <w:r>
              <w:rPr>
                <w:rFonts w:ascii="宋体" w:eastAsia="宋体" w:hAnsi="宋体" w:cs="宋体" w:hint="eastAsia"/>
                <w:i w:val="0"/>
                <w:iCs w:val="0"/>
                <w:color w:val="000000"/>
                <w:kern w:val="0"/>
                <w:sz w:val="24"/>
                <w:szCs w:val="24"/>
                <w:u w:val="none"/>
                <w:lang w:val="en-US" w:eastAsia="zh-CN" w:bidi="en-AU"/>
              </w:rPr>
              <w:t xml:space="preserve">费</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控制率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政府采购执行率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决算真实性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真实</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资金使用合规性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管理制度健全性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健全</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预决算信息公开性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公开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资产管理规范性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规范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绩效管理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绩效目标编制完成率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绩效监控完成率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绩效自评完成率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部门绩效评价完成率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评价结果应用率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重点工作任务完成</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深化教育综合改革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完成</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履职目标实现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年度工作目标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完成</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履职效益</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教育质量的提升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社会公众对教育的满意程度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bl>
    <w:p>
      <w:pPr>
        <w:pStyle w:val="Normal_586269bf-650a-4a07-8051-02dddfd75803"/>
        <w:sectPr>
          <w:pgSz w:w="16838" w:h="11906" w:orient="landscape"/>
          <w:pgMar w:top="1800" w:right="1440" w:bottom="1800" w:left="1440" w:header="851" w:footer="992" w:gutter="0"/>
          <w:docGrid w:type="lines" w:linePitch="312"/>
        </w:sectPr>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676"/>
        <w:gridCol w:w="24"/>
        <w:gridCol w:w="3759"/>
        <w:gridCol w:w="3382"/>
        <w:gridCol w:w="2253"/>
        <w:gridCol w:w="6848"/>
        <w:gridCol w:w="6849"/>
        <w:gridCol w:w="1436"/>
        <w:gridCol w:w="1076"/>
        <w:gridCol w:w="956"/>
        <w:gridCol w:w="287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40"/>
                <w:szCs w:val="40"/>
                <w:u w:val="none"/>
              </w:rPr>
            </w:pPr>
            <w:r>
              <w:rPr>
                <w:rFonts w:ascii="宋体" w:eastAsia="宋体" w:hAnsi="宋体" w:cs="宋体" w:hint="eastAsia"/>
                <w:i w:val="0"/>
                <w:iCs w:val="0"/>
                <w:color w:val="000000"/>
                <w:kern w:val="0"/>
                <w:sz w:val="40"/>
                <w:szCs w:val="40"/>
                <w:u w:val="none"/>
                <w:lang w:val="en-US" w:eastAsia="zh-CN" w:bidi="en-AU"/>
              </w:rPr>
              <w:t xml:space="preserve">项目支出绩效自评情况</w:t>
            </w:r>
            <w:r>
              <w:rPr>
                <w:rFonts w:ascii="宋体" w:eastAsia="宋体" w:hAnsi="宋体" w:cs="宋体" w:hint="eastAsia"/>
                <w:i w:val="0"/>
                <w:iCs w:val="0"/>
                <w:color w:val="000000"/>
                <w:kern w:val="0"/>
                <w:sz w:val="40"/>
                <w:szCs w:val="40"/>
                <w:u w:val="none"/>
                <w:lang w:val="en-US" w:eastAsia="zh-CN" w:bidi="en-AU"/>
              </w:rPr>
              <w:t xml:space="preserve">表</w:t>
            </w:r>
            <w:r>
              <w:rPr>
                <w:rFonts w:ascii="宋体" w:eastAsia="宋体" w:hAnsi="宋体" w:cs="宋体" w:hint="eastAsia"/>
                <w:i w:val="0"/>
                <w:iCs w:val="0"/>
                <w:color w:val="000000"/>
                <w:kern w:val="0"/>
                <w:sz w:val="40"/>
                <w:szCs w:val="40"/>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32"/>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top"/>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202</w:t>
            </w:r>
            <w:r>
              <w:rPr>
                <w:rFonts w:ascii="宋体" w:hAnsi="宋体" w:cs="宋体" w:hint="eastAsia"/>
                <w:i w:val="0"/>
                <w:iCs w:val="0"/>
                <w:color w:val="000000"/>
                <w:kern w:val="0"/>
                <w:sz w:val="24"/>
                <w:szCs w:val="24"/>
                <w:u w:val="none"/>
                <w:lang w:val="en-US" w:eastAsia="zh-CN" w:bidi="en-AU"/>
              </w:rPr>
              <w:t xml:space="preserve">3</w:t>
            </w:r>
            <w:r>
              <w:rPr>
                <w:rFonts w:ascii="宋体" w:eastAsia="宋体" w:hAnsi="宋体" w:cs="宋体" w:hint="eastAsia"/>
                <w:i w:val="0"/>
                <w:iCs w:val="0"/>
                <w:color w:val="000000"/>
                <w:kern w:val="0"/>
                <w:sz w:val="24"/>
                <w:szCs w:val="24"/>
                <w:u w:val="none"/>
                <w:lang w:val="en-US" w:eastAsia="zh-CN" w:bidi="en-AU"/>
              </w:rPr>
              <w:t xml:space="preserve">年城乡义务教育</w:t>
            </w:r>
            <w:r>
              <w:rPr>
                <w:rFonts w:ascii="宋体" w:hAnsi="宋体" w:cs="宋体" w:hint="eastAsia"/>
                <w:i w:val="0"/>
                <w:iCs w:val="0"/>
                <w:color w:val="000000"/>
                <w:kern w:val="0"/>
                <w:sz w:val="24"/>
                <w:szCs w:val="24"/>
                <w:u w:val="none"/>
                <w:lang w:val="en-US" w:eastAsia="zh-CN" w:bidi="en-AU"/>
              </w:rPr>
              <w:t xml:space="preserve">公用</w:t>
            </w:r>
            <w:r>
              <w:rPr>
                <w:rFonts w:ascii="宋体" w:eastAsia="宋体" w:hAnsi="宋体" w:cs="宋体" w:hint="eastAsia"/>
                <w:i w:val="0"/>
                <w:iCs w:val="0"/>
                <w:color w:val="000000"/>
                <w:kern w:val="0"/>
                <w:sz w:val="24"/>
                <w:szCs w:val="24"/>
                <w:u w:val="none"/>
                <w:lang w:val="en-US" w:eastAsia="zh-CN" w:bidi="en-AU"/>
              </w:rPr>
              <w:t xml:space="preserve">经费中央资</w:t>
            </w:r>
            <w:r>
              <w:rPr>
                <w:rFonts w:ascii="宋体" w:eastAsia="宋体" w:hAnsi="宋体" w:cs="宋体" w:hint="eastAsia"/>
                <w:i w:val="0"/>
                <w:iCs w:val="0"/>
                <w:color w:val="000000"/>
                <w:kern w:val="0"/>
                <w:sz w:val="24"/>
                <w:szCs w:val="24"/>
                <w:u w:val="none"/>
                <w:lang w:val="en-US" w:eastAsia="zh-CN" w:bidi="en-AU"/>
              </w:rPr>
              <w:t xml:space="preserve">金</w:t>
            </w: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kern w:val="0"/>
                <w:sz w:val="24"/>
                <w:szCs w:val="24"/>
                <w:u w:val="none"/>
                <w:lang w:val="en-US" w:eastAsia="zh-CN" w:bidi="en-AU"/>
              </w:rPr>
              <w:t xml:space="preserve">初中（上级提前下达）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7"/>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许昌市第</w:t>
            </w:r>
            <w:r>
              <w:rPr>
                <w:rFonts w:ascii="宋体" w:hAnsi="宋体" w:cs="宋体" w:hint="eastAsia"/>
                <w:i w:val="0"/>
                <w:iCs w:val="0"/>
                <w:color w:val="000000"/>
                <w:kern w:val="0"/>
                <w:sz w:val="24"/>
                <w:szCs w:val="24"/>
                <w:u w:val="none"/>
                <w:lang w:val="en-US" w:eastAsia="zh-CN" w:bidi="en-AU"/>
              </w:rPr>
              <w:t xml:space="preserve">十二</w:t>
            </w:r>
            <w:r>
              <w:rPr>
                <w:rFonts w:ascii="宋体" w:eastAsia="宋体" w:hAnsi="宋体" w:cs="宋体" w:hint="eastAsia"/>
                <w:i w:val="0"/>
                <w:iCs w:val="0"/>
                <w:color w:val="000000"/>
                <w:kern w:val="0"/>
                <w:sz w:val="24"/>
                <w:szCs w:val="24"/>
                <w:u w:val="none"/>
                <w:lang w:val="en-US" w:eastAsia="zh-CN" w:bidi="en-AU"/>
              </w:rPr>
              <w:t xml:space="preserve">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项目资</w:t>
            </w:r>
            <w:r>
              <w:rPr>
                <w:rFonts w:ascii="宋体" w:eastAsia="宋体" w:hAnsi="宋体" w:cs="宋体" w:hint="eastAsia"/>
                <w:i w:val="0"/>
                <w:iCs w:val="0"/>
                <w:color w:val="000000"/>
                <w:kern w:val="0"/>
                <w:sz w:val="24"/>
                <w:szCs w:val="24"/>
                <w:u w:val="none"/>
                <w:lang w:val="en-US" w:eastAsia="zh-CN" w:bidi="en-AU"/>
              </w:rPr>
              <w:t xml:space="preserve">金</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万</w:t>
            </w:r>
            <w:r>
              <w:rPr>
                <w:rFonts w:ascii="宋体" w:eastAsia="宋体" w:hAnsi="宋体" w:cs="宋体" w:hint="eastAsia"/>
                <w:i w:val="0"/>
                <w:iCs w:val="0"/>
                <w:color w:val="000000"/>
                <w:kern w:val="0"/>
                <w:sz w:val="24"/>
                <w:szCs w:val="24"/>
                <w:u w:val="none"/>
                <w:lang w:val="en-US" w:eastAsia="zh-CN" w:bidi="en-AU"/>
              </w:rPr>
              <w:t xml:space="preserve">元</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Style w:val="font21"/>
                <w:lang w:val="en-US" w:eastAsia="zh-CN" w:bidi="en-AU"/>
              </w:rPr>
              <w:t xml:space="preserve"> </w:t>
            </w:r>
            <w:r>
              <w:rPr>
                <w:rStyle w:val="font31"/>
                <w:lang w:val="en-US" w:eastAsia="zh-CN" w:bidi="en-AU"/>
              </w:rPr>
              <w:t xml:space="preserve"> </w:t>
            </w:r>
            <w:r>
              <w:rPr>
                <w:rStyle w:val="font31"/>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101.70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101.70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101.70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101.70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101.70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101.70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7"/>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0</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3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按照部门预算编制和资金管理办法的要求，进行项目论证、评审、立项等必要</w:t>
            </w:r>
            <w:r>
              <w:rPr>
                <w:rFonts w:ascii="宋体" w:hAnsi="宋体" w:cs="宋体" w:hint="eastAsia"/>
                <w:i w:val="0"/>
                <w:iCs w:val="0"/>
                <w:color w:val="000000"/>
                <w:kern w:val="0"/>
                <w:sz w:val="24"/>
                <w:szCs w:val="24"/>
                <w:u w:val="none"/>
                <w:lang w:val="en-US" w:eastAsia="zh-CN" w:bidi="en-AU"/>
              </w:rPr>
              <w:t xml:space="preserve">程序。</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72"/>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kern w:val="0"/>
                <w:sz w:val="24"/>
                <w:szCs w:val="24"/>
                <w:u w:val="none"/>
                <w:lang w:val="en-US" w:eastAsia="zh-CN" w:bidi="en-AU"/>
              </w:rPr>
            </w:pPr>
            <w:r>
              <w:rPr>
                <w:rFonts w:ascii="宋体" w:eastAsia="宋体" w:hAnsi="宋体" w:cs="宋体" w:hint="eastAsia"/>
                <w:i w:val="0"/>
                <w:iCs w:val="0"/>
                <w:color w:val="000000"/>
                <w:kern w:val="0"/>
                <w:sz w:val="24"/>
                <w:szCs w:val="24"/>
                <w:u w:val="none"/>
                <w:lang w:val="en-US" w:eastAsia="zh-CN" w:bidi="en-AU"/>
              </w:rPr>
              <w:t xml:space="preserve">严格按照国库集中支付制度有关规定支付资金，未出现违规将资金从国库转入财政专户或支付到预算单位实有资金账户等问题。</w:t>
            </w:r>
          </w:p>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61"/>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严格按照下达预算的科目和项目执行，未出现截留、挤占、挪用和擅自调整等</w:t>
            </w:r>
            <w:r>
              <w:rPr>
                <w:rFonts w:ascii="宋体" w:hAnsi="宋体" w:cs="宋体" w:hint="eastAsia"/>
                <w:i w:val="0"/>
                <w:iCs w:val="0"/>
                <w:color w:val="000000"/>
                <w:kern w:val="0"/>
                <w:sz w:val="24"/>
                <w:szCs w:val="24"/>
                <w:u w:val="none"/>
                <w:lang w:val="en-US" w:eastAsia="zh-CN" w:bidi="en-AU"/>
              </w:rPr>
              <w:t xml:space="preserve">问题。</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31"/>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586269bf-650a-4a07-8051-02dddfd75803"/>
              <w:keepNext w:val="0"/>
              <w:keepLines w:val="0"/>
              <w:widowControl/>
              <w:suppressLineNumbers w:val="0"/>
              <w:jc w:val="left"/>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、实施初中义务教育，促进基础教育均衡发展，完成初中学历教育</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br/>
            </w: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全部完成年度目标，完成</w:t>
            </w:r>
            <w:r>
              <w:rPr>
                <w:rFonts w:ascii="宋体" w:eastAsia="宋体" w:hAnsi="宋体" w:cs="宋体" w:hint="eastAsia"/>
                <w:i w:val="0"/>
                <w:iCs w:val="0"/>
                <w:color w:val="000000"/>
                <w:kern w:val="0"/>
                <w:sz w:val="24"/>
                <w:szCs w:val="24"/>
                <w:u w:val="none"/>
                <w:lang w:val="en-US" w:eastAsia="zh-CN" w:bidi="en-AU"/>
              </w:rPr>
              <w:t xml:space="preserve">率</w:t>
            </w:r>
            <w:r>
              <w:rPr>
                <w:rFonts w:ascii="宋体" w:eastAsia="宋体" w:hAnsi="宋体" w:cs="宋体" w:hint="eastAsia"/>
                <w:i w:val="0"/>
                <w:iCs w:val="0"/>
                <w:color w:val="000000"/>
                <w:kern w:val="0"/>
                <w:sz w:val="24"/>
                <w:szCs w:val="24"/>
                <w:u w:val="none"/>
                <w:lang w:val="en-US" w:eastAsia="zh-CN" w:bidi="en-AU"/>
              </w:rPr>
              <w:t xml:space="preserve">100</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投入资金额度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kern w:val="0"/>
                <w:sz w:val="24"/>
                <w:szCs w:val="24"/>
                <w:u w:val="none"/>
                <w:lang w:val="en-US" w:eastAsia="zh-CN" w:bidi="en-AU"/>
              </w:rPr>
              <w:t xml:space="preserve">101.70</w:t>
            </w:r>
            <w:r>
              <w:rPr>
                <w:rFonts w:ascii="宋体" w:eastAsia="宋体" w:hAnsi="宋体" w:cs="宋体" w:hint="eastAsia"/>
                <w:i w:val="0"/>
                <w:iCs w:val="0"/>
                <w:color w:val="000000"/>
                <w:kern w:val="0"/>
                <w:sz w:val="24"/>
                <w:szCs w:val="24"/>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101.70</w:t>
            </w:r>
            <w:r>
              <w:rPr>
                <w:rFonts w:ascii="宋体" w:eastAsia="宋体" w:hAnsi="宋体" w:cs="宋体" w:hint="eastAsia"/>
                <w:i w:val="0"/>
                <w:iCs w:val="0"/>
                <w:color w:val="000000"/>
                <w:kern w:val="0"/>
                <w:sz w:val="24"/>
                <w:szCs w:val="24"/>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kern w:val="0"/>
                <w:sz w:val="24"/>
                <w:szCs w:val="24"/>
                <w:u w:val="none"/>
                <w:lang w:val="en-US" w:eastAsia="zh-CN" w:bidi="en-AU"/>
              </w:rPr>
              <w:t xml:space="preserve">2100</w:t>
            </w:r>
            <w:r>
              <w:rPr>
                <w:rFonts w:ascii="宋体" w:eastAsia="宋体" w:hAnsi="宋体" w:cs="宋体" w:hint="eastAsia"/>
                <w:i w:val="0"/>
                <w:iCs w:val="0"/>
                <w:color w:val="000000"/>
                <w:kern w:val="0"/>
                <w:sz w:val="24"/>
                <w:szCs w:val="24"/>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2100</w:t>
            </w:r>
            <w:r>
              <w:rPr>
                <w:rFonts w:ascii="宋体" w:eastAsia="宋体" w:hAnsi="宋体" w:cs="宋体" w:hint="eastAsia"/>
                <w:i w:val="0"/>
                <w:iCs w:val="0"/>
                <w:color w:val="000000"/>
                <w:kern w:val="0"/>
                <w:sz w:val="24"/>
                <w:szCs w:val="24"/>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取得初中学历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社会各界评价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bl>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676"/>
        <w:gridCol w:w="24"/>
        <w:gridCol w:w="3759"/>
        <w:gridCol w:w="3382"/>
        <w:gridCol w:w="2253"/>
        <w:gridCol w:w="6594"/>
        <w:gridCol w:w="7103"/>
        <w:gridCol w:w="1436"/>
        <w:gridCol w:w="1076"/>
        <w:gridCol w:w="956"/>
        <w:gridCol w:w="287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40"/>
                <w:szCs w:val="40"/>
                <w:u w:val="none"/>
              </w:rPr>
            </w:pPr>
            <w:r>
              <w:rPr>
                <w:rFonts w:ascii="宋体" w:eastAsia="宋体" w:hAnsi="宋体" w:cs="宋体" w:hint="eastAsia"/>
                <w:i w:val="0"/>
                <w:iCs w:val="0"/>
                <w:color w:val="000000"/>
                <w:kern w:val="0"/>
                <w:sz w:val="40"/>
                <w:szCs w:val="40"/>
                <w:u w:val="none"/>
                <w:lang w:val="en-US" w:eastAsia="zh-CN" w:bidi="en-AU"/>
              </w:rPr>
              <w:t xml:space="preserve">项目支出绩效自评情况</w:t>
            </w:r>
            <w:r>
              <w:rPr>
                <w:rFonts w:ascii="宋体" w:eastAsia="宋体" w:hAnsi="宋体" w:cs="宋体" w:hint="eastAsia"/>
                <w:i w:val="0"/>
                <w:iCs w:val="0"/>
                <w:color w:val="000000"/>
                <w:kern w:val="0"/>
                <w:sz w:val="40"/>
                <w:szCs w:val="40"/>
                <w:u w:val="none"/>
                <w:lang w:val="en-US" w:eastAsia="zh-CN" w:bidi="en-AU"/>
              </w:rPr>
              <w:t xml:space="preserve">表</w:t>
            </w:r>
            <w:r>
              <w:rPr>
                <w:rFonts w:ascii="宋体" w:eastAsia="宋体" w:hAnsi="宋体" w:cs="宋体" w:hint="eastAsia"/>
                <w:i w:val="0"/>
                <w:iCs w:val="0"/>
                <w:color w:val="000000"/>
                <w:kern w:val="0"/>
                <w:sz w:val="40"/>
                <w:szCs w:val="40"/>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7"/>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202</w:t>
            </w:r>
            <w:r>
              <w:rPr>
                <w:rFonts w:ascii="宋体" w:hAnsi="宋体" w:cs="宋体" w:hint="eastAsia"/>
                <w:i w:val="0"/>
                <w:iCs w:val="0"/>
                <w:color w:val="000000"/>
                <w:kern w:val="0"/>
                <w:sz w:val="24"/>
                <w:szCs w:val="24"/>
                <w:u w:val="none"/>
                <w:lang w:val="en-US" w:eastAsia="zh-CN" w:bidi="en-AU"/>
              </w:rPr>
              <w:t xml:space="preserve">3</w:t>
            </w:r>
            <w:r>
              <w:rPr>
                <w:rFonts w:ascii="宋体" w:eastAsia="宋体" w:hAnsi="宋体" w:cs="宋体" w:hint="eastAsia"/>
                <w:i w:val="0"/>
                <w:iCs w:val="0"/>
                <w:color w:val="000000"/>
                <w:kern w:val="0"/>
                <w:sz w:val="24"/>
                <w:szCs w:val="24"/>
                <w:u w:val="none"/>
                <w:lang w:val="en-US" w:eastAsia="zh-CN" w:bidi="en-AU"/>
              </w:rPr>
              <w:t xml:space="preserve">年城乡义务教育</w:t>
            </w:r>
            <w:r>
              <w:rPr>
                <w:rFonts w:ascii="宋体" w:hAnsi="宋体" w:cs="宋体" w:hint="eastAsia"/>
                <w:i w:val="0"/>
                <w:iCs w:val="0"/>
                <w:color w:val="000000"/>
                <w:kern w:val="0"/>
                <w:sz w:val="24"/>
                <w:szCs w:val="24"/>
                <w:u w:val="none"/>
                <w:lang w:val="en-US" w:eastAsia="zh-CN" w:bidi="en-AU"/>
              </w:rPr>
              <w:t xml:space="preserve">公用</w:t>
            </w:r>
            <w:r>
              <w:rPr>
                <w:rFonts w:ascii="宋体" w:eastAsia="宋体" w:hAnsi="宋体" w:cs="宋体" w:hint="eastAsia"/>
                <w:i w:val="0"/>
                <w:iCs w:val="0"/>
                <w:color w:val="000000"/>
                <w:kern w:val="0"/>
                <w:sz w:val="24"/>
                <w:szCs w:val="24"/>
                <w:u w:val="none"/>
                <w:lang w:val="en-US" w:eastAsia="zh-CN" w:bidi="en-AU"/>
              </w:rPr>
              <w:t xml:space="preserve">经费</w:t>
            </w:r>
            <w:r>
              <w:rPr>
                <w:rFonts w:ascii="宋体" w:hAnsi="宋体" w:cs="宋体" w:hint="eastAsia"/>
                <w:i w:val="0"/>
                <w:iCs w:val="0"/>
                <w:color w:val="000000"/>
                <w:kern w:val="0"/>
                <w:sz w:val="24"/>
                <w:szCs w:val="24"/>
                <w:u w:val="none"/>
                <w:lang w:val="en-US" w:eastAsia="zh-CN" w:bidi="en-AU"/>
              </w:rPr>
              <w:t xml:space="preserve">省级</w:t>
            </w:r>
            <w:r>
              <w:rPr>
                <w:rFonts w:ascii="宋体" w:eastAsia="宋体" w:hAnsi="宋体" w:cs="宋体" w:hint="eastAsia"/>
                <w:i w:val="0"/>
                <w:iCs w:val="0"/>
                <w:color w:val="000000"/>
                <w:kern w:val="0"/>
                <w:sz w:val="24"/>
                <w:szCs w:val="24"/>
                <w:u w:val="none"/>
                <w:lang w:val="en-US" w:eastAsia="zh-CN" w:bidi="en-AU"/>
              </w:rPr>
              <w:t xml:space="preserve">资</w:t>
            </w:r>
            <w:r>
              <w:rPr>
                <w:rFonts w:ascii="宋体" w:eastAsia="宋体" w:hAnsi="宋体" w:cs="宋体" w:hint="eastAsia"/>
                <w:i w:val="0"/>
                <w:iCs w:val="0"/>
                <w:color w:val="000000"/>
                <w:kern w:val="0"/>
                <w:sz w:val="24"/>
                <w:szCs w:val="24"/>
                <w:u w:val="none"/>
                <w:lang w:val="en-US" w:eastAsia="zh-CN" w:bidi="en-AU"/>
              </w:rPr>
              <w:t xml:space="preserve">金</w:t>
            </w: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kern w:val="0"/>
                <w:sz w:val="24"/>
                <w:szCs w:val="24"/>
                <w:u w:val="none"/>
                <w:lang w:val="en-US" w:eastAsia="zh-CN" w:bidi="en-AU"/>
              </w:rPr>
              <w:t xml:space="preserve">初中（上级提前下达）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2"/>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许昌市第</w:t>
            </w:r>
            <w:r>
              <w:rPr>
                <w:rFonts w:ascii="宋体" w:hAnsi="宋体" w:cs="宋体" w:hint="eastAsia"/>
                <w:i w:val="0"/>
                <w:iCs w:val="0"/>
                <w:color w:val="000000"/>
                <w:kern w:val="0"/>
                <w:sz w:val="24"/>
                <w:szCs w:val="24"/>
                <w:u w:val="none"/>
                <w:lang w:val="en-US" w:eastAsia="zh-CN" w:bidi="en-AU"/>
              </w:rPr>
              <w:t xml:space="preserve">十二</w:t>
            </w:r>
            <w:r>
              <w:rPr>
                <w:rFonts w:ascii="宋体" w:eastAsia="宋体" w:hAnsi="宋体" w:cs="宋体" w:hint="eastAsia"/>
                <w:i w:val="0"/>
                <w:iCs w:val="0"/>
                <w:color w:val="000000"/>
                <w:kern w:val="0"/>
                <w:sz w:val="24"/>
                <w:szCs w:val="24"/>
                <w:u w:val="none"/>
                <w:lang w:val="en-US" w:eastAsia="zh-CN" w:bidi="en-AU"/>
              </w:rPr>
              <w:t xml:space="preserve">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项目资</w:t>
            </w:r>
            <w:r>
              <w:rPr>
                <w:rFonts w:ascii="宋体" w:eastAsia="宋体" w:hAnsi="宋体" w:cs="宋体" w:hint="eastAsia"/>
                <w:i w:val="0"/>
                <w:iCs w:val="0"/>
                <w:color w:val="000000"/>
                <w:kern w:val="0"/>
                <w:sz w:val="24"/>
                <w:szCs w:val="24"/>
                <w:u w:val="none"/>
                <w:lang w:val="en-US" w:eastAsia="zh-CN" w:bidi="en-AU"/>
              </w:rPr>
              <w:t xml:space="preserve">金</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万</w:t>
            </w:r>
            <w:r>
              <w:rPr>
                <w:rFonts w:ascii="宋体" w:eastAsia="宋体" w:hAnsi="宋体" w:cs="宋体" w:hint="eastAsia"/>
                <w:i w:val="0"/>
                <w:iCs w:val="0"/>
                <w:color w:val="000000"/>
                <w:kern w:val="0"/>
                <w:sz w:val="24"/>
                <w:szCs w:val="24"/>
                <w:u w:val="none"/>
                <w:lang w:val="en-US" w:eastAsia="zh-CN" w:bidi="en-AU"/>
              </w:rPr>
              <w:t xml:space="preserve">元</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eastAsia="zh-CN"/>
              </w:rPr>
            </w:pPr>
            <w:r>
              <w:rPr>
                <w:rFonts w:ascii="宋体" w:hAnsi="宋体" w:cs="宋体" w:hint="eastAsia"/>
                <w:i w:val="0"/>
                <w:iCs w:val="0"/>
                <w:color w:val="000000"/>
                <w:sz w:val="24"/>
                <w:szCs w:val="24"/>
                <w:u w:val="none"/>
                <w:lang w:val="en-US" w:eastAsia="zh-CN"/>
              </w:rPr>
              <w:t xml:space="preserve">20.30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sz w:val="24"/>
                <w:szCs w:val="24"/>
                <w:u w:val="none"/>
                <w:lang w:val="en-US" w:eastAsia="zh-CN"/>
              </w:rPr>
              <w:t xml:space="preserve">20.30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sz w:val="24"/>
                <w:szCs w:val="24"/>
                <w:u w:val="none"/>
                <w:lang w:val="en-US" w:eastAsia="zh-CN"/>
              </w:rPr>
              <w:t xml:space="preserve">20.30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sz w:val="24"/>
                <w:szCs w:val="24"/>
                <w:u w:val="none"/>
                <w:lang w:val="en-US" w:eastAsia="zh-CN"/>
              </w:rPr>
              <w:t xml:space="preserve">20.30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sz w:val="24"/>
                <w:szCs w:val="24"/>
                <w:u w:val="none"/>
                <w:lang w:val="en-US" w:eastAsia="zh-CN"/>
              </w:rPr>
              <w:t xml:space="preserve">20.30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sz w:val="24"/>
                <w:szCs w:val="24"/>
                <w:u w:val="none"/>
                <w:lang w:val="en-US" w:eastAsia="zh-CN"/>
              </w:rPr>
              <w:t xml:space="preserve">20.30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0</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0"/>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按照部门预算编制和资金管理办法的要求，进行项目论证、评审、立项等必要</w:t>
            </w:r>
            <w:r>
              <w:rPr>
                <w:rFonts w:ascii="宋体" w:hAnsi="宋体" w:cs="宋体" w:hint="eastAsia"/>
                <w:i w:val="0"/>
                <w:iCs w:val="0"/>
                <w:color w:val="000000"/>
                <w:kern w:val="0"/>
                <w:sz w:val="24"/>
                <w:szCs w:val="24"/>
                <w:u w:val="none"/>
                <w:lang w:val="en-US" w:eastAsia="zh-CN" w:bidi="en-AU"/>
              </w:rPr>
              <w:t xml:space="preserve">程序。</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14"/>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kern w:val="0"/>
                <w:sz w:val="24"/>
                <w:szCs w:val="24"/>
                <w:u w:val="none"/>
                <w:lang w:val="en-US" w:eastAsia="zh-CN" w:bidi="en-AU"/>
              </w:rPr>
            </w:pPr>
            <w:r>
              <w:rPr>
                <w:rFonts w:ascii="宋体" w:eastAsia="宋体" w:hAnsi="宋体" w:cs="宋体" w:hint="eastAsia"/>
                <w:i w:val="0"/>
                <w:iCs w:val="0"/>
                <w:color w:val="000000"/>
                <w:kern w:val="0"/>
                <w:sz w:val="24"/>
                <w:szCs w:val="24"/>
                <w:u w:val="none"/>
                <w:lang w:val="en-US" w:eastAsia="zh-CN" w:bidi="en-AU"/>
              </w:rPr>
              <w:t xml:space="preserve">严格按照国库集中支付制度有关规定支付资金，未出现违规将资金从国库转入财政专户或支付到预算单位实有资金账户等问题。</w:t>
            </w:r>
          </w:p>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0"/>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kern w:val="2"/>
                <w:sz w:val="24"/>
                <w:szCs w:val="24"/>
                <w:u w:val="none"/>
                <w:lang w:val="en-US" w:eastAsia="zh-CN" w:bidi="ar-SA"/>
              </w:rPr>
            </w:pPr>
            <w:r>
              <w:rPr>
                <w:rFonts w:ascii="宋体" w:eastAsia="宋体" w:hAnsi="宋体" w:cs="宋体" w:hint="eastAsia"/>
                <w:i w:val="0"/>
                <w:iCs w:val="0"/>
                <w:color w:val="000000"/>
                <w:kern w:val="0"/>
                <w:sz w:val="24"/>
                <w:szCs w:val="24"/>
                <w:u w:val="none"/>
                <w:lang w:val="en-US" w:eastAsia="zh-CN" w:bidi="en-AU"/>
              </w:rPr>
              <w:t xml:space="preserve">严格按照下达预算的科目和项目执行，未出现截留、挤占、挪用和擅自调整等</w:t>
            </w:r>
            <w:r>
              <w:rPr>
                <w:rFonts w:ascii="宋体" w:hAnsi="宋体" w:cs="宋体" w:hint="eastAsia"/>
                <w:i w:val="0"/>
                <w:iCs w:val="0"/>
                <w:color w:val="000000"/>
                <w:kern w:val="0"/>
                <w:sz w:val="24"/>
                <w:szCs w:val="24"/>
                <w:u w:val="none"/>
                <w:lang w:val="en-US" w:eastAsia="zh-CN" w:bidi="en-AU"/>
              </w:rPr>
              <w:t xml:space="preserve">问题。</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0"/>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586269bf-650a-4a07-8051-02dddfd75803"/>
              <w:keepNext w:val="0"/>
              <w:keepLines w:val="0"/>
              <w:widowControl/>
              <w:suppressLineNumbers w:val="0"/>
              <w:jc w:val="left"/>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、实施初中义务教育，促进基础教育均衡发展，完成初中学历教育</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br/>
            </w: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全部完成年度目标，完成</w:t>
            </w:r>
            <w:r>
              <w:rPr>
                <w:rFonts w:ascii="宋体" w:eastAsia="宋体" w:hAnsi="宋体" w:cs="宋体" w:hint="eastAsia"/>
                <w:i w:val="0"/>
                <w:iCs w:val="0"/>
                <w:color w:val="000000"/>
                <w:kern w:val="0"/>
                <w:sz w:val="24"/>
                <w:szCs w:val="24"/>
                <w:u w:val="none"/>
                <w:lang w:val="en-US" w:eastAsia="zh-CN" w:bidi="en-AU"/>
              </w:rPr>
              <w:t xml:space="preserve">率</w:t>
            </w:r>
            <w:r>
              <w:rPr>
                <w:rFonts w:ascii="宋体" w:eastAsia="宋体" w:hAnsi="宋体" w:cs="宋体" w:hint="eastAsia"/>
                <w:i w:val="0"/>
                <w:iCs w:val="0"/>
                <w:color w:val="000000"/>
                <w:kern w:val="0"/>
                <w:sz w:val="24"/>
                <w:szCs w:val="24"/>
                <w:u w:val="none"/>
                <w:lang w:val="en-US" w:eastAsia="zh-CN" w:bidi="en-AU"/>
              </w:rPr>
              <w:t xml:space="preserve">100</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投入资金额度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sz w:val="24"/>
                <w:szCs w:val="24"/>
                <w:u w:val="none"/>
                <w:lang w:val="en-US" w:eastAsia="zh-CN"/>
              </w:rPr>
              <w:t xml:space="preserve">20.30</w:t>
            </w:r>
            <w:r>
              <w:rPr>
                <w:rFonts w:ascii="宋体" w:eastAsia="宋体" w:hAnsi="宋体" w:cs="宋体" w:hint="eastAsia"/>
                <w:i w:val="0"/>
                <w:iCs w:val="0"/>
                <w:color w:val="000000"/>
                <w:kern w:val="0"/>
                <w:sz w:val="24"/>
                <w:szCs w:val="24"/>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sz w:val="24"/>
                <w:szCs w:val="24"/>
                <w:u w:val="none"/>
                <w:lang w:val="en-US" w:eastAsia="zh-CN"/>
              </w:rPr>
              <w:t xml:space="preserve">20.30</w:t>
            </w:r>
            <w:r>
              <w:rPr>
                <w:rFonts w:ascii="宋体" w:eastAsia="宋体" w:hAnsi="宋体" w:cs="宋体" w:hint="eastAsia"/>
                <w:i w:val="0"/>
                <w:iCs w:val="0"/>
                <w:color w:val="000000"/>
                <w:kern w:val="0"/>
                <w:sz w:val="24"/>
                <w:szCs w:val="24"/>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kern w:val="0"/>
                <w:sz w:val="24"/>
                <w:szCs w:val="24"/>
                <w:u w:val="none"/>
                <w:lang w:val="en-US" w:eastAsia="zh-CN" w:bidi="en-AU"/>
              </w:rPr>
              <w:t xml:space="preserve">2100</w:t>
            </w:r>
            <w:r>
              <w:rPr>
                <w:rFonts w:ascii="宋体" w:eastAsia="宋体" w:hAnsi="宋体" w:cs="宋体" w:hint="eastAsia"/>
                <w:i w:val="0"/>
                <w:iCs w:val="0"/>
                <w:color w:val="000000"/>
                <w:kern w:val="0"/>
                <w:sz w:val="24"/>
                <w:szCs w:val="24"/>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2100</w:t>
            </w:r>
            <w:r>
              <w:rPr>
                <w:rFonts w:ascii="宋体" w:eastAsia="宋体" w:hAnsi="宋体" w:cs="宋体" w:hint="eastAsia"/>
                <w:i w:val="0"/>
                <w:iCs w:val="0"/>
                <w:color w:val="000000"/>
                <w:kern w:val="0"/>
                <w:sz w:val="24"/>
                <w:szCs w:val="24"/>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取得初中学历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社会各界评价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0"/>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bl>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p>
      <w:pPr>
        <w:pStyle w:val="Normal_586269bf-650a-4a07-8051-02dddfd75803"/>
      </w:pPr>
    </w:p>
    <w:tbl>
      <w:tblPr>
        <w:tblStyle w:val="NormalTable0"/>
        <w:tblW w:w="13845" w:type="dxa"/>
        <w:tblInd w:w="93" w:type="dxa"/>
        <w:tblCellMar>
          <w:top w:w="0" w:type="dxa"/>
          <w:left w:w="108" w:type="dxa"/>
          <w:bottom w:w="0" w:type="dxa"/>
          <w:right w:w="108" w:type="dxa"/>
        </w:tblCellMar>
        <w:tblLook w:val="0000" w:firstRow="0" w:lastRow="0" w:firstColumn="0" w:lastColumn="0" w:noHBand="0" w:noVBand="0"/>
      </w:tblPr>
      <w:tblGrid>
        <w:gridCol w:w="944"/>
        <w:gridCol w:w="425"/>
        <w:gridCol w:w="1618"/>
        <w:gridCol w:w="1094"/>
        <w:gridCol w:w="1079"/>
        <w:gridCol w:w="387"/>
        <w:gridCol w:w="1094"/>
        <w:gridCol w:w="405"/>
        <w:gridCol w:w="1523"/>
        <w:gridCol w:w="1096"/>
        <w:gridCol w:w="87"/>
        <w:gridCol w:w="1469"/>
        <w:gridCol w:w="1020"/>
        <w:gridCol w:w="1604"/>
      </w:tblGrid>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w="13845" w:type="dxa"/>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40"/>
                <w:szCs w:val="40"/>
                <w:u w:val="none"/>
              </w:rPr>
            </w:pPr>
            <w:r>
              <w:rPr>
                <w:rFonts w:ascii="宋体" w:eastAsia="宋体" w:hAnsi="宋体" w:cs="宋体" w:hint="eastAsia"/>
                <w:i w:val="0"/>
                <w:iCs w:val="0"/>
                <w:color w:val="000000"/>
                <w:kern w:val="0"/>
                <w:sz w:val="40"/>
                <w:szCs w:val="40"/>
                <w:u w:val="none"/>
                <w:lang w:val="en-US" w:eastAsia="zh-CN" w:bidi="en-AU"/>
              </w:rPr>
              <w:t xml:space="preserve">项目支出绩效自评情况</w:t>
            </w:r>
            <w:r>
              <w:rPr>
                <w:rFonts w:ascii="宋体" w:eastAsia="宋体" w:hAnsi="宋体" w:cs="宋体" w:hint="eastAsia"/>
                <w:i w:val="0"/>
                <w:iCs w:val="0"/>
                <w:color w:val="000000"/>
                <w:kern w:val="0"/>
                <w:sz w:val="40"/>
                <w:szCs w:val="40"/>
                <w:u w:val="none"/>
                <w:lang w:val="en-US" w:eastAsia="zh-CN" w:bidi="en-AU"/>
              </w:rPr>
              <w:t xml:space="preserve">表</w:t>
            </w:r>
            <w:r>
              <w:rPr>
                <w:rFonts w:ascii="宋体" w:eastAsia="宋体" w:hAnsi="宋体" w:cs="宋体" w:hint="eastAsia"/>
                <w:i w:val="0"/>
                <w:iCs w:val="0"/>
                <w:color w:val="000000"/>
                <w:kern w:val="0"/>
                <w:sz w:val="40"/>
                <w:szCs w:val="40"/>
                <w:u w:val="none"/>
                <w:lang w:val="en-US" w:eastAsia="zh-CN" w:bidi="en-AU"/>
              </w:rPr>
              <w:t xml:space="preserve"> </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136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项目名称</w:t>
            </w:r>
          </w:p>
        </w:tc>
        <w:tc>
          <w:tcPr>
            <w:tcW w:w="12476" w:type="dxa"/>
            <w:gridSpan w:val="12"/>
            <w:tcBorders>
              <w:top w:val="single" w:sz="4" w:space="0" w:color="000000"/>
              <w:left w:val="single" w:sz="4" w:space="0" w:color="000000"/>
              <w:bottom w:val="single" w:sz="4" w:space="0" w:color="000000"/>
              <w:right w:val="single" w:sz="4" w:space="0" w:color="000000"/>
            </w:tcBorders>
            <w:noWrap w:val="0"/>
            <w:vAlign w:val="top"/>
          </w:tcPr>
          <w:p>
            <w:pPr>
              <w:pStyle w:val="Normal_586269bf-650a-4a07-8051-02dddfd75803"/>
              <w:keepNext w:val="0"/>
              <w:keepLines w:val="0"/>
              <w:widowControl/>
              <w:suppressLineNumbers w:val="0"/>
              <w:jc w:val="center"/>
              <w:textAlignment w:val="top"/>
              <w:rPr>
                <w:rFonts w:hint="eastAsia"/>
                <w:color w:val="auto"/>
              </w:rPr>
            </w:pPr>
          </w:p>
          <w:p>
            <w:pPr>
              <w:pStyle w:val="Normal_586269bf-650a-4a07-8051-02dddfd75803"/>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hint="eastAsia"/>
                <w:color w:val="auto"/>
              </w:rPr>
              <w:t xml:space="preserve">义务教育薄弱环节改善与能力提升补助（结转上级资金）</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136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主管部门</w:t>
            </w:r>
          </w:p>
        </w:tc>
        <w:tc>
          <w:tcPr>
            <w:tcW w:w="4178"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许昌市教育局</w:t>
            </w:r>
          </w:p>
        </w:tc>
        <w:tc>
          <w:tcPr>
            <w:tcW w:w="302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实施单位</w:t>
            </w:r>
          </w:p>
        </w:tc>
        <w:tc>
          <w:tcPr>
            <w:tcW w:w="5276"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许昌市第</w:t>
            </w:r>
            <w:r>
              <w:rPr>
                <w:rFonts w:ascii="宋体" w:hAnsi="宋体" w:cs="宋体" w:hint="eastAsia"/>
                <w:i w:val="0"/>
                <w:iCs w:val="0"/>
                <w:color w:val="000000"/>
                <w:kern w:val="0"/>
                <w:sz w:val="24"/>
                <w:szCs w:val="24"/>
                <w:u w:val="none"/>
                <w:lang w:val="en-US" w:eastAsia="zh-CN" w:bidi="en-AU"/>
              </w:rPr>
              <w:t xml:space="preserve">十二</w:t>
            </w:r>
            <w:r>
              <w:rPr>
                <w:rFonts w:ascii="宋体" w:eastAsia="宋体" w:hAnsi="宋体" w:cs="宋体" w:hint="eastAsia"/>
                <w:i w:val="0"/>
                <w:iCs w:val="0"/>
                <w:color w:val="000000"/>
                <w:kern w:val="0"/>
                <w:sz w:val="24"/>
                <w:szCs w:val="24"/>
                <w:u w:val="none"/>
                <w:lang w:val="en-US" w:eastAsia="zh-CN" w:bidi="en-AU"/>
              </w:rPr>
              <w:t xml:space="preserve">中学</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1369" w:type="dxa"/>
            <w:gridSpan w:val="2"/>
            <w:vMerge w:val="restart"/>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项目资</w:t>
            </w:r>
            <w:r>
              <w:rPr>
                <w:rFonts w:ascii="宋体" w:eastAsia="宋体" w:hAnsi="宋体" w:cs="宋体" w:hint="eastAsia"/>
                <w:i w:val="0"/>
                <w:iCs w:val="0"/>
                <w:color w:val="000000"/>
                <w:kern w:val="0"/>
                <w:sz w:val="24"/>
                <w:szCs w:val="24"/>
                <w:u w:val="none"/>
                <w:lang w:val="en-US" w:eastAsia="zh-CN" w:bidi="en-AU"/>
              </w:rPr>
              <w:t xml:space="preserve">金</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万</w:t>
            </w:r>
            <w:r>
              <w:rPr>
                <w:rFonts w:ascii="宋体" w:eastAsia="宋体" w:hAnsi="宋体" w:cs="宋体" w:hint="eastAsia"/>
                <w:i w:val="0"/>
                <w:iCs w:val="0"/>
                <w:color w:val="000000"/>
                <w:kern w:val="0"/>
                <w:sz w:val="24"/>
                <w:szCs w:val="24"/>
                <w:u w:val="none"/>
                <w:lang w:val="en-US" w:eastAsia="zh-CN" w:bidi="en-AU"/>
              </w:rPr>
              <w:t xml:space="preserve">元</w:t>
            </w:r>
            <w:r>
              <w:rPr>
                <w:rFonts w:ascii="宋体" w:eastAsia="宋体" w:hAnsi="宋体" w:cs="宋体" w:hint="eastAsia"/>
                <w:i w:val="0"/>
                <w:iCs w:val="0"/>
                <w:color w:val="000000"/>
                <w:kern w:val="0"/>
                <w:sz w:val="24"/>
                <w:szCs w:val="24"/>
                <w:u w:val="none"/>
                <w:lang w:val="en-US" w:eastAsia="zh-CN" w:bidi="en-AU"/>
              </w:rPr>
              <w:t xml:space="preserve">)</w:t>
            </w:r>
          </w:p>
        </w:tc>
        <w:tc>
          <w:tcPr>
            <w:tcW w:w="271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both"/>
              <w:rPr>
                <w:rFonts w:ascii="宋体" w:eastAsia="宋体" w:hAnsi="宋体" w:cs="宋体" w:hint="eastAsia"/>
                <w:i w:val="0"/>
                <w:iCs w:val="0"/>
                <w:color w:val="000000"/>
                <w:sz w:val="24"/>
                <w:szCs w:val="24"/>
                <w:u w:val="none"/>
              </w:rPr>
            </w:pPr>
          </w:p>
        </w:tc>
        <w:tc>
          <w:tcPr>
            <w:tcW w:w="146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年初预算数</w:t>
            </w:r>
          </w:p>
        </w:tc>
        <w:tc>
          <w:tcPr>
            <w:tcW w:w="14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全年预算数</w:t>
            </w:r>
          </w:p>
        </w:tc>
        <w:tc>
          <w:tcPr>
            <w:tcW w:w="1523" w:type="dxa"/>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全年执行数</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执行率</w:t>
            </w:r>
          </w:p>
        </w:tc>
        <w:tc>
          <w:tcPr>
            <w:tcW w:w="26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1369"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271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年度资金总额：</w:t>
            </w:r>
          </w:p>
        </w:tc>
        <w:tc>
          <w:tcPr>
            <w:tcW w:w="146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262</w:t>
            </w:r>
          </w:p>
        </w:tc>
        <w:tc>
          <w:tcPr>
            <w:tcW w:w="14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262</w:t>
            </w:r>
          </w:p>
        </w:tc>
        <w:tc>
          <w:tcPr>
            <w:tcW w:w="1523" w:type="dxa"/>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210.43</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80.32</w:t>
            </w:r>
            <w:r>
              <w:rPr>
                <w:rFonts w:ascii="宋体" w:eastAsia="宋体" w:hAnsi="宋体" w:cs="宋体" w:hint="eastAsia"/>
                <w:i w:val="0"/>
                <w:iCs w:val="0"/>
                <w:color w:val="000000"/>
                <w:kern w:val="0"/>
                <w:sz w:val="24"/>
                <w:szCs w:val="24"/>
                <w:u w:val="none"/>
                <w:lang w:val="en-US" w:eastAsia="zh-CN" w:bidi="en-AU"/>
              </w:rPr>
              <w:t xml:space="preserve">%</w:t>
            </w:r>
          </w:p>
        </w:tc>
        <w:tc>
          <w:tcPr>
            <w:tcW w:w="26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8.03</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1369"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271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财政拨款</w:t>
            </w:r>
          </w:p>
        </w:tc>
        <w:tc>
          <w:tcPr>
            <w:tcW w:w="146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262</w:t>
            </w:r>
          </w:p>
        </w:tc>
        <w:tc>
          <w:tcPr>
            <w:tcW w:w="14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262</w:t>
            </w:r>
          </w:p>
        </w:tc>
        <w:tc>
          <w:tcPr>
            <w:tcW w:w="1523" w:type="dxa"/>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210.43</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80.32</w:t>
            </w:r>
            <w:r>
              <w:rPr>
                <w:rFonts w:ascii="宋体" w:eastAsia="宋体" w:hAnsi="宋体" w:cs="宋体" w:hint="eastAsia"/>
                <w:i w:val="0"/>
                <w:iCs w:val="0"/>
                <w:color w:val="000000"/>
                <w:kern w:val="0"/>
                <w:sz w:val="24"/>
                <w:szCs w:val="24"/>
                <w:u w:val="none"/>
                <w:lang w:val="en-US" w:eastAsia="zh-CN" w:bidi="en-AU"/>
              </w:rPr>
              <w:t xml:space="preserve">%</w:t>
            </w:r>
          </w:p>
        </w:tc>
        <w:tc>
          <w:tcPr>
            <w:tcW w:w="26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1369"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271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财政专户管理资金</w:t>
            </w:r>
          </w:p>
        </w:tc>
        <w:tc>
          <w:tcPr>
            <w:tcW w:w="146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w="14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w="1523" w:type="dxa"/>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w="26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1369"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271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单位资金</w:t>
            </w:r>
          </w:p>
        </w:tc>
        <w:tc>
          <w:tcPr>
            <w:tcW w:w="146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w="14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w="1523" w:type="dxa"/>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w="26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1369" w:type="dxa"/>
            <w:gridSpan w:val="2"/>
            <w:vMerge w:val="restart"/>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资金管理情况</w:t>
            </w:r>
          </w:p>
        </w:tc>
        <w:tc>
          <w:tcPr>
            <w:tcW w:w="4178" w:type="dxa"/>
            <w:gridSpan w:val="4"/>
            <w:tcBorders>
              <w:top w:val="single" w:sz="4" w:space="0" w:color="000000"/>
              <w:left w:val="nil"/>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3022" w:type="dxa"/>
            <w:gridSpan w:val="3"/>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情况说明</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0</w:t>
            </w:r>
            <w:r>
              <w:rPr>
                <w:rFonts w:ascii="宋体" w:eastAsia="宋体" w:hAnsi="宋体" w:cs="宋体" w:hint="eastAsia"/>
                <w:i w:val="0"/>
                <w:iCs w:val="0"/>
                <w:color w:val="000000"/>
                <w:kern w:val="0"/>
                <w:sz w:val="24"/>
                <w:szCs w:val="24"/>
                <w:u w:val="none"/>
                <w:lang w:val="en-US" w:eastAsia="zh-CN" w:bidi="en-AU"/>
              </w:rPr>
              <w:t xml:space="preserve">）</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w="2624" w:type="dxa"/>
            <w:gridSpan w:val="2"/>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存在问题和改进措施</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20"/>
        </w:trPr>
        <w:tc>
          <w:tcPr>
            <w:tcW w:w="1369"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4178" w:type="dxa"/>
            <w:gridSpan w:val="4"/>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安排科学性</w:t>
            </w:r>
          </w:p>
        </w:tc>
        <w:tc>
          <w:tcPr>
            <w:tcW w:w="3022" w:type="dxa"/>
            <w:gridSpan w:val="3"/>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按照部门预算编制和资金管理办法的要求，进行项目论证、评审、立项等必要</w:t>
            </w:r>
            <w:r>
              <w:rPr>
                <w:rFonts w:ascii="宋体" w:hAnsi="宋体" w:cs="宋体" w:hint="eastAsia"/>
                <w:i w:val="0"/>
                <w:iCs w:val="0"/>
                <w:color w:val="000000"/>
                <w:kern w:val="0"/>
                <w:sz w:val="24"/>
                <w:szCs w:val="24"/>
                <w:u w:val="none"/>
                <w:lang w:val="en-US" w:eastAsia="zh-CN" w:bidi="en-AU"/>
              </w:rPr>
              <w:t xml:space="preserve">程序</w:t>
            </w:r>
            <w:r>
              <w:rPr>
                <w:rFonts w:ascii="宋体" w:eastAsia="宋体" w:hAnsi="宋体" w:cs="宋体" w:hint="eastAsia"/>
                <w:i w:val="0"/>
                <w:iCs w:val="0"/>
                <w:color w:val="000000"/>
                <w:kern w:val="0"/>
                <w:sz w:val="24"/>
                <w:szCs w:val="24"/>
                <w:u w:val="none"/>
                <w:lang w:val="en-US" w:eastAsia="zh-CN" w:bidi="en-AU"/>
              </w:rPr>
              <w:t xml:space="preserve">。</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5</w:t>
            </w:r>
          </w:p>
        </w:tc>
        <w:tc>
          <w:tcPr>
            <w:tcW w:w="2624" w:type="dxa"/>
            <w:gridSpan w:val="2"/>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20"/>
        </w:trPr>
        <w:tc>
          <w:tcPr>
            <w:tcW w:w="1369"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4178" w:type="dxa"/>
            <w:gridSpan w:val="4"/>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拨付合规性</w:t>
            </w:r>
          </w:p>
        </w:tc>
        <w:tc>
          <w:tcPr>
            <w:tcW w:w="3022" w:type="dxa"/>
            <w:gridSpan w:val="3"/>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kern w:val="0"/>
                <w:sz w:val="24"/>
                <w:szCs w:val="24"/>
                <w:u w:val="none"/>
                <w:lang w:val="en-US" w:eastAsia="zh-CN" w:bidi="en-AU"/>
              </w:rPr>
            </w:pPr>
            <w:r>
              <w:rPr>
                <w:rFonts w:ascii="宋体" w:eastAsia="宋体" w:hAnsi="宋体" w:cs="宋体" w:hint="eastAsia"/>
                <w:i w:val="0"/>
                <w:iCs w:val="0"/>
                <w:color w:val="000000"/>
                <w:kern w:val="0"/>
                <w:sz w:val="24"/>
                <w:szCs w:val="24"/>
                <w:u w:val="none"/>
                <w:lang w:val="en-US" w:eastAsia="zh-CN" w:bidi="en-AU"/>
              </w:rPr>
              <w:t xml:space="preserve">严格按照国库集中支付制度有关规定支付资金，未出现违规将资金从国库转入财政专户或支付到预算单位实有资金账户等问题。</w:t>
            </w:r>
          </w:p>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w="2624" w:type="dxa"/>
            <w:gridSpan w:val="2"/>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20"/>
        </w:trPr>
        <w:tc>
          <w:tcPr>
            <w:tcW w:w="1369"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4178" w:type="dxa"/>
            <w:gridSpan w:val="4"/>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使用规范性</w:t>
            </w:r>
          </w:p>
        </w:tc>
        <w:tc>
          <w:tcPr>
            <w:tcW w:w="3022" w:type="dxa"/>
            <w:gridSpan w:val="3"/>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严格按照下达预算的科目和项目执行，未出现截留、挤占、挪用和擅自调整等</w:t>
            </w:r>
            <w:r>
              <w:rPr>
                <w:rFonts w:ascii="宋体" w:hAnsi="宋体" w:cs="宋体" w:hint="eastAsia"/>
                <w:i w:val="0"/>
                <w:iCs w:val="0"/>
                <w:color w:val="000000"/>
                <w:kern w:val="0"/>
                <w:sz w:val="24"/>
                <w:szCs w:val="24"/>
                <w:u w:val="none"/>
                <w:lang w:val="en-US" w:eastAsia="zh-CN" w:bidi="en-AU"/>
              </w:rPr>
              <w:t xml:space="preserve">问题</w:t>
            </w:r>
            <w:r>
              <w:rPr>
                <w:rFonts w:ascii="宋体" w:eastAsia="宋体" w:hAnsi="宋体" w:cs="宋体" w:hint="eastAsia"/>
                <w:i w:val="0"/>
                <w:iCs w:val="0"/>
                <w:color w:val="000000"/>
                <w:kern w:val="0"/>
                <w:sz w:val="24"/>
                <w:szCs w:val="24"/>
                <w:u w:val="none"/>
                <w:lang w:val="en-US" w:eastAsia="zh-CN" w:bidi="en-AU"/>
              </w:rPr>
              <w:t xml:space="preserve">。</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w="2624" w:type="dxa"/>
            <w:gridSpan w:val="2"/>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20"/>
        </w:trPr>
        <w:tc>
          <w:tcPr>
            <w:tcW w:w="1369"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4178" w:type="dxa"/>
            <w:gridSpan w:val="4"/>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预算绩效管理情况</w:t>
            </w:r>
          </w:p>
        </w:tc>
        <w:tc>
          <w:tcPr>
            <w:tcW w:w="3022" w:type="dxa"/>
            <w:gridSpan w:val="3"/>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kern w:val="2"/>
                <w:sz w:val="24"/>
                <w:szCs w:val="24"/>
                <w:u w:val="none"/>
                <w:lang w:val="en-US" w:eastAsia="zh-CN" w:bidi="ar-SA"/>
              </w:rPr>
            </w:pPr>
            <w:r>
              <w:rPr>
                <w:rFonts w:ascii="宋体" w:eastAsia="宋体" w:hAnsi="宋体" w:cs="宋体" w:hint="eastAsia"/>
                <w:i w:val="0"/>
                <w:iCs w:val="0"/>
                <w:color w:val="000000"/>
                <w:kern w:val="0"/>
                <w:sz w:val="24"/>
                <w:szCs w:val="24"/>
                <w:u w:val="none"/>
                <w:lang w:val="en-US" w:eastAsia="zh-CN" w:bidi="en-AU"/>
              </w:rPr>
              <w:t xml:space="preserve">将资金纳入绩效管理，设置绩效目标，开展绩效监控。</w:t>
            </w:r>
          </w:p>
        </w:tc>
        <w:tc>
          <w:tcPr>
            <w:tcW w:w="118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w="1469"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5</w:t>
            </w:r>
          </w:p>
        </w:tc>
        <w:tc>
          <w:tcPr>
            <w:tcW w:w="2624" w:type="dxa"/>
            <w:gridSpan w:val="2"/>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w="94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年度总体目标</w:t>
            </w:r>
          </w:p>
        </w:tc>
        <w:tc>
          <w:tcPr>
            <w:tcW w:w="4603"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预期目标</w:t>
            </w:r>
          </w:p>
        </w:tc>
        <w:tc>
          <w:tcPr>
            <w:tcW w:w="8298"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3"/>
        </w:trPr>
        <w:tc>
          <w:tcPr>
            <w:tcW w:w="94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4603" w:type="dxa"/>
            <w:gridSpan w:val="5"/>
            <w:tcBorders>
              <w:top w:val="single" w:sz="4" w:space="0" w:color="000000"/>
              <w:left w:val="single" w:sz="4" w:space="0" w:color="000000"/>
              <w:bottom w:val="single" w:sz="4" w:space="0" w:color="000000"/>
              <w:right w:val="single" w:sz="4" w:space="0" w:color="000000"/>
            </w:tcBorders>
            <w:noWrap w:val="0"/>
            <w:vAlign w:val="top"/>
          </w:tcPr>
          <w:p>
            <w:pPr>
              <w:pStyle w:val="Normal_586269bf-650a-4a07-8051-02dddfd75803"/>
              <w:keepNext w:val="0"/>
              <w:keepLines w:val="0"/>
              <w:widowControl/>
              <w:suppressLineNumbers w:val="0"/>
              <w:jc w:val="center"/>
              <w:textAlignment w:val="top"/>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br/>
            </w:r>
            <w:r>
              <w:rPr>
                <w:rFonts w:ascii="宋体" w:eastAsia="宋体" w:hAnsi="宋体" w:cs="宋体" w:hint="eastAsia"/>
                <w:i w:val="0"/>
                <w:iCs w:val="0"/>
                <w:color w:val="000000"/>
                <w:kern w:val="0"/>
                <w:sz w:val="24"/>
                <w:szCs w:val="24"/>
                <w:u w:val="none"/>
                <w:lang w:val="en-US" w:eastAsia="zh-CN" w:bidi="en-AU"/>
              </w:rPr>
              <w:t xml:space="preserve"> </w:t>
            </w:r>
            <w:r>
              <w:rPr>
                <w:rFonts w:ascii="宋体" w:hAnsi="宋体" w:cs="宋体" w:hint="eastAsia"/>
                <w:i w:val="0"/>
                <w:iCs w:val="0"/>
                <w:color w:val="000000"/>
                <w:kern w:val="0"/>
                <w:sz w:val="24"/>
                <w:szCs w:val="24"/>
                <w:u w:val="none"/>
                <w:lang w:val="en-US" w:eastAsia="zh-CN" w:bidi="en-AU"/>
              </w:rPr>
              <w:t xml:space="preserve">完成义务教育薄弱环节改善与能力提升补助（结转上级资金）的申请与支付，</w:t>
            </w:r>
            <w:r>
              <w:rPr>
                <w:rFonts w:ascii="宋体" w:eastAsia="宋体" w:hAnsi="宋体" w:cs="宋体" w:hint="eastAsia"/>
                <w:i w:val="0"/>
                <w:iCs w:val="0"/>
                <w:color w:val="000000"/>
                <w:kern w:val="0"/>
                <w:sz w:val="24"/>
                <w:szCs w:val="24"/>
                <w:u w:val="none"/>
                <w:lang w:val="en-US" w:eastAsia="zh-CN" w:bidi="en-AU"/>
              </w:rPr>
              <w:t xml:space="preserve">合理使用该项目资金，确保学校教育教学工作的正常进行。</w:t>
            </w:r>
          </w:p>
        </w:tc>
        <w:tc>
          <w:tcPr>
            <w:tcW w:w="8298" w:type="dxa"/>
            <w:gridSpan w:val="8"/>
            <w:tcBorders>
              <w:top w:val="single" w:sz="4" w:space="0" w:color="000000"/>
              <w:left w:val="single" w:sz="4" w:space="0" w:color="000000"/>
              <w:bottom w:val="single" w:sz="4" w:space="0" w:color="000000"/>
              <w:right w:val="single" w:sz="4" w:space="0" w:color="000000"/>
            </w:tcBorders>
            <w:noWrap w:val="0"/>
            <w:vAlign w:val="top"/>
          </w:tcPr>
          <w:p>
            <w:pPr>
              <w:pStyle w:val="Normal_586269bf-650a-4a07-8051-02dddfd75803"/>
              <w:keepNext w:val="0"/>
              <w:keepLines w:val="0"/>
              <w:widowControl/>
              <w:suppressLineNumbers w:val="0"/>
              <w:jc w:val="center"/>
              <w:textAlignment w:val="top"/>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完成义务教育薄弱环节改善与能力提升补助（结转上级资金）的申请与支付，</w:t>
            </w:r>
            <w:r>
              <w:rPr>
                <w:rFonts w:ascii="宋体" w:eastAsia="宋体" w:hAnsi="宋体" w:cs="宋体" w:hint="eastAsia"/>
                <w:i w:val="0"/>
                <w:iCs w:val="0"/>
                <w:color w:val="000000"/>
                <w:kern w:val="0"/>
                <w:sz w:val="24"/>
                <w:szCs w:val="24"/>
                <w:u w:val="none"/>
                <w:lang w:val="en-US" w:eastAsia="zh-CN" w:bidi="en-AU"/>
              </w:rPr>
              <w:t xml:space="preserve">合理使用该项目资金，确保学校教育教学工作的正常进行</w:t>
            </w:r>
            <w:r>
              <w:rPr>
                <w:rFonts w:ascii="宋体" w:hAnsi="宋体" w:cs="宋体" w:hint="eastAsia"/>
                <w:i w:val="0"/>
                <w:iCs w:val="0"/>
                <w:color w:val="000000"/>
                <w:kern w:val="0"/>
                <w:sz w:val="24"/>
                <w:szCs w:val="24"/>
                <w:u w:val="none"/>
                <w:lang w:val="en-US" w:eastAsia="zh-CN" w:bidi="en-AU"/>
              </w:rPr>
              <w:t xml:space="preserve">，结</w:t>
            </w:r>
            <w:r>
              <w:rPr>
                <w:rFonts w:ascii="宋体" w:hAnsi="宋体" w:cs="宋体" w:hint="eastAsia"/>
                <w:i w:val="0"/>
                <w:iCs w:val="0"/>
                <w:color w:val="000000"/>
                <w:kern w:val="0"/>
                <w:sz w:val="24"/>
                <w:szCs w:val="24"/>
                <w:u w:val="none"/>
                <w:lang w:val="en-US" w:eastAsia="zh-CN" w:bidi="en-AU"/>
              </w:rPr>
              <w:t xml:space="preserve">余</w:t>
            </w:r>
            <w:r>
              <w:rPr>
                <w:rFonts w:ascii="宋体" w:hAnsi="宋体" w:cs="宋体" w:hint="eastAsia"/>
                <w:i w:val="0"/>
                <w:iCs w:val="0"/>
                <w:color w:val="000000"/>
                <w:kern w:val="0"/>
                <w:sz w:val="24"/>
                <w:szCs w:val="24"/>
                <w:u w:val="none"/>
                <w:lang w:val="en-US" w:eastAsia="zh-CN" w:bidi="en-AU"/>
              </w:rPr>
              <w:t xml:space="preserve">51.5</w:t>
            </w:r>
            <w:r>
              <w:rPr>
                <w:rFonts w:ascii="宋体" w:hAnsi="宋体" w:cs="宋体" w:hint="eastAsia"/>
                <w:i w:val="0"/>
                <w:iCs w:val="0"/>
                <w:color w:val="000000"/>
                <w:kern w:val="0"/>
                <w:sz w:val="24"/>
                <w:szCs w:val="24"/>
                <w:u w:val="none"/>
                <w:lang w:val="en-US" w:eastAsia="zh-CN" w:bidi="en-AU"/>
              </w:rPr>
              <w:t xml:space="preserve">7</w:t>
            </w:r>
            <w:r>
              <w:rPr>
                <w:rFonts w:ascii="宋体" w:hAnsi="宋体" w:cs="宋体" w:hint="eastAsia"/>
                <w:i w:val="0"/>
                <w:iCs w:val="0"/>
                <w:color w:val="000000"/>
                <w:kern w:val="0"/>
                <w:sz w:val="24"/>
                <w:szCs w:val="24"/>
                <w:u w:val="none"/>
                <w:lang w:val="en-US" w:eastAsia="zh-CN" w:bidi="en-AU"/>
              </w:rPr>
              <w:t xml:space="preserve">万元年底财政收回。</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3845" w:type="dxa"/>
            <w:gridSpan w:val="1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3845" w:type="dxa"/>
            <w:gridSpan w:val="14"/>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8"/>
        </w:trPr>
        <w:tc>
          <w:tcPr>
            <w:tcW w:w="1369"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一级指标</w:t>
            </w:r>
          </w:p>
        </w:tc>
        <w:tc>
          <w:tcPr>
            <w:tcW w:w="1618" w:type="dxa"/>
            <w:vMerge w:val="restart"/>
            <w:tcBorders>
              <w:top w:val="single" w:sz="4" w:space="0" w:color="000000"/>
              <w:left w:val="nil"/>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二级指标</w:t>
            </w:r>
          </w:p>
        </w:tc>
        <w:tc>
          <w:tcPr>
            <w:tcW w:w="217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三级指标</w:t>
            </w:r>
          </w:p>
        </w:tc>
        <w:tc>
          <w:tcPr>
            <w:tcW w:w="1481"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年度指标值</w:t>
            </w:r>
          </w:p>
        </w:tc>
        <w:tc>
          <w:tcPr>
            <w:tcW w:w="1928" w:type="dxa"/>
            <w:gridSpan w:val="2"/>
            <w:vMerge w:val="restart"/>
            <w:tcBorders>
              <w:top w:val="single" w:sz="4" w:space="0" w:color="000000"/>
              <w:left w:val="single" w:sz="4" w:space="0" w:color="000000"/>
              <w:bottom w:val="single" w:sz="4" w:space="0" w:color="000000"/>
              <w:right w:val="nil"/>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实际值完成值</w:t>
            </w:r>
          </w:p>
        </w:tc>
        <w:tc>
          <w:tcPr>
            <w:tcW w:w="109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w="155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w="10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偏差度</w:t>
            </w:r>
          </w:p>
        </w:tc>
        <w:tc>
          <w:tcPr>
            <w:tcW w:w="16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偏差原因分析及改进措施</w:t>
            </w: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8"/>
        </w:trPr>
        <w:tc>
          <w:tcPr>
            <w:tcW w:w="1369"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618" w:type="dxa"/>
            <w:vMerge/>
            <w:tcBorders>
              <w:top w:val="single" w:sz="4" w:space="0" w:color="000000"/>
              <w:left w:val="nil"/>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217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481"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928" w:type="dxa"/>
            <w:gridSpan w:val="2"/>
            <w:vMerge/>
            <w:tcBorders>
              <w:top w:val="single" w:sz="4" w:space="0" w:color="000000"/>
              <w:left w:val="single" w:sz="4" w:space="0" w:color="000000"/>
              <w:bottom w:val="single" w:sz="4" w:space="0" w:color="000000"/>
              <w:right w:val="nil"/>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0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55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0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6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00"/>
        </w:trPr>
        <w:tc>
          <w:tcPr>
            <w:tcW w:w="136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成本指标</w:t>
            </w:r>
          </w:p>
        </w:tc>
        <w:tc>
          <w:tcPr>
            <w:tcW w:w="1618"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经济成本指标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义务教育薄弱环节改善与能力提升补助资金</w:t>
            </w:r>
          </w:p>
        </w:tc>
        <w:tc>
          <w:tcPr>
            <w:tcW w:w="14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kern w:val="0"/>
                <w:sz w:val="24"/>
                <w:szCs w:val="24"/>
                <w:u w:val="none"/>
                <w:lang w:val="en-US" w:eastAsia="zh-CN" w:bidi="en-AU"/>
              </w:rPr>
              <w:t xml:space="preserve">26</w:t>
            </w:r>
            <w:r>
              <w:rPr>
                <w:rFonts w:ascii="宋体" w:hAnsi="宋体" w:cs="宋体" w:hint="eastAsia"/>
                <w:i w:val="0"/>
                <w:iCs w:val="0"/>
                <w:color w:val="000000"/>
                <w:kern w:val="0"/>
                <w:sz w:val="24"/>
                <w:szCs w:val="24"/>
                <w:u w:val="none"/>
                <w:lang w:val="en-US" w:eastAsia="zh-CN" w:bidi="en-AU"/>
              </w:rPr>
              <w:t xml:space="preserve">2</w:t>
            </w:r>
            <w:r>
              <w:rPr>
                <w:rFonts w:ascii="宋体" w:hAnsi="宋体" w:cs="宋体" w:hint="eastAsia"/>
                <w:i w:val="0"/>
                <w:iCs w:val="0"/>
                <w:color w:val="000000"/>
                <w:kern w:val="0"/>
                <w:sz w:val="24"/>
                <w:szCs w:val="24"/>
                <w:u w:val="none"/>
                <w:lang w:val="en-US" w:eastAsia="zh-CN" w:bidi="en-AU"/>
              </w:rPr>
              <w:t xml:space="preserve">万</w:t>
            </w:r>
          </w:p>
        </w:tc>
        <w:tc>
          <w:tcPr>
            <w:tcW w:w="19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210.43</w:t>
            </w:r>
            <w:r>
              <w:rPr>
                <w:rFonts w:ascii="宋体" w:eastAsia="宋体" w:hAnsi="宋体" w:cs="宋体" w:hint="eastAsia"/>
                <w:i w:val="0"/>
                <w:iCs w:val="0"/>
                <w:color w:val="000000"/>
                <w:kern w:val="0"/>
                <w:sz w:val="24"/>
                <w:szCs w:val="24"/>
                <w:u w:val="none"/>
                <w:lang w:val="en-US" w:eastAsia="zh-CN" w:bidi="en-AU"/>
              </w:rPr>
              <w:t xml:space="preserve">万</w:t>
            </w:r>
          </w:p>
        </w:tc>
        <w:tc>
          <w:tcPr>
            <w:tcW w:w="1096"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w="15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10</w:t>
            </w:r>
          </w:p>
        </w:tc>
        <w:tc>
          <w:tcPr>
            <w:tcW w:w="1020"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0.00%</w:t>
            </w:r>
          </w:p>
        </w:tc>
        <w:tc>
          <w:tcPr>
            <w:tcW w:w="1604"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00"/>
        </w:trPr>
        <w:tc>
          <w:tcPr>
            <w:tcW w:w="1369"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产出指标</w:t>
            </w:r>
          </w:p>
        </w:tc>
        <w:tc>
          <w:tcPr>
            <w:tcW w:w="1618"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数量指标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hAnsi="宋体" w:cs="宋体" w:hint="default"/>
                <w:i w:val="0"/>
                <w:iCs w:val="0"/>
                <w:color w:val="000000"/>
                <w:sz w:val="24"/>
                <w:szCs w:val="24"/>
                <w:u w:val="none"/>
                <w:lang w:val="en-US" w:eastAsia="zh-CN"/>
              </w:rPr>
            </w:pPr>
            <w:r>
              <w:rPr>
                <w:rFonts w:ascii="宋体" w:hAnsi="宋体" w:cs="宋体" w:hint="eastAsia"/>
                <w:i w:val="0"/>
                <w:iCs w:val="0"/>
                <w:color w:val="000000"/>
                <w:sz w:val="24"/>
                <w:szCs w:val="24"/>
                <w:u w:val="none"/>
                <w:lang w:val="en-US" w:eastAsia="zh-CN"/>
              </w:rPr>
              <w:t xml:space="preserve">人造草皮</w:t>
            </w:r>
          </w:p>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eastAsia="zh-CN"/>
              </w:rPr>
            </w:pPr>
            <w:r>
              <w:rPr>
                <w:rFonts w:ascii="宋体" w:hAnsi="宋体" w:cs="宋体" w:hint="eastAsia"/>
                <w:i w:val="0"/>
                <w:iCs w:val="0"/>
                <w:color w:val="000000"/>
                <w:sz w:val="24"/>
                <w:szCs w:val="24"/>
                <w:u w:val="none"/>
                <w:lang w:val="en-US" w:eastAsia="zh-CN"/>
              </w:rPr>
              <w:t xml:space="preserve">拆除并恢复塑胶场地面积</w:t>
            </w:r>
          </w:p>
        </w:tc>
        <w:tc>
          <w:tcPr>
            <w:tcW w:w="14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hAnsi="宋体" w:cs="宋体" w:hint="default"/>
                <w:i w:val="0"/>
                <w:iCs w:val="0"/>
                <w:color w:val="000000"/>
                <w:kern w:val="0"/>
                <w:sz w:val="24"/>
                <w:szCs w:val="24"/>
                <w:u w:val="none"/>
                <w:lang w:val="en-US" w:eastAsia="zh-CN" w:bidi="en-AU"/>
              </w:rPr>
            </w:pPr>
            <w:r>
              <w:rPr>
                <w:rFonts w:ascii="宋体" w:hAnsi="宋体" w:cs="宋体" w:hint="eastAsia"/>
                <w:i w:val="0"/>
                <w:iCs w:val="0"/>
                <w:color w:val="000000"/>
                <w:kern w:val="0"/>
                <w:sz w:val="24"/>
                <w:szCs w:val="24"/>
                <w:u w:val="none"/>
                <w:lang w:val="en-US" w:eastAsia="zh-CN" w:bidi="en-AU"/>
              </w:rPr>
              <w:t xml:space="preserve">3343.7</w:t>
            </w:r>
            <w:r>
              <w:rPr>
                <w:rFonts w:ascii="宋体" w:hAnsi="宋体" w:cs="宋体" w:hint="eastAsia"/>
                <w:i w:val="0"/>
                <w:iCs w:val="0"/>
                <w:color w:val="000000"/>
                <w:kern w:val="0"/>
                <w:sz w:val="24"/>
                <w:szCs w:val="24"/>
                <w:u w:val="none"/>
                <w:lang w:val="en-US" w:eastAsia="zh-CN" w:bidi="en-AU"/>
              </w:rPr>
              <w:t xml:space="preserve">5</w:t>
            </w:r>
            <w:r>
              <w:rPr>
                <w:rFonts w:ascii="宋体" w:hAnsi="宋体" w:cs="宋体" w:hint="eastAsia"/>
                <w:i w:val="0"/>
                <w:iCs w:val="0"/>
                <w:color w:val="000000"/>
                <w:kern w:val="0"/>
                <w:sz w:val="24"/>
                <w:szCs w:val="24"/>
                <w:u w:val="none"/>
                <w:lang w:val="en-US" w:eastAsia="zh-CN" w:bidi="en-AU"/>
              </w:rPr>
              <w:t xml:space="preserve">平方米</w:t>
            </w:r>
          </w:p>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7839.9</w:t>
            </w:r>
            <w:r>
              <w:rPr>
                <w:rFonts w:ascii="宋体" w:hAnsi="宋体" w:cs="宋体" w:hint="eastAsia"/>
                <w:i w:val="0"/>
                <w:iCs w:val="0"/>
                <w:color w:val="000000"/>
                <w:kern w:val="0"/>
                <w:sz w:val="24"/>
                <w:szCs w:val="24"/>
                <w:u w:val="none"/>
                <w:lang w:val="en-US" w:eastAsia="zh-CN" w:bidi="en-AU"/>
              </w:rPr>
              <w:t xml:space="preserve">4</w:t>
            </w:r>
            <w:r>
              <w:rPr>
                <w:rFonts w:ascii="宋体" w:hAnsi="宋体" w:cs="宋体" w:hint="eastAsia"/>
                <w:i w:val="0"/>
                <w:iCs w:val="0"/>
                <w:color w:val="000000"/>
                <w:kern w:val="0"/>
                <w:sz w:val="24"/>
                <w:szCs w:val="24"/>
                <w:u w:val="none"/>
                <w:lang w:val="en-US" w:eastAsia="zh-CN" w:bidi="en-AU"/>
              </w:rPr>
              <w:t xml:space="preserve">平方米</w:t>
            </w:r>
          </w:p>
        </w:tc>
        <w:tc>
          <w:tcPr>
            <w:tcW w:w="19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hAnsi="宋体" w:cs="宋体" w:hint="default"/>
                <w:i w:val="0"/>
                <w:iCs w:val="0"/>
                <w:color w:val="000000"/>
                <w:kern w:val="0"/>
                <w:sz w:val="24"/>
                <w:szCs w:val="24"/>
                <w:u w:val="none"/>
                <w:lang w:val="en-US" w:eastAsia="zh-CN" w:bidi="en-AU"/>
              </w:rPr>
            </w:pPr>
            <w:r>
              <w:rPr>
                <w:rFonts w:ascii="宋体" w:hAnsi="宋体" w:cs="宋体" w:hint="eastAsia"/>
                <w:i w:val="0"/>
                <w:iCs w:val="0"/>
                <w:color w:val="000000"/>
                <w:kern w:val="0"/>
                <w:sz w:val="24"/>
                <w:szCs w:val="24"/>
                <w:u w:val="none"/>
                <w:lang w:val="en-US" w:eastAsia="zh-CN" w:bidi="en-AU"/>
              </w:rPr>
              <w:t xml:space="preserve">3343.7</w:t>
            </w:r>
            <w:r>
              <w:rPr>
                <w:rFonts w:ascii="宋体" w:hAnsi="宋体" w:cs="宋体" w:hint="eastAsia"/>
                <w:i w:val="0"/>
                <w:iCs w:val="0"/>
                <w:color w:val="000000"/>
                <w:kern w:val="0"/>
                <w:sz w:val="24"/>
                <w:szCs w:val="24"/>
                <w:u w:val="none"/>
                <w:lang w:val="en-US" w:eastAsia="zh-CN" w:bidi="en-AU"/>
              </w:rPr>
              <w:t xml:space="preserve">5</w:t>
            </w:r>
            <w:r>
              <w:rPr>
                <w:rFonts w:ascii="宋体" w:hAnsi="宋体" w:cs="宋体" w:hint="eastAsia"/>
                <w:i w:val="0"/>
                <w:iCs w:val="0"/>
                <w:color w:val="000000"/>
                <w:kern w:val="0"/>
                <w:sz w:val="24"/>
                <w:szCs w:val="24"/>
                <w:u w:val="none"/>
                <w:lang w:val="en-US" w:eastAsia="zh-CN" w:bidi="en-AU"/>
              </w:rPr>
              <w:t xml:space="preserve">平方米</w:t>
            </w:r>
          </w:p>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7839.9</w:t>
            </w:r>
            <w:r>
              <w:rPr>
                <w:rFonts w:ascii="宋体" w:hAnsi="宋体" w:cs="宋体" w:hint="eastAsia"/>
                <w:i w:val="0"/>
                <w:iCs w:val="0"/>
                <w:color w:val="000000"/>
                <w:kern w:val="0"/>
                <w:sz w:val="24"/>
                <w:szCs w:val="24"/>
                <w:u w:val="none"/>
                <w:lang w:val="en-US" w:eastAsia="zh-CN" w:bidi="en-AU"/>
              </w:rPr>
              <w:t xml:space="preserve">4</w:t>
            </w:r>
            <w:r>
              <w:rPr>
                <w:rFonts w:ascii="宋体" w:hAnsi="宋体" w:cs="宋体" w:hint="eastAsia"/>
                <w:i w:val="0"/>
                <w:iCs w:val="0"/>
                <w:color w:val="000000"/>
                <w:kern w:val="0"/>
                <w:sz w:val="24"/>
                <w:szCs w:val="24"/>
                <w:u w:val="none"/>
                <w:lang w:val="en-US" w:eastAsia="zh-CN" w:bidi="en-AU"/>
              </w:rPr>
              <w:t xml:space="preserve">平方米</w:t>
            </w:r>
          </w:p>
        </w:tc>
        <w:tc>
          <w:tcPr>
            <w:tcW w:w="1096"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15</w:t>
            </w:r>
          </w:p>
        </w:tc>
        <w:tc>
          <w:tcPr>
            <w:tcW w:w="15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15</w:t>
            </w:r>
          </w:p>
        </w:tc>
        <w:tc>
          <w:tcPr>
            <w:tcW w:w="1020"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0.00</w:t>
            </w:r>
            <w:r>
              <w:rPr>
                <w:rFonts w:ascii="宋体" w:hAnsi="宋体" w:cs="宋体" w:hint="eastAsia"/>
                <w:i w:val="0"/>
                <w:iCs w:val="0"/>
                <w:color w:val="000000"/>
                <w:kern w:val="0"/>
                <w:sz w:val="24"/>
                <w:szCs w:val="24"/>
                <w:u w:val="none"/>
                <w:lang w:val="en-US" w:eastAsia="zh-CN" w:bidi="en-AU"/>
              </w:rPr>
              <w:t xml:space="preserve">%</w:t>
            </w:r>
          </w:p>
        </w:tc>
        <w:tc>
          <w:tcPr>
            <w:tcW w:w="1604"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00"/>
        </w:trPr>
        <w:tc>
          <w:tcPr>
            <w:tcW w:w="1369"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618"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质量指标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按合同约定条款，保持保量完成项目建设</w:t>
            </w:r>
          </w:p>
        </w:tc>
        <w:tc>
          <w:tcPr>
            <w:tcW w:w="14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完成</w:t>
            </w:r>
          </w:p>
        </w:tc>
        <w:tc>
          <w:tcPr>
            <w:tcW w:w="19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100</w:t>
            </w:r>
            <w:r>
              <w:rPr>
                <w:rFonts w:ascii="宋体" w:eastAsia="宋体" w:hAnsi="宋体" w:cs="宋体" w:hint="eastAsia"/>
                <w:i w:val="0"/>
                <w:iCs w:val="0"/>
                <w:color w:val="000000"/>
                <w:kern w:val="0"/>
                <w:sz w:val="24"/>
                <w:szCs w:val="24"/>
                <w:u w:val="none"/>
                <w:lang w:val="en-US" w:eastAsia="zh-CN" w:bidi="en-AU"/>
              </w:rPr>
              <w:t xml:space="preserve">%</w:t>
            </w:r>
          </w:p>
        </w:tc>
        <w:tc>
          <w:tcPr>
            <w:tcW w:w="1096"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5</w:t>
            </w:r>
          </w:p>
        </w:tc>
        <w:tc>
          <w:tcPr>
            <w:tcW w:w="15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5</w:t>
            </w:r>
          </w:p>
        </w:tc>
        <w:tc>
          <w:tcPr>
            <w:tcW w:w="1020"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0.00%</w:t>
            </w:r>
          </w:p>
        </w:tc>
        <w:tc>
          <w:tcPr>
            <w:tcW w:w="1604"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00"/>
        </w:trPr>
        <w:tc>
          <w:tcPr>
            <w:tcW w:w="1369"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618"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时效指标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按</w:t>
            </w:r>
            <w:r>
              <w:rPr>
                <w:rFonts w:ascii="宋体" w:hAnsi="宋体" w:cs="宋体" w:hint="eastAsia"/>
                <w:i w:val="0"/>
                <w:iCs w:val="0"/>
                <w:color w:val="000000"/>
                <w:kern w:val="0"/>
                <w:sz w:val="24"/>
                <w:szCs w:val="24"/>
                <w:u w:val="none"/>
                <w:lang w:val="en-US" w:eastAsia="zh-CN" w:bidi="en-AU"/>
              </w:rPr>
              <w:t xml:space="preserve">工程进度与合同条款及时申请与支付工程款</w:t>
            </w:r>
          </w:p>
        </w:tc>
        <w:tc>
          <w:tcPr>
            <w:tcW w:w="14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完成</w:t>
            </w:r>
          </w:p>
        </w:tc>
        <w:tc>
          <w:tcPr>
            <w:tcW w:w="19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w="1096"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w="15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w="1020"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0.00</w:t>
            </w:r>
            <w:r>
              <w:rPr>
                <w:rFonts w:ascii="宋体" w:hAnsi="宋体" w:cs="宋体" w:hint="eastAsia"/>
                <w:i w:val="0"/>
                <w:iCs w:val="0"/>
                <w:color w:val="000000"/>
                <w:kern w:val="0"/>
                <w:sz w:val="24"/>
                <w:szCs w:val="24"/>
                <w:u w:val="none"/>
                <w:lang w:val="en-US" w:eastAsia="zh-CN" w:bidi="en-AU"/>
              </w:rPr>
              <w:t xml:space="preserve">%</w:t>
            </w:r>
          </w:p>
        </w:tc>
        <w:tc>
          <w:tcPr>
            <w:tcW w:w="1604"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2"/>
        </w:trPr>
        <w:tc>
          <w:tcPr>
            <w:tcW w:w="136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效益指标</w:t>
            </w:r>
          </w:p>
        </w:tc>
        <w:tc>
          <w:tcPr>
            <w:tcW w:w="1618"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社会效益指标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保障学校教育教学活动正常开展</w:t>
            </w:r>
          </w:p>
        </w:tc>
        <w:tc>
          <w:tcPr>
            <w:tcW w:w="14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eastAsia="zh-CN"/>
              </w:rPr>
            </w:pPr>
            <w:r>
              <w:rPr>
                <w:rFonts w:ascii="宋体" w:hAnsi="宋体" w:cs="宋体" w:hint="eastAsia"/>
                <w:i w:val="0"/>
                <w:iCs w:val="0"/>
                <w:color w:val="000000"/>
                <w:sz w:val="24"/>
                <w:szCs w:val="24"/>
                <w:u w:val="none"/>
                <w:lang w:val="en-US" w:eastAsia="zh-CN"/>
              </w:rPr>
              <w:t xml:space="preserve">改善</w:t>
            </w:r>
          </w:p>
        </w:tc>
        <w:tc>
          <w:tcPr>
            <w:tcW w:w="19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w="1096"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25</w:t>
            </w:r>
          </w:p>
        </w:tc>
        <w:tc>
          <w:tcPr>
            <w:tcW w:w="15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25</w:t>
            </w:r>
          </w:p>
        </w:tc>
        <w:tc>
          <w:tcPr>
            <w:tcW w:w="1020"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0.00</w:t>
            </w:r>
            <w:r>
              <w:rPr>
                <w:rFonts w:ascii="宋体" w:hAnsi="宋体" w:cs="宋体" w:hint="eastAsia"/>
                <w:i w:val="0"/>
                <w:iCs w:val="0"/>
                <w:color w:val="000000"/>
                <w:kern w:val="0"/>
                <w:sz w:val="24"/>
                <w:szCs w:val="24"/>
                <w:u w:val="none"/>
                <w:lang w:val="en-US" w:eastAsia="zh-CN" w:bidi="en-AU"/>
              </w:rPr>
              <w:t xml:space="preserve">%</w:t>
            </w:r>
          </w:p>
        </w:tc>
        <w:tc>
          <w:tcPr>
            <w:tcW w:w="1604"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2"/>
        </w:trPr>
        <w:tc>
          <w:tcPr>
            <w:tcW w:w="136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满意度指标</w:t>
            </w:r>
          </w:p>
        </w:tc>
        <w:tc>
          <w:tcPr>
            <w:tcW w:w="1618"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服务对象满意度指标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教职工及</w:t>
            </w:r>
            <w:r>
              <w:rPr>
                <w:rFonts w:ascii="宋体" w:hAnsi="宋体" w:cs="宋体" w:hint="eastAsia"/>
                <w:i w:val="0"/>
                <w:iCs w:val="0"/>
                <w:color w:val="000000"/>
                <w:kern w:val="0"/>
                <w:sz w:val="24"/>
                <w:szCs w:val="24"/>
                <w:u w:val="none"/>
                <w:lang w:val="en-US" w:eastAsia="zh-CN" w:bidi="en-AU"/>
              </w:rPr>
              <w:t xml:space="preserve">家长、</w:t>
            </w:r>
            <w:r>
              <w:rPr>
                <w:rFonts w:ascii="宋体" w:eastAsia="宋体" w:hAnsi="宋体" w:cs="宋体" w:hint="eastAsia"/>
                <w:i w:val="0"/>
                <w:iCs w:val="0"/>
                <w:color w:val="000000"/>
                <w:kern w:val="0"/>
                <w:sz w:val="24"/>
                <w:szCs w:val="24"/>
                <w:u w:val="none"/>
                <w:lang w:val="en-US" w:eastAsia="zh-CN" w:bidi="en-AU"/>
              </w:rPr>
              <w:t xml:space="preserve">学生满意度</w:t>
            </w:r>
          </w:p>
        </w:tc>
        <w:tc>
          <w:tcPr>
            <w:tcW w:w="148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95%</w:t>
            </w:r>
          </w:p>
        </w:tc>
        <w:tc>
          <w:tcPr>
            <w:tcW w:w="192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95%</w:t>
            </w:r>
          </w:p>
        </w:tc>
        <w:tc>
          <w:tcPr>
            <w:tcW w:w="1096"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w="15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5</w:t>
            </w:r>
          </w:p>
        </w:tc>
        <w:tc>
          <w:tcPr>
            <w:tcW w:w="1020"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bidi="en-AU"/>
              </w:rPr>
              <w:t xml:space="preserve">0.00</w:t>
            </w:r>
            <w:r>
              <w:rPr>
                <w:rFonts w:ascii="宋体" w:hAnsi="宋体" w:cs="宋体" w:hint="eastAsia"/>
                <w:i w:val="0"/>
                <w:iCs w:val="0"/>
                <w:color w:val="000000"/>
                <w:kern w:val="0"/>
                <w:sz w:val="24"/>
                <w:szCs w:val="24"/>
                <w:u w:val="none"/>
                <w:lang w:val="en-US" w:eastAsia="zh-CN" w:bidi="en-AU"/>
              </w:rPr>
              <w:t xml:space="preserve">%</w:t>
            </w:r>
          </w:p>
        </w:tc>
        <w:tc>
          <w:tcPr>
            <w:tcW w:w="1604"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r>
        <w:tblPrEx>
          <w:tblW w:w="138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2"/>
        </w:trPr>
        <w:tc>
          <w:tcPr>
            <w:tcW w:w="8569"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总分</w:t>
            </w:r>
          </w:p>
        </w:tc>
        <w:tc>
          <w:tcPr>
            <w:tcW w:w="1096"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w="155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98.03</w:t>
            </w:r>
          </w:p>
        </w:tc>
        <w:tc>
          <w:tcPr>
            <w:tcW w:w="1020"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c>
          <w:tcPr>
            <w:tcW w:w="1604" w:type="dxa"/>
            <w:tcBorders>
              <w:top w:val="single" w:sz="4" w:space="0" w:color="000000"/>
              <w:left w:val="single" w:sz="4" w:space="0" w:color="000000"/>
              <w:bottom w:val="single" w:sz="4" w:space="0" w:color="000000"/>
              <w:right w:val="single" w:sz="4" w:space="0" w:color="000000"/>
            </w:tcBorders>
            <w:noWrap w:val="0"/>
            <w:vAlign w:val="center"/>
          </w:tcPr>
          <w:p>
            <w:pPr>
              <w:pStyle w:val="Normal_586269bf-650a-4a07-8051-02dddfd75803"/>
              <w:jc w:val="center"/>
              <w:rPr>
                <w:rFonts w:ascii="宋体" w:eastAsia="宋体" w:hAnsi="宋体" w:cs="宋体" w:hint="eastAsia"/>
                <w:i w:val="0"/>
                <w:iCs w:val="0"/>
                <w:color w:val="000000"/>
                <w:sz w:val="24"/>
                <w:szCs w:val="24"/>
                <w:u w:val="none"/>
              </w:rPr>
            </w:pPr>
          </w:p>
        </w:tc>
      </w:tr>
    </w:tbl>
    <w:p>
      <w:pPr>
        <w:pStyle w:val="Normal_586269bf-650a-4a07-8051-02dddfd75803"/>
      </w:pPr>
    </w:p>
    <w:p>
      <w:pPr>
        <w:pStyle w:val="Normal_586269bf-650a-4a07-8051-02dddfd75803"/>
      </w:pPr>
    </w:p>
    <w:p>
      <w:pPr>
        <w:pStyle w:val="Normal_586269bf-650a-4a07-8051-02dddfd75803"/>
      </w:pPr>
    </w:p>
    <w:p>
      <w:pPr>
        <w:pStyle w:val="Normal_586269bf-650a-4a07-8051-02dddfd75803"/>
        <w:rPr>
          <w:rFonts w:hint="default"/>
          <w:color w:val="auto"/>
        </w:rPr>
      </w:pPr>
    </w:p>
    <w:p>
      <w:pPr>
        <w:pStyle w:val="Normal_586269bf-650a-4a07-8051-02dddfd75803"/>
        <w:rPr>
          <w:color w:val="auto"/>
        </w:rPr>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5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86269bf-650a-4a07-8051-02dddfd75803">
    <w:name w:val="Normal_586269bf-650a-4a07-8051-02dddfd75803"/>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11">
    <w:name w:val="font11"/>
    <w:basedOn w:val="DefaultParagraphFont0"/>
    <w:next w:val="Footer"/>
    <w:rPr>
      <w:rStyle w:val="DefaultParagraphFont"/>
      <w:rFonts w:ascii="宋体" w:eastAsia="宋体" w:hAnsi="宋体" w:cs="宋体" w:hint="eastAsia"/>
      <w:i w:val="0"/>
      <w:iCs w:val="0"/>
      <w:color w:val="000000"/>
      <w:sz w:val="24"/>
      <w:szCs w:val="24"/>
      <w:u w:val="none"/>
    </w:rPr>
  </w:style>
  <w:style w:type="character" w:styleId="font21">
    <w:name w:val="font21"/>
    <w:basedOn w:val="DefaultParagraphFont0"/>
    <w:next w:val="Header"/>
    <w:rPr>
      <w:rStyle w:val="DefaultParagraphFont"/>
      <w:rFonts w:ascii="宋体" w:eastAsia="宋体" w:hAnsi="宋体" w:cs="宋体" w:hint="eastAsia"/>
      <w:i w:val="0"/>
      <w:iCs w:val="0"/>
      <w:color w:val="000000"/>
      <w:sz w:val="24"/>
      <w:szCs w:val="24"/>
      <w:u w:val="none"/>
    </w:rPr>
  </w:style>
  <w:style w:type="table" w:styleId="NormalTable0">
    <w:name w:val="普通表格"/>
    <w:next w:val="NormalTable"/>
    <w:semiHidden/>
    <w:rPr/>
    <w:tblPr>
      <w:tblCellMar>
        <w:top w:w="0" w:type="dxa"/>
        <w:left w:w="108" w:type="dxa"/>
        <w:bottom w:w="0" w:type="dxa"/>
        <w:right w:w="108" w:type="dxa"/>
      </w:tblCellMar>
    </w:tblPr>
  </w:style>
  <w:style w:type="character" w:styleId="font31">
    <w:name w:val="font31"/>
    <w:basedOn w:val="DefaultParagraphFont0"/>
    <w:next w:val="Header"/>
    <w:rPr>
      <w:rStyle w:val="DefaultParagraphFont"/>
      <w:rFonts w:ascii="宋体" w:eastAsia="宋体" w:hAnsi="宋体" w:cs="宋体" w:hint="eastAsia"/>
      <w:i w:val="0"/>
      <w:iCs w:val="0"/>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