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3.xml" ContentType="application/xml"/>
  <Override PartName="/customXml/item4.xml" ContentType="applicatio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2023年度</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4"/>
          <w:szCs w:val="44"/>
        </w:rPr>
      </w:pPr>
      <w:r>
        <w:rPr>
          <w:rFonts w:ascii="黑体" w:eastAsia="黑体" w:hAnsi="宋体" w:cs="黑体" w:hint="eastAsia"/>
          <w:kern w:val="2"/>
          <w:sz w:val="44"/>
          <w:szCs w:val="44"/>
          <w:lang w:val="en-US" w:eastAsia="zh-CN"/>
        </w:rPr>
        <w:t xml:space="preserve">许昌市科学技术馆</w:t>
      </w:r>
      <w:r>
        <w:rPr>
          <w:rFonts w:ascii="黑体" w:eastAsia="黑体" w:hAnsi="宋体" w:cs="黑体" w:hint="eastAsia"/>
          <w:kern w:val="2"/>
          <w:sz w:val="44"/>
          <w:szCs w:val="44"/>
          <w:lang w:val="en-US" w:eastAsia="zh-CN"/>
        </w:rPr>
        <w:t xml:space="preserve">单位决算</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52"/>
          <w:szCs w:val="52"/>
        </w:rPr>
      </w:pPr>
      <w:r>
        <w:rPr>
          <w:rFonts w:ascii="黑体" w:eastAsia="黑体" w:hAnsi="宋体" w:cs="黑体" w:hint="eastAsia"/>
          <w:kern w:val="2"/>
          <w:sz w:val="52"/>
          <w:szCs w:val="52"/>
          <w:lang w:val="en-US" w:eastAsia="zh-CN"/>
        </w:rPr>
        <w:t xml:space="preserve"> </w:t>
      </w:r>
    </w:p>
    <w:p>
      <w:pPr>
        <w:keepNext w:val="0"/>
        <w:keepLines w:val="0"/>
        <w:widowControl w:val="0"/>
        <w:suppressLineNumbers w:val="0"/>
        <w:spacing w:before="0" w:beforeAutospacing="0" w:after="0" w:afterAutospacing="0"/>
        <w:ind w:left="0" w:right="0"/>
        <w:jc w:val="center"/>
      </w:pPr>
      <w:r>
        <w:rPr>
          <w:rFonts w:ascii="黑体" w:eastAsia="黑体" w:hAnsi="宋体" w:cs="黑体" w:hint="eastAsia"/>
          <w:kern w:val="2"/>
          <w:sz w:val="32"/>
          <w:szCs w:val="32"/>
          <w:lang w:val="en-US" w:eastAsia="zh-CN"/>
        </w:rPr>
        <w:t xml:space="preserve">二〇二四年九月</w:t>
      </w:r>
    </w:p>
    <w:p>
      <w:pPr>
        <w:rPr>
          <w:rFonts w:ascii="黑体" w:eastAsia="黑体" w:hAnsi="宋体" w:cs="黑体" w:hint="eastAsia"/>
          <w:kern w:val="2"/>
          <w:sz w:val="32"/>
          <w:szCs w:val="32"/>
        </w:rPr>
        <w:sectPr>
          <w:footerReference w:type="default" r:id="rId5"/>
          <w:pgSz w:w="11906" w:h="16838" w:orient="portrait"/>
          <w:pgMar w:top="2098" w:right="1474" w:bottom="1984" w:left="1587" w:header="850" w:footer="992" w:gutter="0"/>
          <w:pgNumType w:fmt="numberInDash"/>
          <w:cols w:num="1" w:space="425">
            <w:col w:w="8845" w:space="425"/>
          </w:cols>
          <w:docGrid w:type="lines" w:linePitch="317" w:charSpace="0"/>
        </w:sectPr>
      </w:pP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36"/>
          <w:szCs w:val="36"/>
        </w:rPr>
      </w:pPr>
      <w:r>
        <w:rPr>
          <w:rFonts w:ascii="黑体" w:eastAsia="黑体" w:hAnsi="宋体" w:cs="黑体" w:hint="eastAsia"/>
          <w:kern w:val="2"/>
          <w:sz w:val="36"/>
          <w:szCs w:val="36"/>
          <w:lang w:val="en-US" w:eastAsia="zh-CN"/>
        </w:rPr>
        <w:t xml:space="preserve">目  录</w:t>
      </w:r>
    </w:p>
    <w:p>
      <w:pPr>
        <w:keepNext w:val="0"/>
        <w:keepLines w:val="0"/>
        <w:widowControl w:val="0"/>
        <w:suppressLineNumbers w:val="0"/>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 </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第一部分 </w:t>
      </w:r>
      <w:r>
        <w:rPr>
          <w:rFonts w:ascii="黑体" w:eastAsia="黑体" w:hAnsi="宋体" w:cs="黑体" w:hint="eastAsia"/>
          <w:kern w:val="2"/>
          <w:sz w:val="32"/>
          <w:szCs w:val="32"/>
          <w:lang w:val="en-US" w:eastAsia="zh-CN"/>
        </w:rPr>
        <w:t xml:space="preserve">许昌市科学技术馆</w:t>
      </w:r>
      <w:r>
        <w:rPr>
          <w:rFonts w:ascii="黑体" w:eastAsia="黑体" w:hAnsi="宋体" w:cs="黑体" w:hint="eastAsia"/>
          <w:kern w:val="2"/>
          <w:sz w:val="32"/>
          <w:szCs w:val="32"/>
          <w:lang w:val="en-US" w:eastAsia="zh-CN"/>
        </w:rPr>
        <w:t xml:space="preserve">概况</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单位职责</w:t>
      </w:r>
    </w:p>
    <w:p>
      <w:pPr>
        <w:keepNext w:val="0"/>
        <w:keepLines w:val="0"/>
        <w:widowControl w:val="0"/>
        <w:numPr>
          <w:ilvl w:val="0"/>
          <w:numId w:val="3"/>
        </w:numPr>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机构设置</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第二部分 2023年度单位决算表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一、收入支出决算总表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二、收入决算表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三、支出决算表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四、财政拨款收入支出决算总表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六、一般公共预算财政拨款基本支出决算明细表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七、政府性基金预算财政拨款收入支出决算表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八、国有资本经营预算财政拨款支出决算表</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黑体" w:hint="eastAsia"/>
          <w:kern w:val="2"/>
          <w:sz w:val="32"/>
          <w:szCs w:val="32"/>
        </w:rPr>
      </w:pPr>
      <w:r>
        <w:rPr>
          <w:rFonts w:ascii="宋体" w:eastAsia="宋体" w:hAnsi="宋体" w:cs="宋体" w:hint="eastAsia"/>
          <w:kern w:val="2"/>
          <w:sz w:val="32"/>
          <w:szCs w:val="32"/>
          <w:lang w:val="en-US" w:eastAsia="zh-CN"/>
        </w:rPr>
        <w:t xml:space="preserve">九、财政拨款“三公”经费支出决算表</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第三部分 2023年度单位决算情况说明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一、收入支出决算总体情况说明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二、收入决算情况说明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三、支出决算情况说明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四、财政拨款收入支出决算总体情况说明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五、一般公共预算财政拨款支出决算情况说明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六、一般公共预算财政拨款基本支出决算情况说明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七、政府性基金预算财政拨款支出决算情况说明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lang w:val="en-US" w:eastAsia="zh-CN"/>
        </w:rPr>
      </w:pPr>
      <w:r>
        <w:rPr>
          <w:rFonts w:ascii="宋体" w:eastAsia="宋体" w:hAnsi="宋体" w:cs="宋体" w:hint="eastAsia"/>
          <w:kern w:val="2"/>
          <w:sz w:val="32"/>
          <w:szCs w:val="32"/>
          <w:lang w:val="en-US" w:eastAsia="zh-CN"/>
        </w:rPr>
        <w:t xml:space="preserve">八、国有资本经营预算财政拨款支出决算情况说明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九、财政拨款“三公”经费支出决算情况说明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十、机关运行经费支出情况说明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十一、政府采购支出情况说明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十二、国有资产占用情况说明</w:t>
      </w:r>
    </w:p>
    <w:p>
      <w:pPr>
        <w:keepNext w:val="0"/>
        <w:keepLines w:val="0"/>
        <w:widowControl w:val="0"/>
        <w:suppressLineNumbers w:val="0"/>
        <w:autoSpaceDE w:val="0"/>
        <w:autoSpaceDN/>
        <w:spacing w:before="0" w:beforeAutospacing="0" w:after="0" w:afterAutospacing="0"/>
        <w:ind w:left="0" w:right="0" w:firstLine="640" w:firstLineChars="200"/>
        <w:jc w:val="left"/>
        <w:rPr>
          <w:rFonts w:ascii="宋体" w:eastAsia="宋体" w:hAnsi="宋体" w:cs="宋体" w:hint="eastAsia"/>
          <w:kern w:val="2"/>
          <w:sz w:val="32"/>
          <w:szCs w:val="32"/>
        </w:rPr>
      </w:pPr>
      <w:r>
        <w:rPr>
          <w:rFonts w:ascii="宋体" w:eastAsia="宋体" w:hAnsi="宋体" w:cs="宋体" w:hint="eastAsia"/>
          <w:kern w:val="2"/>
          <w:sz w:val="32"/>
          <w:szCs w:val="32"/>
          <w:lang w:val="en-US" w:eastAsia="zh-CN"/>
        </w:rPr>
        <w:t xml:space="preserve">十三、预算绩效情况说明</w:t>
      </w:r>
    </w:p>
    <w:p>
      <w:pPr>
        <w:keepNext w:val="0"/>
        <w:keepLines w:val="0"/>
        <w:widowControl w:val="0"/>
        <w:suppressLineNumbers w:val="0"/>
        <w:autoSpaceDE w:val="0"/>
        <w:autoSpaceDN/>
        <w:spacing w:before="0" w:beforeAutospacing="0" w:after="0" w:afterAutospacing="0"/>
        <w:ind w:left="0" w:right="0"/>
        <w:jc w:val="left"/>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第四部分 名词解释</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bidi w:val="0"/>
        <w:rPr>
          <w:rFonts w:hint="eastAsia"/>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lang w:val="en-US" w:eastAsia="zh-CN"/>
        </w:rPr>
      </w:pPr>
      <w:r>
        <w:rPr>
          <w:rFonts w:ascii="黑体" w:eastAsia="黑体" w:hAnsi="宋体" w:cs="黑体" w:hint="eastAsia"/>
          <w:kern w:val="2"/>
          <w:sz w:val="48"/>
          <w:szCs w:val="48"/>
          <w:lang w:val="en-US" w:eastAsia="zh-CN"/>
        </w:rPr>
        <w:t xml:space="preserve">第一部分 </w:t>
        <w:br/>
        <w:t xml:space="preserve"> 许昌市科学技术馆概况</w:t>
      </w:r>
    </w:p>
    <w:p>
      <w:pPr>
        <w:bidi w:val="0"/>
        <w:rPr>
          <w:rFonts w:hint="eastAsia"/>
        </w:r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kern w:val="0"/>
          <w:sz w:val="32"/>
          <w:szCs w:val="32"/>
        </w:rPr>
      </w:pPr>
      <w:r>
        <w:rPr>
          <w:rFonts w:ascii="黑体" w:eastAsia="黑体" w:hAnsi="宋体" w:cs="黑体" w:hint="eastAsia"/>
          <w:kern w:val="0"/>
          <w:sz w:val="32"/>
          <w:szCs w:val="32"/>
          <w:lang w:val="en-US" w:eastAsia="zh-CN"/>
        </w:rPr>
        <w:t xml:space="preserve">一、单位职责</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rPr>
      </w:pPr>
      <w:r>
        <w:rPr>
          <w:rFonts w:ascii="仿宋" w:eastAsia="仿宋" w:hAnsi="仿宋" w:cs="仿宋" w:hint="eastAsia"/>
          <w:kern w:val="0"/>
          <w:sz w:val="32"/>
          <w:szCs w:val="32"/>
          <w:lang w:val="en-US" w:eastAsia="zh-CN"/>
        </w:rPr>
        <w:t xml:space="preserve">（一）组织公众科技活动，促进科技交流。</w:t>
        <w:br/>
        <w:t xml:space="preserve">    （二）开展学术交流，组织公众科普活动。</w:t>
        <w:br/>
        <w:t xml:space="preserve">    （三）青少年科技活动安排、辅导与培训。</w:t>
        <w:br/>
        <w:t xml:space="preserve">    （四）科技咨询服务。</w:t>
        <w:br/>
        <w:t xml:space="preserve">    （五）科学知识展示、展教。</w:t>
        <w:br/>
        <w:t xml:space="preserve">    （六）展品研制，科技成果展览。</w:t>
        <w:br/>
        <w:t xml:space="preserve">    （七）开展各类技术培训与继续教育活动。</w:t>
        <w:br/>
        <w:t xml:space="preserve">    （八）科普宣传设施建设规划、管理与维护。</w:t>
        <w:br/>
        <w:t xml:space="preserve">    （九）完成上级交办的其他任务。</w:t>
      </w:r>
    </w:p>
    <w:p>
      <w:pPr>
        <w:keepNext w:val="0"/>
        <w:keepLines w:val="0"/>
        <w:widowControl/>
        <w:suppressLineNumbers w:val="0"/>
        <w:spacing w:before="0" w:beforeAutospacing="0" w:after="0" w:afterAutospacing="0"/>
        <w:ind w:left="0" w:right="0" w:firstLine="640" w:firstLineChars="200"/>
        <w:jc w:val="left"/>
        <w:outlineLvl w:val="1"/>
        <w:rPr>
          <w:rFonts w:ascii="黑体" w:eastAsia="黑体" w:hAnsi="宋体" w:cs="黑体" w:hint="eastAsia"/>
          <w:bCs/>
          <w:kern w:val="2"/>
          <w:sz w:val="32"/>
          <w:szCs w:val="32"/>
          <w:lang w:val="en-US" w:eastAsia="zh-CN"/>
        </w:rPr>
      </w:pPr>
      <w:r>
        <w:rPr>
          <w:rFonts w:ascii="黑体" w:eastAsia="黑体" w:hAnsi="宋体" w:cs="黑体" w:hint="eastAsia"/>
          <w:kern w:val="0"/>
          <w:sz w:val="32"/>
          <w:szCs w:val="32"/>
          <w:lang w:val="en-US" w:eastAsia="zh-CN"/>
        </w:rPr>
        <w:t xml:space="preserve">二、机构设置</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许昌市科学技术馆</w:t>
      </w:r>
      <w:r>
        <w:rPr>
          <w:rFonts w:ascii="仿宋" w:eastAsia="仿宋" w:hAnsi="仿宋" w:cs="仿宋" w:hint="eastAsia"/>
          <w:kern w:val="0"/>
          <w:sz w:val="32"/>
          <w:szCs w:val="32"/>
          <w:lang w:val="en-US" w:eastAsia="zh-CN"/>
        </w:rPr>
        <w:t xml:space="preserve">内设机构</w:t>
      </w:r>
      <w:r>
        <w:rPr>
          <w:rFonts w:ascii="仿宋" w:eastAsia="仿宋" w:hAnsi="仿宋" w:cs="仿宋" w:hint="eastAsia"/>
          <w:kern w:val="0"/>
          <w:sz w:val="32"/>
          <w:szCs w:val="32"/>
          <w:lang w:val="en-US" w:eastAsia="zh-CN"/>
        </w:rPr>
        <w:t xml:space="preserve">4</w:t>
      </w:r>
      <w:r>
        <w:rPr>
          <w:rFonts w:ascii="仿宋" w:eastAsia="仿宋" w:hAnsi="仿宋" w:cs="仿宋" w:hint="eastAsia"/>
          <w:kern w:val="0"/>
          <w:sz w:val="32"/>
          <w:szCs w:val="32"/>
          <w:lang w:val="en-US" w:eastAsia="zh-CN"/>
        </w:rPr>
        <w:t xml:space="preserve">个,包括：</w:t>
      </w:r>
      <w:r>
        <w:rPr>
          <w:rFonts w:ascii="仿宋" w:eastAsia="仿宋" w:hAnsi="仿宋" w:cs="仿宋" w:hint="eastAsia"/>
          <w:kern w:val="0"/>
          <w:sz w:val="32"/>
          <w:szCs w:val="32"/>
          <w:lang w:val="en-US" w:eastAsia="zh-CN"/>
        </w:rPr>
        <w:t xml:space="preserve">办公室、展教部、技术保障部、策划宣传部</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从决算单位构成看，</w:t>
      </w:r>
      <w:r>
        <w:rPr>
          <w:rFonts w:ascii="仿宋" w:eastAsia="仿宋" w:hAnsi="仿宋" w:cs="仿宋" w:hint="eastAsia"/>
          <w:kern w:val="0"/>
          <w:sz w:val="32"/>
          <w:szCs w:val="32"/>
          <w:lang w:val="en-US" w:eastAsia="zh-CN"/>
        </w:rPr>
        <w:t xml:space="preserve">许昌市科学技术馆</w:t>
      </w:r>
      <w:r>
        <w:rPr>
          <w:rFonts w:ascii="仿宋" w:eastAsia="仿宋" w:hAnsi="仿宋" w:cs="仿宋" w:hint="eastAsia"/>
          <w:kern w:val="0"/>
          <w:sz w:val="32"/>
          <w:szCs w:val="32"/>
          <w:lang w:val="en-US" w:eastAsia="zh-CN"/>
        </w:rPr>
        <w:t xml:space="preserve">单位决算包括：本级决算（1个）</w:t>
      </w:r>
      <w:r>
        <w:rPr>
          <w:rFonts w:ascii="仿宋" w:eastAsia="仿宋" w:hAnsi="仿宋" w:cs="仿宋" w:hint="eastAsia"/>
          <w:kern w:val="0"/>
          <w:sz w:val="32"/>
          <w:szCs w:val="32"/>
          <w:lang w:val="en-US" w:eastAsia="zh-CN"/>
        </w:rPr>
        <w:t xml:space="preserve">。</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纳入本单位2023年度单位决算编制范围的单位共</w:t>
      </w:r>
      <w:r>
        <w:rPr>
          <w:rFonts w:ascii="仿宋" w:eastAsia="仿宋" w:hAnsi="仿宋" w:cs="仿宋" w:hint="eastAsia"/>
          <w:kern w:val="0"/>
          <w:sz w:val="32"/>
          <w:szCs w:val="32"/>
          <w:lang w:val="en-US" w:eastAsia="zh-CN"/>
        </w:rPr>
        <w:t xml:space="preserve">1</w:t>
      </w:r>
      <w:r>
        <w:rPr>
          <w:rFonts w:ascii="仿宋" w:eastAsia="仿宋" w:hAnsi="仿宋" w:cs="仿宋" w:hint="eastAsia"/>
          <w:kern w:val="0"/>
          <w:sz w:val="32"/>
          <w:szCs w:val="32"/>
          <w:lang w:val="en-US" w:eastAsia="zh-CN"/>
        </w:rPr>
        <w:t xml:space="preserve">个，</w:t>
      </w:r>
      <w:r>
        <w:rPr>
          <w:rFonts w:ascii="仿宋" w:eastAsia="仿宋" w:hAnsi="仿宋" w:cs="仿宋" w:hint="eastAsia"/>
          <w:kern w:val="0"/>
          <w:sz w:val="32"/>
          <w:szCs w:val="32"/>
          <w:lang w:val="en-US" w:eastAsia="zh-CN"/>
        </w:rPr>
        <w:t xml:space="preserve">具体是：</w:t>
      </w:r>
    </w:p>
    <w:p>
      <w:pPr>
        <w:keepNext w:val="0"/>
        <w:keepLines w:val="0"/>
        <w:pageBreakBefore w:val="0"/>
        <w:widowControl w:val="0"/>
        <w:suppressLineNumbers w:val="0"/>
        <w:kinsoku/>
        <w:wordWrap w:val="0"/>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仿宋" w:eastAsia="仿宋" w:hAnsi="仿宋" w:cs="仿宋" w:hint="eastAsia"/>
          <w:kern w:val="0"/>
          <w:sz w:val="32"/>
          <w:szCs w:val="32"/>
          <w:lang w:val="en-US" w:eastAsia="zh-CN"/>
        </w:rPr>
        <w:t xml:space="preserve">许昌市科学技术馆</w:t>
      </w:r>
    </w:p>
    <w:p>
      <w:pPr>
        <w:bidi w:val="0"/>
        <w:rPr>
          <w:rFonts w:hint="eastAsia"/>
          <w:lang w:val="en-US" w:eastAsia="zh-CN"/>
        </w:rPr>
      </w:pPr>
    </w:p>
    <w:p>
      <w:pPr>
        <w:bidi w:val="0"/>
        <w:rPr>
          <w:rFonts w:hint="eastAsia"/>
          <w:lang w:val="en-US" w:eastAsia="zh-CN"/>
        </w:rPr>
      </w:pPr>
    </w:p>
    <w:p>
      <w:pPr>
        <w:bidi w:val="0"/>
        <w:rPr>
          <w:rFonts w:hint="default"/>
          <w:lang w:val="en-US" w:eastAsia="zh-CN"/>
        </w:rPr>
      </w:pPr>
    </w:p>
    <w:p>
      <w:pPr>
        <w:bidi w:val="0"/>
        <w:rPr>
          <w:rFonts w:hint="eastAsia"/>
          <w:lang w:val="en-US" w:eastAsia="zh-CN"/>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bidi w:val="0"/>
        <w:rPr>
          <w:rFonts w:hint="eastAsia"/>
        </w:rPr>
      </w:pPr>
      <w:r>
        <w:rPr>
          <w:rFonts w:hint="eastAsia"/>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第二部分 </w:t>
        <w:br/>
        <w:t xml:space="preserve">2023年度单位决算表</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sectPr>
          <w:pgSz w:w="11906" w:h="16838" w:orient="portrait"/>
          <w:pgMar w:top="1440" w:right="1800" w:bottom="1440" w:left="1800" w:header="720" w:footer="720" w:gutter="0"/>
          <w:pgNumType w:fmt="numberInDash"/>
          <w:cols w:num="1" w:space="425">
            <w:col w:w="8306" w:space="425"/>
          </w:cols>
          <w:docGrid w:type="lines" w:linePitch="312" w:charSpace="0"/>
        </w:sectPr>
      </w:pPr>
      <w:r>
        <w:rPr>
          <w:rFonts w:ascii="黑体" w:eastAsia="黑体" w:hAnsi="宋体" w:cs="宋体" w:hint="eastAsia"/>
          <w:kern w:val="0"/>
          <w:sz w:val="28"/>
          <w:szCs w:val="28"/>
          <w:lang w:val="en-US" w:eastAsia="zh-CN"/>
        </w:rPr>
        <w:t xml:space="preserve"> </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公开01表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160"/>
        <w:gridCol w:w="600"/>
        <w:gridCol w:w="2220"/>
        <w:gridCol w:w="4160"/>
        <w:gridCol w:w="600"/>
        <w:gridCol w:w="2218"/>
      </w:tblGrid>
      <w:tr>
        <w:trPr>
          <w:trHeight w:hRule="exact" w:val="445"/>
          <w:jc w:val="center"/>
        </w:trPr>
        <w:tc>
          <w:tcPr>
            <w:tcW w:w="4160" w:type="dxa"/>
            <w:hMerge w:val="restart"/>
            <w:vAlign w:val="center"/>
          </w:tcPr>
          <w:p>
            <w:pPr>
              <w:jc w:val="center"/>
            </w:pPr>
            <w:r>
              <w:rPr>
                <w:rFonts w:ascii="宋体" w:eastAsia="宋体" w:hAnsi="宋体" w:cs="宋体"/>
                <w:b w:val="0"/>
                <w:i w:val="0"/>
                <w:color w:val="000000"/>
                <w:sz w:val="21"/>
              </w:rPr>
              <w:t xml:space="preserve">收入</w:t>
            </w:r>
          </w:p>
        </w:tc>
        <w:tc>
          <w:tcPr>
            <w:tcW w:w="600" w:type="dxa"/>
            <w:hMerge/>
            <w:vAlign w:val="center"/>
          </w:tcPr>
          <w:p>
            <w:pPr/>
          </w:p>
        </w:tc>
        <w:tc>
          <w:tcPr>
            <w:tcW w:w="2220" w:type="dxa"/>
            <w:hMerge/>
            <w:vAlign w:val="center"/>
          </w:tcPr>
          <w:p>
            <w:pPr/>
          </w:p>
        </w:tc>
        <w:tc>
          <w:tcPr>
            <w:tcW w:w="4160" w:type="dxa"/>
            <w:hMerge w:val="restart"/>
            <w:vAlign w:val="center"/>
          </w:tcPr>
          <w:p>
            <w:pPr>
              <w:jc w:val="center"/>
            </w:pPr>
            <w:r>
              <w:rPr>
                <w:rFonts w:ascii="宋体" w:eastAsia="宋体" w:hAnsi="宋体" w:cs="宋体"/>
                <w:b w:val="0"/>
                <w:i w:val="0"/>
                <w:color w:val="000000"/>
                <w:sz w:val="21"/>
              </w:rPr>
              <w:t xml:space="preserve">支出</w:t>
            </w:r>
          </w:p>
        </w:tc>
        <w:tc>
          <w:tcPr>
            <w:tcW w:w="600" w:type="dxa"/>
            <w:hMerge/>
            <w:vAlign w:val="center"/>
          </w:tcPr>
          <w:p>
            <w:pPr/>
          </w:p>
        </w:tc>
        <w:tc>
          <w:tcPr>
            <w:tcW w:w="2218" w:type="dxa"/>
            <w:hMerge/>
            <w:vAlign w:val="center"/>
          </w:tcPr>
          <w:p>
            <w:pP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20" w:type="dxa"/>
            <w:tcBorders/>
            <w:vAlign w:val="center"/>
          </w:tcPr>
          <w:p>
            <w:pPr>
              <w:jc w:val="center"/>
            </w:pPr>
            <w:r>
              <w:rPr>
                <w:rFonts w:ascii="宋体" w:eastAsia="宋体" w:hAnsi="宋体" w:cs="宋体"/>
                <w:b w:val="0"/>
                <w:i w:val="0"/>
                <w:color w:val="000000"/>
                <w:sz w:val="21"/>
              </w:rPr>
              <w:t xml:space="preserve">金额</w:t>
            </w:r>
          </w:p>
        </w:tc>
        <w:tc>
          <w:tcPr>
            <w:tcW w:w="4160" w:type="dxa"/>
            <w:tcBorders/>
            <w:vAlign w:val="center"/>
          </w:tcPr>
          <w:p>
            <w:pPr>
              <w:jc w:val="center"/>
            </w:pPr>
            <w:r>
              <w:rPr>
                <w:rFonts w:ascii="宋体" w:eastAsia="宋体" w:hAnsi="宋体" w:cs="宋体"/>
                <w:b w:val="0"/>
                <w:i w:val="0"/>
                <w:color w:val="000000"/>
                <w:sz w:val="21"/>
              </w:rPr>
              <w:t xml:space="preserve">项目</w:t>
            </w:r>
          </w:p>
        </w:tc>
        <w:tc>
          <w:tcPr>
            <w:tcW w:w="600" w:type="dxa"/>
            <w:tcBorders/>
            <w:vAlign w:val="center"/>
          </w:tcPr>
          <w:p>
            <w:pPr>
              <w:jc w:val="center"/>
            </w:pPr>
            <w:r>
              <w:rPr>
                <w:rFonts w:ascii="宋体" w:eastAsia="宋体" w:hAnsi="宋体" w:cs="宋体"/>
                <w:b w:val="0"/>
                <w:i w:val="0"/>
                <w:color w:val="000000"/>
                <w:sz w:val="21"/>
              </w:rPr>
              <w:t xml:space="preserve">行次</w:t>
            </w:r>
          </w:p>
        </w:tc>
        <w:tc>
          <w:tcPr>
            <w:tcW w:w="2218" w:type="dxa"/>
            <w:tcBorders/>
            <w:vAlign w:val="center"/>
          </w:tcPr>
          <w:p>
            <w:pPr>
              <w:jc w:val="center"/>
            </w:pPr>
            <w:r>
              <w:rPr>
                <w:rFonts w:ascii="宋体" w:eastAsia="宋体" w:hAnsi="宋体" w:cs="宋体"/>
                <w:b w:val="0"/>
                <w:i w:val="0"/>
                <w:color w:val="000000"/>
                <w:sz w:val="21"/>
              </w:rPr>
              <w:t xml:space="preserve">金额</w:t>
            </w:r>
          </w:p>
        </w:tc>
      </w:tr>
      <w:tr>
        <w:trPr>
          <w:trHeight w:hRule="exact" w:val="445"/>
          <w:jc w:val="center"/>
        </w:trPr>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20" w:type="dxa"/>
            <w:tcBorders/>
            <w:vAlign w:val="center"/>
          </w:tcPr>
          <w:p>
            <w:pPr>
              <w:jc w:val="center"/>
            </w:pPr>
            <w:r>
              <w:rPr>
                <w:rFonts w:ascii="宋体" w:eastAsia="宋体" w:hAnsi="宋体" w:cs="宋体"/>
                <w:b w:val="0"/>
                <w:i w:val="0"/>
                <w:color w:val="000000"/>
                <w:sz w:val="21"/>
              </w:rPr>
              <w:t xml:space="preserve">1</w:t>
            </w:r>
          </w:p>
        </w:tc>
        <w:tc>
          <w:tcPr>
            <w:tcW w:w="4160" w:type="dxa"/>
            <w:tcBorders/>
            <w:vAlign w:val="center"/>
          </w:tcPr>
          <w:p>
            <w:pPr>
              <w:jc w:val="center"/>
            </w:pPr>
            <w:r>
              <w:rPr>
                <w:rFonts w:ascii="宋体" w:eastAsia="宋体" w:hAnsi="宋体" w:cs="宋体"/>
                <w:b w:val="0"/>
                <w:i w:val="0"/>
                <w:color w:val="000000"/>
                <w:sz w:val="21"/>
              </w:rPr>
              <w:t xml:space="preserve">栏次</w:t>
            </w:r>
          </w:p>
        </w:tc>
        <w:tc>
          <w:tcPr>
            <w:tcW w:w="600" w:type="dxa"/>
            <w:tcBorders/>
            <w:vAlign w:val="center"/>
          </w:tcPr>
          <w:p>
            <w:pPr/>
          </w:p>
        </w:tc>
        <w:tc>
          <w:tcPr>
            <w:tcW w:w="2218" w:type="dxa"/>
            <w:tcBorders/>
            <w:vAlign w:val="center"/>
          </w:tcPr>
          <w:p>
            <w:pPr>
              <w:jc w:val="center"/>
            </w:pPr>
            <w:r>
              <w:rPr>
                <w:rFonts w:ascii="宋体" w:eastAsia="宋体" w:hAnsi="宋体" w:cs="宋体"/>
                <w:b w:val="0"/>
                <w:i w:val="0"/>
                <w:color w:val="000000"/>
                <w:sz w:val="21"/>
              </w:rPr>
              <w:t xml:space="preserve">2</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一、一般公共预算财政拨款收入</w:t>
            </w:r>
          </w:p>
        </w:tc>
        <w:tc>
          <w:tcPr>
            <w:tcW w:w="600" w:type="dxa"/>
            <w:tcBorders/>
            <w:vAlign w:val="center"/>
          </w:tcPr>
          <w:p>
            <w:pPr>
              <w:jc w:val="center"/>
            </w:pPr>
            <w:r>
              <w:rPr>
                <w:rFonts w:ascii="宋体" w:eastAsia="宋体" w:hAnsi="宋体" w:cs="宋体"/>
                <w:b w:val="0"/>
                <w:i w:val="0"/>
                <w:color w:val="000000"/>
                <w:sz w:val="21"/>
              </w:rPr>
              <w:t xml:space="preserve">1</w:t>
            </w:r>
          </w:p>
        </w:tc>
        <w:tc>
          <w:tcPr>
            <w:tcW w:w="2220" w:type="dxa"/>
            <w:tcBorders/>
            <w:vAlign w:val="center"/>
          </w:tcPr>
          <w:p>
            <w:pPr>
              <w:jc w:val="right"/>
            </w:pPr>
            <w:r>
              <w:rPr>
                <w:rFonts w:ascii="宋体" w:eastAsia="宋体" w:hAnsi="宋体" w:cs="宋体"/>
                <w:b w:val="0"/>
                <w:i w:val="0"/>
                <w:color w:val="000000"/>
                <w:sz w:val="21"/>
              </w:rPr>
              <w:t xml:space="preserve">381.45</w:t>
            </w:r>
          </w:p>
        </w:tc>
        <w:tc>
          <w:tcPr>
            <w:tcW w:w="4160" w:type="dxa"/>
            <w:tcBorders/>
            <w:vAlign w:val="center"/>
          </w:tcPr>
          <w:p>
            <w:pPr>
              <w:jc w:val="left"/>
            </w:pPr>
            <w:r>
              <w:rPr>
                <w:rFonts w:ascii="宋体" w:eastAsia="宋体" w:hAnsi="宋体" w:cs="宋体"/>
                <w:b w:val="0"/>
                <w:i w:val="0"/>
                <w:color w:val="000000"/>
                <w:sz w:val="21"/>
              </w:rPr>
              <w:t xml:space="preserve">一、一般公共服务支出</w:t>
            </w:r>
          </w:p>
        </w:tc>
        <w:tc>
          <w:tcPr>
            <w:tcW w:w="600" w:type="dxa"/>
            <w:tcBorders/>
            <w:vAlign w:val="center"/>
          </w:tcPr>
          <w:p>
            <w:pPr>
              <w:jc w:val="center"/>
            </w:pPr>
            <w:r>
              <w:rPr>
                <w:rFonts w:ascii="宋体" w:eastAsia="宋体" w:hAnsi="宋体" w:cs="宋体"/>
                <w:b w:val="0"/>
                <w:i w:val="0"/>
                <w:color w:val="000000"/>
                <w:sz w:val="21"/>
              </w:rPr>
              <w:t xml:space="preserve">32</w:t>
            </w:r>
          </w:p>
        </w:tc>
        <w:tc>
          <w:tcPr>
            <w:tcW w:w="2218" w:type="dxa"/>
            <w:tcBorders/>
            <w:vAlign w:val="center"/>
          </w:tcPr>
          <w:p>
            <w:pPr>
              <w:jc w:val="right"/>
            </w:pPr>
            <w:r>
              <w:rPr>
                <w:rFonts w:ascii="宋体" w:eastAsia="宋体" w:hAnsi="宋体" w:cs="宋体"/>
                <w:b w:val="0"/>
                <w:i w:val="0"/>
                <w:color w:val="000000"/>
                <w:sz w:val="21"/>
              </w:rPr>
              <w:t xml:space="preserve">7.83</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二、政府性基金预算财政拨款收入</w:t>
            </w:r>
          </w:p>
        </w:tc>
        <w:tc>
          <w:tcPr>
            <w:tcW w:w="600" w:type="dxa"/>
            <w:tcBorders/>
            <w:vAlign w:val="center"/>
          </w:tcPr>
          <w:p>
            <w:pPr>
              <w:jc w:val="center"/>
            </w:pPr>
            <w:r>
              <w:rPr>
                <w:rFonts w:ascii="宋体" w:eastAsia="宋体" w:hAnsi="宋体" w:cs="宋体"/>
                <w:b w:val="0"/>
                <w:i w:val="0"/>
                <w:color w:val="000000"/>
                <w:sz w:val="21"/>
              </w:rPr>
              <w:t xml:space="preserve">2</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二、外交支出</w:t>
            </w:r>
          </w:p>
        </w:tc>
        <w:tc>
          <w:tcPr>
            <w:tcW w:w="600" w:type="dxa"/>
            <w:tcBorders/>
            <w:vAlign w:val="center"/>
          </w:tcPr>
          <w:p>
            <w:pPr>
              <w:jc w:val="center"/>
            </w:pPr>
            <w:r>
              <w:rPr>
                <w:rFonts w:ascii="宋体" w:eastAsia="宋体" w:hAnsi="宋体" w:cs="宋体"/>
                <w:b w:val="0"/>
                <w:i w:val="0"/>
                <w:color w:val="000000"/>
                <w:sz w:val="21"/>
              </w:rPr>
              <w:t xml:space="preserve">33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三、国有资本经营预算财政拨款收入</w:t>
            </w:r>
          </w:p>
        </w:tc>
        <w:tc>
          <w:tcPr>
            <w:tcW w:w="600" w:type="dxa"/>
            <w:tcBorders/>
            <w:vAlign w:val="center"/>
          </w:tcPr>
          <w:p>
            <w:pPr>
              <w:jc w:val="center"/>
            </w:pPr>
            <w:r>
              <w:rPr>
                <w:rFonts w:ascii="宋体" w:eastAsia="宋体" w:hAnsi="宋体" w:cs="宋体"/>
                <w:b w:val="0"/>
                <w:i w:val="0"/>
                <w:color w:val="000000"/>
                <w:sz w:val="21"/>
              </w:rPr>
              <w:t xml:space="preserve">3</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三、国防支出</w:t>
            </w:r>
          </w:p>
        </w:tc>
        <w:tc>
          <w:tcPr>
            <w:tcW w:w="600" w:type="dxa"/>
            <w:tcBorders/>
            <w:vAlign w:val="center"/>
          </w:tcPr>
          <w:p>
            <w:pPr>
              <w:jc w:val="center"/>
            </w:pPr>
            <w:r>
              <w:rPr>
                <w:rFonts w:ascii="宋体" w:eastAsia="宋体" w:hAnsi="宋体" w:cs="宋体"/>
                <w:b w:val="0"/>
                <w:i w:val="0"/>
                <w:color w:val="000000"/>
                <w:sz w:val="21"/>
              </w:rPr>
              <w:t xml:space="preserve">34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四、上级补助收入</w:t>
            </w:r>
          </w:p>
        </w:tc>
        <w:tc>
          <w:tcPr>
            <w:tcW w:w="600" w:type="dxa"/>
            <w:tcBorders/>
            <w:vAlign w:val="center"/>
          </w:tcPr>
          <w:p>
            <w:pPr>
              <w:jc w:val="center"/>
            </w:pPr>
            <w:r>
              <w:rPr>
                <w:rFonts w:ascii="宋体" w:eastAsia="宋体" w:hAnsi="宋体" w:cs="宋体"/>
                <w:b w:val="0"/>
                <w:i w:val="0"/>
                <w:color w:val="000000"/>
                <w:sz w:val="21"/>
              </w:rPr>
              <w:t xml:space="preserve">4</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四、公共安全支出</w:t>
            </w:r>
          </w:p>
        </w:tc>
        <w:tc>
          <w:tcPr>
            <w:tcW w:w="600" w:type="dxa"/>
            <w:tcBorders/>
            <w:vAlign w:val="center"/>
          </w:tcPr>
          <w:p>
            <w:pPr>
              <w:jc w:val="center"/>
            </w:pPr>
            <w:r>
              <w:rPr>
                <w:rFonts w:ascii="宋体" w:eastAsia="宋体" w:hAnsi="宋体" w:cs="宋体"/>
                <w:b w:val="0"/>
                <w:i w:val="0"/>
                <w:color w:val="000000"/>
                <w:sz w:val="21"/>
              </w:rPr>
              <w:t xml:space="preserve">35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五、事业收入</w:t>
            </w:r>
          </w:p>
        </w:tc>
        <w:tc>
          <w:tcPr>
            <w:tcW w:w="600" w:type="dxa"/>
            <w:tcBorders/>
            <w:vAlign w:val="center"/>
          </w:tcPr>
          <w:p>
            <w:pPr>
              <w:jc w:val="center"/>
            </w:pPr>
            <w:r>
              <w:rPr>
                <w:rFonts w:ascii="宋体" w:eastAsia="宋体" w:hAnsi="宋体" w:cs="宋体"/>
                <w:b w:val="0"/>
                <w:i w:val="0"/>
                <w:color w:val="000000"/>
                <w:sz w:val="21"/>
              </w:rPr>
              <w:t xml:space="preserve">5</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五、教育支出</w:t>
            </w:r>
          </w:p>
        </w:tc>
        <w:tc>
          <w:tcPr>
            <w:tcW w:w="600" w:type="dxa"/>
            <w:tcBorders/>
            <w:vAlign w:val="center"/>
          </w:tcPr>
          <w:p>
            <w:pPr>
              <w:jc w:val="center"/>
            </w:pPr>
            <w:r>
              <w:rPr>
                <w:rFonts w:ascii="宋体" w:eastAsia="宋体" w:hAnsi="宋体" w:cs="宋体"/>
                <w:b w:val="0"/>
                <w:i w:val="0"/>
                <w:color w:val="000000"/>
                <w:sz w:val="21"/>
              </w:rPr>
              <w:t xml:space="preserve">36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六、经营收入</w:t>
            </w:r>
          </w:p>
        </w:tc>
        <w:tc>
          <w:tcPr>
            <w:tcW w:w="600" w:type="dxa"/>
            <w:tcBorders/>
            <w:vAlign w:val="center"/>
          </w:tcPr>
          <w:p>
            <w:pPr>
              <w:jc w:val="center"/>
            </w:pPr>
            <w:r>
              <w:rPr>
                <w:rFonts w:ascii="宋体" w:eastAsia="宋体" w:hAnsi="宋体" w:cs="宋体"/>
                <w:b w:val="0"/>
                <w:i w:val="0"/>
                <w:color w:val="000000"/>
                <w:sz w:val="21"/>
              </w:rPr>
              <w:t xml:space="preserve">6</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六、科学技术支出</w:t>
            </w:r>
          </w:p>
        </w:tc>
        <w:tc>
          <w:tcPr>
            <w:tcW w:w="600" w:type="dxa"/>
            <w:tcBorders/>
            <w:vAlign w:val="center"/>
          </w:tcPr>
          <w:p>
            <w:pPr>
              <w:jc w:val="center"/>
            </w:pPr>
            <w:r>
              <w:rPr>
                <w:rFonts w:ascii="宋体" w:eastAsia="宋体" w:hAnsi="宋体" w:cs="宋体"/>
                <w:b w:val="0"/>
                <w:i w:val="0"/>
                <w:color w:val="000000"/>
                <w:sz w:val="21"/>
              </w:rPr>
              <w:t xml:space="preserve">37</w:t>
            </w:r>
          </w:p>
        </w:tc>
        <w:tc>
          <w:tcPr>
            <w:tcW w:w="2218" w:type="dxa"/>
            <w:tcBorders/>
            <w:vAlign w:val="center"/>
          </w:tcPr>
          <w:p>
            <w:pPr>
              <w:jc w:val="right"/>
            </w:pPr>
            <w:r>
              <w:rPr>
                <w:rFonts w:ascii="宋体" w:eastAsia="宋体" w:hAnsi="宋体" w:cs="宋体"/>
                <w:b w:val="0"/>
                <w:i w:val="0"/>
                <w:color w:val="000000"/>
                <w:sz w:val="21"/>
              </w:rPr>
              <w:t xml:space="preserve">351.18</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七、附属单位上缴收入</w:t>
            </w:r>
          </w:p>
        </w:tc>
        <w:tc>
          <w:tcPr>
            <w:tcW w:w="600" w:type="dxa"/>
            <w:tcBorders/>
            <w:vAlign w:val="center"/>
          </w:tcPr>
          <w:p>
            <w:pPr>
              <w:jc w:val="center"/>
            </w:pPr>
            <w:r>
              <w:rPr>
                <w:rFonts w:ascii="宋体" w:eastAsia="宋体" w:hAnsi="宋体" w:cs="宋体"/>
                <w:b w:val="0"/>
                <w:i w:val="0"/>
                <w:color w:val="000000"/>
                <w:sz w:val="21"/>
              </w:rPr>
              <w:t xml:space="preserve">7</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七、文化旅游体育与传媒支出</w:t>
            </w:r>
          </w:p>
        </w:tc>
        <w:tc>
          <w:tcPr>
            <w:tcW w:w="600" w:type="dxa"/>
            <w:tcBorders/>
            <w:vAlign w:val="center"/>
          </w:tcPr>
          <w:p>
            <w:pPr>
              <w:jc w:val="center"/>
            </w:pPr>
            <w:r>
              <w:rPr>
                <w:rFonts w:ascii="宋体" w:eastAsia="宋体" w:hAnsi="宋体" w:cs="宋体"/>
                <w:b w:val="0"/>
                <w:i w:val="0"/>
                <w:color w:val="000000"/>
                <w:sz w:val="21"/>
              </w:rPr>
              <w:t xml:space="preserve">38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八、其他收入</w:t>
            </w:r>
          </w:p>
        </w:tc>
        <w:tc>
          <w:tcPr>
            <w:tcW w:w="600" w:type="dxa"/>
            <w:tcBorders/>
            <w:vAlign w:val="center"/>
          </w:tcPr>
          <w:p>
            <w:pPr>
              <w:jc w:val="center"/>
            </w:pPr>
            <w:r>
              <w:rPr>
                <w:rFonts w:ascii="宋体" w:eastAsia="宋体" w:hAnsi="宋体" w:cs="宋体"/>
                <w:b w:val="0"/>
                <w:i w:val="0"/>
                <w:color w:val="000000"/>
                <w:sz w:val="21"/>
              </w:rPr>
              <w:t xml:space="preserve">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八、社会保障和就业支出</w:t>
            </w:r>
          </w:p>
        </w:tc>
        <w:tc>
          <w:tcPr>
            <w:tcW w:w="600" w:type="dxa"/>
            <w:tcBorders/>
            <w:vAlign w:val="center"/>
          </w:tcPr>
          <w:p>
            <w:pPr>
              <w:jc w:val="center"/>
            </w:pPr>
            <w:r>
              <w:rPr>
                <w:rFonts w:ascii="宋体" w:eastAsia="宋体" w:hAnsi="宋体" w:cs="宋体"/>
                <w:b w:val="0"/>
                <w:i w:val="0"/>
                <w:color w:val="000000"/>
                <w:sz w:val="21"/>
              </w:rPr>
              <w:t xml:space="preserve">39</w:t>
            </w:r>
          </w:p>
        </w:tc>
        <w:tc>
          <w:tcPr>
            <w:tcW w:w="2218" w:type="dxa"/>
            <w:tcBorders/>
            <w:vAlign w:val="center"/>
          </w:tcPr>
          <w:p>
            <w:pPr>
              <w:jc w:val="right"/>
            </w:pPr>
            <w:r>
              <w:rPr>
                <w:rFonts w:ascii="宋体" w:eastAsia="宋体" w:hAnsi="宋体" w:cs="宋体"/>
                <w:b w:val="0"/>
                <w:i w:val="0"/>
                <w:color w:val="000000"/>
                <w:sz w:val="21"/>
              </w:rPr>
              <w:t xml:space="preserve">9.17</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九、卫生健康支出</w:t>
            </w:r>
          </w:p>
        </w:tc>
        <w:tc>
          <w:tcPr>
            <w:tcW w:w="600" w:type="dxa"/>
            <w:tcBorders/>
            <w:vAlign w:val="center"/>
          </w:tcPr>
          <w:p>
            <w:pPr>
              <w:jc w:val="center"/>
            </w:pPr>
            <w:r>
              <w:rPr>
                <w:rFonts w:ascii="宋体" w:eastAsia="宋体" w:hAnsi="宋体" w:cs="宋体"/>
                <w:b w:val="0"/>
                <w:i w:val="0"/>
                <w:color w:val="000000"/>
                <w:sz w:val="21"/>
              </w:rPr>
              <w:t xml:space="preserve">40</w:t>
            </w:r>
          </w:p>
        </w:tc>
        <w:tc>
          <w:tcPr>
            <w:tcW w:w="2218" w:type="dxa"/>
            <w:tcBorders/>
            <w:vAlign w:val="center"/>
          </w:tcPr>
          <w:p>
            <w:pPr>
              <w:jc w:val="right"/>
            </w:pPr>
            <w:r>
              <w:rPr>
                <w:rFonts w:ascii="宋体" w:eastAsia="宋体" w:hAnsi="宋体" w:cs="宋体"/>
                <w:b w:val="0"/>
                <w:i w:val="0"/>
                <w:color w:val="000000"/>
                <w:sz w:val="21"/>
              </w:rPr>
              <w:t xml:space="preserve">4.58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十、节能环保支出</w:t>
            </w:r>
          </w:p>
        </w:tc>
        <w:tc>
          <w:tcPr>
            <w:tcW w:w="600" w:type="dxa"/>
            <w:tcBorders/>
            <w:vAlign w:val="center"/>
          </w:tcPr>
          <w:p>
            <w:pPr>
              <w:jc w:val="center"/>
            </w:pPr>
            <w:r>
              <w:rPr>
                <w:rFonts w:ascii="宋体" w:eastAsia="宋体" w:hAnsi="宋体" w:cs="宋体"/>
                <w:b w:val="0"/>
                <w:i w:val="0"/>
                <w:color w:val="000000"/>
                <w:sz w:val="21"/>
              </w:rPr>
              <w:t xml:space="preserve">41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十一、城乡社区支出</w:t>
            </w:r>
          </w:p>
        </w:tc>
        <w:tc>
          <w:tcPr>
            <w:tcW w:w="600" w:type="dxa"/>
            <w:tcBorders/>
            <w:vAlign w:val="center"/>
          </w:tcPr>
          <w:p>
            <w:pPr>
              <w:jc w:val="center"/>
            </w:pPr>
            <w:r>
              <w:rPr>
                <w:rFonts w:ascii="宋体" w:eastAsia="宋体" w:hAnsi="宋体" w:cs="宋体"/>
                <w:b w:val="0"/>
                <w:i w:val="0"/>
                <w:color w:val="000000"/>
                <w:sz w:val="21"/>
              </w:rPr>
              <w:t xml:space="preserve">42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十二、农林水支出</w:t>
            </w:r>
          </w:p>
        </w:tc>
        <w:tc>
          <w:tcPr>
            <w:tcW w:w="600" w:type="dxa"/>
            <w:tcBorders/>
            <w:vAlign w:val="center"/>
          </w:tcPr>
          <w:p>
            <w:pPr>
              <w:jc w:val="center"/>
            </w:pPr>
            <w:r>
              <w:rPr>
                <w:rFonts w:ascii="宋体" w:eastAsia="宋体" w:hAnsi="宋体" w:cs="宋体"/>
                <w:b w:val="0"/>
                <w:i w:val="0"/>
                <w:color w:val="000000"/>
                <w:sz w:val="21"/>
              </w:rPr>
              <w:t xml:space="preserve">43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十三、交通运输支出</w:t>
            </w:r>
          </w:p>
        </w:tc>
        <w:tc>
          <w:tcPr>
            <w:tcW w:w="600" w:type="dxa"/>
            <w:tcBorders/>
            <w:vAlign w:val="center"/>
          </w:tcPr>
          <w:p>
            <w:pPr>
              <w:jc w:val="center"/>
            </w:pPr>
            <w:r>
              <w:rPr>
                <w:rFonts w:ascii="宋体" w:eastAsia="宋体" w:hAnsi="宋体" w:cs="宋体"/>
                <w:b w:val="0"/>
                <w:i w:val="0"/>
                <w:color w:val="000000"/>
                <w:sz w:val="21"/>
              </w:rPr>
              <w:t xml:space="preserve">44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十四、资源勘探工业信息等支出</w:t>
            </w:r>
          </w:p>
        </w:tc>
        <w:tc>
          <w:tcPr>
            <w:tcW w:w="600" w:type="dxa"/>
            <w:tcBorders/>
            <w:vAlign w:val="center"/>
          </w:tcPr>
          <w:p>
            <w:pPr>
              <w:jc w:val="center"/>
            </w:pPr>
            <w:r>
              <w:rPr>
                <w:rFonts w:ascii="宋体" w:eastAsia="宋体" w:hAnsi="宋体" w:cs="宋体"/>
                <w:b w:val="0"/>
                <w:i w:val="0"/>
                <w:color w:val="000000"/>
                <w:sz w:val="21"/>
              </w:rPr>
              <w:t xml:space="preserve">45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十五、商业服务业等支出</w:t>
            </w:r>
          </w:p>
        </w:tc>
        <w:tc>
          <w:tcPr>
            <w:tcW w:w="600" w:type="dxa"/>
            <w:tcBorders/>
            <w:vAlign w:val="center"/>
          </w:tcPr>
          <w:p>
            <w:pPr>
              <w:jc w:val="center"/>
            </w:pPr>
            <w:r>
              <w:rPr>
                <w:rFonts w:ascii="宋体" w:eastAsia="宋体" w:hAnsi="宋体" w:cs="宋体"/>
                <w:b w:val="0"/>
                <w:i w:val="0"/>
                <w:color w:val="000000"/>
                <w:sz w:val="21"/>
              </w:rPr>
              <w:t xml:space="preserve">46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十六、金融支出</w:t>
            </w:r>
          </w:p>
        </w:tc>
        <w:tc>
          <w:tcPr>
            <w:tcW w:w="600" w:type="dxa"/>
            <w:tcBorders/>
            <w:vAlign w:val="center"/>
          </w:tcPr>
          <w:p>
            <w:pPr>
              <w:jc w:val="center"/>
            </w:pPr>
            <w:r>
              <w:rPr>
                <w:rFonts w:ascii="宋体" w:eastAsia="宋体" w:hAnsi="宋体" w:cs="宋体"/>
                <w:b w:val="0"/>
                <w:i w:val="0"/>
                <w:color w:val="000000"/>
                <w:sz w:val="21"/>
              </w:rPr>
              <w:t xml:space="preserve">47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17</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十七、援助其他地区支出</w:t>
            </w:r>
          </w:p>
        </w:tc>
        <w:tc>
          <w:tcPr>
            <w:tcW w:w="600" w:type="dxa"/>
            <w:tcBorders/>
            <w:vAlign w:val="center"/>
          </w:tcPr>
          <w:p>
            <w:pPr>
              <w:jc w:val="center"/>
            </w:pPr>
            <w:r>
              <w:rPr>
                <w:rFonts w:ascii="宋体" w:eastAsia="宋体" w:hAnsi="宋体" w:cs="宋体"/>
                <w:b w:val="0"/>
                <w:i w:val="0"/>
                <w:color w:val="000000"/>
                <w:sz w:val="21"/>
              </w:rPr>
              <w:t xml:space="preserve">48</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18</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十八、自然资源海洋气象等支出</w:t>
            </w:r>
          </w:p>
        </w:tc>
        <w:tc>
          <w:tcPr>
            <w:tcW w:w="600" w:type="dxa"/>
            <w:tcBorders/>
            <w:vAlign w:val="center"/>
          </w:tcPr>
          <w:p>
            <w:pPr>
              <w:jc w:val="center"/>
            </w:pPr>
            <w:r>
              <w:rPr>
                <w:rFonts w:ascii="宋体" w:eastAsia="宋体" w:hAnsi="宋体" w:cs="宋体"/>
                <w:b w:val="0"/>
                <w:i w:val="0"/>
                <w:color w:val="000000"/>
                <w:sz w:val="21"/>
              </w:rPr>
              <w:t xml:space="preserve">49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19</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十九、住房保障支出</w:t>
            </w:r>
          </w:p>
        </w:tc>
        <w:tc>
          <w:tcPr>
            <w:tcW w:w="600" w:type="dxa"/>
            <w:tcBorders/>
            <w:vAlign w:val="center"/>
          </w:tcPr>
          <w:p>
            <w:pPr>
              <w:jc w:val="center"/>
            </w:pPr>
            <w:r>
              <w:rPr>
                <w:rFonts w:ascii="宋体" w:eastAsia="宋体" w:hAnsi="宋体" w:cs="宋体"/>
                <w:b w:val="0"/>
                <w:i w:val="0"/>
                <w:color w:val="000000"/>
                <w:sz w:val="21"/>
              </w:rPr>
              <w:t xml:space="preserve">50</w:t>
            </w:r>
          </w:p>
        </w:tc>
        <w:tc>
          <w:tcPr>
            <w:tcW w:w="2218" w:type="dxa"/>
            <w:tcBorders/>
            <w:vAlign w:val="center"/>
          </w:tcPr>
          <w:p>
            <w:pPr>
              <w:jc w:val="right"/>
            </w:pPr>
            <w:r>
              <w:rPr>
                <w:rFonts w:ascii="宋体" w:eastAsia="宋体" w:hAnsi="宋体" w:cs="宋体"/>
                <w:b w:val="0"/>
                <w:i w:val="0"/>
                <w:color w:val="000000"/>
                <w:sz w:val="21"/>
              </w:rPr>
              <w:t xml:space="preserve">8.68</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20</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二十、粮油物资储备支出</w:t>
            </w:r>
          </w:p>
        </w:tc>
        <w:tc>
          <w:tcPr>
            <w:tcW w:w="600" w:type="dxa"/>
            <w:tcBorders/>
            <w:vAlign w:val="center"/>
          </w:tcPr>
          <w:p>
            <w:pPr>
              <w:jc w:val="center"/>
            </w:pPr>
            <w:r>
              <w:rPr>
                <w:rFonts w:ascii="宋体" w:eastAsia="宋体" w:hAnsi="宋体" w:cs="宋体"/>
                <w:b w:val="0"/>
                <w:i w:val="0"/>
                <w:color w:val="000000"/>
                <w:sz w:val="21"/>
              </w:rPr>
              <w:t xml:space="preserve">51</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21</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二十一、国有资本经营预算支出</w:t>
            </w:r>
          </w:p>
        </w:tc>
        <w:tc>
          <w:tcPr>
            <w:tcW w:w="600" w:type="dxa"/>
            <w:tcBorders/>
            <w:vAlign w:val="center"/>
          </w:tcPr>
          <w:p>
            <w:pPr>
              <w:jc w:val="center"/>
            </w:pPr>
            <w:r>
              <w:rPr>
                <w:rFonts w:ascii="宋体" w:eastAsia="宋体" w:hAnsi="宋体" w:cs="宋体"/>
                <w:b w:val="0"/>
                <w:i w:val="0"/>
                <w:color w:val="000000"/>
                <w:sz w:val="21"/>
              </w:rPr>
              <w:t xml:space="preserve">52</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22</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二十二、灾害防治及应急管理支出</w:t>
            </w:r>
          </w:p>
        </w:tc>
        <w:tc>
          <w:tcPr>
            <w:tcW w:w="600" w:type="dxa"/>
            <w:tcBorders/>
            <w:vAlign w:val="center"/>
          </w:tcPr>
          <w:p>
            <w:pPr>
              <w:jc w:val="center"/>
            </w:pPr>
            <w:r>
              <w:rPr>
                <w:rFonts w:ascii="宋体" w:eastAsia="宋体" w:hAnsi="宋体" w:cs="宋体"/>
                <w:b w:val="0"/>
                <w:i w:val="0"/>
                <w:color w:val="000000"/>
                <w:sz w:val="21"/>
              </w:rPr>
              <w:t xml:space="preserve">53</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23</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二十三、其他支出</w:t>
            </w:r>
          </w:p>
        </w:tc>
        <w:tc>
          <w:tcPr>
            <w:tcW w:w="600" w:type="dxa"/>
            <w:tcBorders/>
            <w:vAlign w:val="center"/>
          </w:tcPr>
          <w:p>
            <w:pPr>
              <w:jc w:val="center"/>
            </w:pPr>
            <w:r>
              <w:rPr>
                <w:rFonts w:ascii="宋体" w:eastAsia="宋体" w:hAnsi="宋体" w:cs="宋体"/>
                <w:b w:val="0"/>
                <w:i w:val="0"/>
                <w:color w:val="000000"/>
                <w:sz w:val="21"/>
              </w:rPr>
              <w:t xml:space="preserve">54</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24</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二十四、债务还本支出</w:t>
            </w:r>
          </w:p>
        </w:tc>
        <w:tc>
          <w:tcPr>
            <w:tcW w:w="600" w:type="dxa"/>
            <w:tcBorders/>
            <w:vAlign w:val="center"/>
          </w:tcPr>
          <w:p>
            <w:pPr>
              <w:jc w:val="center"/>
            </w:pPr>
            <w:r>
              <w:rPr>
                <w:rFonts w:ascii="宋体" w:eastAsia="宋体" w:hAnsi="宋体" w:cs="宋体"/>
                <w:b w:val="0"/>
                <w:i w:val="0"/>
                <w:color w:val="000000"/>
                <w:sz w:val="21"/>
              </w:rPr>
              <w:t xml:space="preserve">55</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25</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二十五、债务付息支出</w:t>
            </w:r>
          </w:p>
        </w:tc>
        <w:tc>
          <w:tcPr>
            <w:tcW w:w="600" w:type="dxa"/>
            <w:tcBorders/>
            <w:vAlign w:val="center"/>
          </w:tcPr>
          <w:p>
            <w:pPr>
              <w:jc w:val="center"/>
            </w:pPr>
            <w:r>
              <w:rPr>
                <w:rFonts w:ascii="宋体" w:eastAsia="宋体" w:hAnsi="宋体" w:cs="宋体"/>
                <w:b w:val="0"/>
                <w:i w:val="0"/>
                <w:color w:val="000000"/>
                <w:sz w:val="21"/>
              </w:rPr>
              <w:t xml:space="preserve">56</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19"/>
              </w:rPr>
              <w:t xml:space="preserve">26</w:t>
            </w:r>
          </w:p>
        </w:tc>
        <w:tc>
          <w:tcPr>
            <w:tcW w:w="2220" w:type="dxa"/>
            <w:tcBorders/>
            <w:vAlign w:val="center"/>
          </w:tcPr>
          <w:p>
            <w:pPr/>
          </w:p>
        </w:tc>
        <w:tc>
          <w:tcPr>
            <w:tcW w:w="4160" w:type="dxa"/>
            <w:tcBorders/>
            <w:vAlign w:val="center"/>
          </w:tcPr>
          <w:p>
            <w:pPr>
              <w:jc w:val="left"/>
            </w:pPr>
            <w:r>
              <w:rPr>
                <w:rFonts w:ascii="宋体" w:eastAsia="宋体" w:hAnsi="宋体" w:cs="宋体"/>
                <w:b w:val="0"/>
                <w:i w:val="0"/>
                <w:color w:val="000000"/>
                <w:sz w:val="21"/>
              </w:rPr>
              <w:t xml:space="preserve">二十六、抗疫特别国债安排的支出</w:t>
            </w:r>
          </w:p>
        </w:tc>
        <w:tc>
          <w:tcPr>
            <w:tcW w:w="600" w:type="dxa"/>
            <w:tcBorders/>
            <w:vAlign w:val="center"/>
          </w:tcPr>
          <w:p>
            <w:pPr>
              <w:jc w:val="center"/>
            </w:pPr>
            <w:r>
              <w:rPr>
                <w:rFonts w:ascii="宋体" w:eastAsia="宋体" w:hAnsi="宋体" w:cs="宋体"/>
                <w:b w:val="0"/>
                <w:i w:val="0"/>
                <w:color w:val="000000"/>
                <w:sz w:val="21"/>
              </w:rPr>
              <w:t xml:space="preserve">57</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本年收入合计</w:t>
            </w:r>
          </w:p>
        </w:tc>
        <w:tc>
          <w:tcPr>
            <w:tcW w:w="600" w:type="dxa"/>
            <w:tcBorders/>
            <w:vAlign w:val="center"/>
          </w:tcPr>
          <w:p>
            <w:pPr>
              <w:jc w:val="center"/>
            </w:pPr>
            <w:r>
              <w:rPr>
                <w:rFonts w:ascii="宋体" w:eastAsia="宋体" w:hAnsi="宋体" w:cs="宋体"/>
                <w:b w:val="0"/>
                <w:i w:val="0"/>
                <w:color w:val="000000"/>
                <w:sz w:val="21"/>
              </w:rPr>
              <w:t xml:space="preserve">27</w:t>
            </w:r>
          </w:p>
        </w:tc>
        <w:tc>
          <w:tcPr>
            <w:tcW w:w="2220" w:type="dxa"/>
            <w:tcBorders/>
            <w:vAlign w:val="center"/>
          </w:tcPr>
          <w:p>
            <w:pPr>
              <w:jc w:val="right"/>
            </w:pPr>
            <w:r>
              <w:rPr>
                <w:rFonts w:ascii="宋体" w:eastAsia="宋体" w:hAnsi="宋体" w:cs="宋体"/>
                <w:b w:val="0"/>
                <w:i w:val="0"/>
                <w:color w:val="000000"/>
                <w:sz w:val="21"/>
              </w:rPr>
              <w:t xml:space="preserve">381.45</w:t>
            </w:r>
          </w:p>
        </w:tc>
        <w:tc>
          <w:tcPr>
            <w:tcW w:w="4160" w:type="dxa"/>
            <w:tcBorders/>
            <w:vAlign w:val="center"/>
          </w:tcPr>
          <w:p>
            <w:pPr>
              <w:jc w:val="center"/>
            </w:pPr>
            <w:r>
              <w:rPr>
                <w:rFonts w:ascii="宋体" w:eastAsia="宋体" w:hAnsi="宋体" w:cs="宋体"/>
                <w:b/>
                <w:i w:val="0"/>
                <w:color w:val="000000"/>
                <w:sz w:val="21"/>
              </w:rPr>
              <w:t xml:space="preserve">本年支出合计</w:t>
            </w:r>
          </w:p>
        </w:tc>
        <w:tc>
          <w:tcPr>
            <w:tcW w:w="600" w:type="dxa"/>
            <w:tcBorders/>
            <w:vAlign w:val="center"/>
          </w:tcPr>
          <w:p>
            <w:pPr>
              <w:jc w:val="center"/>
            </w:pPr>
            <w:r>
              <w:rPr>
                <w:rFonts w:ascii="宋体" w:eastAsia="宋体" w:hAnsi="宋体" w:cs="宋体"/>
                <w:b w:val="0"/>
                <w:i w:val="0"/>
                <w:color w:val="000000"/>
                <w:sz w:val="21"/>
              </w:rPr>
              <w:t xml:space="preserve">58</w:t>
            </w:r>
          </w:p>
        </w:tc>
        <w:tc>
          <w:tcPr>
            <w:tcW w:w="2218" w:type="dxa"/>
            <w:tcBorders/>
            <w:vAlign w:val="center"/>
          </w:tcPr>
          <w:p>
            <w:pPr>
              <w:jc w:val="right"/>
            </w:pPr>
            <w:r>
              <w:rPr>
                <w:rFonts w:ascii="宋体" w:eastAsia="宋体" w:hAnsi="宋体" w:cs="宋体"/>
                <w:b w:val="0"/>
                <w:i w:val="0"/>
                <w:color w:val="000000"/>
                <w:sz w:val="21"/>
              </w:rPr>
              <w:t xml:space="preserve">381.45</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使用非财政拨款结余和专用结余</w:t>
            </w:r>
          </w:p>
        </w:tc>
        <w:tc>
          <w:tcPr>
            <w:tcW w:w="600" w:type="dxa"/>
            <w:tcBorders/>
            <w:vAlign w:val="center"/>
          </w:tcPr>
          <w:p>
            <w:pPr>
              <w:jc w:val="center"/>
            </w:pPr>
            <w:r>
              <w:rPr>
                <w:rFonts w:ascii="宋体" w:eastAsia="宋体" w:hAnsi="宋体" w:cs="宋体"/>
                <w:b w:val="0"/>
                <w:i w:val="0"/>
                <w:color w:val="000000"/>
                <w:sz w:val="21"/>
              </w:rPr>
              <w:t xml:space="preserve">28</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结余分配</w:t>
            </w:r>
          </w:p>
        </w:tc>
        <w:tc>
          <w:tcPr>
            <w:tcW w:w="600" w:type="dxa"/>
            <w:tcBorders/>
            <w:vAlign w:val="center"/>
          </w:tcPr>
          <w:p>
            <w:pPr>
              <w:jc w:val="center"/>
            </w:pPr>
            <w:r>
              <w:rPr>
                <w:rFonts w:ascii="宋体" w:eastAsia="宋体" w:hAnsi="宋体" w:cs="宋体"/>
                <w:b w:val="0"/>
                <w:i w:val="0"/>
                <w:color w:val="000000"/>
                <w:sz w:val="21"/>
              </w:rPr>
              <w:t xml:space="preserve">59</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jc w:val="left"/>
            </w:pPr>
            <w:r>
              <w:rPr>
                <w:rFonts w:ascii="宋体" w:eastAsia="宋体" w:hAnsi="宋体" w:cs="宋体"/>
                <w:b w:val="0"/>
                <w:i w:val="0"/>
                <w:color w:val="000000"/>
                <w:sz w:val="21"/>
              </w:rPr>
              <w:t xml:space="preserve">年初结转和结余</w:t>
            </w:r>
          </w:p>
        </w:tc>
        <w:tc>
          <w:tcPr>
            <w:tcW w:w="600" w:type="dxa"/>
            <w:tcBorders/>
            <w:vAlign w:val="center"/>
          </w:tcPr>
          <w:p>
            <w:pPr>
              <w:jc w:val="center"/>
            </w:pPr>
            <w:r>
              <w:rPr>
                <w:rFonts w:ascii="宋体" w:eastAsia="宋体" w:hAnsi="宋体" w:cs="宋体"/>
                <w:b w:val="0"/>
                <w:i w:val="0"/>
                <w:color w:val="000000"/>
                <w:sz w:val="21"/>
              </w:rPr>
              <w:t xml:space="preserve">29</w:t>
            </w:r>
          </w:p>
        </w:tc>
        <w:tc>
          <w:tcPr>
            <w:tcW w:w="2220" w:type="dxa"/>
            <w:tcBorders/>
            <w:vAlign w:val="center"/>
          </w:tcPr>
          <w:p>
            <w:pPr>
              <w:jc w:val="right"/>
            </w:pPr>
            <w:r>
              <w:rPr>
                <w:rFonts w:ascii="宋体" w:eastAsia="宋体" w:hAnsi="宋体" w:cs="宋体"/>
                <w:b w:val="0"/>
                <w:i w:val="0"/>
                <w:color w:val="000000"/>
                <w:sz w:val="21"/>
              </w:rPr>
              <w:t xml:space="preserve">0.00</w:t>
            </w:r>
          </w:p>
        </w:tc>
        <w:tc>
          <w:tcPr>
            <w:tcW w:w="4160" w:type="dxa"/>
            <w:tcBorders/>
            <w:vAlign w:val="center"/>
          </w:tcPr>
          <w:p>
            <w:pPr>
              <w:jc w:val="left"/>
            </w:pPr>
            <w:r>
              <w:rPr>
                <w:rFonts w:ascii="宋体" w:eastAsia="宋体" w:hAnsi="宋体" w:cs="宋体"/>
                <w:b w:val="0"/>
                <w:i w:val="0"/>
                <w:color w:val="000000"/>
                <w:sz w:val="21"/>
              </w:rPr>
              <w:t xml:space="preserve">年末结转和结余</w:t>
            </w:r>
          </w:p>
        </w:tc>
        <w:tc>
          <w:tcPr>
            <w:tcW w:w="600" w:type="dxa"/>
            <w:tcBorders/>
            <w:vAlign w:val="center"/>
          </w:tcPr>
          <w:p>
            <w:pPr>
              <w:jc w:val="center"/>
            </w:pPr>
            <w:r>
              <w:rPr>
                <w:rFonts w:ascii="宋体" w:eastAsia="宋体" w:hAnsi="宋体" w:cs="宋体"/>
                <w:b w:val="0"/>
                <w:i w:val="0"/>
                <w:color w:val="000000"/>
                <w:sz w:val="21"/>
              </w:rPr>
              <w:t xml:space="preserve">60</w:t>
            </w:r>
          </w:p>
        </w:tc>
        <w:tc>
          <w:tcPr>
            <w:tcW w:w="2218" w:type="dxa"/>
            <w:tcBorders/>
            <w:vAlign w:val="center"/>
          </w:tcPr>
          <w:p>
            <w:pPr>
              <w:jc w:val="right"/>
            </w:pPr>
            <w:r>
              <w:rPr>
                <w:rFonts w:ascii="宋体" w:eastAsia="宋体" w:hAnsi="宋体" w:cs="宋体"/>
                <w:b w:val="0"/>
                <w:i w:val="0"/>
                <w:color w:val="000000"/>
                <w:sz w:val="21"/>
              </w:rPr>
              <w:t xml:space="preserve">0.00</w:t>
            </w:r>
          </w:p>
        </w:tc>
      </w:tr>
      <w:tr>
        <w:trPr>
          <w:trHeight w:hRule="exact" w:val="445"/>
          <w:jc w:val="center"/>
        </w:trPr>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30</w:t>
            </w:r>
          </w:p>
        </w:tc>
        <w:tc>
          <w:tcPr>
            <w:tcW w:w="2220" w:type="dxa"/>
            <w:tcBorders/>
            <w:vAlign w:val="center"/>
          </w:tcPr>
          <w:p>
            <w:pPr/>
          </w:p>
        </w:tc>
        <w:tc>
          <w:tcPr>
            <w:tcW w:w="4160" w:type="dxa"/>
            <w:tcBorders/>
            <w:vAlign w:val="center"/>
          </w:tcPr>
          <w:p>
            <w:pPr/>
          </w:p>
        </w:tc>
        <w:tc>
          <w:tcPr>
            <w:tcW w:w="600" w:type="dxa"/>
            <w:tcBorders/>
            <w:vAlign w:val="center"/>
          </w:tcPr>
          <w:p>
            <w:pPr>
              <w:jc w:val="center"/>
            </w:pPr>
            <w:r>
              <w:rPr>
                <w:rFonts w:ascii="宋体" w:eastAsia="宋体" w:hAnsi="宋体" w:cs="宋体"/>
                <w:b w:val="0"/>
                <w:i w:val="0"/>
                <w:color w:val="000000"/>
                <w:sz w:val="21"/>
              </w:rPr>
              <w:t xml:space="preserve">61</w:t>
            </w:r>
          </w:p>
        </w:tc>
        <w:tc>
          <w:tcPr>
            <w:tcW w:w="2218" w:type="dxa"/>
            <w:tcBorders/>
            <w:vAlign w:val="center"/>
          </w:tcPr>
          <w:p>
            <w:pPr/>
          </w:p>
        </w:tc>
      </w:tr>
      <w:tr>
        <w:trPr>
          <w:trHeight w:hRule="exact" w:val="445"/>
          <w:jc w:val="center"/>
        </w:trPr>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31</w:t>
            </w:r>
          </w:p>
        </w:tc>
        <w:tc>
          <w:tcPr>
            <w:tcW w:w="2220" w:type="dxa"/>
            <w:tcBorders/>
            <w:vAlign w:val="center"/>
          </w:tcPr>
          <w:p>
            <w:pPr>
              <w:jc w:val="right"/>
            </w:pPr>
            <w:r>
              <w:rPr>
                <w:rFonts w:ascii="宋体" w:eastAsia="宋体" w:hAnsi="宋体" w:cs="宋体"/>
                <w:b w:val="0"/>
                <w:i w:val="0"/>
                <w:color w:val="000000"/>
                <w:sz w:val="21"/>
              </w:rPr>
              <w:t xml:space="preserve">381.45</w:t>
            </w:r>
          </w:p>
        </w:tc>
        <w:tc>
          <w:tcPr>
            <w:tcW w:w="4160" w:type="dxa"/>
            <w:tcBorders/>
            <w:vAlign w:val="center"/>
          </w:tcPr>
          <w:p>
            <w:pPr>
              <w:jc w:val="center"/>
            </w:pPr>
            <w:r>
              <w:rPr>
                <w:rFonts w:ascii="宋体" w:eastAsia="宋体" w:hAnsi="宋体" w:cs="宋体"/>
                <w:b/>
                <w:i w:val="0"/>
                <w:color w:val="000000"/>
                <w:sz w:val="21"/>
              </w:rPr>
              <w:t xml:space="preserve">总计</w:t>
            </w:r>
          </w:p>
        </w:tc>
        <w:tc>
          <w:tcPr>
            <w:tcW w:w="600" w:type="dxa"/>
            <w:tcBorders/>
            <w:vAlign w:val="center"/>
          </w:tcPr>
          <w:p>
            <w:pPr>
              <w:jc w:val="center"/>
            </w:pPr>
            <w:r>
              <w:rPr>
                <w:rFonts w:ascii="宋体" w:eastAsia="宋体" w:hAnsi="宋体" w:cs="宋体"/>
                <w:b w:val="0"/>
                <w:i w:val="0"/>
                <w:color w:val="000000"/>
                <w:sz w:val="21"/>
              </w:rPr>
              <w:t xml:space="preserve">62</w:t>
            </w:r>
          </w:p>
        </w:tc>
        <w:tc>
          <w:tcPr>
            <w:tcW w:w="2218" w:type="dxa"/>
            <w:tcBorders/>
            <w:vAlign w:val="center"/>
          </w:tcPr>
          <w:p>
            <w:pPr>
              <w:jc w:val="right"/>
            </w:pPr>
            <w:r>
              <w:rPr>
                <w:rFonts w:ascii="宋体" w:eastAsia="宋体" w:hAnsi="宋体" w:cs="宋体"/>
                <w:b w:val="0"/>
                <w:i w:val="0"/>
                <w:color w:val="000000"/>
                <w:sz w:val="21"/>
              </w:rPr>
              <w:t xml:space="preserve">381.45</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注：1.本表反映单位本年度的总收支和年末结转结余情况。</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    2.本表金额转换为万元时，因四舍五入可能存在尾差。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收入决算表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公开02表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60"/>
        <w:gridCol w:w="260"/>
        <w:gridCol w:w="260"/>
        <w:gridCol w:w="3140"/>
        <w:gridCol w:w="1440"/>
        <w:gridCol w:w="1440"/>
        <w:gridCol w:w="1440"/>
        <w:gridCol w:w="1440"/>
        <w:gridCol w:w="1440"/>
        <w:gridCol w:w="1440"/>
        <w:gridCol w:w="1398"/>
      </w:tblGrid>
      <w:tr>
        <w:trPr>
          <w:trHeight w:hRule="exact" w:val="359"/>
          <w:jc w:val="center"/>
        </w:trPr>
        <w:tc>
          <w:tcPr>
            <w:tcW w:w="260" w:type="dxa"/>
            <w:hMerge w:val="restart"/>
            <w:vAlign w:val="center"/>
          </w:tcPr>
          <w:p>
            <w:pPr>
              <w:jc w:val="center"/>
            </w:pPr>
            <w:r>
              <w:rPr>
                <w:rFonts w:ascii="宋体" w:eastAsia="宋体" w:hAnsi="宋体" w:cs="宋体"/>
                <w:b w:val="0"/>
                <w:i w:val="0"/>
                <w:color w:val="000000"/>
                <w:sz w:val="17"/>
              </w:rPr>
              <w:t xml:space="preserve">项目</w:t>
            </w:r>
          </w:p>
        </w:tc>
        <w:tc>
          <w:tcPr>
            <w:tcW w:w="260" w:type="dxa"/>
            <w:hMerge/>
            <w:vAlign w:val="center"/>
          </w:tcPr>
          <w:p>
            <w:pPr/>
          </w:p>
        </w:tc>
        <w:tc>
          <w:tcPr>
            <w:tcW w:w="260" w:type="dxa"/>
            <w:hMerge/>
            <w:vAlign w:val="center"/>
          </w:tcPr>
          <w:p>
            <w:pPr/>
          </w:p>
        </w:tc>
        <w:tc>
          <w:tcPr>
            <w:tcW w:w="3140" w:type="dxa"/>
            <w:hMerge/>
            <w:vAlign w:val="center"/>
          </w:tcPr>
          <w:p>
            <w:pPr/>
          </w:p>
        </w:tc>
        <w:tc>
          <w:tcPr>
            <w:tcW w:w="1440" w:type="dxa"/>
            <w:vMerge w:val="restart"/>
            <w:vAlign w:val="center"/>
          </w:tcPr>
          <w:p>
            <w:pPr>
              <w:jc w:val="center"/>
            </w:pPr>
            <w:r>
              <w:rPr>
                <w:rFonts w:ascii="宋体" w:eastAsia="宋体" w:hAnsi="宋体" w:cs="宋体"/>
                <w:b w:val="0"/>
                <w:i w:val="0"/>
                <w:color w:val="000000"/>
                <w:sz w:val="17"/>
              </w:rPr>
              <w:t xml:space="preserve">本年收入合计</w:t>
            </w:r>
          </w:p>
        </w:tc>
        <w:tc>
          <w:tcPr>
            <w:tcW w:w="1440" w:type="dxa"/>
            <w:vMerge w:val="restart"/>
            <w:vAlign w:val="center"/>
          </w:tcPr>
          <w:p>
            <w:pPr>
              <w:jc w:val="center"/>
            </w:pPr>
            <w:r>
              <w:rPr>
                <w:rFonts w:ascii="宋体" w:eastAsia="宋体" w:hAnsi="宋体" w:cs="宋体"/>
                <w:b w:val="0"/>
                <w:i w:val="0"/>
                <w:color w:val="000000"/>
                <w:sz w:val="17"/>
              </w:rPr>
              <w:t xml:space="preserve">财政拨款收入</w:t>
            </w:r>
          </w:p>
        </w:tc>
        <w:tc>
          <w:tcPr>
            <w:tcW w:w="1440" w:type="dxa"/>
            <w:vMerge w:val="restart"/>
            <w:vAlign w:val="center"/>
          </w:tcPr>
          <w:p>
            <w:pPr>
              <w:jc w:val="center"/>
            </w:pPr>
            <w:r>
              <w:rPr>
                <w:rFonts w:ascii="宋体" w:eastAsia="宋体" w:hAnsi="宋体" w:cs="宋体"/>
                <w:b w:val="0"/>
                <w:i w:val="0"/>
                <w:color w:val="000000"/>
                <w:sz w:val="17"/>
              </w:rPr>
              <w:t xml:space="preserve">上级补助收入</w:t>
            </w:r>
          </w:p>
        </w:tc>
        <w:tc>
          <w:tcPr>
            <w:tcW w:w="1440" w:type="dxa"/>
            <w:vMerge w:val="restart"/>
            <w:vAlign w:val="center"/>
          </w:tcPr>
          <w:p>
            <w:pPr>
              <w:jc w:val="center"/>
            </w:pPr>
            <w:r>
              <w:rPr>
                <w:rFonts w:ascii="宋体" w:eastAsia="宋体" w:hAnsi="宋体" w:cs="宋体"/>
                <w:b w:val="0"/>
                <w:i w:val="0"/>
                <w:color w:val="000000"/>
                <w:sz w:val="17"/>
              </w:rPr>
              <w:t xml:space="preserve">事业收入</w:t>
            </w:r>
          </w:p>
        </w:tc>
        <w:tc>
          <w:tcPr>
            <w:tcW w:w="1440" w:type="dxa"/>
            <w:vMerge w:val="restart"/>
            <w:vAlign w:val="center"/>
          </w:tcPr>
          <w:p>
            <w:pPr>
              <w:jc w:val="center"/>
            </w:pPr>
            <w:r>
              <w:rPr>
                <w:rFonts w:ascii="宋体" w:eastAsia="宋体" w:hAnsi="宋体" w:cs="宋体"/>
                <w:b w:val="0"/>
                <w:i w:val="0"/>
                <w:color w:val="000000"/>
                <w:sz w:val="17"/>
              </w:rPr>
              <w:t xml:space="preserve">经营收入</w:t>
            </w:r>
          </w:p>
        </w:tc>
        <w:tc>
          <w:tcPr>
            <w:tcW w:w="1440" w:type="dxa"/>
            <w:vMerge w:val="restart"/>
            <w:vAlign w:val="center"/>
          </w:tcPr>
          <w:p>
            <w:pPr>
              <w:jc w:val="center"/>
            </w:pPr>
            <w:r>
              <w:rPr>
                <w:rFonts w:ascii="宋体" w:eastAsia="宋体" w:hAnsi="宋体" w:cs="宋体"/>
                <w:b w:val="0"/>
                <w:i w:val="0"/>
                <w:color w:val="000000"/>
                <w:sz w:val="17"/>
              </w:rPr>
              <w:t xml:space="preserve">附属单位上缴收入</w:t>
            </w:r>
          </w:p>
        </w:tc>
        <w:tc>
          <w:tcPr>
            <w:tcW w:w="1398" w:type="dxa"/>
            <w:vMerge w:val="restart"/>
            <w:vAlign w:val="center"/>
          </w:tcPr>
          <w:p>
            <w:pPr>
              <w:jc w:val="center"/>
            </w:pPr>
            <w:r>
              <w:rPr>
                <w:rFonts w:ascii="宋体" w:eastAsia="宋体" w:hAnsi="宋体" w:cs="宋体"/>
                <w:b w:val="0"/>
                <w:i w:val="0"/>
                <w:color w:val="000000"/>
                <w:sz w:val="17"/>
              </w:rPr>
              <w:t xml:space="preserve">其他收入</w:t>
            </w:r>
          </w:p>
        </w:tc>
      </w:tr>
      <w:tr>
        <w:trPr>
          <w:trHeight w:hRule="exact" w:val="359"/>
          <w:jc w:val="center"/>
        </w:trPr>
        <w:tc>
          <w:tcPr>
            <w:tcW w:w="260" w:type="dxa"/>
            <w:hMerge w:val="restart"/>
            <w:vMerge w:val="restart"/>
            <w:tcBorders/>
            <w:vAlign w:val="center"/>
          </w:tcPr>
          <w:p>
            <w:pPr>
              <w:jc w:val="center"/>
            </w:pPr>
            <w:r>
              <w:rPr>
                <w:rFonts w:ascii="宋体" w:eastAsia="宋体" w:hAnsi="宋体" w:cs="宋体"/>
                <w:b w:val="0"/>
                <w:i w:val="0"/>
                <w:color w:val="000000"/>
                <w:sz w:val="17"/>
              </w:rPr>
              <w:t xml:space="preserve">科目代码</w:t>
            </w:r>
          </w:p>
        </w:tc>
        <w:tc>
          <w:tcPr>
            <w:tcW w:w="260" w:type="dxa"/>
            <w:hMerge/>
            <w:tcBorders/>
            <w:vAlign w:val="center"/>
          </w:tcPr>
          <w:p>
            <w:pPr/>
          </w:p>
        </w:tc>
        <w:tc>
          <w:tcPr>
            <w:tcW w:w="260" w:type="dxa"/>
            <w:hMerge/>
            <w:tcBorders/>
            <w:vAlign w:val="center"/>
          </w:tcPr>
          <w:p>
            <w:pPr/>
          </w:p>
        </w:tc>
        <w:tc>
          <w:tcPr>
            <w:tcW w:w="3140" w:type="dxa"/>
            <w:vMerge w:val="restart"/>
            <w:tcBorders/>
            <w:vAlign w:val="center"/>
          </w:tcPr>
          <w:p>
            <w:pPr>
              <w:jc w:val="center"/>
            </w:pPr>
            <w:r>
              <w:rPr>
                <w:rFonts w:ascii="宋体" w:eastAsia="宋体" w:hAnsi="宋体" w:cs="宋体"/>
                <w:b w:val="0"/>
                <w:i w:val="0"/>
                <w:color w:val="000000"/>
                <w:sz w:val="17"/>
              </w:rPr>
              <w:t xml:space="preserve">科目名称</w:t>
            </w: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vMerge/>
            <w:tcBorders/>
            <w:vAlign w:val="center"/>
          </w:tcPr>
          <w:p>
            <w:pPr/>
          </w:p>
        </w:tc>
        <w:tc>
          <w:tcPr>
            <w:tcW w:w="260" w:type="dxa"/>
            <w:hMerge/>
            <w:tcBorders/>
            <w:vAlign w:val="center"/>
          </w:tcPr>
          <w:p>
            <w:pPr/>
          </w:p>
        </w:tc>
        <w:tc>
          <w:tcPr>
            <w:tcW w:w="260" w:type="dxa"/>
            <w:hMerge/>
            <w:tcBorders/>
            <w:vAlign w:val="center"/>
          </w:tcPr>
          <w:p>
            <w:pPr/>
          </w:p>
        </w:tc>
        <w:tc>
          <w:tcPr>
            <w:tcW w:w="31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440" w:type="dxa"/>
            <w:vMerge/>
            <w:tcBorders/>
            <w:vAlign w:val="center"/>
          </w:tcPr>
          <w:p>
            <w:pPr/>
          </w:p>
        </w:tc>
        <w:tc>
          <w:tcPr>
            <w:tcW w:w="1398" w:type="dxa"/>
            <w:vMerge/>
            <w:tcBorders/>
            <w:vAlign w:val="center"/>
          </w:tcPr>
          <w:p>
            <w:pP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栏次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center"/>
            </w:pPr>
            <w:r>
              <w:rPr>
                <w:rFonts w:ascii="宋体" w:eastAsia="宋体" w:hAnsi="宋体" w:cs="宋体"/>
                <w:b w:val="0"/>
                <w:i w:val="0"/>
                <w:color w:val="000000"/>
                <w:sz w:val="17"/>
              </w:rPr>
              <w:t xml:space="preserve">1</w:t>
            </w:r>
          </w:p>
        </w:tc>
        <w:tc>
          <w:tcPr>
            <w:tcW w:w="1440" w:type="dxa"/>
            <w:tcBorders/>
            <w:vAlign w:val="center"/>
          </w:tcPr>
          <w:p>
            <w:pPr>
              <w:jc w:val="center"/>
            </w:pPr>
            <w:r>
              <w:rPr>
                <w:rFonts w:ascii="宋体" w:eastAsia="宋体" w:hAnsi="宋体" w:cs="宋体"/>
                <w:b w:val="0"/>
                <w:i w:val="0"/>
                <w:color w:val="000000"/>
                <w:sz w:val="17"/>
              </w:rPr>
              <w:t xml:space="preserve">2</w:t>
            </w:r>
          </w:p>
        </w:tc>
        <w:tc>
          <w:tcPr>
            <w:tcW w:w="1440" w:type="dxa"/>
            <w:tcBorders/>
            <w:vAlign w:val="center"/>
          </w:tcPr>
          <w:p>
            <w:pPr>
              <w:jc w:val="center"/>
            </w:pPr>
            <w:r>
              <w:rPr>
                <w:rFonts w:ascii="宋体" w:eastAsia="宋体" w:hAnsi="宋体" w:cs="宋体"/>
                <w:b w:val="0"/>
                <w:i w:val="0"/>
                <w:color w:val="000000"/>
                <w:sz w:val="17"/>
              </w:rPr>
              <w:t xml:space="preserve">3</w:t>
            </w:r>
          </w:p>
        </w:tc>
        <w:tc>
          <w:tcPr>
            <w:tcW w:w="1440" w:type="dxa"/>
            <w:tcBorders/>
            <w:vAlign w:val="center"/>
          </w:tcPr>
          <w:p>
            <w:pPr>
              <w:jc w:val="center"/>
            </w:pPr>
            <w:r>
              <w:rPr>
                <w:rFonts w:ascii="宋体" w:eastAsia="宋体" w:hAnsi="宋体" w:cs="宋体"/>
                <w:b w:val="0"/>
                <w:i w:val="0"/>
                <w:color w:val="000000"/>
                <w:sz w:val="17"/>
              </w:rPr>
              <w:t xml:space="preserve">4</w:t>
            </w:r>
          </w:p>
        </w:tc>
        <w:tc>
          <w:tcPr>
            <w:tcW w:w="1440" w:type="dxa"/>
            <w:tcBorders/>
            <w:vAlign w:val="center"/>
          </w:tcPr>
          <w:p>
            <w:pPr>
              <w:jc w:val="center"/>
            </w:pPr>
            <w:r>
              <w:rPr>
                <w:rFonts w:ascii="宋体" w:eastAsia="宋体" w:hAnsi="宋体" w:cs="宋体"/>
                <w:b w:val="0"/>
                <w:i w:val="0"/>
                <w:color w:val="000000"/>
                <w:sz w:val="17"/>
              </w:rPr>
              <w:t xml:space="preserve">5</w:t>
            </w:r>
          </w:p>
        </w:tc>
        <w:tc>
          <w:tcPr>
            <w:tcW w:w="1440" w:type="dxa"/>
            <w:tcBorders/>
            <w:vAlign w:val="center"/>
          </w:tcPr>
          <w:p>
            <w:pPr>
              <w:jc w:val="center"/>
            </w:pPr>
            <w:r>
              <w:rPr>
                <w:rFonts w:ascii="宋体" w:eastAsia="宋体" w:hAnsi="宋体" w:cs="宋体"/>
                <w:b w:val="0"/>
                <w:i w:val="0"/>
                <w:color w:val="000000"/>
                <w:sz w:val="17"/>
              </w:rPr>
              <w:t xml:space="preserve">6</w:t>
            </w:r>
          </w:p>
        </w:tc>
        <w:tc>
          <w:tcPr>
            <w:tcW w:w="1398" w:type="dxa"/>
            <w:tcBorders/>
            <w:vAlign w:val="center"/>
          </w:tcPr>
          <w:p>
            <w:pPr>
              <w:jc w:val="center"/>
            </w:pPr>
            <w:r>
              <w:rPr>
                <w:rFonts w:ascii="宋体" w:eastAsia="宋体" w:hAnsi="宋体" w:cs="宋体"/>
                <w:b w:val="0"/>
                <w:i w:val="0"/>
                <w:color w:val="000000"/>
                <w:sz w:val="17"/>
              </w:rPr>
              <w:t xml:space="preserve">7</w:t>
            </w:r>
          </w:p>
        </w:tc>
      </w:tr>
      <w:tr>
        <w:trPr>
          <w:trHeight w:hRule="exact" w:val="359"/>
          <w:jc w:val="center"/>
        </w:trPr>
        <w:tc>
          <w:tcPr>
            <w:tcW w:w="260" w:type="dxa"/>
            <w:hMerge w:val="restart"/>
            <w:tcBorders/>
            <w:vAlign w:val="center"/>
          </w:tcPr>
          <w:p>
            <w:pPr>
              <w:jc w:val="center"/>
            </w:pPr>
            <w:r>
              <w:rPr>
                <w:rFonts w:ascii="宋体" w:eastAsia="宋体" w:hAnsi="宋体" w:cs="宋体"/>
                <w:b w:val="0"/>
                <w:i w:val="0"/>
                <w:color w:val="000000"/>
                <w:sz w:val="17"/>
              </w:rPr>
              <w:t xml:space="preserve">合计</w:t>
            </w:r>
          </w:p>
        </w:tc>
        <w:tc>
          <w:tcPr>
            <w:tcW w:w="260" w:type="dxa"/>
            <w:hMerge/>
            <w:tcBorders/>
            <w:vAlign w:val="center"/>
          </w:tcPr>
          <w:p>
            <w:pPr/>
          </w:p>
        </w:tc>
        <w:tc>
          <w:tcPr>
            <w:tcW w:w="260" w:type="dxa"/>
            <w:hMerge/>
            <w:tcBorders/>
            <w:vAlign w:val="center"/>
          </w:tcPr>
          <w:p>
            <w:pPr/>
          </w:p>
        </w:tc>
        <w:tc>
          <w:tcPr>
            <w:tcW w:w="3140" w:type="dxa"/>
            <w:hMerge/>
            <w:tcBorders/>
            <w:vAlign w:val="center"/>
          </w:tcPr>
          <w:p>
            <w:pPr/>
          </w:p>
        </w:tc>
        <w:tc>
          <w:tcPr>
            <w:tcW w:w="1440" w:type="dxa"/>
            <w:tcBorders/>
            <w:vAlign w:val="center"/>
          </w:tcPr>
          <w:p>
            <w:pPr>
              <w:jc w:val="right"/>
            </w:pPr>
            <w:r>
              <w:rPr>
                <w:rFonts w:ascii="宋体" w:eastAsia="宋体" w:hAnsi="宋体" w:cs="宋体"/>
                <w:b/>
                <w:i w:val="0"/>
                <w:color w:val="000000"/>
                <w:sz w:val="17"/>
              </w:rPr>
              <w:t xml:space="preserve">381.45</w:t>
            </w:r>
          </w:p>
        </w:tc>
        <w:tc>
          <w:tcPr>
            <w:tcW w:w="1440" w:type="dxa"/>
            <w:tcBorders/>
            <w:vAlign w:val="center"/>
          </w:tcPr>
          <w:p>
            <w:pPr>
              <w:jc w:val="right"/>
            </w:pPr>
            <w:r>
              <w:rPr>
                <w:rFonts w:ascii="宋体" w:eastAsia="宋体" w:hAnsi="宋体" w:cs="宋体"/>
                <w:b/>
                <w:i w:val="0"/>
                <w:color w:val="000000"/>
                <w:sz w:val="17"/>
              </w:rPr>
              <w:t xml:space="preserve">381.45</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440" w:type="dxa"/>
            <w:tcBorders/>
            <w:vAlign w:val="center"/>
          </w:tcPr>
          <w:p>
            <w:pPr>
              <w:jc w:val="right"/>
            </w:pPr>
            <w:r>
              <w:rPr>
                <w:rFonts w:ascii="宋体" w:eastAsia="宋体" w:hAnsi="宋体" w:cs="宋体"/>
                <w:b/>
                <w:i w:val="0"/>
                <w:color w:val="000000"/>
                <w:sz w:val="17"/>
              </w:rPr>
              <w:t xml:space="preserve">0.00</w:t>
            </w:r>
          </w:p>
        </w:tc>
        <w:tc>
          <w:tcPr>
            <w:tcW w:w="1398" w:type="dxa"/>
            <w:tcBorders/>
            <w:vAlign w:val="center"/>
          </w:tcPr>
          <w:p>
            <w:pPr>
              <w:jc w:val="right"/>
            </w:pPr>
            <w:r>
              <w:rPr>
                <w:rFonts w:ascii="宋体" w:eastAsia="宋体" w:hAnsi="宋体" w:cs="宋体"/>
                <w:b/>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一般公共服务支出</w:t>
            </w:r>
          </w:p>
        </w:tc>
        <w:tc>
          <w:tcPr>
            <w:tcW w:w="1440" w:type="dxa"/>
            <w:tcBorders/>
            <w:vAlign w:val="center"/>
          </w:tcPr>
          <w:p>
            <w:pPr>
              <w:jc w:val="right"/>
            </w:pPr>
            <w:r>
              <w:rPr>
                <w:rFonts w:ascii="宋体" w:eastAsia="宋体" w:hAnsi="宋体" w:cs="宋体"/>
                <w:b w:val="0"/>
                <w:i w:val="0"/>
                <w:color w:val="000000"/>
                <w:sz w:val="17"/>
              </w:rPr>
              <w:t xml:space="preserve">7.83</w:t>
            </w:r>
          </w:p>
        </w:tc>
        <w:tc>
          <w:tcPr>
            <w:tcW w:w="1440" w:type="dxa"/>
            <w:tcBorders/>
            <w:vAlign w:val="center"/>
          </w:tcPr>
          <w:p>
            <w:pPr>
              <w:jc w:val="right"/>
            </w:pPr>
            <w:r>
              <w:rPr>
                <w:rFonts w:ascii="宋体" w:eastAsia="宋体" w:hAnsi="宋体" w:cs="宋体"/>
                <w:b w:val="0"/>
                <w:i w:val="0"/>
                <w:color w:val="000000"/>
                <w:sz w:val="17"/>
              </w:rPr>
              <w:t xml:space="preserve">7.83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群众团体事务</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2012906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工会事务</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0.73</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7.10</w:t>
            </w:r>
          </w:p>
        </w:tc>
        <w:tc>
          <w:tcPr>
            <w:tcW w:w="1440" w:type="dxa"/>
            <w:tcBorders/>
            <w:vAlign w:val="center"/>
          </w:tcPr>
          <w:p>
            <w:pPr>
              <w:jc w:val="right"/>
            </w:pPr>
            <w:r>
              <w:rPr>
                <w:rFonts w:ascii="宋体" w:eastAsia="宋体" w:hAnsi="宋体" w:cs="宋体"/>
                <w:b w:val="0"/>
                <w:i w:val="0"/>
                <w:color w:val="000000"/>
                <w:sz w:val="17"/>
              </w:rPr>
              <w:t xml:space="preserve">7.10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2019999</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其他一般公共服务支出</w:t>
            </w:r>
          </w:p>
        </w:tc>
        <w:tc>
          <w:tcPr>
            <w:tcW w:w="1440" w:type="dxa"/>
            <w:tcBorders/>
            <w:vAlign w:val="center"/>
          </w:tcPr>
          <w:p>
            <w:pPr>
              <w:jc w:val="right"/>
            </w:pPr>
            <w:r>
              <w:rPr>
                <w:rFonts w:ascii="宋体" w:eastAsia="宋体" w:hAnsi="宋体" w:cs="宋体"/>
                <w:b w:val="0"/>
                <w:i w:val="0"/>
                <w:color w:val="000000"/>
                <w:sz w:val="17"/>
              </w:rPr>
              <w:t xml:space="preserve">7.10</w:t>
            </w:r>
          </w:p>
        </w:tc>
        <w:tc>
          <w:tcPr>
            <w:tcW w:w="1440" w:type="dxa"/>
            <w:tcBorders/>
            <w:vAlign w:val="center"/>
          </w:tcPr>
          <w:p>
            <w:pPr>
              <w:jc w:val="right"/>
            </w:pPr>
            <w:r>
              <w:rPr>
                <w:rFonts w:ascii="宋体" w:eastAsia="宋体" w:hAnsi="宋体" w:cs="宋体"/>
                <w:b w:val="0"/>
                <w:i w:val="0"/>
                <w:color w:val="000000"/>
                <w:sz w:val="17"/>
              </w:rPr>
              <w:t xml:space="preserve">7.10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科学技术支出</w:t>
            </w:r>
          </w:p>
        </w:tc>
        <w:tc>
          <w:tcPr>
            <w:tcW w:w="1440" w:type="dxa"/>
            <w:tcBorders/>
            <w:vAlign w:val="center"/>
          </w:tcPr>
          <w:p>
            <w:pPr>
              <w:jc w:val="right"/>
            </w:pPr>
            <w:r>
              <w:rPr>
                <w:rFonts w:ascii="宋体" w:eastAsia="宋体" w:hAnsi="宋体" w:cs="宋体"/>
                <w:b w:val="0"/>
                <w:i w:val="0"/>
                <w:color w:val="000000"/>
                <w:sz w:val="17"/>
              </w:rPr>
              <w:t xml:space="preserve">351.18</w:t>
            </w:r>
          </w:p>
        </w:tc>
        <w:tc>
          <w:tcPr>
            <w:tcW w:w="1440" w:type="dxa"/>
            <w:tcBorders/>
            <w:vAlign w:val="center"/>
          </w:tcPr>
          <w:p>
            <w:pPr>
              <w:jc w:val="right"/>
            </w:pPr>
            <w:r>
              <w:rPr>
                <w:rFonts w:ascii="宋体" w:eastAsia="宋体" w:hAnsi="宋体" w:cs="宋体"/>
                <w:b w:val="0"/>
                <w:i w:val="0"/>
                <w:color w:val="000000"/>
                <w:sz w:val="17"/>
              </w:rPr>
              <w:t xml:space="preserve">351.18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20607</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科学技术普及</w:t>
            </w:r>
          </w:p>
        </w:tc>
        <w:tc>
          <w:tcPr>
            <w:tcW w:w="1440" w:type="dxa"/>
            <w:tcBorders/>
            <w:vAlign w:val="center"/>
          </w:tcPr>
          <w:p>
            <w:pPr>
              <w:jc w:val="right"/>
            </w:pPr>
            <w:r>
              <w:rPr>
                <w:rFonts w:ascii="宋体" w:eastAsia="宋体" w:hAnsi="宋体" w:cs="宋体"/>
                <w:b w:val="0"/>
                <w:i w:val="0"/>
                <w:color w:val="000000"/>
                <w:sz w:val="17"/>
              </w:rPr>
              <w:t xml:space="preserve">351.18</w:t>
            </w:r>
          </w:p>
        </w:tc>
        <w:tc>
          <w:tcPr>
            <w:tcW w:w="1440" w:type="dxa"/>
            <w:tcBorders/>
            <w:vAlign w:val="center"/>
          </w:tcPr>
          <w:p>
            <w:pPr>
              <w:jc w:val="right"/>
            </w:pPr>
            <w:r>
              <w:rPr>
                <w:rFonts w:ascii="宋体" w:eastAsia="宋体" w:hAnsi="宋体" w:cs="宋体"/>
                <w:b w:val="0"/>
                <w:i w:val="0"/>
                <w:color w:val="000000"/>
                <w:sz w:val="17"/>
              </w:rPr>
              <w:t xml:space="preserve">351.18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2060705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科技馆站</w:t>
            </w:r>
          </w:p>
        </w:tc>
        <w:tc>
          <w:tcPr>
            <w:tcW w:w="1440" w:type="dxa"/>
            <w:tcBorders/>
            <w:vAlign w:val="center"/>
          </w:tcPr>
          <w:p>
            <w:pPr>
              <w:jc w:val="right"/>
            </w:pPr>
            <w:r>
              <w:rPr>
                <w:rFonts w:ascii="宋体" w:eastAsia="宋体" w:hAnsi="宋体" w:cs="宋体"/>
                <w:b w:val="0"/>
                <w:i w:val="0"/>
                <w:color w:val="000000"/>
                <w:sz w:val="17"/>
              </w:rPr>
              <w:t xml:space="preserve">351.18</w:t>
            </w:r>
          </w:p>
        </w:tc>
        <w:tc>
          <w:tcPr>
            <w:tcW w:w="1440" w:type="dxa"/>
            <w:tcBorders/>
            <w:vAlign w:val="center"/>
          </w:tcPr>
          <w:p>
            <w:pPr>
              <w:jc w:val="right"/>
            </w:pPr>
            <w:r>
              <w:rPr>
                <w:rFonts w:ascii="宋体" w:eastAsia="宋体" w:hAnsi="宋体" w:cs="宋体"/>
                <w:b w:val="0"/>
                <w:i w:val="0"/>
                <w:color w:val="000000"/>
                <w:sz w:val="17"/>
              </w:rPr>
              <w:t xml:space="preserve">351.18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社会保障和就业支出</w:t>
            </w:r>
          </w:p>
        </w:tc>
        <w:tc>
          <w:tcPr>
            <w:tcW w:w="1440" w:type="dxa"/>
            <w:tcBorders/>
            <w:vAlign w:val="center"/>
          </w:tcPr>
          <w:p>
            <w:pPr>
              <w:jc w:val="right"/>
            </w:pPr>
            <w:r>
              <w:rPr>
                <w:rFonts w:ascii="宋体" w:eastAsia="宋体" w:hAnsi="宋体" w:cs="宋体"/>
                <w:b w:val="0"/>
                <w:i w:val="0"/>
                <w:color w:val="000000"/>
                <w:sz w:val="17"/>
              </w:rPr>
              <w:t xml:space="preserve">9.17</w:t>
            </w:r>
          </w:p>
        </w:tc>
        <w:tc>
          <w:tcPr>
            <w:tcW w:w="1440" w:type="dxa"/>
            <w:tcBorders/>
            <w:vAlign w:val="center"/>
          </w:tcPr>
          <w:p>
            <w:pPr>
              <w:jc w:val="right"/>
            </w:pPr>
            <w:r>
              <w:rPr>
                <w:rFonts w:ascii="宋体" w:eastAsia="宋体" w:hAnsi="宋体" w:cs="宋体"/>
                <w:b w:val="0"/>
                <w:i w:val="0"/>
                <w:color w:val="000000"/>
                <w:sz w:val="17"/>
              </w:rPr>
              <w:t xml:space="preserve">9.17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行政事业单位养老支出</w:t>
            </w:r>
          </w:p>
        </w:tc>
        <w:tc>
          <w:tcPr>
            <w:tcW w:w="1440" w:type="dxa"/>
            <w:tcBorders/>
            <w:vAlign w:val="center"/>
          </w:tcPr>
          <w:p>
            <w:pPr>
              <w:jc w:val="right"/>
            </w:pPr>
            <w:r>
              <w:rPr>
                <w:rFonts w:ascii="宋体" w:eastAsia="宋体" w:hAnsi="宋体" w:cs="宋体"/>
                <w:b w:val="0"/>
                <w:i w:val="0"/>
                <w:color w:val="000000"/>
                <w:sz w:val="17"/>
              </w:rPr>
              <w:t xml:space="preserve">9.17</w:t>
            </w:r>
          </w:p>
        </w:tc>
        <w:tc>
          <w:tcPr>
            <w:tcW w:w="1440" w:type="dxa"/>
            <w:tcBorders/>
            <w:vAlign w:val="center"/>
          </w:tcPr>
          <w:p>
            <w:pPr>
              <w:jc w:val="right"/>
            </w:pPr>
            <w:r>
              <w:rPr>
                <w:rFonts w:ascii="宋体" w:eastAsia="宋体" w:hAnsi="宋体" w:cs="宋体"/>
                <w:b w:val="0"/>
                <w:i w:val="0"/>
                <w:color w:val="000000"/>
                <w:sz w:val="17"/>
              </w:rPr>
              <w:t xml:space="preserve">9.17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2080505</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机关事业单位基本养老保险缴费支出</w:t>
            </w:r>
          </w:p>
        </w:tc>
        <w:tc>
          <w:tcPr>
            <w:tcW w:w="1440" w:type="dxa"/>
            <w:tcBorders/>
            <w:vAlign w:val="center"/>
          </w:tcPr>
          <w:p>
            <w:pPr>
              <w:jc w:val="right"/>
            </w:pPr>
            <w:r>
              <w:rPr>
                <w:rFonts w:ascii="宋体" w:eastAsia="宋体" w:hAnsi="宋体" w:cs="宋体"/>
                <w:b w:val="0"/>
                <w:i w:val="0"/>
                <w:color w:val="000000"/>
                <w:sz w:val="17"/>
              </w:rPr>
              <w:t xml:space="preserve">9.17</w:t>
            </w:r>
          </w:p>
        </w:tc>
        <w:tc>
          <w:tcPr>
            <w:tcW w:w="1440" w:type="dxa"/>
            <w:tcBorders/>
            <w:vAlign w:val="center"/>
          </w:tcPr>
          <w:p>
            <w:pPr>
              <w:jc w:val="right"/>
            </w:pPr>
            <w:r>
              <w:rPr>
                <w:rFonts w:ascii="宋体" w:eastAsia="宋体" w:hAnsi="宋体" w:cs="宋体"/>
                <w:b w:val="0"/>
                <w:i w:val="0"/>
                <w:color w:val="000000"/>
                <w:sz w:val="17"/>
              </w:rPr>
              <w:t xml:space="preserve">9.17</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卫生健康支出</w:t>
            </w:r>
          </w:p>
        </w:tc>
        <w:tc>
          <w:tcPr>
            <w:tcW w:w="1440" w:type="dxa"/>
            <w:tcBorders/>
            <w:vAlign w:val="center"/>
          </w:tcPr>
          <w:p>
            <w:pPr>
              <w:jc w:val="right"/>
            </w:pPr>
            <w:r>
              <w:rPr>
                <w:rFonts w:ascii="宋体" w:eastAsia="宋体" w:hAnsi="宋体" w:cs="宋体"/>
                <w:b w:val="0"/>
                <w:i w:val="0"/>
                <w:color w:val="000000"/>
                <w:sz w:val="17"/>
              </w:rPr>
              <w:t xml:space="preserve">4.58</w:t>
            </w:r>
          </w:p>
        </w:tc>
        <w:tc>
          <w:tcPr>
            <w:tcW w:w="1440" w:type="dxa"/>
            <w:tcBorders/>
            <w:vAlign w:val="center"/>
          </w:tcPr>
          <w:p>
            <w:pPr>
              <w:jc w:val="right"/>
            </w:pPr>
            <w:r>
              <w:rPr>
                <w:rFonts w:ascii="宋体" w:eastAsia="宋体" w:hAnsi="宋体" w:cs="宋体"/>
                <w:b w:val="0"/>
                <w:i w:val="0"/>
                <w:color w:val="000000"/>
                <w:sz w:val="17"/>
              </w:rPr>
              <w:t xml:space="preserve">4.58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行政事业单位医疗</w:t>
            </w:r>
          </w:p>
        </w:tc>
        <w:tc>
          <w:tcPr>
            <w:tcW w:w="1440" w:type="dxa"/>
            <w:tcBorders/>
            <w:vAlign w:val="center"/>
          </w:tcPr>
          <w:p>
            <w:pPr>
              <w:jc w:val="right"/>
            </w:pPr>
            <w:r>
              <w:rPr>
                <w:rFonts w:ascii="宋体" w:eastAsia="宋体" w:hAnsi="宋体" w:cs="宋体"/>
                <w:b w:val="0"/>
                <w:i w:val="0"/>
                <w:color w:val="000000"/>
                <w:sz w:val="17"/>
              </w:rPr>
              <w:t xml:space="preserve">4.58</w:t>
            </w:r>
          </w:p>
        </w:tc>
        <w:tc>
          <w:tcPr>
            <w:tcW w:w="1440" w:type="dxa"/>
            <w:tcBorders/>
            <w:vAlign w:val="center"/>
          </w:tcPr>
          <w:p>
            <w:pPr>
              <w:jc w:val="right"/>
            </w:pPr>
            <w:r>
              <w:rPr>
                <w:rFonts w:ascii="宋体" w:eastAsia="宋体" w:hAnsi="宋体" w:cs="宋体"/>
                <w:b w:val="0"/>
                <w:i w:val="0"/>
                <w:color w:val="000000"/>
                <w:sz w:val="17"/>
              </w:rPr>
              <w:t xml:space="preserve">4.58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2101102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事业单位医疗</w:t>
            </w:r>
          </w:p>
        </w:tc>
        <w:tc>
          <w:tcPr>
            <w:tcW w:w="1440" w:type="dxa"/>
            <w:tcBorders/>
            <w:vAlign w:val="center"/>
          </w:tcPr>
          <w:p>
            <w:pPr>
              <w:jc w:val="right"/>
            </w:pPr>
            <w:r>
              <w:rPr>
                <w:rFonts w:ascii="宋体" w:eastAsia="宋体" w:hAnsi="宋体" w:cs="宋体"/>
                <w:b w:val="0"/>
                <w:i w:val="0"/>
                <w:color w:val="000000"/>
                <w:sz w:val="17"/>
              </w:rPr>
              <w:t xml:space="preserve">4.58</w:t>
            </w:r>
          </w:p>
        </w:tc>
        <w:tc>
          <w:tcPr>
            <w:tcW w:w="1440" w:type="dxa"/>
            <w:tcBorders/>
            <w:vAlign w:val="center"/>
          </w:tcPr>
          <w:p>
            <w:pPr>
              <w:jc w:val="right"/>
            </w:pPr>
            <w:r>
              <w:rPr>
                <w:rFonts w:ascii="宋体" w:eastAsia="宋体" w:hAnsi="宋体" w:cs="宋体"/>
                <w:b w:val="0"/>
                <w:i w:val="0"/>
                <w:color w:val="000000"/>
                <w:sz w:val="17"/>
              </w:rPr>
              <w:t xml:space="preserve">4.58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住房保障支出</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住房改革支出</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r>
        <w:trPr>
          <w:trHeight w:hRule="exact" w:val="359"/>
          <w:jc w:val="center"/>
        </w:trPr>
        <w:tc>
          <w:tcPr>
            <w:tcW w:w="260" w:type="dxa"/>
            <w:hMerge w:val="restart"/>
            <w:tcBorders/>
            <w:vAlign w:val="center"/>
          </w:tcPr>
          <w:p>
            <w:pPr>
              <w:jc w:val="left"/>
            </w:pPr>
            <w:r>
              <w:rPr>
                <w:rFonts w:ascii="宋体" w:eastAsia="宋体" w:hAnsi="宋体" w:cs="宋体"/>
                <w:b w:val="0"/>
                <w:i w:val="0"/>
                <w:color w:val="000000"/>
                <w:sz w:val="17"/>
              </w:rPr>
              <w:t xml:space="preserve">2210201</w:t>
            </w:r>
          </w:p>
        </w:tc>
        <w:tc>
          <w:tcPr>
            <w:tcW w:w="260" w:type="dxa"/>
            <w:hMerge/>
            <w:tcBorders/>
            <w:vAlign w:val="center"/>
          </w:tcPr>
          <w:p>
            <w:pPr/>
          </w:p>
        </w:tc>
        <w:tc>
          <w:tcPr>
            <w:tcW w:w="260" w:type="dxa"/>
            <w:hMerge/>
            <w:tcBorders/>
            <w:vAlign w:val="center"/>
          </w:tcPr>
          <w:p>
            <w:pPr/>
          </w:p>
        </w:tc>
        <w:tc>
          <w:tcPr>
            <w:tcW w:w="3140" w:type="dxa"/>
            <w:tcBorders/>
            <w:vAlign w:val="center"/>
          </w:tcPr>
          <w:p>
            <w:pPr>
              <w:jc w:val="left"/>
            </w:pPr>
            <w:r>
              <w:rPr>
                <w:rFonts w:ascii="宋体" w:eastAsia="宋体" w:hAnsi="宋体" w:cs="宋体"/>
                <w:b w:val="0"/>
                <w:i w:val="0"/>
                <w:color w:val="000000"/>
                <w:sz w:val="17"/>
              </w:rPr>
              <w:t xml:space="preserve">住房公积金</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8.68</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440" w:type="dxa"/>
            <w:tcBorders/>
            <w:vAlign w:val="center"/>
          </w:tcPr>
          <w:p>
            <w:pPr>
              <w:jc w:val="right"/>
            </w:pPr>
            <w:r>
              <w:rPr>
                <w:rFonts w:ascii="宋体" w:eastAsia="宋体" w:hAnsi="宋体" w:cs="宋体"/>
                <w:b w:val="0"/>
                <w:i w:val="0"/>
                <w:color w:val="000000"/>
                <w:sz w:val="17"/>
              </w:rPr>
              <w:t xml:space="preserve">0.00</w:t>
            </w:r>
          </w:p>
        </w:tc>
        <w:tc>
          <w:tcPr>
            <w:tcW w:w="1398" w:type="dxa"/>
            <w:tcBorders/>
            <w:vAlign w:val="center"/>
          </w:tcPr>
          <w:p>
            <w:pPr>
              <w:jc w:val="right"/>
            </w:pPr>
            <w:r>
              <w:rPr>
                <w:rFonts w:ascii="宋体" w:eastAsia="宋体" w:hAnsi="宋体" w:cs="宋体"/>
                <w:b w:val="0"/>
                <w:i w:val="0"/>
                <w:color w:val="000000"/>
                <w:sz w:val="17"/>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注：本表反映单位本年度取得的各项收入情况。本表金额转换为万元时，因四舍五入可能存在尾差。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公开03表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480"/>
        <w:gridCol w:w="1600"/>
        <w:gridCol w:w="1600"/>
        <w:gridCol w:w="1600"/>
        <w:gridCol w:w="1600"/>
        <w:gridCol w:w="1600"/>
        <w:gridCol w:w="1578"/>
      </w:tblGrid>
      <w:tr>
        <w:trPr>
          <w:trHeight w:hRule="exact" w:val="400"/>
          <w:jc w:val="center"/>
        </w:trPr>
        <w:tc>
          <w:tcPr>
            <w:tcW w:w="300" w:type="dxa"/>
            <w:hMerge w:val="restart"/>
            <w:vAlign w:val="center"/>
          </w:tcPr>
          <w:p>
            <w:pPr>
              <w:jc w:val="center"/>
            </w:pPr>
            <w:r>
              <w:rPr>
                <w:rFonts w:ascii="宋体" w:eastAsia="宋体" w:hAnsi="宋体" w:cs="宋体"/>
                <w:b w:val="0"/>
                <w:i w:val="0"/>
                <w:color w:val="000000"/>
                <w:sz w:val="19"/>
              </w:rPr>
              <w:t xml:space="preserve">项目</w:t>
            </w:r>
          </w:p>
        </w:tc>
        <w:tc>
          <w:tcPr>
            <w:tcW w:w="300" w:type="dxa"/>
            <w:hMerge/>
            <w:vAlign w:val="center"/>
          </w:tcPr>
          <w:p>
            <w:pPr/>
          </w:p>
        </w:tc>
        <w:tc>
          <w:tcPr>
            <w:tcW w:w="300" w:type="dxa"/>
            <w:hMerge/>
            <w:vAlign w:val="center"/>
          </w:tcPr>
          <w:p>
            <w:pPr/>
          </w:p>
        </w:tc>
        <w:tc>
          <w:tcPr>
            <w:tcW w:w="3480" w:type="dxa"/>
            <w:hMerge/>
            <w:vAlign w:val="center"/>
          </w:tcPr>
          <w:p>
            <w:pPr/>
          </w:p>
        </w:tc>
        <w:tc>
          <w:tcPr>
            <w:tcW w:w="1600" w:type="dxa"/>
            <w:vMerge w:val="restart"/>
            <w:vAlign w:val="center"/>
          </w:tcPr>
          <w:p>
            <w:pPr>
              <w:jc w:val="center"/>
            </w:pPr>
            <w:r>
              <w:rPr>
                <w:rFonts w:ascii="宋体" w:eastAsia="宋体" w:hAnsi="宋体" w:cs="宋体"/>
                <w:b w:val="0"/>
                <w:i w:val="0"/>
                <w:color w:val="000000"/>
                <w:sz w:val="19"/>
              </w:rPr>
              <w:t xml:space="preserve">本年支出合计</w:t>
            </w:r>
          </w:p>
        </w:tc>
        <w:tc>
          <w:tcPr>
            <w:tcW w:w="1600" w:type="dxa"/>
            <w:vMerge w:val="restart"/>
            <w:vAlign w:val="center"/>
          </w:tcPr>
          <w:p>
            <w:pPr>
              <w:jc w:val="center"/>
            </w:pPr>
            <w:r>
              <w:rPr>
                <w:rFonts w:ascii="宋体" w:eastAsia="宋体" w:hAnsi="宋体" w:cs="宋体"/>
                <w:b w:val="0"/>
                <w:i w:val="0"/>
                <w:color w:val="000000"/>
                <w:sz w:val="19"/>
              </w:rPr>
              <w:t xml:space="preserve">基本支出</w:t>
            </w:r>
          </w:p>
        </w:tc>
        <w:tc>
          <w:tcPr>
            <w:tcW w:w="1600" w:type="dxa"/>
            <w:vMerge w:val="restart"/>
            <w:vAlign w:val="center"/>
          </w:tcPr>
          <w:p>
            <w:pPr>
              <w:jc w:val="center"/>
            </w:pPr>
            <w:r>
              <w:rPr>
                <w:rFonts w:ascii="宋体" w:eastAsia="宋体" w:hAnsi="宋体" w:cs="宋体"/>
                <w:b w:val="0"/>
                <w:i w:val="0"/>
                <w:color w:val="000000"/>
                <w:sz w:val="19"/>
              </w:rPr>
              <w:t xml:space="preserve">项目支出</w:t>
            </w:r>
          </w:p>
        </w:tc>
        <w:tc>
          <w:tcPr>
            <w:tcW w:w="1600" w:type="dxa"/>
            <w:vMerge w:val="restart"/>
            <w:vAlign w:val="center"/>
          </w:tcPr>
          <w:p>
            <w:pPr>
              <w:jc w:val="center"/>
            </w:pPr>
            <w:r>
              <w:rPr>
                <w:rFonts w:ascii="宋体" w:eastAsia="宋体" w:hAnsi="宋体" w:cs="宋体"/>
                <w:b w:val="0"/>
                <w:i w:val="0"/>
                <w:color w:val="000000"/>
                <w:sz w:val="19"/>
              </w:rPr>
              <w:t xml:space="preserve">上缴上级支出</w:t>
            </w:r>
          </w:p>
        </w:tc>
        <w:tc>
          <w:tcPr>
            <w:tcW w:w="1600" w:type="dxa"/>
            <w:vMerge w:val="restart"/>
            <w:vAlign w:val="center"/>
          </w:tcPr>
          <w:p>
            <w:pPr>
              <w:jc w:val="center"/>
            </w:pPr>
            <w:r>
              <w:rPr>
                <w:rFonts w:ascii="宋体" w:eastAsia="宋体" w:hAnsi="宋体" w:cs="宋体"/>
                <w:b w:val="0"/>
                <w:i w:val="0"/>
                <w:color w:val="000000"/>
                <w:sz w:val="19"/>
              </w:rPr>
              <w:t xml:space="preserve">经营支出</w:t>
            </w:r>
          </w:p>
        </w:tc>
        <w:tc>
          <w:tcPr>
            <w:tcW w:w="1578" w:type="dxa"/>
            <w:vMerge w:val="restart"/>
            <w:vAlign w:val="center"/>
          </w:tcPr>
          <w:p>
            <w:pPr>
              <w:jc w:val="center"/>
            </w:pPr>
            <w:r>
              <w:rPr>
                <w:rFonts w:ascii="宋体" w:eastAsia="宋体" w:hAnsi="宋体" w:cs="宋体"/>
                <w:b w:val="0"/>
                <w:i w:val="0"/>
                <w:color w:val="000000"/>
                <w:sz w:val="19"/>
              </w:rPr>
              <w:t xml:space="preserve">对附属单位补助支出</w:t>
            </w:r>
          </w:p>
        </w:tc>
      </w:tr>
      <w:tr>
        <w:trPr>
          <w:trHeight w:hRule="exact" w:val="400"/>
          <w:jc w:val="center"/>
        </w:trPr>
        <w:tc>
          <w:tcPr>
            <w:tcW w:w="300" w:type="dxa"/>
            <w:hMerge w:val="restart"/>
            <w:vMerge w:val="restart"/>
            <w:tcBorders/>
            <w:vAlign w:val="center"/>
          </w:tcPr>
          <w:p>
            <w:pPr>
              <w:jc w:val="center"/>
            </w:pPr>
            <w:r>
              <w:rPr>
                <w:rFonts w:ascii="宋体" w:eastAsia="宋体" w:hAnsi="宋体" w:cs="宋体"/>
                <w:b w:val="0"/>
                <w:i w:val="0"/>
                <w:color w:val="000000"/>
                <w:sz w:val="19"/>
              </w:rPr>
              <w:t xml:space="preserve">科目代码</w:t>
            </w:r>
          </w:p>
        </w:tc>
        <w:tc>
          <w:tcPr>
            <w:tcW w:w="300" w:type="dxa"/>
            <w:hMerge/>
            <w:tcBorders/>
            <w:vAlign w:val="center"/>
          </w:tcPr>
          <w:p>
            <w:pPr/>
          </w:p>
        </w:tc>
        <w:tc>
          <w:tcPr>
            <w:tcW w:w="300" w:type="dxa"/>
            <w:hMerge/>
            <w:tcBorders/>
            <w:vAlign w:val="center"/>
          </w:tcPr>
          <w:p>
            <w:pPr/>
          </w:p>
        </w:tc>
        <w:tc>
          <w:tcPr>
            <w:tcW w:w="3480" w:type="dxa"/>
            <w:vMerge w:val="restart"/>
            <w:tcBorders/>
            <w:vAlign w:val="center"/>
          </w:tcPr>
          <w:p>
            <w:pPr>
              <w:jc w:val="center"/>
            </w:pPr>
            <w:r>
              <w:rPr>
                <w:rFonts w:ascii="宋体" w:eastAsia="宋体" w:hAnsi="宋体" w:cs="宋体"/>
                <w:b w:val="0"/>
                <w:i w:val="0"/>
                <w:color w:val="000000"/>
                <w:sz w:val="19"/>
              </w:rPr>
              <w:t xml:space="preserve">科目名称</w:t>
            </w: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48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600" w:type="dxa"/>
            <w:vMerge/>
            <w:tcBorders/>
            <w:vAlign w:val="center"/>
          </w:tcPr>
          <w:p>
            <w:pPr/>
          </w:p>
        </w:tc>
        <w:tc>
          <w:tcPr>
            <w:tcW w:w="1578" w:type="dxa"/>
            <w:vMerge/>
            <w:tcBorders/>
            <w:vAlign w:val="center"/>
          </w:tcPr>
          <w:p>
            <w:pP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栏次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center"/>
            </w:pPr>
            <w:r>
              <w:rPr>
                <w:rFonts w:ascii="宋体" w:eastAsia="宋体" w:hAnsi="宋体" w:cs="宋体"/>
                <w:b w:val="0"/>
                <w:i w:val="0"/>
                <w:color w:val="000000"/>
                <w:sz w:val="19"/>
              </w:rPr>
              <w:t xml:space="preserve">1</w:t>
            </w:r>
          </w:p>
        </w:tc>
        <w:tc>
          <w:tcPr>
            <w:tcW w:w="1600" w:type="dxa"/>
            <w:tcBorders/>
            <w:vAlign w:val="center"/>
          </w:tcPr>
          <w:p>
            <w:pPr>
              <w:jc w:val="center"/>
            </w:pPr>
            <w:r>
              <w:rPr>
                <w:rFonts w:ascii="宋体" w:eastAsia="宋体" w:hAnsi="宋体" w:cs="宋体"/>
                <w:b w:val="0"/>
                <w:i w:val="0"/>
                <w:color w:val="000000"/>
                <w:sz w:val="19"/>
              </w:rPr>
              <w:t xml:space="preserve">2</w:t>
            </w:r>
          </w:p>
        </w:tc>
        <w:tc>
          <w:tcPr>
            <w:tcW w:w="1600" w:type="dxa"/>
            <w:tcBorders/>
            <w:vAlign w:val="center"/>
          </w:tcPr>
          <w:p>
            <w:pPr>
              <w:jc w:val="center"/>
            </w:pPr>
            <w:r>
              <w:rPr>
                <w:rFonts w:ascii="宋体" w:eastAsia="宋体" w:hAnsi="宋体" w:cs="宋体"/>
                <w:b w:val="0"/>
                <w:i w:val="0"/>
                <w:color w:val="000000"/>
                <w:sz w:val="19"/>
              </w:rPr>
              <w:t xml:space="preserve">3</w:t>
            </w:r>
          </w:p>
        </w:tc>
        <w:tc>
          <w:tcPr>
            <w:tcW w:w="1600" w:type="dxa"/>
            <w:tcBorders/>
            <w:vAlign w:val="center"/>
          </w:tcPr>
          <w:p>
            <w:pPr>
              <w:jc w:val="center"/>
            </w:pPr>
            <w:r>
              <w:rPr>
                <w:rFonts w:ascii="宋体" w:eastAsia="宋体" w:hAnsi="宋体" w:cs="宋体"/>
                <w:b w:val="0"/>
                <w:i w:val="0"/>
                <w:color w:val="000000"/>
                <w:sz w:val="19"/>
              </w:rPr>
              <w:t xml:space="preserve">4</w:t>
            </w:r>
          </w:p>
        </w:tc>
        <w:tc>
          <w:tcPr>
            <w:tcW w:w="1600" w:type="dxa"/>
            <w:tcBorders/>
            <w:vAlign w:val="center"/>
          </w:tcPr>
          <w:p>
            <w:pPr>
              <w:jc w:val="center"/>
            </w:pPr>
            <w:r>
              <w:rPr>
                <w:rFonts w:ascii="宋体" w:eastAsia="宋体" w:hAnsi="宋体" w:cs="宋体"/>
                <w:b w:val="0"/>
                <w:i w:val="0"/>
                <w:color w:val="000000"/>
                <w:sz w:val="19"/>
              </w:rPr>
              <w:t xml:space="preserve">5</w:t>
            </w:r>
          </w:p>
        </w:tc>
        <w:tc>
          <w:tcPr>
            <w:tcW w:w="1578" w:type="dxa"/>
            <w:tcBorders/>
            <w:vAlign w:val="center"/>
          </w:tcPr>
          <w:p>
            <w:pPr>
              <w:jc w:val="center"/>
            </w:pPr>
            <w:r>
              <w:rPr>
                <w:rFonts w:ascii="宋体" w:eastAsia="宋体" w:hAnsi="宋体" w:cs="宋体"/>
                <w:b w:val="0"/>
                <w:i w:val="0"/>
                <w:color w:val="000000"/>
                <w:sz w:val="19"/>
              </w:rPr>
              <w:t xml:space="preserve">6</w:t>
            </w:r>
          </w:p>
        </w:tc>
      </w:tr>
      <w:tr>
        <w:trPr>
          <w:trHeight w:hRule="exact" w:val="400"/>
          <w:jc w:val="center"/>
        </w:trPr>
        <w:tc>
          <w:tcPr>
            <w:tcW w:w="300" w:type="dxa"/>
            <w:hMerge w:val="restart"/>
            <w:tcBorders/>
            <w:vAlign w:val="center"/>
          </w:tcPr>
          <w:p>
            <w:pPr>
              <w:jc w:val="center"/>
            </w:pPr>
            <w:r>
              <w:rPr>
                <w:rFonts w:ascii="宋体" w:eastAsia="宋体" w:hAnsi="宋体" w:cs="宋体"/>
                <w:b w:val="0"/>
                <w:i w:val="0"/>
                <w:color w:val="000000"/>
                <w:sz w:val="19"/>
              </w:rPr>
              <w:t xml:space="preserve">合计</w:t>
            </w:r>
          </w:p>
        </w:tc>
        <w:tc>
          <w:tcPr>
            <w:tcW w:w="300" w:type="dxa"/>
            <w:hMerge/>
            <w:tcBorders/>
            <w:vAlign w:val="center"/>
          </w:tcPr>
          <w:p>
            <w:pPr/>
          </w:p>
        </w:tc>
        <w:tc>
          <w:tcPr>
            <w:tcW w:w="300" w:type="dxa"/>
            <w:hMerge/>
            <w:tcBorders/>
            <w:vAlign w:val="center"/>
          </w:tcPr>
          <w:p>
            <w:pPr/>
          </w:p>
        </w:tc>
        <w:tc>
          <w:tcPr>
            <w:tcW w:w="3480" w:type="dxa"/>
            <w:hMerge/>
            <w:tcBorders/>
            <w:vAlign w:val="center"/>
          </w:tcPr>
          <w:p>
            <w:pPr/>
          </w:p>
        </w:tc>
        <w:tc>
          <w:tcPr>
            <w:tcW w:w="1600" w:type="dxa"/>
            <w:tcBorders/>
            <w:vAlign w:val="center"/>
          </w:tcPr>
          <w:p>
            <w:pPr>
              <w:jc w:val="right"/>
            </w:pPr>
            <w:r>
              <w:rPr>
                <w:rFonts w:ascii="宋体" w:eastAsia="宋体" w:hAnsi="宋体" w:cs="宋体"/>
                <w:b/>
                <w:i w:val="0"/>
                <w:color w:val="000000"/>
                <w:sz w:val="19"/>
              </w:rPr>
              <w:t xml:space="preserve">381.45</w:t>
            </w:r>
          </w:p>
        </w:tc>
        <w:tc>
          <w:tcPr>
            <w:tcW w:w="1600" w:type="dxa"/>
            <w:tcBorders/>
            <w:vAlign w:val="center"/>
          </w:tcPr>
          <w:p>
            <w:pPr>
              <w:jc w:val="right"/>
            </w:pPr>
            <w:r>
              <w:rPr>
                <w:rFonts w:ascii="宋体" w:eastAsia="宋体" w:hAnsi="宋体" w:cs="宋体"/>
                <w:b/>
                <w:i w:val="0"/>
                <w:color w:val="000000"/>
                <w:sz w:val="19"/>
              </w:rPr>
              <w:t xml:space="preserve">302.54</w:t>
            </w:r>
          </w:p>
        </w:tc>
        <w:tc>
          <w:tcPr>
            <w:tcW w:w="1600" w:type="dxa"/>
            <w:tcBorders/>
            <w:vAlign w:val="center"/>
          </w:tcPr>
          <w:p>
            <w:pPr>
              <w:jc w:val="right"/>
            </w:pPr>
            <w:r>
              <w:rPr>
                <w:rFonts w:ascii="宋体" w:eastAsia="宋体" w:hAnsi="宋体" w:cs="宋体"/>
                <w:b/>
                <w:i w:val="0"/>
                <w:color w:val="000000"/>
                <w:sz w:val="19"/>
              </w:rPr>
              <w:t xml:space="preserve">78.91</w:t>
            </w:r>
          </w:p>
        </w:tc>
        <w:tc>
          <w:tcPr>
            <w:tcW w:w="1600" w:type="dxa"/>
            <w:tcBorders/>
            <w:vAlign w:val="center"/>
          </w:tcPr>
          <w:p>
            <w:pPr>
              <w:jc w:val="right"/>
            </w:pPr>
            <w:r>
              <w:rPr>
                <w:rFonts w:ascii="宋体" w:eastAsia="宋体" w:hAnsi="宋体" w:cs="宋体"/>
                <w:b/>
                <w:i w:val="0"/>
                <w:color w:val="000000"/>
                <w:sz w:val="19"/>
              </w:rPr>
              <w:t xml:space="preserve">0.00</w:t>
            </w:r>
          </w:p>
        </w:tc>
        <w:tc>
          <w:tcPr>
            <w:tcW w:w="1600" w:type="dxa"/>
            <w:tcBorders/>
            <w:vAlign w:val="center"/>
          </w:tcPr>
          <w:p>
            <w:pPr>
              <w:jc w:val="right"/>
            </w:pPr>
            <w:r>
              <w:rPr>
                <w:rFonts w:ascii="宋体" w:eastAsia="宋体" w:hAnsi="宋体" w:cs="宋体"/>
                <w:b/>
                <w:i w:val="0"/>
                <w:color w:val="000000"/>
                <w:sz w:val="19"/>
              </w:rPr>
              <w:t xml:space="preserve">0.00</w:t>
            </w:r>
          </w:p>
        </w:tc>
        <w:tc>
          <w:tcPr>
            <w:tcW w:w="1578" w:type="dxa"/>
            <w:tcBorders/>
            <w:vAlign w:val="center"/>
          </w:tcPr>
          <w:p>
            <w:pPr>
              <w:jc w:val="right"/>
            </w:pPr>
            <w:r>
              <w:rPr>
                <w:rFonts w:ascii="宋体" w:eastAsia="宋体" w:hAnsi="宋体" w:cs="宋体"/>
                <w:b/>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一般公共服务支出</w:t>
            </w:r>
          </w:p>
        </w:tc>
        <w:tc>
          <w:tcPr>
            <w:tcW w:w="1600" w:type="dxa"/>
            <w:tcBorders/>
            <w:vAlign w:val="center"/>
          </w:tcPr>
          <w:p>
            <w:pPr>
              <w:jc w:val="right"/>
            </w:pPr>
            <w:r>
              <w:rPr>
                <w:rFonts w:ascii="宋体" w:eastAsia="宋体" w:hAnsi="宋体" w:cs="宋体"/>
                <w:b w:val="0"/>
                <w:i w:val="0"/>
                <w:color w:val="000000"/>
                <w:sz w:val="19"/>
              </w:rPr>
              <w:t xml:space="preserve">7.83</w:t>
            </w:r>
          </w:p>
        </w:tc>
        <w:tc>
          <w:tcPr>
            <w:tcW w:w="1600" w:type="dxa"/>
            <w:tcBorders/>
            <w:vAlign w:val="center"/>
          </w:tcPr>
          <w:p>
            <w:pPr>
              <w:jc w:val="right"/>
            </w:pPr>
            <w:r>
              <w:rPr>
                <w:rFonts w:ascii="宋体" w:eastAsia="宋体" w:hAnsi="宋体" w:cs="宋体"/>
                <w:b w:val="0"/>
                <w:i w:val="0"/>
                <w:color w:val="000000"/>
                <w:sz w:val="19"/>
              </w:rPr>
              <w:t xml:space="preserve">7.83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群众团体事务</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2012906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工会事务</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0.73</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7.10</w:t>
            </w:r>
          </w:p>
        </w:tc>
        <w:tc>
          <w:tcPr>
            <w:tcW w:w="1600" w:type="dxa"/>
            <w:tcBorders/>
            <w:vAlign w:val="center"/>
          </w:tcPr>
          <w:p>
            <w:pPr>
              <w:jc w:val="right"/>
            </w:pPr>
            <w:r>
              <w:rPr>
                <w:rFonts w:ascii="宋体" w:eastAsia="宋体" w:hAnsi="宋体" w:cs="宋体"/>
                <w:b w:val="0"/>
                <w:i w:val="0"/>
                <w:color w:val="000000"/>
                <w:sz w:val="19"/>
              </w:rPr>
              <w:t xml:space="preserve">7.10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2019999</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其他一般公共服务支出</w:t>
            </w:r>
          </w:p>
        </w:tc>
        <w:tc>
          <w:tcPr>
            <w:tcW w:w="1600" w:type="dxa"/>
            <w:tcBorders/>
            <w:vAlign w:val="center"/>
          </w:tcPr>
          <w:p>
            <w:pPr>
              <w:jc w:val="right"/>
            </w:pPr>
            <w:r>
              <w:rPr>
                <w:rFonts w:ascii="宋体" w:eastAsia="宋体" w:hAnsi="宋体" w:cs="宋体"/>
                <w:b w:val="0"/>
                <w:i w:val="0"/>
                <w:color w:val="000000"/>
                <w:sz w:val="19"/>
              </w:rPr>
              <w:t xml:space="preserve">7.10</w:t>
            </w:r>
          </w:p>
        </w:tc>
        <w:tc>
          <w:tcPr>
            <w:tcW w:w="1600" w:type="dxa"/>
            <w:tcBorders/>
            <w:vAlign w:val="center"/>
          </w:tcPr>
          <w:p>
            <w:pPr>
              <w:jc w:val="right"/>
            </w:pPr>
            <w:r>
              <w:rPr>
                <w:rFonts w:ascii="宋体" w:eastAsia="宋体" w:hAnsi="宋体" w:cs="宋体"/>
                <w:b w:val="0"/>
                <w:i w:val="0"/>
                <w:color w:val="000000"/>
                <w:sz w:val="19"/>
              </w:rPr>
              <w:t xml:space="preserve">7.10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科学技术支出</w:t>
            </w:r>
          </w:p>
        </w:tc>
        <w:tc>
          <w:tcPr>
            <w:tcW w:w="1600" w:type="dxa"/>
            <w:tcBorders/>
            <w:vAlign w:val="center"/>
          </w:tcPr>
          <w:p>
            <w:pPr>
              <w:jc w:val="right"/>
            </w:pPr>
            <w:r>
              <w:rPr>
                <w:rFonts w:ascii="宋体" w:eastAsia="宋体" w:hAnsi="宋体" w:cs="宋体"/>
                <w:b w:val="0"/>
                <w:i w:val="0"/>
                <w:color w:val="000000"/>
                <w:sz w:val="19"/>
              </w:rPr>
              <w:t xml:space="preserve">351.18</w:t>
            </w:r>
          </w:p>
        </w:tc>
        <w:tc>
          <w:tcPr>
            <w:tcW w:w="1600" w:type="dxa"/>
            <w:tcBorders/>
            <w:vAlign w:val="center"/>
          </w:tcPr>
          <w:p>
            <w:pPr>
              <w:jc w:val="right"/>
            </w:pPr>
            <w:r>
              <w:rPr>
                <w:rFonts w:ascii="宋体" w:eastAsia="宋体" w:hAnsi="宋体" w:cs="宋体"/>
                <w:b w:val="0"/>
                <w:i w:val="0"/>
                <w:color w:val="000000"/>
                <w:sz w:val="19"/>
              </w:rPr>
              <w:t xml:space="preserve">272.27</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20607</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科学技术普及</w:t>
            </w:r>
          </w:p>
        </w:tc>
        <w:tc>
          <w:tcPr>
            <w:tcW w:w="1600" w:type="dxa"/>
            <w:tcBorders/>
            <w:vAlign w:val="center"/>
          </w:tcPr>
          <w:p>
            <w:pPr>
              <w:jc w:val="right"/>
            </w:pPr>
            <w:r>
              <w:rPr>
                <w:rFonts w:ascii="宋体" w:eastAsia="宋体" w:hAnsi="宋体" w:cs="宋体"/>
                <w:b w:val="0"/>
                <w:i w:val="0"/>
                <w:color w:val="000000"/>
                <w:sz w:val="19"/>
              </w:rPr>
              <w:t xml:space="preserve">351.18</w:t>
            </w:r>
          </w:p>
        </w:tc>
        <w:tc>
          <w:tcPr>
            <w:tcW w:w="1600" w:type="dxa"/>
            <w:tcBorders/>
            <w:vAlign w:val="center"/>
          </w:tcPr>
          <w:p>
            <w:pPr>
              <w:jc w:val="right"/>
            </w:pPr>
            <w:r>
              <w:rPr>
                <w:rFonts w:ascii="宋体" w:eastAsia="宋体" w:hAnsi="宋体" w:cs="宋体"/>
                <w:b w:val="0"/>
                <w:i w:val="0"/>
                <w:color w:val="000000"/>
                <w:sz w:val="19"/>
              </w:rPr>
              <w:t xml:space="preserve">272.27</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2060705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科技馆站</w:t>
            </w:r>
          </w:p>
        </w:tc>
        <w:tc>
          <w:tcPr>
            <w:tcW w:w="1600" w:type="dxa"/>
            <w:tcBorders/>
            <w:vAlign w:val="center"/>
          </w:tcPr>
          <w:p>
            <w:pPr>
              <w:jc w:val="right"/>
            </w:pPr>
            <w:r>
              <w:rPr>
                <w:rFonts w:ascii="宋体" w:eastAsia="宋体" w:hAnsi="宋体" w:cs="宋体"/>
                <w:b w:val="0"/>
                <w:i w:val="0"/>
                <w:color w:val="000000"/>
                <w:sz w:val="19"/>
              </w:rPr>
              <w:t xml:space="preserve">351.18</w:t>
            </w:r>
          </w:p>
        </w:tc>
        <w:tc>
          <w:tcPr>
            <w:tcW w:w="1600" w:type="dxa"/>
            <w:tcBorders/>
            <w:vAlign w:val="center"/>
          </w:tcPr>
          <w:p>
            <w:pPr>
              <w:jc w:val="right"/>
            </w:pPr>
            <w:r>
              <w:rPr>
                <w:rFonts w:ascii="宋体" w:eastAsia="宋体" w:hAnsi="宋体" w:cs="宋体"/>
                <w:b w:val="0"/>
                <w:i w:val="0"/>
                <w:color w:val="000000"/>
                <w:sz w:val="19"/>
              </w:rPr>
              <w:t xml:space="preserve">272.27</w:t>
            </w:r>
          </w:p>
        </w:tc>
        <w:tc>
          <w:tcPr>
            <w:tcW w:w="1600" w:type="dxa"/>
            <w:tcBorders/>
            <w:vAlign w:val="center"/>
          </w:tcPr>
          <w:p>
            <w:pPr>
              <w:jc w:val="right"/>
            </w:pPr>
            <w:r>
              <w:rPr>
                <w:rFonts w:ascii="宋体" w:eastAsia="宋体" w:hAnsi="宋体" w:cs="宋体"/>
                <w:b w:val="0"/>
                <w:i w:val="0"/>
                <w:color w:val="000000"/>
                <w:sz w:val="19"/>
              </w:rPr>
              <w:t xml:space="preserve">78.91</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社会保障和就业支出</w:t>
            </w:r>
          </w:p>
        </w:tc>
        <w:tc>
          <w:tcPr>
            <w:tcW w:w="1600" w:type="dxa"/>
            <w:tcBorders/>
            <w:vAlign w:val="center"/>
          </w:tcPr>
          <w:p>
            <w:pPr>
              <w:jc w:val="right"/>
            </w:pPr>
            <w:r>
              <w:rPr>
                <w:rFonts w:ascii="宋体" w:eastAsia="宋体" w:hAnsi="宋体" w:cs="宋体"/>
                <w:b w:val="0"/>
                <w:i w:val="0"/>
                <w:color w:val="000000"/>
                <w:sz w:val="19"/>
              </w:rPr>
              <w:t xml:space="preserve">9.17</w:t>
            </w:r>
          </w:p>
        </w:tc>
        <w:tc>
          <w:tcPr>
            <w:tcW w:w="1600" w:type="dxa"/>
            <w:tcBorders/>
            <w:vAlign w:val="center"/>
          </w:tcPr>
          <w:p>
            <w:pPr>
              <w:jc w:val="right"/>
            </w:pPr>
            <w:r>
              <w:rPr>
                <w:rFonts w:ascii="宋体" w:eastAsia="宋体" w:hAnsi="宋体" w:cs="宋体"/>
                <w:b w:val="0"/>
                <w:i w:val="0"/>
                <w:color w:val="000000"/>
                <w:sz w:val="19"/>
              </w:rPr>
              <w:t xml:space="preserve">9.17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行政事业单位养老支出</w:t>
            </w:r>
          </w:p>
        </w:tc>
        <w:tc>
          <w:tcPr>
            <w:tcW w:w="1600" w:type="dxa"/>
            <w:tcBorders/>
            <w:vAlign w:val="center"/>
          </w:tcPr>
          <w:p>
            <w:pPr>
              <w:jc w:val="right"/>
            </w:pPr>
            <w:r>
              <w:rPr>
                <w:rFonts w:ascii="宋体" w:eastAsia="宋体" w:hAnsi="宋体" w:cs="宋体"/>
                <w:b w:val="0"/>
                <w:i w:val="0"/>
                <w:color w:val="000000"/>
                <w:sz w:val="19"/>
              </w:rPr>
              <w:t xml:space="preserve">9.17</w:t>
            </w:r>
          </w:p>
        </w:tc>
        <w:tc>
          <w:tcPr>
            <w:tcW w:w="1600" w:type="dxa"/>
            <w:tcBorders/>
            <w:vAlign w:val="center"/>
          </w:tcPr>
          <w:p>
            <w:pPr>
              <w:jc w:val="right"/>
            </w:pPr>
            <w:r>
              <w:rPr>
                <w:rFonts w:ascii="宋体" w:eastAsia="宋体" w:hAnsi="宋体" w:cs="宋体"/>
                <w:b w:val="0"/>
                <w:i w:val="0"/>
                <w:color w:val="000000"/>
                <w:sz w:val="19"/>
              </w:rPr>
              <w:t xml:space="preserve">9.17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2080505</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机关事业单位基本养老保险缴费支出</w:t>
            </w:r>
          </w:p>
        </w:tc>
        <w:tc>
          <w:tcPr>
            <w:tcW w:w="1600" w:type="dxa"/>
            <w:tcBorders/>
            <w:vAlign w:val="center"/>
          </w:tcPr>
          <w:p>
            <w:pPr>
              <w:jc w:val="right"/>
            </w:pPr>
            <w:r>
              <w:rPr>
                <w:rFonts w:ascii="宋体" w:eastAsia="宋体" w:hAnsi="宋体" w:cs="宋体"/>
                <w:b w:val="0"/>
                <w:i w:val="0"/>
                <w:color w:val="000000"/>
                <w:sz w:val="19"/>
              </w:rPr>
              <w:t xml:space="preserve">9.17</w:t>
            </w:r>
          </w:p>
        </w:tc>
        <w:tc>
          <w:tcPr>
            <w:tcW w:w="1600" w:type="dxa"/>
            <w:tcBorders/>
            <w:vAlign w:val="center"/>
          </w:tcPr>
          <w:p>
            <w:pPr>
              <w:jc w:val="right"/>
            </w:pPr>
            <w:r>
              <w:rPr>
                <w:rFonts w:ascii="宋体" w:eastAsia="宋体" w:hAnsi="宋体" w:cs="宋体"/>
                <w:b w:val="0"/>
                <w:i w:val="0"/>
                <w:color w:val="000000"/>
                <w:sz w:val="19"/>
              </w:rPr>
              <w:t xml:space="preserve">9.17</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卫生健康支出</w:t>
            </w:r>
          </w:p>
        </w:tc>
        <w:tc>
          <w:tcPr>
            <w:tcW w:w="1600" w:type="dxa"/>
            <w:tcBorders/>
            <w:vAlign w:val="center"/>
          </w:tcPr>
          <w:p>
            <w:pPr>
              <w:jc w:val="right"/>
            </w:pPr>
            <w:r>
              <w:rPr>
                <w:rFonts w:ascii="宋体" w:eastAsia="宋体" w:hAnsi="宋体" w:cs="宋体"/>
                <w:b w:val="0"/>
                <w:i w:val="0"/>
                <w:color w:val="000000"/>
                <w:sz w:val="19"/>
              </w:rPr>
              <w:t xml:space="preserve">4.58</w:t>
            </w:r>
          </w:p>
        </w:tc>
        <w:tc>
          <w:tcPr>
            <w:tcW w:w="1600" w:type="dxa"/>
            <w:tcBorders/>
            <w:vAlign w:val="center"/>
          </w:tcPr>
          <w:p>
            <w:pPr>
              <w:jc w:val="right"/>
            </w:pPr>
            <w:r>
              <w:rPr>
                <w:rFonts w:ascii="宋体" w:eastAsia="宋体" w:hAnsi="宋体" w:cs="宋体"/>
                <w:b w:val="0"/>
                <w:i w:val="0"/>
                <w:color w:val="000000"/>
                <w:sz w:val="19"/>
              </w:rPr>
              <w:t xml:space="preserve">4.58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行政事业单位医疗</w:t>
            </w:r>
          </w:p>
        </w:tc>
        <w:tc>
          <w:tcPr>
            <w:tcW w:w="1600" w:type="dxa"/>
            <w:tcBorders/>
            <w:vAlign w:val="center"/>
          </w:tcPr>
          <w:p>
            <w:pPr>
              <w:jc w:val="right"/>
            </w:pPr>
            <w:r>
              <w:rPr>
                <w:rFonts w:ascii="宋体" w:eastAsia="宋体" w:hAnsi="宋体" w:cs="宋体"/>
                <w:b w:val="0"/>
                <w:i w:val="0"/>
                <w:color w:val="000000"/>
                <w:sz w:val="19"/>
              </w:rPr>
              <w:t xml:space="preserve">4.58</w:t>
            </w:r>
          </w:p>
        </w:tc>
        <w:tc>
          <w:tcPr>
            <w:tcW w:w="1600" w:type="dxa"/>
            <w:tcBorders/>
            <w:vAlign w:val="center"/>
          </w:tcPr>
          <w:p>
            <w:pPr>
              <w:jc w:val="right"/>
            </w:pPr>
            <w:r>
              <w:rPr>
                <w:rFonts w:ascii="宋体" w:eastAsia="宋体" w:hAnsi="宋体" w:cs="宋体"/>
                <w:b w:val="0"/>
                <w:i w:val="0"/>
                <w:color w:val="000000"/>
                <w:sz w:val="19"/>
              </w:rPr>
              <w:t xml:space="preserve">4.58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2101102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事业单位医疗</w:t>
            </w:r>
          </w:p>
        </w:tc>
        <w:tc>
          <w:tcPr>
            <w:tcW w:w="1600" w:type="dxa"/>
            <w:tcBorders/>
            <w:vAlign w:val="center"/>
          </w:tcPr>
          <w:p>
            <w:pPr>
              <w:jc w:val="right"/>
            </w:pPr>
            <w:r>
              <w:rPr>
                <w:rFonts w:ascii="宋体" w:eastAsia="宋体" w:hAnsi="宋体" w:cs="宋体"/>
                <w:b w:val="0"/>
                <w:i w:val="0"/>
                <w:color w:val="000000"/>
                <w:sz w:val="19"/>
              </w:rPr>
              <w:t xml:space="preserve">4.58</w:t>
            </w:r>
          </w:p>
        </w:tc>
        <w:tc>
          <w:tcPr>
            <w:tcW w:w="1600" w:type="dxa"/>
            <w:tcBorders/>
            <w:vAlign w:val="center"/>
          </w:tcPr>
          <w:p>
            <w:pPr>
              <w:jc w:val="right"/>
            </w:pPr>
            <w:r>
              <w:rPr>
                <w:rFonts w:ascii="宋体" w:eastAsia="宋体" w:hAnsi="宋体" w:cs="宋体"/>
                <w:b w:val="0"/>
                <w:i w:val="0"/>
                <w:color w:val="000000"/>
                <w:sz w:val="19"/>
              </w:rPr>
              <w:t xml:space="preserve">4.58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住房保障支出</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住房改革支出</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r>
        <w:trPr>
          <w:trHeight w:hRule="exact" w:val="400"/>
          <w:jc w:val="center"/>
        </w:trPr>
        <w:tc>
          <w:tcPr>
            <w:tcW w:w="300" w:type="dxa"/>
            <w:hMerge w:val="restart"/>
            <w:tcBorders/>
            <w:vAlign w:val="center"/>
          </w:tcPr>
          <w:p>
            <w:pPr>
              <w:jc w:val="left"/>
            </w:pPr>
            <w:r>
              <w:rPr>
                <w:rFonts w:ascii="宋体" w:eastAsia="宋体" w:hAnsi="宋体" w:cs="宋体"/>
                <w:b w:val="0"/>
                <w:i w:val="0"/>
                <w:color w:val="000000"/>
                <w:sz w:val="19"/>
              </w:rPr>
              <w:t xml:space="preserve">2210201</w:t>
            </w:r>
          </w:p>
        </w:tc>
        <w:tc>
          <w:tcPr>
            <w:tcW w:w="300" w:type="dxa"/>
            <w:hMerge/>
            <w:tcBorders/>
            <w:vAlign w:val="center"/>
          </w:tcPr>
          <w:p>
            <w:pPr/>
          </w:p>
        </w:tc>
        <w:tc>
          <w:tcPr>
            <w:tcW w:w="300" w:type="dxa"/>
            <w:hMerge/>
            <w:tcBorders/>
            <w:vAlign w:val="center"/>
          </w:tcPr>
          <w:p>
            <w:pPr/>
          </w:p>
        </w:tc>
        <w:tc>
          <w:tcPr>
            <w:tcW w:w="3480" w:type="dxa"/>
            <w:tcBorders/>
            <w:vAlign w:val="center"/>
          </w:tcPr>
          <w:p>
            <w:pPr>
              <w:jc w:val="left"/>
            </w:pPr>
            <w:r>
              <w:rPr>
                <w:rFonts w:ascii="宋体" w:eastAsia="宋体" w:hAnsi="宋体" w:cs="宋体"/>
                <w:b w:val="0"/>
                <w:i w:val="0"/>
                <w:color w:val="000000"/>
                <w:sz w:val="19"/>
              </w:rPr>
              <w:t xml:space="preserve">住房公积金</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8.68</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600" w:type="dxa"/>
            <w:tcBorders/>
            <w:vAlign w:val="center"/>
          </w:tcPr>
          <w:p>
            <w:pPr>
              <w:jc w:val="right"/>
            </w:pPr>
            <w:r>
              <w:rPr>
                <w:rFonts w:ascii="宋体" w:eastAsia="宋体" w:hAnsi="宋体" w:cs="宋体"/>
                <w:b w:val="0"/>
                <w:i w:val="0"/>
                <w:color w:val="000000"/>
                <w:sz w:val="19"/>
              </w:rPr>
              <w:t xml:space="preserve">0.00</w:t>
            </w:r>
          </w:p>
        </w:tc>
        <w:tc>
          <w:tcPr>
            <w:tcW w:w="1578" w:type="dxa"/>
            <w:tcBorders/>
            <w:vAlign w:val="center"/>
          </w:tcPr>
          <w:p>
            <w:pPr>
              <w:jc w:val="right"/>
            </w:pPr>
            <w:r>
              <w:rPr>
                <w:rFonts w:ascii="宋体" w:eastAsia="宋体" w:hAnsi="宋体" w:cs="宋体"/>
                <w:b w:val="0"/>
                <w:i w:val="0"/>
                <w:color w:val="000000"/>
                <w:sz w:val="19"/>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注：本表反映单位本年度各项支出情况。本表金额转换为万元时，因四舍五入可能存在尾差。</w:t>
      </w:r>
    </w:p>
    <w:p>
      <w:pPr>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财政拨款收入支出决算总表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公开04表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2760"/>
        <w:gridCol w:w="480"/>
        <w:gridCol w:w="1420"/>
        <w:gridCol w:w="3080"/>
        <w:gridCol w:w="480"/>
        <w:gridCol w:w="1420"/>
        <w:gridCol w:w="1420"/>
        <w:gridCol w:w="1420"/>
        <w:gridCol w:w="1478"/>
      </w:tblGrid>
      <w:tr>
        <w:trPr>
          <w:trHeight w:hRule="exact" w:val="379"/>
          <w:jc w:val="center"/>
        </w:trPr>
        <w:tc>
          <w:tcPr>
            <w:tcW w:w="2760" w:type="dxa"/>
            <w:hMerge w:val="restart"/>
            <w:vAlign w:val="center"/>
          </w:tcPr>
          <w:p>
            <w:pPr>
              <w:jc w:val="center"/>
            </w:pPr>
            <w:r>
              <w:rPr>
                <w:rFonts w:ascii="宋体" w:eastAsia="宋体" w:hAnsi="宋体" w:cs="宋体"/>
                <w:b w:val="0"/>
                <w:i w:val="0"/>
                <w:color w:val="000000"/>
                <w:sz w:val="18"/>
              </w:rPr>
              <w:t xml:space="preserve">收     入</w:t>
            </w:r>
          </w:p>
        </w:tc>
        <w:tc>
          <w:tcPr>
            <w:tcW w:w="480" w:type="dxa"/>
            <w:hMerge/>
            <w:vAlign w:val="center"/>
          </w:tcPr>
          <w:p>
            <w:pPr/>
          </w:p>
        </w:tc>
        <w:tc>
          <w:tcPr>
            <w:tcW w:w="1420" w:type="dxa"/>
            <w:hMerge/>
            <w:vAlign w:val="center"/>
          </w:tcPr>
          <w:p>
            <w:pPr/>
          </w:p>
        </w:tc>
        <w:tc>
          <w:tcPr>
            <w:tcW w:w="3080" w:type="dxa"/>
            <w:hMerge w:val="restart"/>
            <w:vAlign w:val="center"/>
          </w:tcPr>
          <w:p>
            <w:pPr>
              <w:jc w:val="center"/>
            </w:pPr>
            <w:r>
              <w:rPr>
                <w:rFonts w:ascii="宋体" w:eastAsia="宋体" w:hAnsi="宋体" w:cs="宋体"/>
                <w:b w:val="0"/>
                <w:i w:val="0"/>
                <w:color w:val="000000"/>
                <w:sz w:val="18"/>
              </w:rPr>
              <w:t xml:space="preserve">支     出</w:t>
            </w:r>
          </w:p>
        </w:tc>
        <w:tc>
          <w:tcPr>
            <w:tcW w:w="480" w:type="dxa"/>
            <w:hMerge/>
            <w:vAlign w:val="center"/>
          </w:tcPr>
          <w:p>
            <w:pPr/>
          </w:p>
        </w:tc>
        <w:tc>
          <w:tcPr>
            <w:tcW w:w="1420" w:type="dxa"/>
            <w:hMerge/>
            <w:vAlign w:val="center"/>
          </w:tcPr>
          <w:p>
            <w:pPr/>
          </w:p>
        </w:tc>
        <w:tc>
          <w:tcPr>
            <w:tcW w:w="1420" w:type="dxa"/>
            <w:hMerge/>
            <w:vAlign w:val="center"/>
          </w:tcPr>
          <w:p>
            <w:pPr/>
          </w:p>
        </w:tc>
        <w:tc>
          <w:tcPr>
            <w:tcW w:w="1420" w:type="dxa"/>
            <w:hMerge/>
            <w:vAlign w:val="center"/>
          </w:tcPr>
          <w:p>
            <w:pPr/>
          </w:p>
        </w:tc>
        <w:tc>
          <w:tcPr>
            <w:tcW w:w="1478" w:type="dxa"/>
            <w:hMerge/>
            <w:vAlign w:val="center"/>
          </w:tcPr>
          <w:p>
            <w:pPr/>
          </w:p>
        </w:tc>
      </w:tr>
      <w:tr>
        <w:trPr>
          <w:trHeight w:hRule="exact" w:val="360"/>
          <w:jc w:val="center"/>
        </w:trPr>
        <w:tc>
          <w:tcPr>
            <w:tcW w:w="276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金额</w:t>
            </w:r>
          </w:p>
        </w:tc>
        <w:tc>
          <w:tcPr>
            <w:tcW w:w="3080" w:type="dxa"/>
            <w:vMerge w:val="restart"/>
            <w:tcBorders/>
            <w:vAlign w:val="center"/>
          </w:tcPr>
          <w:p>
            <w:pPr>
              <w:jc w:val="center"/>
            </w:pPr>
            <w:r>
              <w:rPr>
                <w:rFonts w:ascii="宋体" w:eastAsia="宋体" w:hAnsi="宋体" w:cs="宋体"/>
                <w:b w:val="0"/>
                <w:i w:val="0"/>
                <w:color w:val="000000"/>
                <w:sz w:val="18"/>
              </w:rPr>
              <w:t xml:space="preserve">项目</w:t>
            </w:r>
          </w:p>
        </w:tc>
        <w:tc>
          <w:tcPr>
            <w:tcW w:w="480" w:type="dxa"/>
            <w:vMerge w:val="restart"/>
            <w:tcBorders/>
            <w:vAlign w:val="center"/>
          </w:tcPr>
          <w:p>
            <w:pPr>
              <w:jc w:val="center"/>
            </w:pPr>
            <w:r>
              <w:rPr>
                <w:rFonts w:ascii="宋体" w:eastAsia="宋体" w:hAnsi="宋体" w:cs="宋体"/>
                <w:b w:val="0"/>
                <w:i w:val="0"/>
                <w:color w:val="000000"/>
                <w:sz w:val="18"/>
              </w:rPr>
              <w:t xml:space="preserve">行次</w:t>
            </w:r>
          </w:p>
        </w:tc>
        <w:tc>
          <w:tcPr>
            <w:tcW w:w="1420" w:type="dxa"/>
            <w:vMerge w:val="restart"/>
            <w:tcBorders/>
            <w:vAlign w:val="center"/>
          </w:tcPr>
          <w:p>
            <w:pPr>
              <w:jc w:val="center"/>
            </w:pPr>
            <w:r>
              <w:rPr>
                <w:rFonts w:ascii="宋体" w:eastAsia="宋体" w:hAnsi="宋体" w:cs="宋体"/>
                <w:b w:val="0"/>
                <w:i w:val="0"/>
                <w:color w:val="000000"/>
                <w:sz w:val="18"/>
              </w:rPr>
              <w:t xml:space="preserve">合计</w:t>
            </w:r>
          </w:p>
        </w:tc>
        <w:tc>
          <w:tcPr>
            <w:tcW w:w="1420" w:type="dxa"/>
            <w:vMerge w:val="restart"/>
            <w:tcBorders/>
            <w:vAlign w:val="center"/>
          </w:tcPr>
          <w:p>
            <w:pPr>
              <w:jc w:val="center"/>
            </w:pPr>
            <w:r>
              <w:rPr>
                <w:rFonts w:ascii="宋体" w:eastAsia="宋体" w:hAnsi="宋体" w:cs="宋体"/>
                <w:b w:val="0"/>
                <w:i w:val="0"/>
                <w:color w:val="000000"/>
                <w:sz w:val="18"/>
              </w:rPr>
              <w:t xml:space="preserve">一般公共预算财政拨款</w:t>
            </w:r>
          </w:p>
        </w:tc>
        <w:tc>
          <w:tcPr>
            <w:tcW w:w="1420" w:type="dxa"/>
            <w:vMerge w:val="restart"/>
            <w:tcBorders/>
            <w:vAlign w:val="center"/>
          </w:tcPr>
          <w:p>
            <w:pPr>
              <w:jc w:val="center"/>
            </w:pPr>
            <w:r>
              <w:rPr>
                <w:rFonts w:ascii="宋体" w:eastAsia="宋体" w:hAnsi="宋体" w:cs="宋体"/>
                <w:b w:val="0"/>
                <w:i w:val="0"/>
                <w:color w:val="000000"/>
                <w:sz w:val="18"/>
              </w:rPr>
              <w:t xml:space="preserve">政府性基金预算财政拨款</w:t>
            </w:r>
          </w:p>
        </w:tc>
        <w:tc>
          <w:tcPr>
            <w:tcW w:w="1478" w:type="dxa"/>
            <w:vMerge w:val="restart"/>
            <w:tcBorders/>
            <w:vAlign w:val="center"/>
          </w:tcPr>
          <w:p>
            <w:pPr>
              <w:jc w:val="center"/>
            </w:pPr>
            <w:r>
              <w:rPr>
                <w:rFonts w:ascii="宋体" w:eastAsia="宋体" w:hAnsi="宋体" w:cs="宋体"/>
                <w:b w:val="0"/>
                <w:i w:val="0"/>
                <w:color w:val="000000"/>
                <w:sz w:val="18"/>
              </w:rPr>
              <w:t xml:space="preserve">国有资本经营预算财政拨款</w:t>
            </w:r>
          </w:p>
        </w:tc>
      </w:tr>
      <w:tr>
        <w:trPr>
          <w:trHeight w:hRule="exact" w:val="757"/>
          <w:jc w:val="center"/>
        </w:trPr>
        <w:tc>
          <w:tcPr>
            <w:tcW w:w="2760" w:type="dxa"/>
            <w:vMerge/>
            <w:tcBorders/>
            <w:vAlign w:val="center"/>
          </w:tcPr>
          <w:p>
            <w:pPr/>
          </w:p>
        </w:tc>
        <w:tc>
          <w:tcPr>
            <w:tcW w:w="480" w:type="dxa"/>
            <w:vMerge/>
            <w:tcBorders/>
            <w:vAlign w:val="center"/>
          </w:tcPr>
          <w:p>
            <w:pPr/>
          </w:p>
        </w:tc>
        <w:tc>
          <w:tcPr>
            <w:tcW w:w="1420" w:type="dxa"/>
            <w:vMerge/>
            <w:tcBorders/>
            <w:vAlign w:val="center"/>
          </w:tcPr>
          <w:p>
            <w:pPr/>
          </w:p>
        </w:tc>
        <w:tc>
          <w:tcPr>
            <w:tcW w:w="3080" w:type="dxa"/>
            <w:vMerge/>
            <w:tcBorders/>
            <w:vAlign w:val="center"/>
          </w:tcPr>
          <w:p>
            <w:pPr/>
          </w:p>
        </w:tc>
        <w:tc>
          <w:tcPr>
            <w:tcW w:w="480" w:type="dxa"/>
            <w:vMerge/>
            <w:tcBorders/>
            <w:vAlign w:val="center"/>
          </w:tcPr>
          <w:p>
            <w:pPr/>
          </w:p>
        </w:tc>
        <w:tc>
          <w:tcPr>
            <w:tcW w:w="1420" w:type="dxa"/>
            <w:vMerge/>
            <w:tcBorders/>
            <w:vAlign w:val="center"/>
          </w:tcPr>
          <w:p>
            <w:pPr/>
          </w:p>
        </w:tc>
        <w:tc>
          <w:tcPr>
            <w:tcW w:w="1420" w:type="dxa"/>
            <w:vMerge/>
            <w:tcBorders/>
            <w:vAlign w:val="center"/>
          </w:tcPr>
          <w:p>
            <w:pPr/>
          </w:p>
        </w:tc>
        <w:tc>
          <w:tcPr>
            <w:tcW w:w="1420" w:type="dxa"/>
            <w:vMerge/>
            <w:tcBorders/>
            <w:vAlign w:val="center"/>
          </w:tcPr>
          <w:p>
            <w:pPr/>
          </w:p>
        </w:tc>
        <w:tc>
          <w:tcPr>
            <w:tcW w:w="1478" w:type="dxa"/>
            <w:vMerge/>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1</w:t>
            </w:r>
          </w:p>
        </w:tc>
        <w:tc>
          <w:tcPr>
            <w:tcW w:w="3080" w:type="dxa"/>
            <w:tcBorders/>
            <w:vAlign w:val="center"/>
          </w:tcPr>
          <w:p>
            <w:pPr>
              <w:jc w:val="center"/>
            </w:pPr>
            <w:r>
              <w:rPr>
                <w:rFonts w:ascii="宋体" w:eastAsia="宋体" w:hAnsi="宋体" w:cs="宋体"/>
                <w:b w:val="0"/>
                <w:i w:val="0"/>
                <w:color w:val="000000"/>
                <w:sz w:val="18"/>
              </w:rPr>
              <w:t xml:space="preserve">栏次</w:t>
            </w:r>
          </w:p>
        </w:tc>
        <w:tc>
          <w:tcPr>
            <w:tcW w:w="480" w:type="dxa"/>
            <w:tcBorders/>
            <w:vAlign w:val="center"/>
          </w:tcPr>
          <w:p>
            <w:pPr/>
          </w:p>
        </w:tc>
        <w:tc>
          <w:tcPr>
            <w:tcW w:w="142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center"/>
            </w:pPr>
            <w:r>
              <w:rPr>
                <w:rFonts w:ascii="宋体" w:eastAsia="宋体" w:hAnsi="宋体" w:cs="宋体"/>
                <w:b w:val="0"/>
                <w:i w:val="0"/>
                <w:color w:val="000000"/>
                <w:sz w:val="18"/>
              </w:rPr>
              <w:t xml:space="preserve">4</w:t>
            </w:r>
          </w:p>
        </w:tc>
        <w:tc>
          <w:tcPr>
            <w:tcW w:w="1478" w:type="dxa"/>
            <w:tcBorders/>
            <w:vAlign w:val="center"/>
          </w:tcPr>
          <w:p>
            <w:pPr>
              <w:jc w:val="center"/>
            </w:pPr>
            <w:r>
              <w:rPr>
                <w:rFonts w:ascii="宋体" w:eastAsia="宋体" w:hAnsi="宋体" w:cs="宋体"/>
                <w:b w:val="0"/>
                <w:i w:val="0"/>
                <w:color w:val="000000"/>
                <w:sz w:val="18"/>
              </w:rPr>
              <w:t xml:space="preserve">5</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一、一般公共预算财政拨款</w:t>
            </w:r>
          </w:p>
        </w:tc>
        <w:tc>
          <w:tcPr>
            <w:tcW w:w="480" w:type="dxa"/>
            <w:tcBorders/>
            <w:vAlign w:val="center"/>
          </w:tcPr>
          <w:p>
            <w:pPr>
              <w:jc w:val="center"/>
            </w:pPr>
            <w:r>
              <w:rPr>
                <w:rFonts w:ascii="宋体" w:eastAsia="宋体" w:hAnsi="宋体" w:cs="宋体"/>
                <w:b w:val="0"/>
                <w:i w:val="0"/>
                <w:color w:val="000000"/>
                <w:sz w:val="18"/>
              </w:rPr>
              <w:t xml:space="preserve">1</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3080" w:type="dxa"/>
            <w:tcBorders/>
            <w:vAlign w:val="center"/>
          </w:tcPr>
          <w:p>
            <w:pPr>
              <w:jc w:val="left"/>
            </w:pPr>
            <w:r>
              <w:rPr>
                <w:rFonts w:ascii="宋体" w:eastAsia="宋体" w:hAnsi="宋体" w:cs="宋体"/>
                <w:b w:val="0"/>
                <w:i w:val="0"/>
                <w:color w:val="000000"/>
                <w:sz w:val="18"/>
              </w:rPr>
              <w:t xml:space="preserve">一、一般公共服务支出</w:t>
            </w:r>
          </w:p>
        </w:tc>
        <w:tc>
          <w:tcPr>
            <w:tcW w:w="480" w:type="dxa"/>
            <w:tcBorders/>
            <w:vAlign w:val="center"/>
          </w:tcPr>
          <w:p>
            <w:pPr>
              <w:jc w:val="center"/>
            </w:pPr>
            <w:r>
              <w:rPr>
                <w:rFonts w:ascii="宋体" w:eastAsia="宋体" w:hAnsi="宋体" w:cs="宋体"/>
                <w:b w:val="0"/>
                <w:i w:val="0"/>
                <w:color w:val="000000"/>
                <w:sz w:val="18"/>
              </w:rPr>
              <w:t xml:space="preserve">33</w:t>
            </w:r>
          </w:p>
        </w:tc>
        <w:tc>
          <w:tcPr>
            <w:tcW w:w="1420" w:type="dxa"/>
            <w:tcBorders/>
            <w:vAlign w:val="center"/>
          </w:tcPr>
          <w:p>
            <w:pPr>
              <w:jc w:val="right"/>
            </w:pPr>
            <w:r>
              <w:rPr>
                <w:rFonts w:ascii="宋体" w:eastAsia="宋体" w:hAnsi="宋体" w:cs="宋体"/>
                <w:b w:val="0"/>
                <w:i w:val="0"/>
                <w:color w:val="000000"/>
                <w:sz w:val="18"/>
              </w:rPr>
              <w:t xml:space="preserve">7.83</w:t>
            </w:r>
          </w:p>
        </w:tc>
        <w:tc>
          <w:tcPr>
            <w:tcW w:w="1420" w:type="dxa"/>
            <w:tcBorders/>
            <w:vAlign w:val="center"/>
          </w:tcPr>
          <w:p>
            <w:pPr>
              <w:jc w:val="right"/>
            </w:pPr>
            <w:r>
              <w:rPr>
                <w:rFonts w:ascii="宋体" w:eastAsia="宋体" w:hAnsi="宋体" w:cs="宋体"/>
                <w:b w:val="0"/>
                <w:i w:val="0"/>
                <w:color w:val="000000"/>
                <w:sz w:val="18"/>
              </w:rPr>
              <w:t xml:space="preserve">7.83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二、政府性基金预算财政拨款</w:t>
            </w:r>
          </w:p>
        </w:tc>
        <w:tc>
          <w:tcPr>
            <w:tcW w:w="480" w:type="dxa"/>
            <w:tcBorders/>
            <w:vAlign w:val="center"/>
          </w:tcPr>
          <w:p>
            <w:pPr>
              <w:jc w:val="center"/>
            </w:pPr>
            <w:r>
              <w:rPr>
                <w:rFonts w:ascii="宋体" w:eastAsia="宋体" w:hAnsi="宋体" w:cs="宋体"/>
                <w:b w:val="0"/>
                <w:i w:val="0"/>
                <w:color w:val="000000"/>
                <w:sz w:val="18"/>
              </w:rPr>
              <w:t xml:space="preserve">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二、外交支出</w:t>
            </w:r>
          </w:p>
        </w:tc>
        <w:tc>
          <w:tcPr>
            <w:tcW w:w="480" w:type="dxa"/>
            <w:tcBorders/>
            <w:vAlign w:val="center"/>
          </w:tcPr>
          <w:p>
            <w:pPr>
              <w:jc w:val="center"/>
            </w:pPr>
            <w:r>
              <w:rPr>
                <w:rFonts w:ascii="宋体" w:eastAsia="宋体" w:hAnsi="宋体" w:cs="宋体"/>
                <w:b w:val="0"/>
                <w:i w:val="0"/>
                <w:color w:val="000000"/>
                <w:sz w:val="18"/>
              </w:rPr>
              <w:t xml:space="preserve">34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三、国有资本经营预算财政拨款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三、国防支出</w:t>
            </w:r>
          </w:p>
        </w:tc>
        <w:tc>
          <w:tcPr>
            <w:tcW w:w="480" w:type="dxa"/>
            <w:tcBorders/>
            <w:vAlign w:val="center"/>
          </w:tcPr>
          <w:p>
            <w:pPr>
              <w:jc w:val="center"/>
            </w:pPr>
            <w:r>
              <w:rPr>
                <w:rFonts w:ascii="宋体" w:eastAsia="宋体" w:hAnsi="宋体" w:cs="宋体"/>
                <w:b w:val="0"/>
                <w:i w:val="0"/>
                <w:color w:val="000000"/>
                <w:sz w:val="18"/>
              </w:rPr>
              <w:t xml:space="preserve">35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四、公共安全支出</w:t>
            </w:r>
          </w:p>
        </w:tc>
        <w:tc>
          <w:tcPr>
            <w:tcW w:w="480" w:type="dxa"/>
            <w:tcBorders/>
            <w:vAlign w:val="center"/>
          </w:tcPr>
          <w:p>
            <w:pPr>
              <w:jc w:val="center"/>
            </w:pPr>
            <w:r>
              <w:rPr>
                <w:rFonts w:ascii="宋体" w:eastAsia="宋体" w:hAnsi="宋体" w:cs="宋体"/>
                <w:b w:val="0"/>
                <w:i w:val="0"/>
                <w:color w:val="000000"/>
                <w:sz w:val="18"/>
              </w:rPr>
              <w:t xml:space="preserve">36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五、教育支出</w:t>
            </w:r>
          </w:p>
        </w:tc>
        <w:tc>
          <w:tcPr>
            <w:tcW w:w="480" w:type="dxa"/>
            <w:tcBorders/>
            <w:vAlign w:val="center"/>
          </w:tcPr>
          <w:p>
            <w:pPr>
              <w:jc w:val="center"/>
            </w:pPr>
            <w:r>
              <w:rPr>
                <w:rFonts w:ascii="宋体" w:eastAsia="宋体" w:hAnsi="宋体" w:cs="宋体"/>
                <w:b w:val="0"/>
                <w:i w:val="0"/>
                <w:color w:val="000000"/>
                <w:sz w:val="18"/>
              </w:rPr>
              <w:t xml:space="preserve">37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六、科学技术支出</w:t>
            </w:r>
          </w:p>
        </w:tc>
        <w:tc>
          <w:tcPr>
            <w:tcW w:w="480" w:type="dxa"/>
            <w:tcBorders/>
            <w:vAlign w:val="center"/>
          </w:tcPr>
          <w:p>
            <w:pPr>
              <w:jc w:val="center"/>
            </w:pPr>
            <w:r>
              <w:rPr>
                <w:rFonts w:ascii="宋体" w:eastAsia="宋体" w:hAnsi="宋体" w:cs="宋体"/>
                <w:b w:val="0"/>
                <w:i w:val="0"/>
                <w:color w:val="000000"/>
                <w:sz w:val="18"/>
              </w:rPr>
              <w:t xml:space="preserve">38</w:t>
            </w:r>
          </w:p>
        </w:tc>
        <w:tc>
          <w:tcPr>
            <w:tcW w:w="1420" w:type="dxa"/>
            <w:tcBorders/>
            <w:vAlign w:val="center"/>
          </w:tcPr>
          <w:p>
            <w:pPr>
              <w:jc w:val="right"/>
            </w:pPr>
            <w:r>
              <w:rPr>
                <w:rFonts w:ascii="宋体" w:eastAsia="宋体" w:hAnsi="宋体" w:cs="宋体"/>
                <w:b w:val="0"/>
                <w:i w:val="0"/>
                <w:color w:val="000000"/>
                <w:sz w:val="18"/>
              </w:rPr>
              <w:t xml:space="preserve">351.18</w:t>
            </w:r>
          </w:p>
        </w:tc>
        <w:tc>
          <w:tcPr>
            <w:tcW w:w="1420" w:type="dxa"/>
            <w:tcBorders/>
            <w:vAlign w:val="center"/>
          </w:tcPr>
          <w:p>
            <w:pPr>
              <w:jc w:val="right"/>
            </w:pPr>
            <w:r>
              <w:rPr>
                <w:rFonts w:ascii="宋体" w:eastAsia="宋体" w:hAnsi="宋体" w:cs="宋体"/>
                <w:b w:val="0"/>
                <w:i w:val="0"/>
                <w:color w:val="000000"/>
                <w:sz w:val="18"/>
              </w:rPr>
              <w:t xml:space="preserve">351.18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七、文化旅游体育与传媒支出</w:t>
            </w:r>
          </w:p>
        </w:tc>
        <w:tc>
          <w:tcPr>
            <w:tcW w:w="480" w:type="dxa"/>
            <w:tcBorders/>
            <w:vAlign w:val="center"/>
          </w:tcPr>
          <w:p>
            <w:pPr>
              <w:jc w:val="center"/>
            </w:pPr>
            <w:r>
              <w:rPr>
                <w:rFonts w:ascii="宋体" w:eastAsia="宋体" w:hAnsi="宋体" w:cs="宋体"/>
                <w:b w:val="0"/>
                <w:i w:val="0"/>
                <w:color w:val="000000"/>
                <w:sz w:val="18"/>
              </w:rPr>
              <w:t xml:space="preserve">39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八、社会保障和就业支出</w:t>
            </w:r>
          </w:p>
        </w:tc>
        <w:tc>
          <w:tcPr>
            <w:tcW w:w="480" w:type="dxa"/>
            <w:tcBorders/>
            <w:vAlign w:val="center"/>
          </w:tcPr>
          <w:p>
            <w:pPr>
              <w:jc w:val="center"/>
            </w:pPr>
            <w:r>
              <w:rPr>
                <w:rFonts w:ascii="宋体" w:eastAsia="宋体" w:hAnsi="宋体" w:cs="宋体"/>
                <w:b w:val="0"/>
                <w:i w:val="0"/>
                <w:color w:val="000000"/>
                <w:sz w:val="18"/>
              </w:rPr>
              <w:t xml:space="preserve">40</w:t>
            </w:r>
          </w:p>
        </w:tc>
        <w:tc>
          <w:tcPr>
            <w:tcW w:w="1420" w:type="dxa"/>
            <w:tcBorders/>
            <w:vAlign w:val="center"/>
          </w:tcPr>
          <w:p>
            <w:pPr>
              <w:jc w:val="right"/>
            </w:pPr>
            <w:r>
              <w:rPr>
                <w:rFonts w:ascii="宋体" w:eastAsia="宋体" w:hAnsi="宋体" w:cs="宋体"/>
                <w:b w:val="0"/>
                <w:i w:val="0"/>
                <w:color w:val="000000"/>
                <w:sz w:val="18"/>
              </w:rPr>
              <w:t xml:space="preserve">9.17</w:t>
            </w:r>
          </w:p>
        </w:tc>
        <w:tc>
          <w:tcPr>
            <w:tcW w:w="1420" w:type="dxa"/>
            <w:tcBorders/>
            <w:vAlign w:val="center"/>
          </w:tcPr>
          <w:p>
            <w:pPr>
              <w:jc w:val="right"/>
            </w:pPr>
            <w:r>
              <w:rPr>
                <w:rFonts w:ascii="宋体" w:eastAsia="宋体" w:hAnsi="宋体" w:cs="宋体"/>
                <w:b w:val="0"/>
                <w:i w:val="0"/>
                <w:color w:val="000000"/>
                <w:sz w:val="18"/>
              </w:rPr>
              <w:t xml:space="preserve">9.17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九、卫生健康支出</w:t>
            </w:r>
          </w:p>
        </w:tc>
        <w:tc>
          <w:tcPr>
            <w:tcW w:w="480" w:type="dxa"/>
            <w:tcBorders/>
            <w:vAlign w:val="center"/>
          </w:tcPr>
          <w:p>
            <w:pPr>
              <w:jc w:val="center"/>
            </w:pPr>
            <w:r>
              <w:rPr>
                <w:rFonts w:ascii="宋体" w:eastAsia="宋体" w:hAnsi="宋体" w:cs="宋体"/>
                <w:b w:val="0"/>
                <w:i w:val="0"/>
                <w:color w:val="000000"/>
                <w:sz w:val="18"/>
              </w:rPr>
              <w:t xml:space="preserve">41</w:t>
            </w:r>
          </w:p>
        </w:tc>
        <w:tc>
          <w:tcPr>
            <w:tcW w:w="1420" w:type="dxa"/>
            <w:tcBorders/>
            <w:vAlign w:val="center"/>
          </w:tcPr>
          <w:p>
            <w:pPr>
              <w:jc w:val="right"/>
            </w:pPr>
            <w:r>
              <w:rPr>
                <w:rFonts w:ascii="宋体" w:eastAsia="宋体" w:hAnsi="宋体" w:cs="宋体"/>
                <w:b w:val="0"/>
                <w:i w:val="0"/>
                <w:color w:val="000000"/>
                <w:sz w:val="18"/>
              </w:rPr>
              <w:t xml:space="preserve">4.58</w:t>
            </w:r>
          </w:p>
        </w:tc>
        <w:tc>
          <w:tcPr>
            <w:tcW w:w="1420" w:type="dxa"/>
            <w:tcBorders/>
            <w:vAlign w:val="center"/>
          </w:tcPr>
          <w:p>
            <w:pPr>
              <w:jc w:val="right"/>
            </w:pPr>
            <w:r>
              <w:rPr>
                <w:rFonts w:ascii="宋体" w:eastAsia="宋体" w:hAnsi="宋体" w:cs="宋体"/>
                <w:b w:val="0"/>
                <w:i w:val="0"/>
                <w:color w:val="000000"/>
                <w:sz w:val="18"/>
              </w:rPr>
              <w:t xml:space="preserve">4.58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十、节能环保支出</w:t>
            </w:r>
          </w:p>
        </w:tc>
        <w:tc>
          <w:tcPr>
            <w:tcW w:w="480" w:type="dxa"/>
            <w:tcBorders/>
            <w:vAlign w:val="center"/>
          </w:tcPr>
          <w:p>
            <w:pPr>
              <w:jc w:val="center"/>
            </w:pPr>
            <w:r>
              <w:rPr>
                <w:rFonts w:ascii="宋体" w:eastAsia="宋体" w:hAnsi="宋体" w:cs="宋体"/>
                <w:b w:val="0"/>
                <w:i w:val="0"/>
                <w:color w:val="000000"/>
                <w:sz w:val="18"/>
              </w:rPr>
              <w:t xml:space="preserve">42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十一、城乡社区支出</w:t>
            </w:r>
          </w:p>
        </w:tc>
        <w:tc>
          <w:tcPr>
            <w:tcW w:w="480" w:type="dxa"/>
            <w:tcBorders/>
            <w:vAlign w:val="center"/>
          </w:tcPr>
          <w:p>
            <w:pPr>
              <w:jc w:val="center"/>
            </w:pPr>
            <w:r>
              <w:rPr>
                <w:rFonts w:ascii="宋体" w:eastAsia="宋体" w:hAnsi="宋体" w:cs="宋体"/>
                <w:b w:val="0"/>
                <w:i w:val="0"/>
                <w:color w:val="000000"/>
                <w:sz w:val="18"/>
              </w:rPr>
              <w:t xml:space="preserve">43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十二、农林水支出</w:t>
            </w:r>
          </w:p>
        </w:tc>
        <w:tc>
          <w:tcPr>
            <w:tcW w:w="480" w:type="dxa"/>
            <w:tcBorders/>
            <w:vAlign w:val="center"/>
          </w:tcPr>
          <w:p>
            <w:pPr>
              <w:jc w:val="center"/>
            </w:pPr>
            <w:r>
              <w:rPr>
                <w:rFonts w:ascii="宋体" w:eastAsia="宋体" w:hAnsi="宋体" w:cs="宋体"/>
                <w:b w:val="0"/>
                <w:i w:val="0"/>
                <w:color w:val="000000"/>
                <w:sz w:val="18"/>
              </w:rPr>
              <w:t xml:space="preserve">44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十三、交通运输支出</w:t>
            </w:r>
          </w:p>
        </w:tc>
        <w:tc>
          <w:tcPr>
            <w:tcW w:w="480" w:type="dxa"/>
            <w:tcBorders/>
            <w:vAlign w:val="center"/>
          </w:tcPr>
          <w:p>
            <w:pPr>
              <w:jc w:val="center"/>
            </w:pPr>
            <w:r>
              <w:rPr>
                <w:rFonts w:ascii="宋体" w:eastAsia="宋体" w:hAnsi="宋体" w:cs="宋体"/>
                <w:b w:val="0"/>
                <w:i w:val="0"/>
                <w:color w:val="000000"/>
                <w:sz w:val="18"/>
              </w:rPr>
              <w:t xml:space="preserve">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十四、资源勘探工业信息等支出</w:t>
            </w:r>
          </w:p>
        </w:tc>
        <w:tc>
          <w:tcPr>
            <w:tcW w:w="480" w:type="dxa"/>
            <w:tcBorders/>
            <w:vAlign w:val="center"/>
          </w:tcPr>
          <w:p>
            <w:pPr>
              <w:jc w:val="center"/>
            </w:pPr>
            <w:r>
              <w:rPr>
                <w:rFonts w:ascii="宋体" w:eastAsia="宋体" w:hAnsi="宋体" w:cs="宋体"/>
                <w:b w:val="0"/>
                <w:i w:val="0"/>
                <w:color w:val="000000"/>
                <w:sz w:val="18"/>
              </w:rPr>
              <w:t xml:space="preserve">46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十五、商业服务业等支出</w:t>
            </w:r>
          </w:p>
        </w:tc>
        <w:tc>
          <w:tcPr>
            <w:tcW w:w="480" w:type="dxa"/>
            <w:tcBorders/>
            <w:vAlign w:val="center"/>
          </w:tcPr>
          <w:p>
            <w:pPr>
              <w:jc w:val="center"/>
            </w:pPr>
            <w:r>
              <w:rPr>
                <w:rFonts w:ascii="宋体" w:eastAsia="宋体" w:hAnsi="宋体" w:cs="宋体"/>
                <w:b w:val="0"/>
                <w:i w:val="0"/>
                <w:color w:val="000000"/>
                <w:sz w:val="18"/>
              </w:rPr>
              <w:t xml:space="preserve">47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十六、金融支出</w:t>
            </w:r>
          </w:p>
        </w:tc>
        <w:tc>
          <w:tcPr>
            <w:tcW w:w="480" w:type="dxa"/>
            <w:tcBorders/>
            <w:vAlign w:val="center"/>
          </w:tcPr>
          <w:p>
            <w:pPr>
              <w:jc w:val="center"/>
            </w:pPr>
            <w:r>
              <w:rPr>
                <w:rFonts w:ascii="宋体" w:eastAsia="宋体" w:hAnsi="宋体" w:cs="宋体"/>
                <w:b w:val="0"/>
                <w:i w:val="0"/>
                <w:color w:val="000000"/>
                <w:sz w:val="18"/>
              </w:rPr>
              <w:t xml:space="preserve">48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17</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十七、援助其他地区支出</w:t>
            </w:r>
          </w:p>
        </w:tc>
        <w:tc>
          <w:tcPr>
            <w:tcW w:w="480" w:type="dxa"/>
            <w:tcBorders/>
            <w:vAlign w:val="center"/>
          </w:tcPr>
          <w:p>
            <w:pPr>
              <w:jc w:val="center"/>
            </w:pPr>
            <w:r>
              <w:rPr>
                <w:rFonts w:ascii="宋体" w:eastAsia="宋体" w:hAnsi="宋体" w:cs="宋体"/>
                <w:b w:val="0"/>
                <w:i w:val="0"/>
                <w:color w:val="000000"/>
                <w:sz w:val="18"/>
              </w:rPr>
              <w:t xml:space="preserve">49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18</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十八、自然资源海洋气象等支出</w:t>
            </w:r>
          </w:p>
        </w:tc>
        <w:tc>
          <w:tcPr>
            <w:tcW w:w="480" w:type="dxa"/>
            <w:tcBorders/>
            <w:vAlign w:val="center"/>
          </w:tcPr>
          <w:p>
            <w:pPr>
              <w:jc w:val="center"/>
            </w:pPr>
            <w:r>
              <w:rPr>
                <w:rFonts w:ascii="宋体" w:eastAsia="宋体" w:hAnsi="宋体" w:cs="宋体"/>
                <w:b w:val="0"/>
                <w:i w:val="0"/>
                <w:color w:val="000000"/>
                <w:sz w:val="18"/>
              </w:rPr>
              <w:t xml:space="preserve">50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19</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十九、住房保障支出</w:t>
            </w:r>
          </w:p>
        </w:tc>
        <w:tc>
          <w:tcPr>
            <w:tcW w:w="480" w:type="dxa"/>
            <w:tcBorders/>
            <w:vAlign w:val="center"/>
          </w:tcPr>
          <w:p>
            <w:pPr>
              <w:jc w:val="center"/>
            </w:pPr>
            <w:r>
              <w:rPr>
                <w:rFonts w:ascii="宋体" w:eastAsia="宋体" w:hAnsi="宋体" w:cs="宋体"/>
                <w:b w:val="0"/>
                <w:i w:val="0"/>
                <w:color w:val="000000"/>
                <w:sz w:val="18"/>
              </w:rPr>
              <w:t xml:space="preserve">51</w:t>
            </w:r>
          </w:p>
        </w:tc>
        <w:tc>
          <w:tcPr>
            <w:tcW w:w="1420" w:type="dxa"/>
            <w:tcBorders/>
            <w:vAlign w:val="center"/>
          </w:tcPr>
          <w:p>
            <w:pPr>
              <w:jc w:val="right"/>
            </w:pPr>
            <w:r>
              <w:rPr>
                <w:rFonts w:ascii="宋体" w:eastAsia="宋体" w:hAnsi="宋体" w:cs="宋体"/>
                <w:b w:val="0"/>
                <w:i w:val="0"/>
                <w:color w:val="000000"/>
                <w:sz w:val="18"/>
              </w:rPr>
              <w:t xml:space="preserve">8.68</w:t>
            </w:r>
          </w:p>
        </w:tc>
        <w:tc>
          <w:tcPr>
            <w:tcW w:w="1420" w:type="dxa"/>
            <w:tcBorders/>
            <w:vAlign w:val="center"/>
          </w:tcPr>
          <w:p>
            <w:pPr>
              <w:jc w:val="right"/>
            </w:pPr>
            <w:r>
              <w:rPr>
                <w:rFonts w:ascii="宋体" w:eastAsia="宋体" w:hAnsi="宋体" w:cs="宋体"/>
                <w:b w:val="0"/>
                <w:i w:val="0"/>
                <w:color w:val="000000"/>
                <w:sz w:val="18"/>
              </w:rPr>
              <w:t xml:space="preserve">8.68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20</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二十、粮油物资储备支出</w:t>
            </w:r>
          </w:p>
        </w:tc>
        <w:tc>
          <w:tcPr>
            <w:tcW w:w="480" w:type="dxa"/>
            <w:tcBorders/>
            <w:vAlign w:val="center"/>
          </w:tcPr>
          <w:p>
            <w:pPr>
              <w:jc w:val="center"/>
            </w:pPr>
            <w:r>
              <w:rPr>
                <w:rFonts w:ascii="宋体" w:eastAsia="宋体" w:hAnsi="宋体" w:cs="宋体"/>
                <w:b w:val="0"/>
                <w:i w:val="0"/>
                <w:color w:val="000000"/>
                <w:sz w:val="18"/>
              </w:rPr>
              <w:t xml:space="preserve">52</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21</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二十一、国有资本经营预算支出</w:t>
            </w:r>
          </w:p>
        </w:tc>
        <w:tc>
          <w:tcPr>
            <w:tcW w:w="480" w:type="dxa"/>
            <w:tcBorders/>
            <w:vAlign w:val="center"/>
          </w:tcPr>
          <w:p>
            <w:pPr>
              <w:jc w:val="center"/>
            </w:pPr>
            <w:r>
              <w:rPr>
                <w:rFonts w:ascii="宋体" w:eastAsia="宋体" w:hAnsi="宋体" w:cs="宋体"/>
                <w:b w:val="0"/>
                <w:i w:val="0"/>
                <w:color w:val="000000"/>
                <w:sz w:val="18"/>
              </w:rPr>
              <w:t xml:space="preserve">53</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22</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二十二、灾害防治及应急管理支出</w:t>
            </w:r>
          </w:p>
        </w:tc>
        <w:tc>
          <w:tcPr>
            <w:tcW w:w="480" w:type="dxa"/>
            <w:tcBorders/>
            <w:vAlign w:val="center"/>
          </w:tcPr>
          <w:p>
            <w:pPr>
              <w:jc w:val="center"/>
            </w:pPr>
            <w:r>
              <w:rPr>
                <w:rFonts w:ascii="宋体" w:eastAsia="宋体" w:hAnsi="宋体" w:cs="宋体"/>
                <w:b w:val="0"/>
                <w:i w:val="0"/>
                <w:color w:val="000000"/>
                <w:sz w:val="18"/>
              </w:rPr>
              <w:t xml:space="preserve">54</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23</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二十三、其他支出</w:t>
            </w:r>
          </w:p>
        </w:tc>
        <w:tc>
          <w:tcPr>
            <w:tcW w:w="480" w:type="dxa"/>
            <w:tcBorders/>
            <w:vAlign w:val="center"/>
          </w:tcPr>
          <w:p>
            <w:pPr>
              <w:jc w:val="center"/>
            </w:pPr>
            <w:r>
              <w:rPr>
                <w:rFonts w:ascii="宋体" w:eastAsia="宋体" w:hAnsi="宋体" w:cs="宋体"/>
                <w:b w:val="0"/>
                <w:i w:val="0"/>
                <w:color w:val="000000"/>
                <w:sz w:val="18"/>
              </w:rPr>
              <w:t xml:space="preserve">55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24</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二十四、债务还本支出</w:t>
            </w:r>
          </w:p>
        </w:tc>
        <w:tc>
          <w:tcPr>
            <w:tcW w:w="480" w:type="dxa"/>
            <w:tcBorders/>
            <w:vAlign w:val="center"/>
          </w:tcPr>
          <w:p>
            <w:pPr>
              <w:jc w:val="center"/>
            </w:pPr>
            <w:r>
              <w:rPr>
                <w:rFonts w:ascii="宋体" w:eastAsia="宋体" w:hAnsi="宋体" w:cs="宋体"/>
                <w:b w:val="0"/>
                <w:i w:val="0"/>
                <w:color w:val="000000"/>
                <w:sz w:val="18"/>
              </w:rPr>
              <w:t xml:space="preserve">56</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25</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二十五、债务付息支出</w:t>
            </w:r>
          </w:p>
        </w:tc>
        <w:tc>
          <w:tcPr>
            <w:tcW w:w="480" w:type="dxa"/>
            <w:tcBorders/>
            <w:vAlign w:val="center"/>
          </w:tcPr>
          <w:p>
            <w:pPr>
              <w:jc w:val="center"/>
            </w:pPr>
            <w:r>
              <w:rPr>
                <w:rFonts w:ascii="宋体" w:eastAsia="宋体" w:hAnsi="宋体" w:cs="宋体"/>
                <w:b w:val="0"/>
                <w:i w:val="0"/>
                <w:color w:val="000000"/>
                <w:sz w:val="18"/>
              </w:rPr>
              <w:t xml:space="preserve">57</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26</w:t>
            </w:r>
          </w:p>
        </w:tc>
        <w:tc>
          <w:tcPr>
            <w:tcW w:w="1420" w:type="dxa"/>
            <w:tcBorders/>
            <w:vAlign w:val="center"/>
          </w:tcPr>
          <w:p>
            <w:pPr/>
          </w:p>
        </w:tc>
        <w:tc>
          <w:tcPr>
            <w:tcW w:w="3080" w:type="dxa"/>
            <w:tcBorders/>
            <w:vAlign w:val="center"/>
          </w:tcPr>
          <w:p>
            <w:pPr>
              <w:jc w:val="left"/>
            </w:pPr>
            <w:r>
              <w:rPr>
                <w:rFonts w:ascii="宋体" w:eastAsia="宋体" w:hAnsi="宋体" w:cs="宋体"/>
                <w:b w:val="0"/>
                <w:i w:val="0"/>
                <w:color w:val="000000"/>
                <w:sz w:val="18"/>
              </w:rPr>
              <w:t xml:space="preserve">二十六、抗疫特别国债安排的支出</w:t>
            </w:r>
          </w:p>
        </w:tc>
        <w:tc>
          <w:tcPr>
            <w:tcW w:w="480" w:type="dxa"/>
            <w:tcBorders/>
            <w:vAlign w:val="center"/>
          </w:tcPr>
          <w:p>
            <w:pPr>
              <w:jc w:val="center"/>
            </w:pPr>
            <w:r>
              <w:rPr>
                <w:rFonts w:ascii="宋体" w:eastAsia="宋体" w:hAnsi="宋体" w:cs="宋体"/>
                <w:b w:val="0"/>
                <w:i w:val="0"/>
                <w:color w:val="000000"/>
                <w:sz w:val="18"/>
              </w:rPr>
              <w:t xml:space="preserve">58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本年收入合计</w:t>
            </w:r>
          </w:p>
        </w:tc>
        <w:tc>
          <w:tcPr>
            <w:tcW w:w="480" w:type="dxa"/>
            <w:tcBorders/>
            <w:vAlign w:val="center"/>
          </w:tcPr>
          <w:p>
            <w:pPr>
              <w:jc w:val="center"/>
            </w:pPr>
            <w:r>
              <w:rPr>
                <w:rFonts w:ascii="宋体" w:eastAsia="宋体" w:hAnsi="宋体" w:cs="宋体"/>
                <w:b w:val="0"/>
                <w:i w:val="0"/>
                <w:color w:val="000000"/>
                <w:sz w:val="18"/>
              </w:rPr>
              <w:t xml:space="preserve">27</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3080" w:type="dxa"/>
            <w:tcBorders/>
            <w:vAlign w:val="center"/>
          </w:tcPr>
          <w:p>
            <w:pPr>
              <w:jc w:val="center"/>
            </w:pPr>
            <w:r>
              <w:rPr>
                <w:rFonts w:ascii="宋体" w:eastAsia="宋体" w:hAnsi="宋体" w:cs="宋体"/>
                <w:b/>
                <w:i w:val="0"/>
                <w:color w:val="000000"/>
                <w:sz w:val="18"/>
              </w:rPr>
              <w:t xml:space="preserve">本年支出合计</w:t>
            </w:r>
          </w:p>
        </w:tc>
        <w:tc>
          <w:tcPr>
            <w:tcW w:w="480" w:type="dxa"/>
            <w:tcBorders/>
            <w:vAlign w:val="center"/>
          </w:tcPr>
          <w:p>
            <w:pPr>
              <w:jc w:val="center"/>
            </w:pPr>
            <w:r>
              <w:rPr>
                <w:rFonts w:ascii="宋体" w:eastAsia="宋体" w:hAnsi="宋体" w:cs="宋体"/>
                <w:b w:val="0"/>
                <w:i w:val="0"/>
                <w:color w:val="000000"/>
                <w:sz w:val="18"/>
              </w:rPr>
              <w:t xml:space="preserve">59</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年初财政拨款结转和结余</w:t>
            </w:r>
          </w:p>
        </w:tc>
        <w:tc>
          <w:tcPr>
            <w:tcW w:w="480" w:type="dxa"/>
            <w:tcBorders/>
            <w:vAlign w:val="center"/>
          </w:tcPr>
          <w:p>
            <w:pPr>
              <w:jc w:val="center"/>
            </w:pPr>
            <w:r>
              <w:rPr>
                <w:rFonts w:ascii="宋体" w:eastAsia="宋体" w:hAnsi="宋体" w:cs="宋体"/>
                <w:b w:val="0"/>
                <w:i w:val="0"/>
                <w:color w:val="000000"/>
                <w:sz w:val="18"/>
              </w:rPr>
              <w:t xml:space="preserve">28</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jc w:val="left"/>
            </w:pPr>
            <w:r>
              <w:rPr>
                <w:rFonts w:ascii="宋体" w:eastAsia="宋体" w:hAnsi="宋体" w:cs="宋体"/>
                <w:b w:val="0"/>
                <w:i w:val="0"/>
                <w:color w:val="000000"/>
                <w:sz w:val="18"/>
              </w:rPr>
              <w:t xml:space="preserve">年末财政拨款结转和结余</w:t>
            </w:r>
          </w:p>
        </w:tc>
        <w:tc>
          <w:tcPr>
            <w:tcW w:w="480" w:type="dxa"/>
            <w:tcBorders/>
            <w:vAlign w:val="center"/>
          </w:tcPr>
          <w:p>
            <w:pPr>
              <w:jc w:val="center"/>
            </w:pPr>
            <w:r>
              <w:rPr>
                <w:rFonts w:ascii="宋体" w:eastAsia="宋体" w:hAnsi="宋体" w:cs="宋体"/>
                <w:b w:val="0"/>
                <w:i w:val="0"/>
                <w:color w:val="000000"/>
                <w:sz w:val="18"/>
              </w:rPr>
              <w:t xml:space="preserve">60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一般公共预算财政拨款</w:t>
            </w:r>
          </w:p>
        </w:tc>
        <w:tc>
          <w:tcPr>
            <w:tcW w:w="480" w:type="dxa"/>
            <w:tcBorders/>
            <w:vAlign w:val="center"/>
          </w:tcPr>
          <w:p>
            <w:pPr>
              <w:jc w:val="center"/>
            </w:pPr>
            <w:r>
              <w:rPr>
                <w:rFonts w:ascii="宋体" w:eastAsia="宋体" w:hAnsi="宋体" w:cs="宋体"/>
                <w:b w:val="0"/>
                <w:i w:val="0"/>
                <w:color w:val="000000"/>
                <w:sz w:val="18"/>
              </w:rPr>
              <w:t xml:space="preserve">29</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61</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政府性基金预算财政拨款</w:t>
            </w:r>
          </w:p>
        </w:tc>
        <w:tc>
          <w:tcPr>
            <w:tcW w:w="480" w:type="dxa"/>
            <w:tcBorders/>
            <w:vAlign w:val="center"/>
          </w:tcPr>
          <w:p>
            <w:pPr>
              <w:jc w:val="center"/>
            </w:pPr>
            <w:r>
              <w:rPr>
                <w:rFonts w:ascii="宋体" w:eastAsia="宋体" w:hAnsi="宋体" w:cs="宋体"/>
                <w:b w:val="0"/>
                <w:i w:val="0"/>
                <w:color w:val="000000"/>
                <w:sz w:val="18"/>
              </w:rPr>
              <w:t xml:space="preserve">30</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62</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left"/>
            </w:pPr>
            <w:r>
              <w:rPr>
                <w:rFonts w:ascii="宋体" w:eastAsia="宋体" w:hAnsi="宋体" w:cs="宋体"/>
                <w:b w:val="0"/>
                <w:i w:val="0"/>
                <w:color w:val="000000"/>
                <w:sz w:val="18"/>
              </w:rPr>
              <w:t xml:space="preserve">  国有资本经营预算财政拨款</w:t>
            </w:r>
          </w:p>
        </w:tc>
        <w:tc>
          <w:tcPr>
            <w:tcW w:w="480" w:type="dxa"/>
            <w:tcBorders/>
            <w:vAlign w:val="center"/>
          </w:tcPr>
          <w:p>
            <w:pPr>
              <w:jc w:val="center"/>
            </w:pPr>
            <w:r>
              <w:rPr>
                <w:rFonts w:ascii="宋体" w:eastAsia="宋体" w:hAnsi="宋体" w:cs="宋体"/>
                <w:b w:val="0"/>
                <w:i w:val="0"/>
                <w:color w:val="000000"/>
                <w:sz w:val="18"/>
              </w:rPr>
              <w:t xml:space="preserve">31</w:t>
            </w:r>
          </w:p>
        </w:tc>
        <w:tc>
          <w:tcPr>
            <w:tcW w:w="1420" w:type="dxa"/>
            <w:tcBorders/>
            <w:vAlign w:val="center"/>
          </w:tcPr>
          <w:p>
            <w:pPr>
              <w:jc w:val="right"/>
            </w:pPr>
            <w:r>
              <w:rPr>
                <w:rFonts w:ascii="宋体" w:eastAsia="宋体" w:hAnsi="宋体" w:cs="宋体"/>
                <w:b w:val="0"/>
                <w:i w:val="0"/>
                <w:color w:val="000000"/>
                <w:sz w:val="18"/>
              </w:rPr>
              <w:t xml:space="preserve">0.00</w:t>
            </w:r>
          </w:p>
        </w:tc>
        <w:tc>
          <w:tcPr>
            <w:tcW w:w="3080" w:type="dxa"/>
            <w:tcBorders/>
            <w:vAlign w:val="center"/>
          </w:tcPr>
          <w:p>
            <w:pPr/>
          </w:p>
        </w:tc>
        <w:tc>
          <w:tcPr>
            <w:tcW w:w="480" w:type="dxa"/>
            <w:tcBorders/>
            <w:vAlign w:val="center"/>
          </w:tcPr>
          <w:p>
            <w:pPr>
              <w:jc w:val="center"/>
            </w:pPr>
            <w:r>
              <w:rPr>
                <w:rFonts w:ascii="宋体" w:eastAsia="宋体" w:hAnsi="宋体" w:cs="宋体"/>
                <w:b w:val="0"/>
                <w:i w:val="0"/>
                <w:color w:val="000000"/>
                <w:sz w:val="18"/>
              </w:rPr>
              <w:t xml:space="preserve">63</w:t>
            </w:r>
          </w:p>
        </w:tc>
        <w:tc>
          <w:tcPr>
            <w:tcW w:w="1420" w:type="dxa"/>
            <w:tcBorders/>
            <w:vAlign w:val="center"/>
          </w:tcPr>
          <w:p>
            <w:pPr/>
          </w:p>
        </w:tc>
        <w:tc>
          <w:tcPr>
            <w:tcW w:w="1420" w:type="dxa"/>
            <w:tcBorders/>
            <w:vAlign w:val="center"/>
          </w:tcPr>
          <w:p>
            <w:pPr/>
          </w:p>
        </w:tc>
        <w:tc>
          <w:tcPr>
            <w:tcW w:w="1420" w:type="dxa"/>
            <w:tcBorders/>
            <w:vAlign w:val="center"/>
          </w:tcPr>
          <w:p>
            <w:pPr/>
          </w:p>
        </w:tc>
        <w:tc>
          <w:tcPr>
            <w:tcW w:w="1478" w:type="dxa"/>
            <w:tcBorders/>
            <w:vAlign w:val="center"/>
          </w:tcPr>
          <w:p>
            <w:pPr/>
          </w:p>
        </w:tc>
      </w:tr>
      <w:tr>
        <w:trPr>
          <w:trHeight w:hRule="exact" w:val="379"/>
          <w:jc w:val="center"/>
        </w:trPr>
        <w:tc>
          <w:tcPr>
            <w:tcW w:w="276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32</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3080" w:type="dxa"/>
            <w:tcBorders/>
            <w:vAlign w:val="center"/>
          </w:tcPr>
          <w:p>
            <w:pPr>
              <w:jc w:val="center"/>
            </w:pPr>
            <w:r>
              <w:rPr>
                <w:rFonts w:ascii="宋体" w:eastAsia="宋体" w:hAnsi="宋体" w:cs="宋体"/>
                <w:b/>
                <w:i w:val="0"/>
                <w:color w:val="000000"/>
                <w:sz w:val="18"/>
              </w:rPr>
              <w:t xml:space="preserve">总计</w:t>
            </w:r>
          </w:p>
        </w:tc>
        <w:tc>
          <w:tcPr>
            <w:tcW w:w="480" w:type="dxa"/>
            <w:tcBorders/>
            <w:vAlign w:val="center"/>
          </w:tcPr>
          <w:p>
            <w:pPr>
              <w:jc w:val="center"/>
            </w:pPr>
            <w:r>
              <w:rPr>
                <w:rFonts w:ascii="宋体" w:eastAsia="宋体" w:hAnsi="宋体" w:cs="宋体"/>
                <w:b w:val="0"/>
                <w:i w:val="0"/>
                <w:color w:val="000000"/>
                <w:sz w:val="18"/>
              </w:rPr>
              <w:t xml:space="preserve">64</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1420" w:type="dxa"/>
            <w:tcBorders/>
            <w:vAlign w:val="center"/>
          </w:tcPr>
          <w:p>
            <w:pPr>
              <w:jc w:val="right"/>
            </w:pPr>
            <w:r>
              <w:rPr>
                <w:rFonts w:ascii="宋体" w:eastAsia="宋体" w:hAnsi="宋体" w:cs="宋体"/>
                <w:b w:val="0"/>
                <w:i w:val="0"/>
                <w:color w:val="000000"/>
                <w:sz w:val="18"/>
              </w:rPr>
              <w:t xml:space="preserve">381.45</w:t>
            </w:r>
          </w:p>
        </w:tc>
        <w:tc>
          <w:tcPr>
            <w:tcW w:w="1420" w:type="dxa"/>
            <w:tcBorders/>
            <w:vAlign w:val="center"/>
          </w:tcPr>
          <w:p>
            <w:pPr>
              <w:jc w:val="right"/>
            </w:pPr>
            <w:r>
              <w:rPr>
                <w:rFonts w:ascii="宋体" w:eastAsia="宋体" w:hAnsi="宋体" w:cs="宋体"/>
                <w:b w:val="0"/>
                <w:i w:val="0"/>
                <w:color w:val="000000"/>
                <w:sz w:val="18"/>
              </w:rPr>
              <w:t xml:space="preserve">0.00</w:t>
            </w:r>
          </w:p>
        </w:tc>
        <w:tc>
          <w:tcPr>
            <w:tcW w:w="1478" w:type="dxa"/>
            <w:tcBorders/>
            <w:vAlign w:val="center"/>
          </w:tcPr>
          <w:p>
            <w:pPr>
              <w:jc w:val="right"/>
            </w:pPr>
            <w:r>
              <w:rPr>
                <w:rFonts w:ascii="宋体" w:eastAsia="宋体" w:hAnsi="宋体" w:cs="宋体"/>
                <w:b w:val="0"/>
                <w:i w:val="0"/>
                <w:color w:val="000000"/>
                <w:sz w:val="18"/>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注：本表反映单位本年度一般公共预算财政拨款、政府性基金预算财政拨款和国有资本经营预算财政拨款的总收支和年末结转结余情况。本表金额转换为万元时，因四舍五入可能存在尾差。</w:t>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公开05表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00"/>
        <w:gridCol w:w="400"/>
        <w:gridCol w:w="400"/>
        <w:gridCol w:w="4700"/>
        <w:gridCol w:w="2700"/>
        <w:gridCol w:w="2700"/>
        <w:gridCol w:w="2658"/>
      </w:tblGrid>
      <w:tr>
        <w:trPr>
          <w:trHeight w:hRule="exact" w:val="538"/>
          <w:jc w:val="center"/>
        </w:trPr>
        <w:tc>
          <w:tcPr>
            <w:tcW w:w="400" w:type="dxa"/>
            <w:hMerge w:val="restart"/>
            <w:vAlign w:val="center"/>
          </w:tcPr>
          <w:p>
            <w:pPr>
              <w:jc w:val="center"/>
            </w:pPr>
            <w:r>
              <w:rPr>
                <w:rFonts w:ascii="宋体" w:eastAsia="宋体" w:hAnsi="宋体" w:cs="宋体"/>
                <w:b w:val="0"/>
                <w:i w:val="0"/>
                <w:color w:val="000000"/>
                <w:sz w:val="25"/>
              </w:rPr>
              <w:t xml:space="preserve">项目</w:t>
            </w:r>
          </w:p>
        </w:tc>
        <w:tc>
          <w:tcPr>
            <w:tcW w:w="400" w:type="dxa"/>
            <w:hMerge/>
            <w:vAlign w:val="center"/>
          </w:tcPr>
          <w:p>
            <w:pPr/>
          </w:p>
        </w:tc>
        <w:tc>
          <w:tcPr>
            <w:tcW w:w="400" w:type="dxa"/>
            <w:hMerge/>
            <w:vAlign w:val="center"/>
          </w:tcPr>
          <w:p>
            <w:pPr/>
          </w:p>
        </w:tc>
        <w:tc>
          <w:tcPr>
            <w:tcW w:w="4700" w:type="dxa"/>
            <w:hMerge/>
            <w:vAlign w:val="center"/>
          </w:tcPr>
          <w:p>
            <w:pPr/>
          </w:p>
        </w:tc>
        <w:tc>
          <w:tcPr>
            <w:tcW w:w="2700" w:type="dxa"/>
            <w:hMerge w:val="restart"/>
            <w:vAlign w:val="center"/>
          </w:tcPr>
          <w:p>
            <w:pPr>
              <w:jc w:val="center"/>
            </w:pPr>
            <w:r>
              <w:rPr>
                <w:rFonts w:ascii="宋体" w:eastAsia="宋体" w:hAnsi="宋体" w:cs="宋体"/>
                <w:b w:val="0"/>
                <w:i w:val="0"/>
                <w:color w:val="000000"/>
                <w:sz w:val="25"/>
              </w:rPr>
              <w:t xml:space="preserve">本年支出</w:t>
            </w:r>
          </w:p>
        </w:tc>
        <w:tc>
          <w:tcPr>
            <w:tcW w:w="2700" w:type="dxa"/>
            <w:hMerge/>
            <w:vAlign w:val="center"/>
          </w:tcPr>
          <w:p>
            <w:pPr/>
          </w:p>
        </w:tc>
        <w:tc>
          <w:tcPr>
            <w:tcW w:w="2658" w:type="dxa"/>
            <w:hMerge/>
            <w:vAlign w:val="center"/>
          </w:tcPr>
          <w:p>
            <w:pPr/>
          </w:p>
        </w:tc>
      </w:tr>
      <w:tr>
        <w:trPr>
          <w:trHeight w:hRule="exact" w:val="538"/>
          <w:jc w:val="center"/>
        </w:trPr>
        <w:tc>
          <w:tcPr>
            <w:tcW w:w="400" w:type="dxa"/>
            <w:hMerge w:val="restart"/>
            <w:vMerge w:val="restart"/>
            <w:tcBorders/>
            <w:vAlign w:val="center"/>
          </w:tcPr>
          <w:p>
            <w:pPr>
              <w:jc w:val="center"/>
            </w:pPr>
            <w:r>
              <w:rPr>
                <w:rFonts w:ascii="宋体" w:eastAsia="宋体" w:hAnsi="宋体" w:cs="宋体"/>
                <w:b w:val="0"/>
                <w:i w:val="0"/>
                <w:color w:val="000000"/>
                <w:sz w:val="25"/>
              </w:rPr>
              <w:t xml:space="preserve">科目代码</w:t>
            </w:r>
          </w:p>
        </w:tc>
        <w:tc>
          <w:tcPr>
            <w:tcW w:w="400" w:type="dxa"/>
            <w:hMerge/>
            <w:tcBorders/>
            <w:vAlign w:val="center"/>
          </w:tcPr>
          <w:p>
            <w:pPr/>
          </w:p>
        </w:tc>
        <w:tc>
          <w:tcPr>
            <w:tcW w:w="400" w:type="dxa"/>
            <w:hMerge/>
            <w:tcBorders/>
            <w:vAlign w:val="center"/>
          </w:tcPr>
          <w:p>
            <w:pPr/>
          </w:p>
        </w:tc>
        <w:tc>
          <w:tcPr>
            <w:tcW w:w="4700" w:type="dxa"/>
            <w:vMerge w:val="restart"/>
            <w:tcBorders/>
            <w:vAlign w:val="center"/>
          </w:tcPr>
          <w:p>
            <w:pPr>
              <w:jc w:val="center"/>
            </w:pPr>
            <w:r>
              <w:rPr>
                <w:rFonts w:ascii="宋体" w:eastAsia="宋体" w:hAnsi="宋体" w:cs="宋体"/>
                <w:b w:val="0"/>
                <w:i w:val="0"/>
                <w:color w:val="000000"/>
                <w:sz w:val="25"/>
              </w:rPr>
              <w:t xml:space="preserve">科目名称</w:t>
            </w:r>
          </w:p>
        </w:tc>
        <w:tc>
          <w:tcPr>
            <w:tcW w:w="2700" w:type="dxa"/>
            <w:vMerge w:val="restart"/>
            <w:tcBorders/>
            <w:vAlign w:val="center"/>
          </w:tcPr>
          <w:p>
            <w:pPr>
              <w:jc w:val="center"/>
            </w:pPr>
            <w:r>
              <w:rPr>
                <w:rFonts w:ascii="宋体" w:eastAsia="宋体" w:hAnsi="宋体" w:cs="宋体"/>
                <w:b w:val="0"/>
                <w:i w:val="0"/>
                <w:color w:val="000000"/>
                <w:sz w:val="25"/>
              </w:rPr>
              <w:t xml:space="preserve">小计</w:t>
            </w:r>
          </w:p>
        </w:tc>
        <w:tc>
          <w:tcPr>
            <w:tcW w:w="2700" w:type="dxa"/>
            <w:vMerge w:val="restart"/>
            <w:tcBorders/>
            <w:vAlign w:val="center"/>
          </w:tcPr>
          <w:p>
            <w:pPr>
              <w:jc w:val="center"/>
            </w:pPr>
            <w:r>
              <w:rPr>
                <w:rFonts w:ascii="宋体" w:eastAsia="宋体" w:hAnsi="宋体" w:cs="宋体"/>
                <w:b w:val="0"/>
                <w:i w:val="0"/>
                <w:color w:val="000000"/>
                <w:sz w:val="25"/>
              </w:rPr>
              <w:t xml:space="preserve">基本支出</w:t>
            </w:r>
          </w:p>
        </w:tc>
        <w:tc>
          <w:tcPr>
            <w:tcW w:w="2658" w:type="dxa"/>
            <w:vMerge w:val="restart"/>
            <w:tcBorders/>
            <w:vAlign w:val="center"/>
          </w:tcPr>
          <w:p>
            <w:pPr>
              <w:jc w:val="center"/>
            </w:pPr>
            <w:r>
              <w:rPr>
                <w:rFonts w:ascii="宋体" w:eastAsia="宋体" w:hAnsi="宋体" w:cs="宋体"/>
                <w:b w:val="0"/>
                <w:i w:val="0"/>
                <w:color w:val="000000"/>
                <w:sz w:val="25"/>
              </w:rPr>
              <w:t xml:space="preserve">项目支出</w:t>
            </w:r>
          </w:p>
        </w:tc>
      </w:tr>
      <w:tr>
        <w:trPr>
          <w:trHeight w:hRule="exact" w:val="484"/>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vMerge/>
            <w:tcBorders/>
            <w:vAlign w:val="center"/>
          </w:tcPr>
          <w:p>
            <w:pPr/>
          </w:p>
        </w:tc>
        <w:tc>
          <w:tcPr>
            <w:tcW w:w="400" w:type="dxa"/>
            <w:hMerge/>
            <w:tcBorders/>
            <w:vAlign w:val="center"/>
          </w:tcPr>
          <w:p>
            <w:pPr/>
          </w:p>
        </w:tc>
        <w:tc>
          <w:tcPr>
            <w:tcW w:w="400" w:type="dxa"/>
            <w:hMerge/>
            <w:tcBorders/>
            <w:vAlign w:val="center"/>
          </w:tcPr>
          <w:p>
            <w:pPr/>
          </w:p>
        </w:tc>
        <w:tc>
          <w:tcPr>
            <w:tcW w:w="4700" w:type="dxa"/>
            <w:vMerge/>
            <w:tcBorders/>
            <w:vAlign w:val="center"/>
          </w:tcPr>
          <w:p>
            <w:pPr/>
          </w:p>
        </w:tc>
        <w:tc>
          <w:tcPr>
            <w:tcW w:w="2700" w:type="dxa"/>
            <w:vMerge/>
            <w:tcBorders/>
            <w:vAlign w:val="center"/>
          </w:tcPr>
          <w:p>
            <w:pPr/>
          </w:p>
        </w:tc>
        <w:tc>
          <w:tcPr>
            <w:tcW w:w="2700" w:type="dxa"/>
            <w:vMerge/>
            <w:tcBorders/>
            <w:vAlign w:val="center"/>
          </w:tcPr>
          <w:p>
            <w:pPr/>
          </w:p>
        </w:tc>
        <w:tc>
          <w:tcPr>
            <w:tcW w:w="2658" w:type="dxa"/>
            <w:vMerge/>
            <w:tcBorders/>
            <w:vAlign w:val="center"/>
          </w:tcPr>
          <w:p>
            <w:pP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栏次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center"/>
            </w:pPr>
            <w:r>
              <w:rPr>
                <w:rFonts w:ascii="宋体" w:eastAsia="宋体" w:hAnsi="宋体" w:cs="宋体"/>
                <w:b w:val="0"/>
                <w:i w:val="0"/>
                <w:color w:val="000000"/>
                <w:sz w:val="25"/>
              </w:rPr>
              <w:t xml:space="preserve">1</w:t>
            </w:r>
          </w:p>
        </w:tc>
        <w:tc>
          <w:tcPr>
            <w:tcW w:w="2700" w:type="dxa"/>
            <w:tcBorders/>
            <w:vAlign w:val="center"/>
          </w:tcPr>
          <w:p>
            <w:pPr>
              <w:jc w:val="center"/>
            </w:pPr>
            <w:r>
              <w:rPr>
                <w:rFonts w:ascii="宋体" w:eastAsia="宋体" w:hAnsi="宋体" w:cs="宋体"/>
                <w:b w:val="0"/>
                <w:i w:val="0"/>
                <w:color w:val="000000"/>
                <w:sz w:val="25"/>
              </w:rPr>
              <w:t xml:space="preserve">2</w:t>
            </w:r>
          </w:p>
        </w:tc>
        <w:tc>
          <w:tcPr>
            <w:tcW w:w="2658" w:type="dxa"/>
            <w:tcBorders/>
            <w:vAlign w:val="center"/>
          </w:tcPr>
          <w:p>
            <w:pPr>
              <w:jc w:val="center"/>
            </w:pPr>
            <w:r>
              <w:rPr>
                <w:rFonts w:ascii="宋体" w:eastAsia="宋体" w:hAnsi="宋体" w:cs="宋体"/>
                <w:b w:val="0"/>
                <w:i w:val="0"/>
                <w:color w:val="000000"/>
                <w:sz w:val="25"/>
              </w:rPr>
              <w:t xml:space="preserve">3</w:t>
            </w:r>
          </w:p>
        </w:tc>
      </w:tr>
      <w:tr>
        <w:trPr>
          <w:trHeight w:hRule="exact" w:val="538"/>
          <w:jc w:val="center"/>
        </w:trPr>
        <w:tc>
          <w:tcPr>
            <w:tcW w:w="400" w:type="dxa"/>
            <w:hMerge w:val="restart"/>
            <w:tcBorders/>
            <w:vAlign w:val="center"/>
          </w:tcPr>
          <w:p>
            <w:pPr>
              <w:jc w:val="center"/>
            </w:pPr>
            <w:r>
              <w:rPr>
                <w:rFonts w:ascii="宋体" w:eastAsia="宋体" w:hAnsi="宋体" w:cs="宋体"/>
                <w:b w:val="0"/>
                <w:i w:val="0"/>
                <w:color w:val="000000"/>
                <w:sz w:val="25"/>
              </w:rPr>
              <w:t xml:space="preserve">合计</w:t>
            </w:r>
          </w:p>
        </w:tc>
        <w:tc>
          <w:tcPr>
            <w:tcW w:w="400" w:type="dxa"/>
            <w:hMerge/>
            <w:tcBorders/>
            <w:vAlign w:val="center"/>
          </w:tcPr>
          <w:p>
            <w:pPr/>
          </w:p>
        </w:tc>
        <w:tc>
          <w:tcPr>
            <w:tcW w:w="400" w:type="dxa"/>
            <w:hMerge/>
            <w:tcBorders/>
            <w:vAlign w:val="center"/>
          </w:tcPr>
          <w:p>
            <w:pPr/>
          </w:p>
        </w:tc>
        <w:tc>
          <w:tcPr>
            <w:tcW w:w="4700" w:type="dxa"/>
            <w:hMerge/>
            <w:tcBorders/>
            <w:vAlign w:val="center"/>
          </w:tcPr>
          <w:p>
            <w:pPr/>
          </w:p>
        </w:tc>
        <w:tc>
          <w:tcPr>
            <w:tcW w:w="2700" w:type="dxa"/>
            <w:tcBorders/>
            <w:vAlign w:val="center"/>
          </w:tcPr>
          <w:p>
            <w:pPr>
              <w:jc w:val="right"/>
            </w:pPr>
            <w:r>
              <w:rPr>
                <w:rFonts w:ascii="宋体" w:eastAsia="宋体" w:hAnsi="宋体" w:cs="宋体"/>
                <w:b/>
                <w:i w:val="0"/>
                <w:color w:val="000000"/>
                <w:sz w:val="25"/>
              </w:rPr>
              <w:t xml:space="preserve">381.45</w:t>
            </w:r>
          </w:p>
        </w:tc>
        <w:tc>
          <w:tcPr>
            <w:tcW w:w="2700" w:type="dxa"/>
            <w:tcBorders/>
            <w:vAlign w:val="center"/>
          </w:tcPr>
          <w:p>
            <w:pPr>
              <w:jc w:val="right"/>
            </w:pPr>
            <w:r>
              <w:rPr>
                <w:rFonts w:ascii="宋体" w:eastAsia="宋体" w:hAnsi="宋体" w:cs="宋体"/>
                <w:b/>
                <w:i w:val="0"/>
                <w:color w:val="000000"/>
                <w:sz w:val="25"/>
              </w:rPr>
              <w:t xml:space="preserve">302.54</w:t>
            </w:r>
          </w:p>
        </w:tc>
        <w:tc>
          <w:tcPr>
            <w:tcW w:w="2658" w:type="dxa"/>
            <w:tcBorders/>
            <w:vAlign w:val="center"/>
          </w:tcPr>
          <w:p>
            <w:pPr>
              <w:jc w:val="right"/>
            </w:pPr>
            <w:r>
              <w:rPr>
                <w:rFonts w:ascii="宋体" w:eastAsia="宋体" w:hAnsi="宋体" w:cs="宋体"/>
                <w:b/>
                <w:i w:val="0"/>
                <w:color w:val="000000"/>
                <w:sz w:val="25"/>
              </w:rPr>
              <w:t xml:space="preserve">78.91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一般公共服务支出</w:t>
            </w:r>
          </w:p>
        </w:tc>
        <w:tc>
          <w:tcPr>
            <w:tcW w:w="2700" w:type="dxa"/>
            <w:tcBorders/>
            <w:vAlign w:val="center"/>
          </w:tcPr>
          <w:p>
            <w:pPr>
              <w:jc w:val="right"/>
            </w:pPr>
            <w:r>
              <w:rPr>
                <w:rFonts w:ascii="宋体" w:eastAsia="宋体" w:hAnsi="宋体" w:cs="宋体"/>
                <w:b w:val="0"/>
                <w:i w:val="0"/>
                <w:color w:val="000000"/>
                <w:sz w:val="25"/>
              </w:rPr>
              <w:t xml:space="preserve">7.83</w:t>
            </w:r>
          </w:p>
        </w:tc>
        <w:tc>
          <w:tcPr>
            <w:tcW w:w="2700" w:type="dxa"/>
            <w:tcBorders/>
            <w:vAlign w:val="center"/>
          </w:tcPr>
          <w:p>
            <w:pPr>
              <w:jc w:val="right"/>
            </w:pPr>
            <w:r>
              <w:rPr>
                <w:rFonts w:ascii="宋体" w:eastAsia="宋体" w:hAnsi="宋体" w:cs="宋体"/>
                <w:b w:val="0"/>
                <w:i w:val="0"/>
                <w:color w:val="000000"/>
                <w:sz w:val="25"/>
              </w:rPr>
              <w:t xml:space="preserve">7.83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群众团体事务</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2012906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工会事务</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700" w:type="dxa"/>
            <w:tcBorders/>
            <w:vAlign w:val="center"/>
          </w:tcPr>
          <w:p>
            <w:pPr>
              <w:jc w:val="right"/>
            </w:pPr>
            <w:r>
              <w:rPr>
                <w:rFonts w:ascii="宋体" w:eastAsia="宋体" w:hAnsi="宋体" w:cs="宋体"/>
                <w:b w:val="0"/>
                <w:i w:val="0"/>
                <w:color w:val="000000"/>
                <w:sz w:val="25"/>
              </w:rPr>
              <w:t xml:space="preserve">0.73</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7.10</w:t>
            </w:r>
          </w:p>
        </w:tc>
        <w:tc>
          <w:tcPr>
            <w:tcW w:w="2700" w:type="dxa"/>
            <w:tcBorders/>
            <w:vAlign w:val="center"/>
          </w:tcPr>
          <w:p>
            <w:pPr>
              <w:jc w:val="right"/>
            </w:pPr>
            <w:r>
              <w:rPr>
                <w:rFonts w:ascii="宋体" w:eastAsia="宋体" w:hAnsi="宋体" w:cs="宋体"/>
                <w:b w:val="0"/>
                <w:i w:val="0"/>
                <w:color w:val="000000"/>
                <w:sz w:val="25"/>
              </w:rPr>
              <w:t xml:space="preserve">7.10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2019999</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其他一般公共服务支出</w:t>
            </w:r>
          </w:p>
        </w:tc>
        <w:tc>
          <w:tcPr>
            <w:tcW w:w="2700" w:type="dxa"/>
            <w:tcBorders/>
            <w:vAlign w:val="center"/>
          </w:tcPr>
          <w:p>
            <w:pPr>
              <w:jc w:val="right"/>
            </w:pPr>
            <w:r>
              <w:rPr>
                <w:rFonts w:ascii="宋体" w:eastAsia="宋体" w:hAnsi="宋体" w:cs="宋体"/>
                <w:b w:val="0"/>
                <w:i w:val="0"/>
                <w:color w:val="000000"/>
                <w:sz w:val="25"/>
              </w:rPr>
              <w:t xml:space="preserve">7.10</w:t>
            </w:r>
          </w:p>
        </w:tc>
        <w:tc>
          <w:tcPr>
            <w:tcW w:w="2700" w:type="dxa"/>
            <w:tcBorders/>
            <w:vAlign w:val="center"/>
          </w:tcPr>
          <w:p>
            <w:pPr>
              <w:jc w:val="right"/>
            </w:pPr>
            <w:r>
              <w:rPr>
                <w:rFonts w:ascii="宋体" w:eastAsia="宋体" w:hAnsi="宋体" w:cs="宋体"/>
                <w:b w:val="0"/>
                <w:i w:val="0"/>
                <w:color w:val="000000"/>
                <w:sz w:val="25"/>
              </w:rPr>
              <w:t xml:space="preserve">7.10</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科学技术支出</w:t>
            </w:r>
          </w:p>
        </w:tc>
        <w:tc>
          <w:tcPr>
            <w:tcW w:w="2700" w:type="dxa"/>
            <w:tcBorders/>
            <w:vAlign w:val="center"/>
          </w:tcPr>
          <w:p>
            <w:pPr>
              <w:jc w:val="right"/>
            </w:pPr>
            <w:r>
              <w:rPr>
                <w:rFonts w:ascii="宋体" w:eastAsia="宋体" w:hAnsi="宋体" w:cs="宋体"/>
                <w:b w:val="0"/>
                <w:i w:val="0"/>
                <w:color w:val="000000"/>
                <w:sz w:val="25"/>
              </w:rPr>
              <w:t xml:space="preserve">351.18</w:t>
            </w:r>
          </w:p>
        </w:tc>
        <w:tc>
          <w:tcPr>
            <w:tcW w:w="2700" w:type="dxa"/>
            <w:tcBorders/>
            <w:vAlign w:val="center"/>
          </w:tcPr>
          <w:p>
            <w:pPr>
              <w:jc w:val="right"/>
            </w:pPr>
            <w:r>
              <w:rPr>
                <w:rFonts w:ascii="宋体" w:eastAsia="宋体" w:hAnsi="宋体" w:cs="宋体"/>
                <w:b w:val="0"/>
                <w:i w:val="0"/>
                <w:color w:val="000000"/>
                <w:sz w:val="25"/>
              </w:rPr>
              <w:t xml:space="preserve">272.27</w:t>
            </w:r>
          </w:p>
        </w:tc>
        <w:tc>
          <w:tcPr>
            <w:tcW w:w="2658" w:type="dxa"/>
            <w:tcBorders/>
            <w:vAlign w:val="center"/>
          </w:tcPr>
          <w:p>
            <w:pPr>
              <w:jc w:val="right"/>
            </w:pPr>
            <w:r>
              <w:rPr>
                <w:rFonts w:ascii="宋体" w:eastAsia="宋体" w:hAnsi="宋体" w:cs="宋体"/>
                <w:b w:val="0"/>
                <w:i w:val="0"/>
                <w:color w:val="000000"/>
                <w:sz w:val="25"/>
              </w:rPr>
              <w:t xml:space="preserve">78.91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20607</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科学技术普及</w:t>
            </w:r>
          </w:p>
        </w:tc>
        <w:tc>
          <w:tcPr>
            <w:tcW w:w="2700" w:type="dxa"/>
            <w:tcBorders/>
            <w:vAlign w:val="center"/>
          </w:tcPr>
          <w:p>
            <w:pPr>
              <w:jc w:val="right"/>
            </w:pPr>
            <w:r>
              <w:rPr>
                <w:rFonts w:ascii="宋体" w:eastAsia="宋体" w:hAnsi="宋体" w:cs="宋体"/>
                <w:b w:val="0"/>
                <w:i w:val="0"/>
                <w:color w:val="000000"/>
                <w:sz w:val="25"/>
              </w:rPr>
              <w:t xml:space="preserve">351.18</w:t>
            </w:r>
          </w:p>
        </w:tc>
        <w:tc>
          <w:tcPr>
            <w:tcW w:w="2700" w:type="dxa"/>
            <w:tcBorders/>
            <w:vAlign w:val="center"/>
          </w:tcPr>
          <w:p>
            <w:pPr>
              <w:jc w:val="right"/>
            </w:pPr>
            <w:r>
              <w:rPr>
                <w:rFonts w:ascii="宋体" w:eastAsia="宋体" w:hAnsi="宋体" w:cs="宋体"/>
                <w:b w:val="0"/>
                <w:i w:val="0"/>
                <w:color w:val="000000"/>
                <w:sz w:val="25"/>
              </w:rPr>
              <w:t xml:space="preserve">272.27</w:t>
            </w:r>
          </w:p>
        </w:tc>
        <w:tc>
          <w:tcPr>
            <w:tcW w:w="2658" w:type="dxa"/>
            <w:tcBorders/>
            <w:vAlign w:val="center"/>
          </w:tcPr>
          <w:p>
            <w:pPr>
              <w:jc w:val="right"/>
            </w:pPr>
            <w:r>
              <w:rPr>
                <w:rFonts w:ascii="宋体" w:eastAsia="宋体" w:hAnsi="宋体" w:cs="宋体"/>
                <w:b w:val="0"/>
                <w:i w:val="0"/>
                <w:color w:val="000000"/>
                <w:sz w:val="25"/>
              </w:rPr>
              <w:t xml:space="preserve">78.91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2060705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科技馆站</w:t>
            </w:r>
          </w:p>
        </w:tc>
        <w:tc>
          <w:tcPr>
            <w:tcW w:w="2700" w:type="dxa"/>
            <w:tcBorders/>
            <w:vAlign w:val="center"/>
          </w:tcPr>
          <w:p>
            <w:pPr>
              <w:jc w:val="right"/>
            </w:pPr>
            <w:r>
              <w:rPr>
                <w:rFonts w:ascii="宋体" w:eastAsia="宋体" w:hAnsi="宋体" w:cs="宋体"/>
                <w:b w:val="0"/>
                <w:i w:val="0"/>
                <w:color w:val="000000"/>
                <w:sz w:val="25"/>
              </w:rPr>
              <w:t xml:space="preserve">351.18</w:t>
            </w:r>
          </w:p>
        </w:tc>
        <w:tc>
          <w:tcPr>
            <w:tcW w:w="2700" w:type="dxa"/>
            <w:tcBorders/>
            <w:vAlign w:val="center"/>
          </w:tcPr>
          <w:p>
            <w:pPr>
              <w:jc w:val="right"/>
            </w:pPr>
            <w:r>
              <w:rPr>
                <w:rFonts w:ascii="宋体" w:eastAsia="宋体" w:hAnsi="宋体" w:cs="宋体"/>
                <w:b w:val="0"/>
                <w:i w:val="0"/>
                <w:color w:val="000000"/>
                <w:sz w:val="25"/>
              </w:rPr>
              <w:t xml:space="preserve">272.27</w:t>
            </w:r>
          </w:p>
        </w:tc>
        <w:tc>
          <w:tcPr>
            <w:tcW w:w="2658" w:type="dxa"/>
            <w:tcBorders/>
            <w:vAlign w:val="center"/>
          </w:tcPr>
          <w:p>
            <w:pPr>
              <w:jc w:val="right"/>
            </w:pPr>
            <w:r>
              <w:rPr>
                <w:rFonts w:ascii="宋体" w:eastAsia="宋体" w:hAnsi="宋体" w:cs="宋体"/>
                <w:b w:val="0"/>
                <w:i w:val="0"/>
                <w:color w:val="000000"/>
                <w:sz w:val="25"/>
              </w:rPr>
              <w:t xml:space="preserve">78.91</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社会保障和就业支出</w:t>
            </w:r>
          </w:p>
        </w:tc>
        <w:tc>
          <w:tcPr>
            <w:tcW w:w="2700" w:type="dxa"/>
            <w:tcBorders/>
            <w:vAlign w:val="center"/>
          </w:tcPr>
          <w:p>
            <w:pPr>
              <w:jc w:val="right"/>
            </w:pPr>
            <w:r>
              <w:rPr>
                <w:rFonts w:ascii="宋体" w:eastAsia="宋体" w:hAnsi="宋体" w:cs="宋体"/>
                <w:b w:val="0"/>
                <w:i w:val="0"/>
                <w:color w:val="000000"/>
                <w:sz w:val="25"/>
              </w:rPr>
              <w:t xml:space="preserve">9.17</w:t>
            </w:r>
          </w:p>
        </w:tc>
        <w:tc>
          <w:tcPr>
            <w:tcW w:w="2700" w:type="dxa"/>
            <w:tcBorders/>
            <w:vAlign w:val="center"/>
          </w:tcPr>
          <w:p>
            <w:pPr>
              <w:jc w:val="right"/>
            </w:pPr>
            <w:r>
              <w:rPr>
                <w:rFonts w:ascii="宋体" w:eastAsia="宋体" w:hAnsi="宋体" w:cs="宋体"/>
                <w:b w:val="0"/>
                <w:i w:val="0"/>
                <w:color w:val="000000"/>
                <w:sz w:val="25"/>
              </w:rPr>
              <w:t xml:space="preserve">9.17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行政事业单位养老支出</w:t>
            </w:r>
          </w:p>
        </w:tc>
        <w:tc>
          <w:tcPr>
            <w:tcW w:w="2700" w:type="dxa"/>
            <w:tcBorders/>
            <w:vAlign w:val="center"/>
          </w:tcPr>
          <w:p>
            <w:pPr>
              <w:jc w:val="right"/>
            </w:pPr>
            <w:r>
              <w:rPr>
                <w:rFonts w:ascii="宋体" w:eastAsia="宋体" w:hAnsi="宋体" w:cs="宋体"/>
                <w:b w:val="0"/>
                <w:i w:val="0"/>
                <w:color w:val="000000"/>
                <w:sz w:val="25"/>
              </w:rPr>
              <w:t xml:space="preserve">9.17</w:t>
            </w:r>
          </w:p>
        </w:tc>
        <w:tc>
          <w:tcPr>
            <w:tcW w:w="2700" w:type="dxa"/>
            <w:tcBorders/>
            <w:vAlign w:val="center"/>
          </w:tcPr>
          <w:p>
            <w:pPr>
              <w:jc w:val="right"/>
            </w:pPr>
            <w:r>
              <w:rPr>
                <w:rFonts w:ascii="宋体" w:eastAsia="宋体" w:hAnsi="宋体" w:cs="宋体"/>
                <w:b w:val="0"/>
                <w:i w:val="0"/>
                <w:color w:val="000000"/>
                <w:sz w:val="25"/>
              </w:rPr>
              <w:t xml:space="preserve">9.17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2080505</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机关事业单位基本养老保险缴费支出</w:t>
            </w:r>
          </w:p>
        </w:tc>
        <w:tc>
          <w:tcPr>
            <w:tcW w:w="2700" w:type="dxa"/>
            <w:tcBorders/>
            <w:vAlign w:val="center"/>
          </w:tcPr>
          <w:p>
            <w:pPr>
              <w:jc w:val="right"/>
            </w:pPr>
            <w:r>
              <w:rPr>
                <w:rFonts w:ascii="宋体" w:eastAsia="宋体" w:hAnsi="宋体" w:cs="宋体"/>
                <w:b w:val="0"/>
                <w:i w:val="0"/>
                <w:color w:val="000000"/>
                <w:sz w:val="25"/>
              </w:rPr>
              <w:t xml:space="preserve">9.17</w:t>
            </w:r>
          </w:p>
        </w:tc>
        <w:tc>
          <w:tcPr>
            <w:tcW w:w="2700" w:type="dxa"/>
            <w:tcBorders/>
            <w:vAlign w:val="center"/>
          </w:tcPr>
          <w:p>
            <w:pPr>
              <w:jc w:val="right"/>
            </w:pPr>
            <w:r>
              <w:rPr>
                <w:rFonts w:ascii="宋体" w:eastAsia="宋体" w:hAnsi="宋体" w:cs="宋体"/>
                <w:b w:val="0"/>
                <w:i w:val="0"/>
                <w:color w:val="000000"/>
                <w:sz w:val="25"/>
              </w:rPr>
              <w:t xml:space="preserve">9.17</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卫生健康支出</w:t>
            </w:r>
          </w:p>
        </w:tc>
        <w:tc>
          <w:tcPr>
            <w:tcW w:w="2700" w:type="dxa"/>
            <w:tcBorders/>
            <w:vAlign w:val="center"/>
          </w:tcPr>
          <w:p>
            <w:pPr>
              <w:jc w:val="right"/>
            </w:pPr>
            <w:r>
              <w:rPr>
                <w:rFonts w:ascii="宋体" w:eastAsia="宋体" w:hAnsi="宋体" w:cs="宋体"/>
                <w:b w:val="0"/>
                <w:i w:val="0"/>
                <w:color w:val="000000"/>
                <w:sz w:val="25"/>
              </w:rPr>
              <w:t xml:space="preserve">4.58</w:t>
            </w:r>
          </w:p>
        </w:tc>
        <w:tc>
          <w:tcPr>
            <w:tcW w:w="2700" w:type="dxa"/>
            <w:tcBorders/>
            <w:vAlign w:val="center"/>
          </w:tcPr>
          <w:p>
            <w:pPr>
              <w:jc w:val="right"/>
            </w:pPr>
            <w:r>
              <w:rPr>
                <w:rFonts w:ascii="宋体" w:eastAsia="宋体" w:hAnsi="宋体" w:cs="宋体"/>
                <w:b w:val="0"/>
                <w:i w:val="0"/>
                <w:color w:val="000000"/>
                <w:sz w:val="25"/>
              </w:rPr>
              <w:t xml:space="preserve">4.58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行政事业单位医疗</w:t>
            </w:r>
          </w:p>
        </w:tc>
        <w:tc>
          <w:tcPr>
            <w:tcW w:w="2700" w:type="dxa"/>
            <w:tcBorders/>
            <w:vAlign w:val="center"/>
          </w:tcPr>
          <w:p>
            <w:pPr>
              <w:jc w:val="right"/>
            </w:pPr>
            <w:r>
              <w:rPr>
                <w:rFonts w:ascii="宋体" w:eastAsia="宋体" w:hAnsi="宋体" w:cs="宋体"/>
                <w:b w:val="0"/>
                <w:i w:val="0"/>
                <w:color w:val="000000"/>
                <w:sz w:val="25"/>
              </w:rPr>
              <w:t xml:space="preserve">4.58</w:t>
            </w:r>
          </w:p>
        </w:tc>
        <w:tc>
          <w:tcPr>
            <w:tcW w:w="2700" w:type="dxa"/>
            <w:tcBorders/>
            <w:vAlign w:val="center"/>
          </w:tcPr>
          <w:p>
            <w:pPr>
              <w:jc w:val="right"/>
            </w:pPr>
            <w:r>
              <w:rPr>
                <w:rFonts w:ascii="宋体" w:eastAsia="宋体" w:hAnsi="宋体" w:cs="宋体"/>
                <w:b w:val="0"/>
                <w:i w:val="0"/>
                <w:color w:val="000000"/>
                <w:sz w:val="25"/>
              </w:rPr>
              <w:t xml:space="preserve">4.58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2101102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事业单位医疗</w:t>
            </w:r>
          </w:p>
        </w:tc>
        <w:tc>
          <w:tcPr>
            <w:tcW w:w="2700" w:type="dxa"/>
            <w:tcBorders/>
            <w:vAlign w:val="center"/>
          </w:tcPr>
          <w:p>
            <w:pPr>
              <w:jc w:val="right"/>
            </w:pPr>
            <w:r>
              <w:rPr>
                <w:rFonts w:ascii="宋体" w:eastAsia="宋体" w:hAnsi="宋体" w:cs="宋体"/>
                <w:b w:val="0"/>
                <w:i w:val="0"/>
                <w:color w:val="000000"/>
                <w:sz w:val="25"/>
              </w:rPr>
              <w:t xml:space="preserve">4.58</w:t>
            </w:r>
          </w:p>
        </w:tc>
        <w:tc>
          <w:tcPr>
            <w:tcW w:w="2700" w:type="dxa"/>
            <w:tcBorders/>
            <w:vAlign w:val="center"/>
          </w:tcPr>
          <w:p>
            <w:pPr>
              <w:jc w:val="right"/>
            </w:pPr>
            <w:r>
              <w:rPr>
                <w:rFonts w:ascii="宋体" w:eastAsia="宋体" w:hAnsi="宋体" w:cs="宋体"/>
                <w:b w:val="0"/>
                <w:i w:val="0"/>
                <w:color w:val="000000"/>
                <w:sz w:val="25"/>
              </w:rPr>
              <w:t xml:space="preserve">4.58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住房保障支出</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住房改革支出</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658" w:type="dxa"/>
            <w:tcBorders/>
            <w:vAlign w:val="center"/>
          </w:tcPr>
          <w:p>
            <w:pPr>
              <w:jc w:val="right"/>
            </w:pPr>
            <w:r>
              <w:rPr>
                <w:rFonts w:ascii="宋体" w:eastAsia="宋体" w:hAnsi="宋体" w:cs="宋体"/>
                <w:b w:val="0"/>
                <w:i w:val="0"/>
                <w:color w:val="000000"/>
                <w:sz w:val="25"/>
              </w:rPr>
              <w:t xml:space="preserve">0.00</w:t>
            </w:r>
          </w:p>
        </w:tc>
      </w:tr>
      <w:tr>
        <w:trPr>
          <w:trHeight w:hRule="exact" w:val="538"/>
          <w:jc w:val="center"/>
        </w:trPr>
        <w:tc>
          <w:tcPr>
            <w:tcW w:w="400" w:type="dxa"/>
            <w:hMerge w:val="restart"/>
            <w:tcBorders/>
            <w:vAlign w:val="center"/>
          </w:tcPr>
          <w:p>
            <w:pPr>
              <w:jc w:val="left"/>
            </w:pPr>
            <w:r>
              <w:rPr>
                <w:rFonts w:ascii="宋体" w:eastAsia="宋体" w:hAnsi="宋体" w:cs="宋体"/>
                <w:b w:val="0"/>
                <w:i w:val="0"/>
                <w:color w:val="000000"/>
                <w:sz w:val="25"/>
              </w:rPr>
              <w:t xml:space="preserve">2210201</w:t>
            </w:r>
          </w:p>
        </w:tc>
        <w:tc>
          <w:tcPr>
            <w:tcW w:w="400" w:type="dxa"/>
            <w:hMerge/>
            <w:tcBorders/>
            <w:vAlign w:val="center"/>
          </w:tcPr>
          <w:p>
            <w:pPr/>
          </w:p>
        </w:tc>
        <w:tc>
          <w:tcPr>
            <w:tcW w:w="400" w:type="dxa"/>
            <w:hMerge/>
            <w:tcBorders/>
            <w:vAlign w:val="center"/>
          </w:tcPr>
          <w:p>
            <w:pPr/>
          </w:p>
        </w:tc>
        <w:tc>
          <w:tcPr>
            <w:tcW w:w="4700" w:type="dxa"/>
            <w:tcBorders/>
            <w:vAlign w:val="center"/>
          </w:tcPr>
          <w:p>
            <w:pPr>
              <w:jc w:val="left"/>
            </w:pPr>
            <w:r>
              <w:rPr>
                <w:rFonts w:ascii="宋体" w:eastAsia="宋体" w:hAnsi="宋体" w:cs="宋体"/>
                <w:b w:val="0"/>
                <w:i w:val="0"/>
                <w:color w:val="000000"/>
                <w:sz w:val="25"/>
              </w:rPr>
              <w:t xml:space="preserve">住房公积金</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700" w:type="dxa"/>
            <w:tcBorders/>
            <w:vAlign w:val="center"/>
          </w:tcPr>
          <w:p>
            <w:pPr>
              <w:jc w:val="right"/>
            </w:pPr>
            <w:r>
              <w:rPr>
                <w:rFonts w:ascii="宋体" w:eastAsia="宋体" w:hAnsi="宋体" w:cs="宋体"/>
                <w:b w:val="0"/>
                <w:i w:val="0"/>
                <w:color w:val="000000"/>
                <w:sz w:val="25"/>
              </w:rPr>
              <w:t xml:space="preserve">8.68</w:t>
            </w:r>
          </w:p>
        </w:tc>
        <w:tc>
          <w:tcPr>
            <w:tcW w:w="2658" w:type="dxa"/>
            <w:tcBorders/>
            <w:vAlign w:val="center"/>
          </w:tcPr>
          <w:p>
            <w:pPr>
              <w:jc w:val="right"/>
            </w:pPr>
            <w:r>
              <w:rPr>
                <w:rFonts w:ascii="宋体" w:eastAsia="宋体" w:hAnsi="宋体" w:cs="宋体"/>
                <w:b w:val="0"/>
                <w:i w:val="0"/>
                <w:color w:val="000000"/>
                <w:sz w:val="25"/>
              </w:rPr>
              <w:t xml:space="preserve">0.00</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注：本表反映单位本年度一般公共预算财政拨款支出情况。本表金额转换为万元时，因四舍五入可能存在尾差。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sz w:val="32"/>
          <w:szCs w:val="32"/>
          <w:lang w:val="en-US" w:eastAsia="zh-CN"/>
        </w:rPr>
      </w:pPr>
      <w:r>
        <w:rPr>
          <w:rFonts w:ascii="黑体" w:eastAsia="黑体" w:hAnsi="黑体" w:cs="黑体" w:hint="eastAsia"/>
          <w:color w:val="000000"/>
          <w:kern w:val="0"/>
          <w:sz w:val="32"/>
          <w:szCs w:val="32"/>
          <w:lang w:val="en-US" w:eastAsia="zh-CN"/>
        </w:rPr>
        <w:t xml:space="preserve">一般公共预算财政拨款基本支出决算明细表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公开06表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560"/>
        <w:gridCol w:w="2680"/>
        <w:gridCol w:w="1360"/>
        <w:gridCol w:w="560"/>
        <w:gridCol w:w="2100"/>
        <w:gridCol w:w="1360"/>
        <w:gridCol w:w="560"/>
        <w:gridCol w:w="3420"/>
        <w:gridCol w:w="1358"/>
      </w:tblGrid>
      <w:tr>
        <w:trPr>
          <w:trHeight w:hRule="exact" w:val="341"/>
          <w:jc w:val="center"/>
        </w:trPr>
        <w:tc>
          <w:tcPr>
            <w:tcW w:w="560" w:type="dxa"/>
            <w:hMerge w:val="restart"/>
            <w:vAlign w:val="center"/>
          </w:tcPr>
          <w:p>
            <w:pPr>
              <w:jc w:val="center"/>
            </w:pPr>
            <w:r>
              <w:rPr>
                <w:rFonts w:ascii="宋体" w:eastAsia="宋体" w:hAnsi="宋体" w:cs="宋体"/>
                <w:b w:val="0"/>
                <w:i w:val="0"/>
                <w:color w:val="000000"/>
                <w:sz w:val="16"/>
              </w:rPr>
              <w:t xml:space="preserve">人员经费</w:t>
            </w:r>
          </w:p>
        </w:tc>
        <w:tc>
          <w:tcPr>
            <w:tcW w:w="2680" w:type="dxa"/>
            <w:hMerge/>
            <w:vAlign w:val="center"/>
          </w:tcPr>
          <w:p>
            <w:pPr/>
          </w:p>
        </w:tc>
        <w:tc>
          <w:tcPr>
            <w:tcW w:w="1360" w:type="dxa"/>
            <w:hMerge/>
            <w:vAlign w:val="center"/>
          </w:tcPr>
          <w:p>
            <w:pPr/>
          </w:p>
        </w:tc>
        <w:tc>
          <w:tcPr>
            <w:tcW w:w="560" w:type="dxa"/>
            <w:hMerge w:val="restart"/>
            <w:vAlign w:val="center"/>
          </w:tcPr>
          <w:p>
            <w:pPr>
              <w:jc w:val="center"/>
            </w:pPr>
            <w:r>
              <w:rPr>
                <w:rFonts w:ascii="宋体" w:eastAsia="宋体" w:hAnsi="宋体" w:cs="宋体"/>
                <w:b w:val="0"/>
                <w:i w:val="0"/>
                <w:color w:val="000000"/>
                <w:sz w:val="16"/>
              </w:rPr>
              <w:t xml:space="preserve">公用经费</w:t>
            </w:r>
          </w:p>
        </w:tc>
        <w:tc>
          <w:tcPr>
            <w:tcW w:w="2100" w:type="dxa"/>
            <w:hMerge/>
            <w:vAlign w:val="center"/>
          </w:tcPr>
          <w:p>
            <w:pPr/>
          </w:p>
        </w:tc>
        <w:tc>
          <w:tcPr>
            <w:tcW w:w="1360" w:type="dxa"/>
            <w:hMerge/>
            <w:vAlign w:val="center"/>
          </w:tcPr>
          <w:p>
            <w:pPr/>
          </w:p>
        </w:tc>
        <w:tc>
          <w:tcPr>
            <w:tcW w:w="560" w:type="dxa"/>
            <w:hMerge/>
            <w:vAlign w:val="center"/>
          </w:tcPr>
          <w:p>
            <w:pPr/>
          </w:p>
        </w:tc>
        <w:tc>
          <w:tcPr>
            <w:tcW w:w="3420" w:type="dxa"/>
            <w:hMerge/>
            <w:vAlign w:val="center"/>
          </w:tcPr>
          <w:p>
            <w:pPr/>
          </w:p>
        </w:tc>
        <w:tc>
          <w:tcPr>
            <w:tcW w:w="1358" w:type="dxa"/>
            <w:hMerge/>
            <w:vAlign w:val="center"/>
          </w:tcPr>
          <w:p>
            <w:pPr/>
          </w:p>
        </w:tc>
      </w:tr>
      <w:tr>
        <w:trPr>
          <w:trHeight w:hRule="exact" w:val="341"/>
          <w:jc w:val="center"/>
        </w:trPr>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68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2100" w:type="dxa"/>
            <w:vMerge w:val="restart"/>
            <w:tcBorders/>
            <w:vAlign w:val="center"/>
          </w:tcPr>
          <w:p>
            <w:pPr>
              <w:jc w:val="center"/>
            </w:pPr>
            <w:r>
              <w:rPr>
                <w:rFonts w:ascii="宋体" w:eastAsia="宋体" w:hAnsi="宋体" w:cs="宋体"/>
                <w:b w:val="0"/>
                <w:i w:val="0"/>
                <w:color w:val="000000"/>
                <w:sz w:val="16"/>
              </w:rPr>
              <w:t xml:space="preserve">科目名称</w:t>
            </w:r>
          </w:p>
        </w:tc>
        <w:tc>
          <w:tcPr>
            <w:tcW w:w="1360" w:type="dxa"/>
            <w:vMerge w:val="restart"/>
            <w:tcBorders/>
            <w:vAlign w:val="center"/>
          </w:tcPr>
          <w:p>
            <w:pPr>
              <w:jc w:val="center"/>
            </w:pPr>
            <w:r>
              <w:rPr>
                <w:rFonts w:ascii="宋体" w:eastAsia="宋体" w:hAnsi="宋体" w:cs="宋体"/>
                <w:b w:val="0"/>
                <w:i w:val="0"/>
                <w:color w:val="000000"/>
                <w:sz w:val="16"/>
              </w:rPr>
              <w:t xml:space="preserve">决算数</w:t>
            </w:r>
          </w:p>
        </w:tc>
        <w:tc>
          <w:tcPr>
            <w:tcW w:w="560" w:type="dxa"/>
            <w:vMerge w:val="restart"/>
            <w:tcBorders/>
            <w:vAlign w:val="center"/>
          </w:tcPr>
          <w:p>
            <w:pPr>
              <w:jc w:val="center"/>
            </w:pPr>
            <w:r>
              <w:rPr>
                <w:rFonts w:ascii="宋体" w:eastAsia="宋体" w:hAnsi="宋体" w:cs="宋体"/>
                <w:b w:val="0"/>
                <w:i w:val="0"/>
                <w:color w:val="000000"/>
                <w:sz w:val="16"/>
              </w:rPr>
              <w:t xml:space="preserve">科目代码</w:t>
            </w:r>
          </w:p>
        </w:tc>
        <w:tc>
          <w:tcPr>
            <w:tcW w:w="3420" w:type="dxa"/>
            <w:vMerge w:val="restart"/>
            <w:tcBorders/>
            <w:vAlign w:val="center"/>
          </w:tcPr>
          <w:p>
            <w:pPr>
              <w:jc w:val="center"/>
            </w:pPr>
            <w:r>
              <w:rPr>
                <w:rFonts w:ascii="宋体" w:eastAsia="宋体" w:hAnsi="宋体" w:cs="宋体"/>
                <w:b w:val="0"/>
                <w:i w:val="0"/>
                <w:color w:val="000000"/>
                <w:sz w:val="16"/>
              </w:rPr>
              <w:t xml:space="preserve">科目名称</w:t>
            </w:r>
          </w:p>
        </w:tc>
        <w:tc>
          <w:tcPr>
            <w:tcW w:w="1358" w:type="dxa"/>
            <w:vMerge w:val="restart"/>
            <w:tcBorders/>
            <w:vAlign w:val="center"/>
          </w:tcPr>
          <w:p>
            <w:pPr>
              <w:jc w:val="center"/>
            </w:pPr>
            <w:r>
              <w:rPr>
                <w:rFonts w:ascii="宋体" w:eastAsia="宋体" w:hAnsi="宋体" w:cs="宋体"/>
                <w:b w:val="0"/>
                <w:i w:val="0"/>
                <w:color w:val="000000"/>
                <w:sz w:val="16"/>
              </w:rPr>
              <w:t xml:space="preserve">决算数</w:t>
            </w:r>
          </w:p>
        </w:tc>
      </w:tr>
      <w:tr>
        <w:trPr>
          <w:trHeight w:hRule="exact" w:val="341"/>
          <w:jc w:val="center"/>
        </w:trPr>
        <w:tc>
          <w:tcPr>
            <w:tcW w:w="560" w:type="dxa"/>
            <w:vMerge/>
            <w:tcBorders/>
            <w:vAlign w:val="center"/>
          </w:tcPr>
          <w:p>
            <w:pPr/>
          </w:p>
        </w:tc>
        <w:tc>
          <w:tcPr>
            <w:tcW w:w="2680" w:type="dxa"/>
            <w:vMerge/>
            <w:tcBorders/>
            <w:vAlign w:val="center"/>
          </w:tcPr>
          <w:p>
            <w:pPr/>
          </w:p>
        </w:tc>
        <w:tc>
          <w:tcPr>
            <w:tcW w:w="1360" w:type="dxa"/>
            <w:vMerge/>
            <w:tcBorders/>
            <w:vAlign w:val="center"/>
          </w:tcPr>
          <w:p>
            <w:pPr/>
          </w:p>
        </w:tc>
        <w:tc>
          <w:tcPr>
            <w:tcW w:w="560" w:type="dxa"/>
            <w:vMerge/>
            <w:tcBorders/>
            <w:vAlign w:val="center"/>
          </w:tcPr>
          <w:p>
            <w:pPr/>
          </w:p>
        </w:tc>
        <w:tc>
          <w:tcPr>
            <w:tcW w:w="2100" w:type="dxa"/>
            <w:vMerge/>
            <w:tcBorders/>
            <w:vAlign w:val="center"/>
          </w:tcPr>
          <w:p>
            <w:pPr/>
          </w:p>
        </w:tc>
        <w:tc>
          <w:tcPr>
            <w:tcW w:w="1360" w:type="dxa"/>
            <w:vMerge/>
            <w:tcBorders/>
            <w:vAlign w:val="center"/>
          </w:tcPr>
          <w:p>
            <w:pPr/>
          </w:p>
        </w:tc>
        <w:tc>
          <w:tcPr>
            <w:tcW w:w="560" w:type="dxa"/>
            <w:vMerge/>
            <w:tcBorders/>
            <w:vAlign w:val="center"/>
          </w:tcPr>
          <w:p>
            <w:pPr/>
          </w:p>
        </w:tc>
        <w:tc>
          <w:tcPr>
            <w:tcW w:w="3420" w:type="dxa"/>
            <w:vMerge/>
            <w:tcBorders/>
            <w:vAlign w:val="center"/>
          </w:tcPr>
          <w:p>
            <w:pPr/>
          </w:p>
        </w:tc>
        <w:tc>
          <w:tcPr>
            <w:tcW w:w="1358" w:type="dxa"/>
            <w:vMerge/>
            <w:tcBorders/>
            <w:vAlign w:val="center"/>
          </w:tcPr>
          <w:p>
            <w:pP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w:t>
            </w:r>
          </w:p>
        </w:tc>
        <w:tc>
          <w:tcPr>
            <w:tcW w:w="2680" w:type="dxa"/>
            <w:tcBorders/>
            <w:vAlign w:val="center"/>
          </w:tcPr>
          <w:p>
            <w:pPr>
              <w:jc w:val="left"/>
            </w:pPr>
            <w:r>
              <w:rPr>
                <w:rFonts w:ascii="宋体" w:eastAsia="宋体" w:hAnsi="宋体" w:cs="宋体"/>
                <w:b w:val="0"/>
                <w:i w:val="0"/>
                <w:color w:val="000000"/>
                <w:sz w:val="16"/>
              </w:rPr>
              <w:t xml:space="preserve">工资福利支出</w:t>
            </w:r>
          </w:p>
        </w:tc>
        <w:tc>
          <w:tcPr>
            <w:tcW w:w="1360" w:type="dxa"/>
            <w:tcBorders/>
            <w:vAlign w:val="center"/>
          </w:tcPr>
          <w:p>
            <w:pPr>
              <w:jc w:val="right"/>
            </w:pPr>
            <w:r>
              <w:rPr>
                <w:rFonts w:ascii="宋体" w:eastAsia="宋体" w:hAnsi="宋体" w:cs="宋体"/>
                <w:b w:val="0"/>
                <w:i w:val="0"/>
                <w:color w:val="000000"/>
                <w:sz w:val="16"/>
              </w:rPr>
              <w:t xml:space="preserve">155.34</w:t>
            </w:r>
          </w:p>
        </w:tc>
        <w:tc>
          <w:tcPr>
            <w:tcW w:w="560" w:type="dxa"/>
            <w:tcBorders/>
            <w:vAlign w:val="center"/>
          </w:tcPr>
          <w:p>
            <w:pPr>
              <w:jc w:val="left"/>
            </w:pPr>
            <w:r>
              <w:rPr>
                <w:rFonts w:ascii="宋体" w:eastAsia="宋体" w:hAnsi="宋体" w:cs="宋体"/>
                <w:b w:val="0"/>
                <w:i w:val="0"/>
                <w:color w:val="000000"/>
                <w:sz w:val="16"/>
              </w:rPr>
              <w:t xml:space="preserve">302</w:t>
            </w:r>
          </w:p>
        </w:tc>
        <w:tc>
          <w:tcPr>
            <w:tcW w:w="2100" w:type="dxa"/>
            <w:tcBorders/>
            <w:vAlign w:val="center"/>
          </w:tcPr>
          <w:p>
            <w:pPr>
              <w:jc w:val="left"/>
            </w:pPr>
            <w:r>
              <w:rPr>
                <w:rFonts w:ascii="宋体" w:eastAsia="宋体" w:hAnsi="宋体" w:cs="宋体"/>
                <w:b w:val="0"/>
                <w:i w:val="0"/>
                <w:color w:val="000000"/>
                <w:sz w:val="16"/>
              </w:rPr>
              <w:t xml:space="preserve">商品和服务支出</w:t>
            </w:r>
          </w:p>
        </w:tc>
        <w:tc>
          <w:tcPr>
            <w:tcW w:w="1360" w:type="dxa"/>
            <w:tcBorders/>
            <w:vAlign w:val="center"/>
          </w:tcPr>
          <w:p>
            <w:pPr>
              <w:jc w:val="right"/>
            </w:pPr>
            <w:r>
              <w:rPr>
                <w:rFonts w:ascii="宋体" w:eastAsia="宋体" w:hAnsi="宋体" w:cs="宋体"/>
                <w:b w:val="0"/>
                <w:i w:val="0"/>
                <w:color w:val="000000"/>
                <w:sz w:val="16"/>
              </w:rPr>
              <w:t xml:space="preserve">21.07</w:t>
            </w:r>
          </w:p>
        </w:tc>
        <w:tc>
          <w:tcPr>
            <w:tcW w:w="560" w:type="dxa"/>
            <w:tcBorders/>
            <w:vAlign w:val="center"/>
          </w:tcPr>
          <w:p>
            <w:pPr>
              <w:jc w:val="left"/>
            </w:pPr>
            <w:r>
              <w:rPr>
                <w:rFonts w:ascii="宋体" w:eastAsia="宋体" w:hAnsi="宋体" w:cs="宋体"/>
                <w:b w:val="0"/>
                <w:i w:val="0"/>
                <w:color w:val="000000"/>
                <w:sz w:val="16"/>
              </w:rPr>
              <w:t xml:space="preserve">307</w:t>
            </w:r>
          </w:p>
        </w:tc>
        <w:tc>
          <w:tcPr>
            <w:tcW w:w="3420" w:type="dxa"/>
            <w:tcBorders/>
            <w:vAlign w:val="center"/>
          </w:tcPr>
          <w:p>
            <w:pPr>
              <w:jc w:val="left"/>
            </w:pPr>
            <w:r>
              <w:rPr>
                <w:rFonts w:ascii="宋体" w:eastAsia="宋体" w:hAnsi="宋体" w:cs="宋体"/>
                <w:b w:val="0"/>
                <w:i w:val="0"/>
                <w:color w:val="000000"/>
                <w:sz w:val="16"/>
              </w:rPr>
              <w:t xml:space="preserve">债务利息及费用支出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30101</w:t>
            </w:r>
          </w:p>
        </w:tc>
        <w:tc>
          <w:tcPr>
            <w:tcW w:w="2680" w:type="dxa"/>
            <w:tcBorders/>
            <w:vAlign w:val="center"/>
          </w:tcPr>
          <w:p>
            <w:pPr>
              <w:jc w:val="left"/>
            </w:pPr>
            <w:r>
              <w:rPr>
                <w:rFonts w:ascii="宋体" w:eastAsia="宋体" w:hAnsi="宋体" w:cs="宋体"/>
                <w:b w:val="0"/>
                <w:i w:val="0"/>
                <w:color w:val="000000"/>
                <w:sz w:val="16"/>
              </w:rPr>
              <w:t xml:space="preserve">  基本工资</w:t>
            </w:r>
          </w:p>
        </w:tc>
        <w:tc>
          <w:tcPr>
            <w:tcW w:w="1360" w:type="dxa"/>
            <w:tcBorders/>
            <w:vAlign w:val="center"/>
          </w:tcPr>
          <w:p>
            <w:pPr>
              <w:jc w:val="right"/>
            </w:pPr>
            <w:r>
              <w:rPr>
                <w:rFonts w:ascii="宋体" w:eastAsia="宋体" w:hAnsi="宋体" w:cs="宋体"/>
                <w:b w:val="0"/>
                <w:i w:val="0"/>
                <w:color w:val="000000"/>
                <w:sz w:val="16"/>
              </w:rPr>
              <w:t xml:space="preserve">49.29</w:t>
            </w:r>
          </w:p>
        </w:tc>
        <w:tc>
          <w:tcPr>
            <w:tcW w:w="560" w:type="dxa"/>
            <w:tcBorders/>
            <w:vAlign w:val="center"/>
          </w:tcPr>
          <w:p>
            <w:pPr>
              <w:jc w:val="left"/>
            </w:pPr>
            <w:r>
              <w:rPr>
                <w:rFonts w:ascii="宋体" w:eastAsia="宋体" w:hAnsi="宋体" w:cs="宋体"/>
                <w:b w:val="0"/>
                <w:i w:val="0"/>
                <w:color w:val="000000"/>
                <w:sz w:val="16"/>
              </w:rPr>
              <w:t xml:space="preserve">30201</w:t>
            </w:r>
          </w:p>
        </w:tc>
        <w:tc>
          <w:tcPr>
            <w:tcW w:w="2100" w:type="dxa"/>
            <w:tcBorders/>
            <w:vAlign w:val="center"/>
          </w:tcPr>
          <w:p>
            <w:pPr>
              <w:jc w:val="left"/>
            </w:pPr>
            <w:r>
              <w:rPr>
                <w:rFonts w:ascii="宋体" w:eastAsia="宋体" w:hAnsi="宋体" w:cs="宋体"/>
                <w:b w:val="0"/>
                <w:i w:val="0"/>
                <w:color w:val="000000"/>
                <w:sz w:val="16"/>
              </w:rPr>
              <w:t xml:space="preserve">  办公费</w:t>
            </w:r>
          </w:p>
        </w:tc>
        <w:tc>
          <w:tcPr>
            <w:tcW w:w="1360" w:type="dxa"/>
            <w:tcBorders/>
            <w:vAlign w:val="center"/>
          </w:tcPr>
          <w:p>
            <w:pPr>
              <w:jc w:val="right"/>
            </w:pPr>
            <w:r>
              <w:rPr>
                <w:rFonts w:ascii="宋体" w:eastAsia="宋体" w:hAnsi="宋体" w:cs="宋体"/>
                <w:b w:val="0"/>
                <w:i w:val="0"/>
                <w:color w:val="000000"/>
                <w:sz w:val="16"/>
              </w:rPr>
              <w:t xml:space="preserve">5.02</w:t>
            </w:r>
          </w:p>
        </w:tc>
        <w:tc>
          <w:tcPr>
            <w:tcW w:w="560" w:type="dxa"/>
            <w:tcBorders/>
            <w:vAlign w:val="center"/>
          </w:tcPr>
          <w:p>
            <w:pPr>
              <w:jc w:val="left"/>
            </w:pPr>
            <w:r>
              <w:rPr>
                <w:rFonts w:ascii="宋体" w:eastAsia="宋体" w:hAnsi="宋体" w:cs="宋体"/>
                <w:b w:val="0"/>
                <w:i w:val="0"/>
                <w:color w:val="000000"/>
                <w:sz w:val="16"/>
              </w:rPr>
              <w:t xml:space="preserve">30701</w:t>
            </w:r>
          </w:p>
        </w:tc>
        <w:tc>
          <w:tcPr>
            <w:tcW w:w="3420" w:type="dxa"/>
            <w:tcBorders/>
            <w:vAlign w:val="center"/>
          </w:tcPr>
          <w:p>
            <w:pPr>
              <w:jc w:val="left"/>
            </w:pPr>
            <w:r>
              <w:rPr>
                <w:rFonts w:ascii="宋体" w:eastAsia="宋体" w:hAnsi="宋体" w:cs="宋体"/>
                <w:b w:val="0"/>
                <w:i w:val="0"/>
                <w:color w:val="000000"/>
                <w:sz w:val="16"/>
              </w:rPr>
              <w:t xml:space="preserve">  国内债务付息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30102</w:t>
            </w:r>
          </w:p>
        </w:tc>
        <w:tc>
          <w:tcPr>
            <w:tcW w:w="2680" w:type="dxa"/>
            <w:tcBorders/>
            <w:vAlign w:val="center"/>
          </w:tcPr>
          <w:p>
            <w:pPr>
              <w:jc w:val="left"/>
            </w:pPr>
            <w:r>
              <w:rPr>
                <w:rFonts w:ascii="宋体" w:eastAsia="宋体" w:hAnsi="宋体" w:cs="宋体"/>
                <w:b w:val="0"/>
                <w:i w:val="0"/>
                <w:color w:val="000000"/>
                <w:sz w:val="16"/>
              </w:rPr>
              <w:t xml:space="preserve">  津贴补贴</w:t>
            </w:r>
          </w:p>
        </w:tc>
        <w:tc>
          <w:tcPr>
            <w:tcW w:w="1360" w:type="dxa"/>
            <w:tcBorders/>
            <w:vAlign w:val="center"/>
          </w:tcPr>
          <w:p>
            <w:pPr>
              <w:jc w:val="right"/>
            </w:pPr>
            <w:r>
              <w:rPr>
                <w:rFonts w:ascii="宋体" w:eastAsia="宋体" w:hAnsi="宋体" w:cs="宋体"/>
                <w:b w:val="0"/>
                <w:i w:val="0"/>
                <w:color w:val="000000"/>
                <w:sz w:val="16"/>
              </w:rPr>
              <w:t xml:space="preserve">24.14</w:t>
            </w:r>
          </w:p>
        </w:tc>
        <w:tc>
          <w:tcPr>
            <w:tcW w:w="560" w:type="dxa"/>
            <w:tcBorders/>
            <w:vAlign w:val="center"/>
          </w:tcPr>
          <w:p>
            <w:pPr>
              <w:jc w:val="left"/>
            </w:pPr>
            <w:r>
              <w:rPr>
                <w:rFonts w:ascii="宋体" w:eastAsia="宋体" w:hAnsi="宋体" w:cs="宋体"/>
                <w:b w:val="0"/>
                <w:i w:val="0"/>
                <w:color w:val="000000"/>
                <w:sz w:val="16"/>
              </w:rPr>
              <w:t xml:space="preserve">30202</w:t>
            </w:r>
          </w:p>
        </w:tc>
        <w:tc>
          <w:tcPr>
            <w:tcW w:w="2100" w:type="dxa"/>
            <w:tcBorders/>
            <w:vAlign w:val="center"/>
          </w:tcPr>
          <w:p>
            <w:pPr>
              <w:jc w:val="left"/>
            </w:pPr>
            <w:r>
              <w:rPr>
                <w:rFonts w:ascii="宋体" w:eastAsia="宋体" w:hAnsi="宋体" w:cs="宋体"/>
                <w:b w:val="0"/>
                <w:i w:val="0"/>
                <w:color w:val="000000"/>
                <w:sz w:val="16"/>
              </w:rPr>
              <w:t xml:space="preserve">  印刷费</w:t>
            </w:r>
          </w:p>
        </w:tc>
        <w:tc>
          <w:tcPr>
            <w:tcW w:w="1360" w:type="dxa"/>
            <w:tcBorders/>
            <w:vAlign w:val="center"/>
          </w:tcPr>
          <w:p>
            <w:pPr>
              <w:jc w:val="right"/>
            </w:pPr>
            <w:r>
              <w:rPr>
                <w:rFonts w:ascii="宋体" w:eastAsia="宋体" w:hAnsi="宋体" w:cs="宋体"/>
                <w:b w:val="0"/>
                <w:i w:val="0"/>
                <w:color w:val="000000"/>
                <w:sz w:val="16"/>
              </w:rPr>
              <w:t xml:space="preserve">0.19</w:t>
            </w:r>
          </w:p>
        </w:tc>
        <w:tc>
          <w:tcPr>
            <w:tcW w:w="560" w:type="dxa"/>
            <w:tcBorders/>
            <w:vAlign w:val="center"/>
          </w:tcPr>
          <w:p>
            <w:pPr>
              <w:jc w:val="left"/>
            </w:pPr>
            <w:r>
              <w:rPr>
                <w:rFonts w:ascii="宋体" w:eastAsia="宋体" w:hAnsi="宋体" w:cs="宋体"/>
                <w:b w:val="0"/>
                <w:i w:val="0"/>
                <w:color w:val="000000"/>
                <w:sz w:val="16"/>
              </w:rPr>
              <w:t xml:space="preserve">30702</w:t>
            </w:r>
          </w:p>
        </w:tc>
        <w:tc>
          <w:tcPr>
            <w:tcW w:w="3420" w:type="dxa"/>
            <w:tcBorders/>
            <w:vAlign w:val="center"/>
          </w:tcPr>
          <w:p>
            <w:pPr>
              <w:jc w:val="left"/>
            </w:pPr>
            <w:r>
              <w:rPr>
                <w:rFonts w:ascii="宋体" w:eastAsia="宋体" w:hAnsi="宋体" w:cs="宋体"/>
                <w:b w:val="0"/>
                <w:i w:val="0"/>
                <w:color w:val="000000"/>
                <w:sz w:val="16"/>
              </w:rPr>
              <w:t xml:space="preserve">  国外债务付息</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30103</w:t>
            </w:r>
          </w:p>
        </w:tc>
        <w:tc>
          <w:tcPr>
            <w:tcW w:w="2680" w:type="dxa"/>
            <w:tcBorders/>
            <w:vAlign w:val="center"/>
          </w:tcPr>
          <w:p>
            <w:pPr>
              <w:jc w:val="left"/>
            </w:pPr>
            <w:r>
              <w:rPr>
                <w:rFonts w:ascii="宋体" w:eastAsia="宋体" w:hAnsi="宋体" w:cs="宋体"/>
                <w:b w:val="0"/>
                <w:i w:val="0"/>
                <w:color w:val="000000"/>
                <w:sz w:val="16"/>
              </w:rPr>
              <w:t xml:space="preserve">  奖金</w:t>
            </w:r>
          </w:p>
        </w:tc>
        <w:tc>
          <w:tcPr>
            <w:tcW w:w="1360" w:type="dxa"/>
            <w:tcBorders/>
            <w:vAlign w:val="center"/>
          </w:tcPr>
          <w:p>
            <w:pPr>
              <w:jc w:val="right"/>
            </w:pPr>
            <w:r>
              <w:rPr>
                <w:rFonts w:ascii="宋体" w:eastAsia="宋体" w:hAnsi="宋体" w:cs="宋体"/>
                <w:b w:val="0"/>
                <w:i w:val="0"/>
                <w:color w:val="000000"/>
                <w:sz w:val="16"/>
              </w:rPr>
              <w:t xml:space="preserve">51.60</w:t>
            </w:r>
          </w:p>
        </w:tc>
        <w:tc>
          <w:tcPr>
            <w:tcW w:w="560" w:type="dxa"/>
            <w:tcBorders/>
            <w:vAlign w:val="center"/>
          </w:tcPr>
          <w:p>
            <w:pPr>
              <w:jc w:val="left"/>
            </w:pPr>
            <w:r>
              <w:rPr>
                <w:rFonts w:ascii="宋体" w:eastAsia="宋体" w:hAnsi="宋体" w:cs="宋体"/>
                <w:b w:val="0"/>
                <w:i w:val="0"/>
                <w:color w:val="000000"/>
                <w:sz w:val="16"/>
              </w:rPr>
              <w:t xml:space="preserve">30203</w:t>
            </w:r>
          </w:p>
        </w:tc>
        <w:tc>
          <w:tcPr>
            <w:tcW w:w="2100" w:type="dxa"/>
            <w:tcBorders/>
            <w:vAlign w:val="center"/>
          </w:tcPr>
          <w:p>
            <w:pPr>
              <w:jc w:val="left"/>
            </w:pPr>
            <w:r>
              <w:rPr>
                <w:rFonts w:ascii="宋体" w:eastAsia="宋体" w:hAnsi="宋体" w:cs="宋体"/>
                <w:b w:val="0"/>
                <w:i w:val="0"/>
                <w:color w:val="000000"/>
                <w:sz w:val="16"/>
              </w:rPr>
              <w:t xml:space="preserve">  咨询费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w:t>
            </w:r>
          </w:p>
        </w:tc>
        <w:tc>
          <w:tcPr>
            <w:tcW w:w="3420" w:type="dxa"/>
            <w:tcBorders/>
            <w:vAlign w:val="center"/>
          </w:tcPr>
          <w:p>
            <w:pPr>
              <w:jc w:val="left"/>
            </w:pPr>
            <w:r>
              <w:rPr>
                <w:rFonts w:ascii="宋体" w:eastAsia="宋体" w:hAnsi="宋体" w:cs="宋体"/>
                <w:b w:val="0"/>
                <w:i w:val="0"/>
                <w:color w:val="000000"/>
                <w:sz w:val="16"/>
              </w:rPr>
              <w:t xml:space="preserve">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30106</w:t>
            </w:r>
          </w:p>
        </w:tc>
        <w:tc>
          <w:tcPr>
            <w:tcW w:w="2680" w:type="dxa"/>
            <w:tcBorders/>
            <w:vAlign w:val="center"/>
          </w:tcPr>
          <w:p>
            <w:pPr>
              <w:jc w:val="left"/>
            </w:pPr>
            <w:r>
              <w:rPr>
                <w:rFonts w:ascii="宋体" w:eastAsia="宋体" w:hAnsi="宋体" w:cs="宋体"/>
                <w:b w:val="0"/>
                <w:i w:val="0"/>
                <w:color w:val="000000"/>
                <w:sz w:val="16"/>
              </w:rPr>
              <w:t xml:space="preserve">  伙食补助费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30204</w:t>
            </w:r>
          </w:p>
        </w:tc>
        <w:tc>
          <w:tcPr>
            <w:tcW w:w="2100" w:type="dxa"/>
            <w:tcBorders/>
            <w:vAlign w:val="center"/>
          </w:tcPr>
          <w:p>
            <w:pPr>
              <w:jc w:val="left"/>
            </w:pPr>
            <w:r>
              <w:rPr>
                <w:rFonts w:ascii="宋体" w:eastAsia="宋体" w:hAnsi="宋体" w:cs="宋体"/>
                <w:b w:val="0"/>
                <w:i w:val="0"/>
                <w:color w:val="000000"/>
                <w:sz w:val="16"/>
              </w:rPr>
              <w:t xml:space="preserve">  手续费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31001</w:t>
            </w:r>
          </w:p>
        </w:tc>
        <w:tc>
          <w:tcPr>
            <w:tcW w:w="3420" w:type="dxa"/>
            <w:tcBorders/>
            <w:vAlign w:val="center"/>
          </w:tcPr>
          <w:p>
            <w:pPr>
              <w:jc w:val="left"/>
            </w:pPr>
            <w:r>
              <w:rPr>
                <w:rFonts w:ascii="宋体" w:eastAsia="宋体" w:hAnsi="宋体" w:cs="宋体"/>
                <w:b w:val="0"/>
                <w:i w:val="0"/>
                <w:color w:val="000000"/>
                <w:sz w:val="16"/>
              </w:rPr>
              <w:t xml:space="preserve">  房屋建筑物购建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30107</w:t>
            </w:r>
          </w:p>
        </w:tc>
        <w:tc>
          <w:tcPr>
            <w:tcW w:w="2680" w:type="dxa"/>
            <w:tcBorders/>
            <w:vAlign w:val="center"/>
          </w:tcPr>
          <w:p>
            <w:pPr>
              <w:jc w:val="left"/>
            </w:pPr>
            <w:r>
              <w:rPr>
                <w:rFonts w:ascii="宋体" w:eastAsia="宋体" w:hAnsi="宋体" w:cs="宋体"/>
                <w:b w:val="0"/>
                <w:i w:val="0"/>
                <w:color w:val="000000"/>
                <w:sz w:val="16"/>
              </w:rPr>
              <w:t xml:space="preserve">  绩效工资</w:t>
            </w:r>
          </w:p>
        </w:tc>
        <w:tc>
          <w:tcPr>
            <w:tcW w:w="1360" w:type="dxa"/>
            <w:tcBorders/>
            <w:vAlign w:val="center"/>
          </w:tcPr>
          <w:p>
            <w:pPr>
              <w:jc w:val="right"/>
            </w:pPr>
            <w:r>
              <w:rPr>
                <w:rFonts w:ascii="宋体" w:eastAsia="宋体" w:hAnsi="宋体" w:cs="宋体"/>
                <w:b w:val="0"/>
                <w:i w:val="0"/>
                <w:color w:val="000000"/>
                <w:sz w:val="16"/>
              </w:rPr>
              <w:t xml:space="preserve">0.89</w:t>
            </w:r>
          </w:p>
        </w:tc>
        <w:tc>
          <w:tcPr>
            <w:tcW w:w="560" w:type="dxa"/>
            <w:tcBorders/>
            <w:vAlign w:val="center"/>
          </w:tcPr>
          <w:p>
            <w:pPr>
              <w:jc w:val="left"/>
            </w:pPr>
            <w:r>
              <w:rPr>
                <w:rFonts w:ascii="宋体" w:eastAsia="宋体" w:hAnsi="宋体" w:cs="宋体"/>
                <w:b w:val="0"/>
                <w:i w:val="0"/>
                <w:color w:val="000000"/>
                <w:sz w:val="16"/>
              </w:rPr>
              <w:t xml:space="preserve">30205</w:t>
            </w:r>
          </w:p>
        </w:tc>
        <w:tc>
          <w:tcPr>
            <w:tcW w:w="2100" w:type="dxa"/>
            <w:tcBorders/>
            <w:vAlign w:val="center"/>
          </w:tcPr>
          <w:p>
            <w:pPr>
              <w:jc w:val="left"/>
            </w:pPr>
            <w:r>
              <w:rPr>
                <w:rFonts w:ascii="宋体" w:eastAsia="宋体" w:hAnsi="宋体" w:cs="宋体"/>
                <w:b w:val="0"/>
                <w:i w:val="0"/>
                <w:color w:val="000000"/>
                <w:sz w:val="16"/>
              </w:rPr>
              <w:t xml:space="preserve">  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31002</w:t>
            </w:r>
          </w:p>
        </w:tc>
        <w:tc>
          <w:tcPr>
            <w:tcW w:w="3420" w:type="dxa"/>
            <w:tcBorders/>
            <w:vAlign w:val="center"/>
          </w:tcPr>
          <w:p>
            <w:pPr>
              <w:jc w:val="left"/>
            </w:pPr>
            <w:r>
              <w:rPr>
                <w:rFonts w:ascii="宋体" w:eastAsia="宋体" w:hAnsi="宋体" w:cs="宋体"/>
                <w:b w:val="0"/>
                <w:i w:val="0"/>
                <w:color w:val="000000"/>
                <w:sz w:val="16"/>
              </w:rPr>
              <w:t xml:space="preserve">  办公设备购置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30108</w:t>
            </w:r>
          </w:p>
        </w:tc>
        <w:tc>
          <w:tcPr>
            <w:tcW w:w="2680" w:type="dxa"/>
            <w:tcBorders/>
            <w:vAlign w:val="center"/>
          </w:tcPr>
          <w:p>
            <w:pPr>
              <w:jc w:val="left"/>
            </w:pPr>
            <w:r>
              <w:rPr>
                <w:rFonts w:ascii="宋体" w:eastAsia="宋体" w:hAnsi="宋体" w:cs="宋体"/>
                <w:b w:val="0"/>
                <w:i w:val="0"/>
                <w:color w:val="000000"/>
                <w:sz w:val="16"/>
              </w:rPr>
              <w:t xml:space="preserve">  机关事业单位基本养老保险缴费</w:t>
            </w:r>
          </w:p>
        </w:tc>
        <w:tc>
          <w:tcPr>
            <w:tcW w:w="1360" w:type="dxa"/>
            <w:tcBorders/>
            <w:vAlign w:val="center"/>
          </w:tcPr>
          <w:p>
            <w:pPr>
              <w:jc w:val="right"/>
            </w:pPr>
            <w:r>
              <w:rPr>
                <w:rFonts w:ascii="宋体" w:eastAsia="宋体" w:hAnsi="宋体" w:cs="宋体"/>
                <w:b w:val="0"/>
                <w:i w:val="0"/>
                <w:color w:val="000000"/>
                <w:sz w:val="16"/>
              </w:rPr>
              <w:t xml:space="preserve">9.17</w:t>
            </w:r>
          </w:p>
        </w:tc>
        <w:tc>
          <w:tcPr>
            <w:tcW w:w="560" w:type="dxa"/>
            <w:tcBorders/>
            <w:vAlign w:val="center"/>
          </w:tcPr>
          <w:p>
            <w:pPr>
              <w:jc w:val="left"/>
            </w:pPr>
            <w:r>
              <w:rPr>
                <w:rFonts w:ascii="宋体" w:eastAsia="宋体" w:hAnsi="宋体" w:cs="宋体"/>
                <w:b w:val="0"/>
                <w:i w:val="0"/>
                <w:color w:val="000000"/>
                <w:sz w:val="16"/>
              </w:rPr>
              <w:t xml:space="preserve">30206</w:t>
            </w:r>
          </w:p>
        </w:tc>
        <w:tc>
          <w:tcPr>
            <w:tcW w:w="2100" w:type="dxa"/>
            <w:tcBorders/>
            <w:vAlign w:val="center"/>
          </w:tcPr>
          <w:p>
            <w:pPr>
              <w:jc w:val="left"/>
            </w:pPr>
            <w:r>
              <w:rPr>
                <w:rFonts w:ascii="宋体" w:eastAsia="宋体" w:hAnsi="宋体" w:cs="宋体"/>
                <w:b w:val="0"/>
                <w:i w:val="0"/>
                <w:color w:val="000000"/>
                <w:sz w:val="16"/>
              </w:rPr>
              <w:t xml:space="preserve">  电费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31003</w:t>
            </w:r>
          </w:p>
        </w:tc>
        <w:tc>
          <w:tcPr>
            <w:tcW w:w="3420" w:type="dxa"/>
            <w:tcBorders/>
            <w:vAlign w:val="center"/>
          </w:tcPr>
          <w:p>
            <w:pPr>
              <w:jc w:val="left"/>
            </w:pPr>
            <w:r>
              <w:rPr>
                <w:rFonts w:ascii="宋体" w:eastAsia="宋体" w:hAnsi="宋体" w:cs="宋体"/>
                <w:b w:val="0"/>
                <w:i w:val="0"/>
                <w:color w:val="000000"/>
                <w:sz w:val="16"/>
              </w:rPr>
              <w:t xml:space="preserve">  专用设备购置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30109</w:t>
            </w:r>
          </w:p>
        </w:tc>
        <w:tc>
          <w:tcPr>
            <w:tcW w:w="2680" w:type="dxa"/>
            <w:tcBorders/>
            <w:vAlign w:val="center"/>
          </w:tcPr>
          <w:p>
            <w:pPr>
              <w:jc w:val="left"/>
            </w:pPr>
            <w:r>
              <w:rPr>
                <w:rFonts w:ascii="宋体" w:eastAsia="宋体" w:hAnsi="宋体" w:cs="宋体"/>
                <w:b w:val="0"/>
                <w:i w:val="0"/>
                <w:color w:val="000000"/>
                <w:sz w:val="16"/>
              </w:rPr>
              <w:t xml:space="preserve">  职业年金缴费</w:t>
            </w:r>
          </w:p>
        </w:tc>
        <w:tc>
          <w:tcPr>
            <w:tcW w:w="1360" w:type="dxa"/>
            <w:tcBorders/>
            <w:vAlign w:val="center"/>
          </w:tcPr>
          <w:p>
            <w:pPr>
              <w:jc w:val="right"/>
            </w:pPr>
            <w:r>
              <w:rPr>
                <w:rFonts w:ascii="宋体" w:eastAsia="宋体" w:hAnsi="宋体" w:cs="宋体"/>
                <w:b w:val="0"/>
                <w:i w:val="0"/>
                <w:color w:val="000000"/>
                <w:sz w:val="16"/>
              </w:rPr>
              <w:t xml:space="preserve">0.76</w:t>
            </w:r>
          </w:p>
        </w:tc>
        <w:tc>
          <w:tcPr>
            <w:tcW w:w="560" w:type="dxa"/>
            <w:tcBorders/>
            <w:vAlign w:val="center"/>
          </w:tcPr>
          <w:p>
            <w:pPr>
              <w:jc w:val="left"/>
            </w:pPr>
            <w:r>
              <w:rPr>
                <w:rFonts w:ascii="宋体" w:eastAsia="宋体" w:hAnsi="宋体" w:cs="宋体"/>
                <w:b w:val="0"/>
                <w:i w:val="0"/>
                <w:color w:val="000000"/>
                <w:sz w:val="16"/>
              </w:rPr>
              <w:t xml:space="preserve">30207</w:t>
            </w:r>
          </w:p>
        </w:tc>
        <w:tc>
          <w:tcPr>
            <w:tcW w:w="2100" w:type="dxa"/>
            <w:tcBorders/>
            <w:vAlign w:val="center"/>
          </w:tcPr>
          <w:p>
            <w:pPr>
              <w:jc w:val="left"/>
            </w:pPr>
            <w:r>
              <w:rPr>
                <w:rFonts w:ascii="宋体" w:eastAsia="宋体" w:hAnsi="宋体" w:cs="宋体"/>
                <w:b w:val="0"/>
                <w:i w:val="0"/>
                <w:color w:val="000000"/>
                <w:sz w:val="16"/>
              </w:rPr>
              <w:t xml:space="preserve">  邮电费</w:t>
            </w:r>
          </w:p>
        </w:tc>
        <w:tc>
          <w:tcPr>
            <w:tcW w:w="1360" w:type="dxa"/>
            <w:tcBorders/>
            <w:vAlign w:val="center"/>
          </w:tcPr>
          <w:p>
            <w:pPr>
              <w:jc w:val="right"/>
            </w:pPr>
            <w:r>
              <w:rPr>
                <w:rFonts w:ascii="宋体" w:eastAsia="宋体" w:hAnsi="宋体" w:cs="宋体"/>
                <w:b w:val="0"/>
                <w:i w:val="0"/>
                <w:color w:val="000000"/>
                <w:sz w:val="16"/>
              </w:rPr>
              <w:t xml:space="preserve">3.70</w:t>
            </w:r>
          </w:p>
        </w:tc>
        <w:tc>
          <w:tcPr>
            <w:tcW w:w="560" w:type="dxa"/>
            <w:tcBorders/>
            <w:vAlign w:val="center"/>
          </w:tcPr>
          <w:p>
            <w:pPr>
              <w:jc w:val="left"/>
            </w:pPr>
            <w:r>
              <w:rPr>
                <w:rFonts w:ascii="宋体" w:eastAsia="宋体" w:hAnsi="宋体" w:cs="宋体"/>
                <w:b w:val="0"/>
                <w:i w:val="0"/>
                <w:color w:val="000000"/>
                <w:sz w:val="16"/>
              </w:rPr>
              <w:t xml:space="preserve">31005</w:t>
            </w:r>
          </w:p>
        </w:tc>
        <w:tc>
          <w:tcPr>
            <w:tcW w:w="3420" w:type="dxa"/>
            <w:tcBorders/>
            <w:vAlign w:val="center"/>
          </w:tcPr>
          <w:p>
            <w:pPr>
              <w:jc w:val="left"/>
            </w:pPr>
            <w:r>
              <w:rPr>
                <w:rFonts w:ascii="宋体" w:eastAsia="宋体" w:hAnsi="宋体" w:cs="宋体"/>
                <w:b w:val="0"/>
                <w:i w:val="0"/>
                <w:color w:val="000000"/>
                <w:sz w:val="16"/>
              </w:rPr>
              <w:t xml:space="preserve">  基础设施建设</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30110</w:t>
            </w:r>
          </w:p>
        </w:tc>
        <w:tc>
          <w:tcPr>
            <w:tcW w:w="2680" w:type="dxa"/>
            <w:tcBorders/>
            <w:vAlign w:val="center"/>
          </w:tcPr>
          <w:p>
            <w:pPr>
              <w:jc w:val="left"/>
            </w:pPr>
            <w:r>
              <w:rPr>
                <w:rFonts w:ascii="宋体" w:eastAsia="宋体" w:hAnsi="宋体" w:cs="宋体"/>
                <w:b w:val="0"/>
                <w:i w:val="0"/>
                <w:color w:val="000000"/>
                <w:sz w:val="16"/>
              </w:rPr>
              <w:t xml:space="preserve">  职工基本医疗保险缴费</w:t>
            </w:r>
          </w:p>
        </w:tc>
        <w:tc>
          <w:tcPr>
            <w:tcW w:w="1360" w:type="dxa"/>
            <w:tcBorders/>
            <w:vAlign w:val="center"/>
          </w:tcPr>
          <w:p>
            <w:pPr>
              <w:jc w:val="right"/>
            </w:pPr>
            <w:r>
              <w:rPr>
                <w:rFonts w:ascii="宋体" w:eastAsia="宋体" w:hAnsi="宋体" w:cs="宋体"/>
                <w:b w:val="0"/>
                <w:i w:val="0"/>
                <w:color w:val="000000"/>
                <w:sz w:val="16"/>
              </w:rPr>
              <w:t xml:space="preserve">4.69</w:t>
            </w:r>
          </w:p>
        </w:tc>
        <w:tc>
          <w:tcPr>
            <w:tcW w:w="560" w:type="dxa"/>
            <w:tcBorders/>
            <w:vAlign w:val="center"/>
          </w:tcPr>
          <w:p>
            <w:pPr>
              <w:jc w:val="left"/>
            </w:pPr>
            <w:r>
              <w:rPr>
                <w:rFonts w:ascii="宋体" w:eastAsia="宋体" w:hAnsi="宋体" w:cs="宋体"/>
                <w:b w:val="0"/>
                <w:i w:val="0"/>
                <w:color w:val="000000"/>
                <w:sz w:val="16"/>
              </w:rPr>
              <w:t xml:space="preserve">30208</w:t>
            </w:r>
          </w:p>
        </w:tc>
        <w:tc>
          <w:tcPr>
            <w:tcW w:w="2100" w:type="dxa"/>
            <w:tcBorders/>
            <w:vAlign w:val="center"/>
          </w:tcPr>
          <w:p>
            <w:pPr>
              <w:jc w:val="left"/>
            </w:pPr>
            <w:r>
              <w:rPr>
                <w:rFonts w:ascii="宋体" w:eastAsia="宋体" w:hAnsi="宋体" w:cs="宋体"/>
                <w:b w:val="0"/>
                <w:i w:val="0"/>
                <w:color w:val="000000"/>
                <w:sz w:val="16"/>
              </w:rPr>
              <w:t xml:space="preserve">  取暖费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31006</w:t>
            </w:r>
          </w:p>
        </w:tc>
        <w:tc>
          <w:tcPr>
            <w:tcW w:w="3420" w:type="dxa"/>
            <w:tcBorders/>
            <w:vAlign w:val="center"/>
          </w:tcPr>
          <w:p>
            <w:pPr>
              <w:jc w:val="left"/>
            </w:pPr>
            <w:r>
              <w:rPr>
                <w:rFonts w:ascii="宋体" w:eastAsia="宋体" w:hAnsi="宋体" w:cs="宋体"/>
                <w:b w:val="0"/>
                <w:i w:val="0"/>
                <w:color w:val="000000"/>
                <w:sz w:val="16"/>
              </w:rPr>
              <w:t xml:space="preserve">  大型修缮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30111</w:t>
            </w:r>
          </w:p>
        </w:tc>
        <w:tc>
          <w:tcPr>
            <w:tcW w:w="2680" w:type="dxa"/>
            <w:tcBorders/>
            <w:vAlign w:val="center"/>
          </w:tcPr>
          <w:p>
            <w:pPr>
              <w:jc w:val="left"/>
            </w:pPr>
            <w:r>
              <w:rPr>
                <w:rFonts w:ascii="宋体" w:eastAsia="宋体" w:hAnsi="宋体" w:cs="宋体"/>
                <w:b w:val="0"/>
                <w:i w:val="0"/>
                <w:color w:val="000000"/>
                <w:sz w:val="16"/>
              </w:rPr>
              <w:t xml:space="preserve">  公务员医疗补助缴费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30209</w:t>
            </w:r>
          </w:p>
        </w:tc>
        <w:tc>
          <w:tcPr>
            <w:tcW w:w="2100" w:type="dxa"/>
            <w:tcBorders/>
            <w:vAlign w:val="center"/>
          </w:tcPr>
          <w:p>
            <w:pPr>
              <w:jc w:val="left"/>
            </w:pPr>
            <w:r>
              <w:rPr>
                <w:rFonts w:ascii="宋体" w:eastAsia="宋体" w:hAnsi="宋体" w:cs="宋体"/>
                <w:b w:val="0"/>
                <w:i w:val="0"/>
                <w:color w:val="000000"/>
                <w:sz w:val="16"/>
              </w:rPr>
              <w:t xml:space="preserve">  物业管理费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31007</w:t>
            </w:r>
          </w:p>
        </w:tc>
        <w:tc>
          <w:tcPr>
            <w:tcW w:w="3420" w:type="dxa"/>
            <w:tcBorders/>
            <w:vAlign w:val="center"/>
          </w:tcPr>
          <w:p>
            <w:pPr>
              <w:jc w:val="left"/>
            </w:pPr>
            <w:r>
              <w:rPr>
                <w:rFonts w:ascii="宋体" w:eastAsia="宋体" w:hAnsi="宋体" w:cs="宋体"/>
                <w:b w:val="0"/>
                <w:i w:val="0"/>
                <w:color w:val="000000"/>
                <w:sz w:val="16"/>
              </w:rPr>
              <w:t xml:space="preserve">  信息网络及软件购置更新</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30112</w:t>
            </w:r>
          </w:p>
        </w:tc>
        <w:tc>
          <w:tcPr>
            <w:tcW w:w="2680" w:type="dxa"/>
            <w:tcBorders/>
            <w:vAlign w:val="center"/>
          </w:tcPr>
          <w:p>
            <w:pPr>
              <w:jc w:val="left"/>
            </w:pPr>
            <w:r>
              <w:rPr>
                <w:rFonts w:ascii="宋体" w:eastAsia="宋体" w:hAnsi="宋体" w:cs="宋体"/>
                <w:b w:val="0"/>
                <w:i w:val="0"/>
                <w:color w:val="000000"/>
                <w:sz w:val="16"/>
              </w:rPr>
              <w:t xml:space="preserve">  其他社会保障缴费</w:t>
            </w:r>
          </w:p>
        </w:tc>
        <w:tc>
          <w:tcPr>
            <w:tcW w:w="1360" w:type="dxa"/>
            <w:tcBorders/>
            <w:vAlign w:val="center"/>
          </w:tcPr>
          <w:p>
            <w:pPr>
              <w:jc w:val="right"/>
            </w:pPr>
            <w:r>
              <w:rPr>
                <w:rFonts w:ascii="宋体" w:eastAsia="宋体" w:hAnsi="宋体" w:cs="宋体"/>
                <w:b w:val="0"/>
                <w:i w:val="0"/>
                <w:color w:val="000000"/>
                <w:sz w:val="16"/>
              </w:rPr>
              <w:t xml:space="preserve">0.80</w:t>
            </w:r>
          </w:p>
        </w:tc>
        <w:tc>
          <w:tcPr>
            <w:tcW w:w="560" w:type="dxa"/>
            <w:tcBorders/>
            <w:vAlign w:val="center"/>
          </w:tcPr>
          <w:p>
            <w:pPr>
              <w:jc w:val="left"/>
            </w:pPr>
            <w:r>
              <w:rPr>
                <w:rFonts w:ascii="宋体" w:eastAsia="宋体" w:hAnsi="宋体" w:cs="宋体"/>
                <w:b w:val="0"/>
                <w:i w:val="0"/>
                <w:color w:val="000000"/>
                <w:sz w:val="16"/>
              </w:rPr>
              <w:t xml:space="preserve">30211</w:t>
            </w:r>
          </w:p>
        </w:tc>
        <w:tc>
          <w:tcPr>
            <w:tcW w:w="2100" w:type="dxa"/>
            <w:tcBorders/>
            <w:vAlign w:val="center"/>
          </w:tcPr>
          <w:p>
            <w:pPr>
              <w:jc w:val="left"/>
            </w:pPr>
            <w:r>
              <w:rPr>
                <w:rFonts w:ascii="宋体" w:eastAsia="宋体" w:hAnsi="宋体" w:cs="宋体"/>
                <w:b w:val="0"/>
                <w:i w:val="0"/>
                <w:color w:val="000000"/>
                <w:sz w:val="16"/>
              </w:rPr>
              <w:t xml:space="preserve">  差旅费</w:t>
            </w:r>
          </w:p>
        </w:tc>
        <w:tc>
          <w:tcPr>
            <w:tcW w:w="1360" w:type="dxa"/>
            <w:tcBorders/>
            <w:vAlign w:val="center"/>
          </w:tcPr>
          <w:p>
            <w:pPr>
              <w:jc w:val="right"/>
            </w:pPr>
            <w:r>
              <w:rPr>
                <w:rFonts w:ascii="宋体" w:eastAsia="宋体" w:hAnsi="宋体" w:cs="宋体"/>
                <w:b w:val="0"/>
                <w:i w:val="0"/>
                <w:color w:val="000000"/>
                <w:sz w:val="16"/>
              </w:rPr>
              <w:t xml:space="preserve">2.04</w:t>
            </w:r>
          </w:p>
        </w:tc>
        <w:tc>
          <w:tcPr>
            <w:tcW w:w="560" w:type="dxa"/>
            <w:tcBorders/>
            <w:vAlign w:val="center"/>
          </w:tcPr>
          <w:p>
            <w:pPr>
              <w:jc w:val="left"/>
            </w:pPr>
            <w:r>
              <w:rPr>
                <w:rFonts w:ascii="宋体" w:eastAsia="宋体" w:hAnsi="宋体" w:cs="宋体"/>
                <w:b w:val="0"/>
                <w:i w:val="0"/>
                <w:color w:val="000000"/>
                <w:sz w:val="16"/>
              </w:rPr>
              <w:t xml:space="preserve">31008</w:t>
            </w:r>
          </w:p>
        </w:tc>
        <w:tc>
          <w:tcPr>
            <w:tcW w:w="3420" w:type="dxa"/>
            <w:tcBorders/>
            <w:vAlign w:val="center"/>
          </w:tcPr>
          <w:p>
            <w:pPr>
              <w:jc w:val="left"/>
            </w:pPr>
            <w:r>
              <w:rPr>
                <w:rFonts w:ascii="宋体" w:eastAsia="宋体" w:hAnsi="宋体" w:cs="宋体"/>
                <w:b w:val="0"/>
                <w:i w:val="0"/>
                <w:color w:val="000000"/>
                <w:sz w:val="16"/>
              </w:rPr>
              <w:t xml:space="preserve">  物资储备</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30113</w:t>
            </w:r>
          </w:p>
        </w:tc>
        <w:tc>
          <w:tcPr>
            <w:tcW w:w="2680" w:type="dxa"/>
            <w:tcBorders/>
            <w:vAlign w:val="center"/>
          </w:tcPr>
          <w:p>
            <w:pPr>
              <w:jc w:val="left"/>
            </w:pPr>
            <w:r>
              <w:rPr>
                <w:rFonts w:ascii="宋体" w:eastAsia="宋体" w:hAnsi="宋体" w:cs="宋体"/>
                <w:b w:val="0"/>
                <w:i w:val="0"/>
                <w:color w:val="000000"/>
                <w:sz w:val="16"/>
              </w:rPr>
              <w:t xml:space="preserve">  住房公积金</w:t>
            </w:r>
          </w:p>
        </w:tc>
        <w:tc>
          <w:tcPr>
            <w:tcW w:w="1360" w:type="dxa"/>
            <w:tcBorders/>
            <w:vAlign w:val="center"/>
          </w:tcPr>
          <w:p>
            <w:pPr>
              <w:jc w:val="right"/>
            </w:pPr>
            <w:r>
              <w:rPr>
                <w:rFonts w:ascii="宋体" w:eastAsia="宋体" w:hAnsi="宋体" w:cs="宋体"/>
                <w:b w:val="0"/>
                <w:i w:val="0"/>
                <w:color w:val="000000"/>
                <w:sz w:val="16"/>
              </w:rPr>
              <w:t xml:space="preserve">12.91</w:t>
            </w:r>
          </w:p>
        </w:tc>
        <w:tc>
          <w:tcPr>
            <w:tcW w:w="560" w:type="dxa"/>
            <w:tcBorders/>
            <w:vAlign w:val="center"/>
          </w:tcPr>
          <w:p>
            <w:pPr>
              <w:jc w:val="left"/>
            </w:pPr>
            <w:r>
              <w:rPr>
                <w:rFonts w:ascii="宋体" w:eastAsia="宋体" w:hAnsi="宋体" w:cs="宋体"/>
                <w:b w:val="0"/>
                <w:i w:val="0"/>
                <w:color w:val="000000"/>
                <w:sz w:val="16"/>
              </w:rPr>
              <w:t xml:space="preserve">30212</w:t>
            </w:r>
          </w:p>
        </w:tc>
        <w:tc>
          <w:tcPr>
            <w:tcW w:w="2100" w:type="dxa"/>
            <w:tcBorders/>
            <w:vAlign w:val="center"/>
          </w:tcPr>
          <w:p>
            <w:pPr>
              <w:jc w:val="left"/>
            </w:pPr>
            <w:r>
              <w:rPr>
                <w:rFonts w:ascii="宋体" w:eastAsia="宋体" w:hAnsi="宋体" w:cs="宋体"/>
                <w:b w:val="0"/>
                <w:i w:val="0"/>
                <w:color w:val="000000"/>
                <w:sz w:val="16"/>
              </w:rPr>
              <w:t xml:space="preserve">  因公出国（境）费用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31009</w:t>
            </w:r>
          </w:p>
        </w:tc>
        <w:tc>
          <w:tcPr>
            <w:tcW w:w="3420" w:type="dxa"/>
            <w:tcBorders/>
            <w:vAlign w:val="center"/>
          </w:tcPr>
          <w:p>
            <w:pPr>
              <w:jc w:val="left"/>
            </w:pPr>
            <w:r>
              <w:rPr>
                <w:rFonts w:ascii="宋体" w:eastAsia="宋体" w:hAnsi="宋体" w:cs="宋体"/>
                <w:b w:val="0"/>
                <w:i w:val="0"/>
                <w:color w:val="000000"/>
                <w:sz w:val="16"/>
              </w:rPr>
              <w:t xml:space="preserve">  土地补偿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30114</w:t>
            </w:r>
          </w:p>
        </w:tc>
        <w:tc>
          <w:tcPr>
            <w:tcW w:w="2680" w:type="dxa"/>
            <w:tcBorders/>
            <w:vAlign w:val="center"/>
          </w:tcPr>
          <w:p>
            <w:pPr>
              <w:jc w:val="left"/>
            </w:pPr>
            <w:r>
              <w:rPr>
                <w:rFonts w:ascii="宋体" w:eastAsia="宋体" w:hAnsi="宋体" w:cs="宋体"/>
                <w:b w:val="0"/>
                <w:i w:val="0"/>
                <w:color w:val="000000"/>
                <w:sz w:val="16"/>
              </w:rPr>
              <w:t xml:space="preserve">  医疗费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30213</w:t>
            </w:r>
          </w:p>
        </w:tc>
        <w:tc>
          <w:tcPr>
            <w:tcW w:w="2100" w:type="dxa"/>
            <w:tcBorders/>
            <w:vAlign w:val="center"/>
          </w:tcPr>
          <w:p>
            <w:pPr>
              <w:jc w:val="left"/>
            </w:pPr>
            <w:r>
              <w:rPr>
                <w:rFonts w:ascii="宋体" w:eastAsia="宋体" w:hAnsi="宋体" w:cs="宋体"/>
                <w:b w:val="0"/>
                <w:i w:val="0"/>
                <w:color w:val="000000"/>
                <w:sz w:val="16"/>
              </w:rPr>
              <w:t xml:space="preserve">  维修（护）费</w:t>
            </w:r>
          </w:p>
        </w:tc>
        <w:tc>
          <w:tcPr>
            <w:tcW w:w="1360" w:type="dxa"/>
            <w:tcBorders/>
            <w:vAlign w:val="center"/>
          </w:tcPr>
          <w:p>
            <w:pPr>
              <w:jc w:val="right"/>
            </w:pPr>
            <w:r>
              <w:rPr>
                <w:rFonts w:ascii="宋体" w:eastAsia="宋体" w:hAnsi="宋体" w:cs="宋体"/>
                <w:b w:val="0"/>
                <w:i w:val="0"/>
                <w:color w:val="000000"/>
                <w:sz w:val="16"/>
              </w:rPr>
              <w:t xml:space="preserve">1.74</w:t>
            </w:r>
          </w:p>
        </w:tc>
        <w:tc>
          <w:tcPr>
            <w:tcW w:w="560" w:type="dxa"/>
            <w:tcBorders/>
            <w:vAlign w:val="center"/>
          </w:tcPr>
          <w:p>
            <w:pPr>
              <w:jc w:val="left"/>
            </w:pPr>
            <w:r>
              <w:rPr>
                <w:rFonts w:ascii="宋体" w:eastAsia="宋体" w:hAnsi="宋体" w:cs="宋体"/>
                <w:b w:val="0"/>
                <w:i w:val="0"/>
                <w:color w:val="000000"/>
                <w:sz w:val="16"/>
              </w:rPr>
              <w:t xml:space="preserve">31010</w:t>
            </w:r>
          </w:p>
        </w:tc>
        <w:tc>
          <w:tcPr>
            <w:tcW w:w="3420" w:type="dxa"/>
            <w:tcBorders/>
            <w:vAlign w:val="center"/>
          </w:tcPr>
          <w:p>
            <w:pPr>
              <w:jc w:val="left"/>
            </w:pPr>
            <w:r>
              <w:rPr>
                <w:rFonts w:ascii="宋体" w:eastAsia="宋体" w:hAnsi="宋体" w:cs="宋体"/>
                <w:b w:val="0"/>
                <w:i w:val="0"/>
                <w:color w:val="000000"/>
                <w:sz w:val="16"/>
              </w:rPr>
              <w:t xml:space="preserve">  安置补助</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30199</w:t>
            </w:r>
          </w:p>
        </w:tc>
        <w:tc>
          <w:tcPr>
            <w:tcW w:w="2680" w:type="dxa"/>
            <w:tcBorders/>
            <w:vAlign w:val="center"/>
          </w:tcPr>
          <w:p>
            <w:pPr>
              <w:jc w:val="left"/>
            </w:pPr>
            <w:r>
              <w:rPr>
                <w:rFonts w:ascii="宋体" w:eastAsia="宋体" w:hAnsi="宋体" w:cs="宋体"/>
                <w:b w:val="0"/>
                <w:i w:val="0"/>
                <w:color w:val="000000"/>
                <w:sz w:val="16"/>
              </w:rPr>
              <w:t xml:space="preserve">  其他工资福利支出</w:t>
            </w:r>
          </w:p>
        </w:tc>
        <w:tc>
          <w:tcPr>
            <w:tcW w:w="1360" w:type="dxa"/>
            <w:tcBorders/>
            <w:vAlign w:val="center"/>
          </w:tcPr>
          <w:p>
            <w:pPr>
              <w:jc w:val="right"/>
            </w:pPr>
            <w:r>
              <w:rPr>
                <w:rFonts w:ascii="宋体" w:eastAsia="宋体" w:hAnsi="宋体" w:cs="宋体"/>
                <w:b w:val="0"/>
                <w:i w:val="0"/>
                <w:color w:val="000000"/>
                <w:sz w:val="16"/>
              </w:rPr>
              <w:t xml:space="preserve">1.07</w:t>
            </w:r>
          </w:p>
        </w:tc>
        <w:tc>
          <w:tcPr>
            <w:tcW w:w="560" w:type="dxa"/>
            <w:tcBorders/>
            <w:vAlign w:val="center"/>
          </w:tcPr>
          <w:p>
            <w:pPr>
              <w:jc w:val="left"/>
            </w:pPr>
            <w:r>
              <w:rPr>
                <w:rFonts w:ascii="宋体" w:eastAsia="宋体" w:hAnsi="宋体" w:cs="宋体"/>
                <w:b w:val="0"/>
                <w:i w:val="0"/>
                <w:color w:val="000000"/>
                <w:sz w:val="16"/>
              </w:rPr>
              <w:t xml:space="preserve">30214</w:t>
            </w:r>
          </w:p>
        </w:tc>
        <w:tc>
          <w:tcPr>
            <w:tcW w:w="2100" w:type="dxa"/>
            <w:tcBorders/>
            <w:vAlign w:val="center"/>
          </w:tcPr>
          <w:p>
            <w:pPr>
              <w:jc w:val="left"/>
            </w:pPr>
            <w:r>
              <w:rPr>
                <w:rFonts w:ascii="宋体" w:eastAsia="宋体" w:hAnsi="宋体" w:cs="宋体"/>
                <w:b w:val="0"/>
                <w:i w:val="0"/>
                <w:color w:val="000000"/>
                <w:sz w:val="16"/>
              </w:rPr>
              <w:t xml:space="preserve">  租赁费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31011</w:t>
            </w:r>
          </w:p>
        </w:tc>
        <w:tc>
          <w:tcPr>
            <w:tcW w:w="3420" w:type="dxa"/>
            <w:tcBorders/>
            <w:vAlign w:val="center"/>
          </w:tcPr>
          <w:p>
            <w:pPr>
              <w:jc w:val="left"/>
            </w:pPr>
            <w:r>
              <w:rPr>
                <w:rFonts w:ascii="宋体" w:eastAsia="宋体" w:hAnsi="宋体" w:cs="宋体"/>
                <w:b w:val="0"/>
                <w:i w:val="0"/>
                <w:color w:val="000000"/>
                <w:sz w:val="16"/>
              </w:rPr>
              <w:t xml:space="preserve">  地上附着物和青苗补偿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w:t>
            </w:r>
          </w:p>
        </w:tc>
        <w:tc>
          <w:tcPr>
            <w:tcW w:w="2680" w:type="dxa"/>
            <w:tcBorders/>
            <w:vAlign w:val="center"/>
          </w:tcPr>
          <w:p>
            <w:pPr>
              <w:jc w:val="left"/>
            </w:pPr>
            <w:r>
              <w:rPr>
                <w:rFonts w:ascii="宋体" w:eastAsia="宋体" w:hAnsi="宋体" w:cs="宋体"/>
                <w:b w:val="0"/>
                <w:i w:val="0"/>
                <w:color w:val="000000"/>
                <w:sz w:val="16"/>
              </w:rPr>
              <w:t xml:space="preserve">对个人和家庭的补助</w:t>
            </w:r>
          </w:p>
        </w:tc>
        <w:tc>
          <w:tcPr>
            <w:tcW w:w="1360" w:type="dxa"/>
            <w:tcBorders/>
            <w:vAlign w:val="center"/>
          </w:tcPr>
          <w:p>
            <w:pPr>
              <w:jc w:val="right"/>
            </w:pPr>
            <w:r>
              <w:rPr>
                <w:rFonts w:ascii="宋体" w:eastAsia="宋体" w:hAnsi="宋体" w:cs="宋体"/>
                <w:b w:val="0"/>
                <w:i w:val="0"/>
                <w:color w:val="000000"/>
                <w:sz w:val="16"/>
              </w:rPr>
              <w:t xml:space="preserve">126.14</w:t>
            </w:r>
          </w:p>
        </w:tc>
        <w:tc>
          <w:tcPr>
            <w:tcW w:w="560" w:type="dxa"/>
            <w:tcBorders/>
            <w:vAlign w:val="center"/>
          </w:tcPr>
          <w:p>
            <w:pPr>
              <w:jc w:val="left"/>
            </w:pPr>
            <w:r>
              <w:rPr>
                <w:rFonts w:ascii="宋体" w:eastAsia="宋体" w:hAnsi="宋体" w:cs="宋体"/>
                <w:b w:val="0"/>
                <w:i w:val="0"/>
                <w:color w:val="000000"/>
                <w:sz w:val="16"/>
              </w:rPr>
              <w:t xml:space="preserve">30215</w:t>
            </w:r>
          </w:p>
        </w:tc>
        <w:tc>
          <w:tcPr>
            <w:tcW w:w="2100" w:type="dxa"/>
            <w:tcBorders/>
            <w:vAlign w:val="center"/>
          </w:tcPr>
          <w:p>
            <w:pPr>
              <w:jc w:val="left"/>
            </w:pPr>
            <w:r>
              <w:rPr>
                <w:rFonts w:ascii="宋体" w:eastAsia="宋体" w:hAnsi="宋体" w:cs="宋体"/>
                <w:b w:val="0"/>
                <w:i w:val="0"/>
                <w:color w:val="000000"/>
                <w:sz w:val="16"/>
              </w:rPr>
              <w:t xml:space="preserve">  会议费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31012</w:t>
            </w:r>
          </w:p>
        </w:tc>
        <w:tc>
          <w:tcPr>
            <w:tcW w:w="3420" w:type="dxa"/>
            <w:tcBorders/>
            <w:vAlign w:val="center"/>
          </w:tcPr>
          <w:p>
            <w:pPr>
              <w:jc w:val="left"/>
            </w:pPr>
            <w:r>
              <w:rPr>
                <w:rFonts w:ascii="宋体" w:eastAsia="宋体" w:hAnsi="宋体" w:cs="宋体"/>
                <w:b w:val="0"/>
                <w:i w:val="0"/>
                <w:color w:val="000000"/>
                <w:sz w:val="16"/>
              </w:rPr>
              <w:t xml:space="preserve">  拆迁补偿</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30301</w:t>
            </w:r>
          </w:p>
        </w:tc>
        <w:tc>
          <w:tcPr>
            <w:tcW w:w="2680" w:type="dxa"/>
            <w:tcBorders/>
            <w:vAlign w:val="center"/>
          </w:tcPr>
          <w:p>
            <w:pPr>
              <w:jc w:val="left"/>
            </w:pPr>
            <w:r>
              <w:rPr>
                <w:rFonts w:ascii="宋体" w:eastAsia="宋体" w:hAnsi="宋体" w:cs="宋体"/>
                <w:b w:val="0"/>
                <w:i w:val="0"/>
                <w:color w:val="000000"/>
                <w:sz w:val="16"/>
              </w:rPr>
              <w:t xml:space="preserve">  离休费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30216</w:t>
            </w:r>
          </w:p>
        </w:tc>
        <w:tc>
          <w:tcPr>
            <w:tcW w:w="2100" w:type="dxa"/>
            <w:tcBorders/>
            <w:vAlign w:val="center"/>
          </w:tcPr>
          <w:p>
            <w:pPr>
              <w:jc w:val="left"/>
            </w:pPr>
            <w:r>
              <w:rPr>
                <w:rFonts w:ascii="宋体" w:eastAsia="宋体" w:hAnsi="宋体" w:cs="宋体"/>
                <w:b w:val="0"/>
                <w:i w:val="0"/>
                <w:color w:val="000000"/>
                <w:sz w:val="16"/>
              </w:rPr>
              <w:t xml:space="preserve">  培训费</w:t>
            </w:r>
          </w:p>
        </w:tc>
        <w:tc>
          <w:tcPr>
            <w:tcW w:w="1360" w:type="dxa"/>
            <w:tcBorders/>
            <w:vAlign w:val="center"/>
          </w:tcPr>
          <w:p>
            <w:pPr>
              <w:jc w:val="right"/>
            </w:pPr>
            <w:r>
              <w:rPr>
                <w:rFonts w:ascii="宋体" w:eastAsia="宋体" w:hAnsi="宋体" w:cs="宋体"/>
                <w:b w:val="0"/>
                <w:i w:val="0"/>
                <w:color w:val="000000"/>
                <w:sz w:val="16"/>
              </w:rPr>
              <w:t xml:space="preserve">0.51</w:t>
            </w:r>
          </w:p>
        </w:tc>
        <w:tc>
          <w:tcPr>
            <w:tcW w:w="560" w:type="dxa"/>
            <w:tcBorders/>
            <w:vAlign w:val="center"/>
          </w:tcPr>
          <w:p>
            <w:pPr>
              <w:jc w:val="left"/>
            </w:pPr>
            <w:r>
              <w:rPr>
                <w:rFonts w:ascii="宋体" w:eastAsia="宋体" w:hAnsi="宋体" w:cs="宋体"/>
                <w:b w:val="0"/>
                <w:i w:val="0"/>
                <w:color w:val="000000"/>
                <w:sz w:val="16"/>
              </w:rPr>
              <w:t xml:space="preserve">31013</w:t>
            </w:r>
          </w:p>
        </w:tc>
        <w:tc>
          <w:tcPr>
            <w:tcW w:w="3420" w:type="dxa"/>
            <w:tcBorders/>
            <w:vAlign w:val="center"/>
          </w:tcPr>
          <w:p>
            <w:pPr>
              <w:jc w:val="left"/>
            </w:pPr>
            <w:r>
              <w:rPr>
                <w:rFonts w:ascii="宋体" w:eastAsia="宋体" w:hAnsi="宋体" w:cs="宋体"/>
                <w:b w:val="0"/>
                <w:i w:val="0"/>
                <w:color w:val="000000"/>
                <w:sz w:val="16"/>
              </w:rPr>
              <w:t xml:space="preserve">  公务用车购置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30302</w:t>
            </w:r>
          </w:p>
        </w:tc>
        <w:tc>
          <w:tcPr>
            <w:tcW w:w="2680" w:type="dxa"/>
            <w:tcBorders/>
            <w:vAlign w:val="center"/>
          </w:tcPr>
          <w:p>
            <w:pPr>
              <w:jc w:val="left"/>
            </w:pPr>
            <w:r>
              <w:rPr>
                <w:rFonts w:ascii="宋体" w:eastAsia="宋体" w:hAnsi="宋体" w:cs="宋体"/>
                <w:b w:val="0"/>
                <w:i w:val="0"/>
                <w:color w:val="000000"/>
                <w:sz w:val="16"/>
              </w:rPr>
              <w:t xml:space="preserve">  退休费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30217</w:t>
            </w:r>
          </w:p>
        </w:tc>
        <w:tc>
          <w:tcPr>
            <w:tcW w:w="2100" w:type="dxa"/>
            <w:tcBorders/>
            <w:vAlign w:val="center"/>
          </w:tcPr>
          <w:p>
            <w:pPr>
              <w:jc w:val="left"/>
            </w:pPr>
            <w:r>
              <w:rPr>
                <w:rFonts w:ascii="宋体" w:eastAsia="宋体" w:hAnsi="宋体" w:cs="宋体"/>
                <w:b w:val="0"/>
                <w:i w:val="0"/>
                <w:color w:val="000000"/>
                <w:sz w:val="16"/>
              </w:rPr>
              <w:t xml:space="preserve">  公务接待费</w:t>
            </w:r>
          </w:p>
        </w:tc>
        <w:tc>
          <w:tcPr>
            <w:tcW w:w="1360" w:type="dxa"/>
            <w:tcBorders/>
            <w:vAlign w:val="center"/>
          </w:tcPr>
          <w:p>
            <w:pPr>
              <w:jc w:val="right"/>
            </w:pPr>
            <w:r>
              <w:rPr>
                <w:rFonts w:ascii="宋体" w:eastAsia="宋体" w:hAnsi="宋体" w:cs="宋体"/>
                <w:b w:val="0"/>
                <w:i w:val="0"/>
                <w:color w:val="000000"/>
                <w:sz w:val="16"/>
              </w:rPr>
              <w:t xml:space="preserve">0.50</w:t>
            </w:r>
          </w:p>
        </w:tc>
        <w:tc>
          <w:tcPr>
            <w:tcW w:w="560" w:type="dxa"/>
            <w:tcBorders/>
            <w:vAlign w:val="center"/>
          </w:tcPr>
          <w:p>
            <w:pPr>
              <w:jc w:val="left"/>
            </w:pPr>
            <w:r>
              <w:rPr>
                <w:rFonts w:ascii="宋体" w:eastAsia="宋体" w:hAnsi="宋体" w:cs="宋体"/>
                <w:b w:val="0"/>
                <w:i w:val="0"/>
                <w:color w:val="000000"/>
                <w:sz w:val="16"/>
              </w:rPr>
              <w:t xml:space="preserve">31019</w:t>
            </w:r>
          </w:p>
        </w:tc>
        <w:tc>
          <w:tcPr>
            <w:tcW w:w="3420" w:type="dxa"/>
            <w:tcBorders/>
            <w:vAlign w:val="center"/>
          </w:tcPr>
          <w:p>
            <w:pPr>
              <w:jc w:val="left"/>
            </w:pPr>
            <w:r>
              <w:rPr>
                <w:rFonts w:ascii="宋体" w:eastAsia="宋体" w:hAnsi="宋体" w:cs="宋体"/>
                <w:b w:val="0"/>
                <w:i w:val="0"/>
                <w:color w:val="000000"/>
                <w:sz w:val="16"/>
              </w:rPr>
              <w:t xml:space="preserve">  其他交通工具购置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30303</w:t>
            </w:r>
          </w:p>
        </w:tc>
        <w:tc>
          <w:tcPr>
            <w:tcW w:w="2680" w:type="dxa"/>
            <w:tcBorders/>
            <w:vAlign w:val="center"/>
          </w:tcPr>
          <w:p>
            <w:pPr>
              <w:jc w:val="left"/>
            </w:pPr>
            <w:r>
              <w:rPr>
                <w:rFonts w:ascii="宋体" w:eastAsia="宋体" w:hAnsi="宋体" w:cs="宋体"/>
                <w:b w:val="0"/>
                <w:i w:val="0"/>
                <w:color w:val="000000"/>
                <w:sz w:val="16"/>
              </w:rPr>
              <w:t xml:space="preserve">  退职（役）费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30218</w:t>
            </w:r>
          </w:p>
        </w:tc>
        <w:tc>
          <w:tcPr>
            <w:tcW w:w="2100" w:type="dxa"/>
            <w:tcBorders/>
            <w:vAlign w:val="center"/>
          </w:tcPr>
          <w:p>
            <w:pPr>
              <w:jc w:val="left"/>
            </w:pPr>
            <w:r>
              <w:rPr>
                <w:rFonts w:ascii="宋体" w:eastAsia="宋体" w:hAnsi="宋体" w:cs="宋体"/>
                <w:b w:val="0"/>
                <w:i w:val="0"/>
                <w:color w:val="000000"/>
                <w:sz w:val="16"/>
              </w:rPr>
              <w:t xml:space="preserve">  专用材料费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31021</w:t>
            </w:r>
          </w:p>
        </w:tc>
        <w:tc>
          <w:tcPr>
            <w:tcW w:w="3420" w:type="dxa"/>
            <w:tcBorders/>
            <w:vAlign w:val="center"/>
          </w:tcPr>
          <w:p>
            <w:pPr>
              <w:jc w:val="left"/>
            </w:pPr>
            <w:r>
              <w:rPr>
                <w:rFonts w:ascii="宋体" w:eastAsia="宋体" w:hAnsi="宋体" w:cs="宋体"/>
                <w:b w:val="0"/>
                <w:i w:val="0"/>
                <w:color w:val="000000"/>
                <w:sz w:val="16"/>
              </w:rPr>
              <w:t xml:space="preserve">  文物和陈列品购置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30304</w:t>
            </w:r>
          </w:p>
        </w:tc>
        <w:tc>
          <w:tcPr>
            <w:tcW w:w="2680" w:type="dxa"/>
            <w:tcBorders/>
            <w:vAlign w:val="center"/>
          </w:tcPr>
          <w:p>
            <w:pPr>
              <w:jc w:val="left"/>
            </w:pPr>
            <w:r>
              <w:rPr>
                <w:rFonts w:ascii="宋体" w:eastAsia="宋体" w:hAnsi="宋体" w:cs="宋体"/>
                <w:b w:val="0"/>
                <w:i w:val="0"/>
                <w:color w:val="000000"/>
                <w:sz w:val="16"/>
              </w:rPr>
              <w:t xml:space="preserve">  抚恤金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30224</w:t>
            </w:r>
          </w:p>
        </w:tc>
        <w:tc>
          <w:tcPr>
            <w:tcW w:w="2100" w:type="dxa"/>
            <w:tcBorders/>
            <w:vAlign w:val="center"/>
          </w:tcPr>
          <w:p>
            <w:pPr>
              <w:jc w:val="left"/>
            </w:pPr>
            <w:r>
              <w:rPr>
                <w:rFonts w:ascii="宋体" w:eastAsia="宋体" w:hAnsi="宋体" w:cs="宋体"/>
                <w:b w:val="0"/>
                <w:i w:val="0"/>
                <w:color w:val="000000"/>
                <w:sz w:val="16"/>
              </w:rPr>
              <w:t xml:space="preserve">  被装购置费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31022</w:t>
            </w:r>
          </w:p>
        </w:tc>
        <w:tc>
          <w:tcPr>
            <w:tcW w:w="3420" w:type="dxa"/>
            <w:tcBorders/>
            <w:vAlign w:val="center"/>
          </w:tcPr>
          <w:p>
            <w:pPr>
              <w:jc w:val="left"/>
            </w:pPr>
            <w:r>
              <w:rPr>
                <w:rFonts w:ascii="宋体" w:eastAsia="宋体" w:hAnsi="宋体" w:cs="宋体"/>
                <w:b w:val="0"/>
                <w:i w:val="0"/>
                <w:color w:val="000000"/>
                <w:sz w:val="16"/>
              </w:rPr>
              <w:t xml:space="preserve">  无形资产购置</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30305</w:t>
            </w:r>
          </w:p>
        </w:tc>
        <w:tc>
          <w:tcPr>
            <w:tcW w:w="2680" w:type="dxa"/>
            <w:tcBorders/>
            <w:vAlign w:val="center"/>
          </w:tcPr>
          <w:p>
            <w:pPr>
              <w:jc w:val="left"/>
            </w:pPr>
            <w:r>
              <w:rPr>
                <w:rFonts w:ascii="宋体" w:eastAsia="宋体" w:hAnsi="宋体" w:cs="宋体"/>
                <w:b w:val="0"/>
                <w:i w:val="0"/>
                <w:color w:val="000000"/>
                <w:sz w:val="16"/>
              </w:rPr>
              <w:t xml:space="preserve">  生活补助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30225</w:t>
            </w:r>
          </w:p>
        </w:tc>
        <w:tc>
          <w:tcPr>
            <w:tcW w:w="2100" w:type="dxa"/>
            <w:tcBorders/>
            <w:vAlign w:val="center"/>
          </w:tcPr>
          <w:p>
            <w:pPr>
              <w:jc w:val="left"/>
            </w:pPr>
            <w:r>
              <w:rPr>
                <w:rFonts w:ascii="宋体" w:eastAsia="宋体" w:hAnsi="宋体" w:cs="宋体"/>
                <w:b w:val="0"/>
                <w:i w:val="0"/>
                <w:color w:val="000000"/>
                <w:sz w:val="16"/>
              </w:rPr>
              <w:t xml:space="preserve">  专用燃料费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31099</w:t>
            </w:r>
          </w:p>
        </w:tc>
        <w:tc>
          <w:tcPr>
            <w:tcW w:w="3420" w:type="dxa"/>
            <w:tcBorders/>
            <w:vAlign w:val="center"/>
          </w:tcPr>
          <w:p>
            <w:pPr>
              <w:jc w:val="left"/>
            </w:pPr>
            <w:r>
              <w:rPr>
                <w:rFonts w:ascii="宋体" w:eastAsia="宋体" w:hAnsi="宋体" w:cs="宋体"/>
                <w:b w:val="0"/>
                <w:i w:val="0"/>
                <w:color w:val="000000"/>
                <w:sz w:val="16"/>
              </w:rPr>
              <w:t xml:space="preserve">  其他资本性支出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30306</w:t>
            </w:r>
          </w:p>
        </w:tc>
        <w:tc>
          <w:tcPr>
            <w:tcW w:w="2680" w:type="dxa"/>
            <w:tcBorders/>
            <w:vAlign w:val="center"/>
          </w:tcPr>
          <w:p>
            <w:pPr>
              <w:jc w:val="left"/>
            </w:pPr>
            <w:r>
              <w:rPr>
                <w:rFonts w:ascii="宋体" w:eastAsia="宋体" w:hAnsi="宋体" w:cs="宋体"/>
                <w:b w:val="0"/>
                <w:i w:val="0"/>
                <w:color w:val="000000"/>
                <w:sz w:val="16"/>
              </w:rPr>
              <w:t xml:space="preserve">  救济费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30226</w:t>
            </w:r>
          </w:p>
        </w:tc>
        <w:tc>
          <w:tcPr>
            <w:tcW w:w="2100" w:type="dxa"/>
            <w:tcBorders/>
            <w:vAlign w:val="center"/>
          </w:tcPr>
          <w:p>
            <w:pPr>
              <w:jc w:val="left"/>
            </w:pPr>
            <w:r>
              <w:rPr>
                <w:rFonts w:ascii="宋体" w:eastAsia="宋体" w:hAnsi="宋体" w:cs="宋体"/>
                <w:b w:val="0"/>
                <w:i w:val="0"/>
                <w:color w:val="000000"/>
                <w:sz w:val="16"/>
              </w:rPr>
              <w:t xml:space="preserve">  劳务费</w:t>
            </w:r>
          </w:p>
        </w:tc>
        <w:tc>
          <w:tcPr>
            <w:tcW w:w="1360" w:type="dxa"/>
            <w:tcBorders/>
            <w:vAlign w:val="center"/>
          </w:tcPr>
          <w:p>
            <w:pPr>
              <w:jc w:val="right"/>
            </w:pPr>
            <w:r>
              <w:rPr>
                <w:rFonts w:ascii="宋体" w:eastAsia="宋体" w:hAnsi="宋体" w:cs="宋体"/>
                <w:b w:val="0"/>
                <w:i w:val="0"/>
                <w:color w:val="000000"/>
                <w:sz w:val="16"/>
              </w:rPr>
              <w:t xml:space="preserve">2.50</w:t>
            </w:r>
          </w:p>
        </w:tc>
        <w:tc>
          <w:tcPr>
            <w:tcW w:w="560" w:type="dxa"/>
            <w:tcBorders/>
            <w:vAlign w:val="center"/>
          </w:tcPr>
          <w:p>
            <w:pPr>
              <w:jc w:val="left"/>
            </w:pPr>
            <w:r>
              <w:rPr>
                <w:rFonts w:ascii="宋体" w:eastAsia="宋体" w:hAnsi="宋体" w:cs="宋体"/>
                <w:b w:val="0"/>
                <w:i w:val="0"/>
                <w:color w:val="000000"/>
                <w:sz w:val="16"/>
              </w:rPr>
              <w:t xml:space="preserve">399</w:t>
            </w:r>
          </w:p>
        </w:tc>
        <w:tc>
          <w:tcPr>
            <w:tcW w:w="3420" w:type="dxa"/>
            <w:tcBorders/>
            <w:vAlign w:val="center"/>
          </w:tcPr>
          <w:p>
            <w:pPr>
              <w:jc w:val="left"/>
            </w:pPr>
            <w:r>
              <w:rPr>
                <w:rFonts w:ascii="宋体" w:eastAsia="宋体" w:hAnsi="宋体" w:cs="宋体"/>
                <w:b w:val="0"/>
                <w:i w:val="0"/>
                <w:color w:val="000000"/>
                <w:sz w:val="16"/>
              </w:rPr>
              <w:t xml:space="preserve">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30307</w:t>
            </w:r>
          </w:p>
        </w:tc>
        <w:tc>
          <w:tcPr>
            <w:tcW w:w="2680" w:type="dxa"/>
            <w:tcBorders/>
            <w:vAlign w:val="center"/>
          </w:tcPr>
          <w:p>
            <w:pPr>
              <w:jc w:val="left"/>
            </w:pPr>
            <w:r>
              <w:rPr>
                <w:rFonts w:ascii="宋体" w:eastAsia="宋体" w:hAnsi="宋体" w:cs="宋体"/>
                <w:b w:val="0"/>
                <w:i w:val="0"/>
                <w:color w:val="000000"/>
                <w:sz w:val="16"/>
              </w:rPr>
              <w:t xml:space="preserve">  医疗费补助</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30227</w:t>
            </w:r>
          </w:p>
        </w:tc>
        <w:tc>
          <w:tcPr>
            <w:tcW w:w="2100" w:type="dxa"/>
            <w:tcBorders/>
            <w:vAlign w:val="center"/>
          </w:tcPr>
          <w:p>
            <w:pPr>
              <w:jc w:val="left"/>
            </w:pPr>
            <w:r>
              <w:rPr>
                <w:rFonts w:ascii="宋体" w:eastAsia="宋体" w:hAnsi="宋体" w:cs="宋体"/>
                <w:b w:val="0"/>
                <w:i w:val="0"/>
                <w:color w:val="000000"/>
                <w:sz w:val="16"/>
              </w:rPr>
              <w:t xml:space="preserve">  委托业务费</w:t>
            </w:r>
          </w:p>
        </w:tc>
        <w:tc>
          <w:tcPr>
            <w:tcW w:w="1360" w:type="dxa"/>
            <w:tcBorders/>
            <w:vAlign w:val="center"/>
          </w:tcPr>
          <w:p>
            <w:pPr>
              <w:jc w:val="right"/>
            </w:pPr>
            <w:r>
              <w:rPr>
                <w:rFonts w:ascii="宋体" w:eastAsia="宋体" w:hAnsi="宋体" w:cs="宋体"/>
                <w:b w:val="0"/>
                <w:i w:val="0"/>
                <w:color w:val="000000"/>
                <w:sz w:val="16"/>
              </w:rPr>
              <w:t xml:space="preserve">3.03</w:t>
            </w:r>
          </w:p>
        </w:tc>
        <w:tc>
          <w:tcPr>
            <w:tcW w:w="560" w:type="dxa"/>
            <w:tcBorders/>
            <w:vAlign w:val="center"/>
          </w:tcPr>
          <w:p>
            <w:pPr>
              <w:jc w:val="left"/>
            </w:pPr>
            <w:r>
              <w:rPr>
                <w:rFonts w:ascii="宋体" w:eastAsia="宋体" w:hAnsi="宋体" w:cs="宋体"/>
                <w:b w:val="0"/>
                <w:i w:val="0"/>
                <w:color w:val="000000"/>
                <w:sz w:val="16"/>
              </w:rPr>
              <w:t xml:space="preserve">39907</w:t>
            </w:r>
          </w:p>
        </w:tc>
        <w:tc>
          <w:tcPr>
            <w:tcW w:w="3420" w:type="dxa"/>
            <w:tcBorders/>
            <w:vAlign w:val="center"/>
          </w:tcPr>
          <w:p>
            <w:pPr>
              <w:jc w:val="left"/>
            </w:pPr>
            <w:r>
              <w:rPr>
                <w:rFonts w:ascii="宋体" w:eastAsia="宋体" w:hAnsi="宋体" w:cs="宋体"/>
                <w:b w:val="0"/>
                <w:i w:val="0"/>
                <w:color w:val="000000"/>
                <w:sz w:val="16"/>
              </w:rPr>
              <w:t xml:space="preserve">  国家赔偿费用支出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30308</w:t>
            </w:r>
          </w:p>
        </w:tc>
        <w:tc>
          <w:tcPr>
            <w:tcW w:w="2680" w:type="dxa"/>
            <w:tcBorders/>
            <w:vAlign w:val="center"/>
          </w:tcPr>
          <w:p>
            <w:pPr>
              <w:jc w:val="left"/>
            </w:pPr>
            <w:r>
              <w:rPr>
                <w:rFonts w:ascii="宋体" w:eastAsia="宋体" w:hAnsi="宋体" w:cs="宋体"/>
                <w:b w:val="0"/>
                <w:i w:val="0"/>
                <w:color w:val="000000"/>
                <w:sz w:val="16"/>
              </w:rPr>
              <w:t xml:space="preserve">  助学金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30228</w:t>
            </w:r>
          </w:p>
        </w:tc>
        <w:tc>
          <w:tcPr>
            <w:tcW w:w="2100" w:type="dxa"/>
            <w:tcBorders/>
            <w:vAlign w:val="center"/>
          </w:tcPr>
          <w:p>
            <w:pPr>
              <w:jc w:val="left"/>
            </w:pPr>
            <w:r>
              <w:rPr>
                <w:rFonts w:ascii="宋体" w:eastAsia="宋体" w:hAnsi="宋体" w:cs="宋体"/>
                <w:b w:val="0"/>
                <w:i w:val="0"/>
                <w:color w:val="000000"/>
                <w:sz w:val="16"/>
              </w:rPr>
              <w:t xml:space="preserve">  工会经费</w:t>
            </w:r>
          </w:p>
        </w:tc>
        <w:tc>
          <w:tcPr>
            <w:tcW w:w="1360" w:type="dxa"/>
            <w:tcBorders/>
            <w:vAlign w:val="center"/>
          </w:tcPr>
          <w:p>
            <w:pPr>
              <w:jc w:val="right"/>
            </w:pPr>
            <w:r>
              <w:rPr>
                <w:rFonts w:ascii="宋体" w:eastAsia="宋体" w:hAnsi="宋体" w:cs="宋体"/>
                <w:b w:val="0"/>
                <w:i w:val="0"/>
                <w:color w:val="000000"/>
                <w:sz w:val="16"/>
              </w:rPr>
              <w:t xml:space="preserve">0.73</w:t>
            </w:r>
          </w:p>
        </w:tc>
        <w:tc>
          <w:tcPr>
            <w:tcW w:w="560" w:type="dxa"/>
            <w:tcBorders/>
            <w:vAlign w:val="center"/>
          </w:tcPr>
          <w:p>
            <w:pPr>
              <w:jc w:val="left"/>
            </w:pPr>
            <w:r>
              <w:rPr>
                <w:rFonts w:ascii="宋体" w:eastAsia="宋体" w:hAnsi="宋体" w:cs="宋体"/>
                <w:b w:val="0"/>
                <w:i w:val="0"/>
                <w:color w:val="000000"/>
                <w:sz w:val="16"/>
              </w:rPr>
              <w:t xml:space="preserve">39908</w:t>
            </w:r>
          </w:p>
        </w:tc>
        <w:tc>
          <w:tcPr>
            <w:tcW w:w="3420" w:type="dxa"/>
            <w:tcBorders/>
            <w:vAlign w:val="center"/>
          </w:tcPr>
          <w:p>
            <w:pPr>
              <w:jc w:val="left"/>
            </w:pPr>
            <w:r>
              <w:rPr>
                <w:rFonts w:ascii="宋体" w:eastAsia="宋体" w:hAnsi="宋体" w:cs="宋体"/>
                <w:b w:val="0"/>
                <w:i w:val="0"/>
                <w:color w:val="000000"/>
                <w:sz w:val="16"/>
              </w:rPr>
              <w:t xml:space="preserve">  对民间非营利组织和群众性自治组织补贴</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30309</w:t>
            </w:r>
          </w:p>
        </w:tc>
        <w:tc>
          <w:tcPr>
            <w:tcW w:w="2680" w:type="dxa"/>
            <w:tcBorders/>
            <w:vAlign w:val="center"/>
          </w:tcPr>
          <w:p>
            <w:pPr>
              <w:jc w:val="left"/>
            </w:pPr>
            <w:r>
              <w:rPr>
                <w:rFonts w:ascii="宋体" w:eastAsia="宋体" w:hAnsi="宋体" w:cs="宋体"/>
                <w:b w:val="0"/>
                <w:i w:val="0"/>
                <w:color w:val="000000"/>
                <w:sz w:val="16"/>
              </w:rPr>
              <w:t xml:space="preserve">  奖励金</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30229</w:t>
            </w:r>
          </w:p>
        </w:tc>
        <w:tc>
          <w:tcPr>
            <w:tcW w:w="2100" w:type="dxa"/>
            <w:tcBorders/>
            <w:vAlign w:val="center"/>
          </w:tcPr>
          <w:p>
            <w:pPr>
              <w:jc w:val="left"/>
            </w:pPr>
            <w:r>
              <w:rPr>
                <w:rFonts w:ascii="宋体" w:eastAsia="宋体" w:hAnsi="宋体" w:cs="宋体"/>
                <w:b w:val="0"/>
                <w:i w:val="0"/>
                <w:color w:val="000000"/>
                <w:sz w:val="16"/>
              </w:rPr>
              <w:t xml:space="preserve">  福利费</w:t>
            </w:r>
          </w:p>
        </w:tc>
        <w:tc>
          <w:tcPr>
            <w:tcW w:w="1360" w:type="dxa"/>
            <w:tcBorders/>
            <w:vAlign w:val="center"/>
          </w:tcPr>
          <w:p>
            <w:pPr>
              <w:jc w:val="right"/>
            </w:pPr>
            <w:r>
              <w:rPr>
                <w:rFonts w:ascii="宋体" w:eastAsia="宋体" w:hAnsi="宋体" w:cs="宋体"/>
                <w:b w:val="0"/>
                <w:i w:val="0"/>
                <w:color w:val="000000"/>
                <w:sz w:val="16"/>
              </w:rPr>
              <w:t xml:space="preserve">0.90</w:t>
            </w:r>
          </w:p>
        </w:tc>
        <w:tc>
          <w:tcPr>
            <w:tcW w:w="560" w:type="dxa"/>
            <w:tcBorders/>
            <w:vAlign w:val="center"/>
          </w:tcPr>
          <w:p>
            <w:pPr>
              <w:jc w:val="left"/>
            </w:pPr>
            <w:r>
              <w:rPr>
                <w:rFonts w:ascii="宋体" w:eastAsia="宋体" w:hAnsi="宋体" w:cs="宋体"/>
                <w:b w:val="0"/>
                <w:i w:val="0"/>
                <w:color w:val="000000"/>
                <w:sz w:val="16"/>
              </w:rPr>
              <w:t xml:space="preserve">39909</w:t>
            </w:r>
          </w:p>
        </w:tc>
        <w:tc>
          <w:tcPr>
            <w:tcW w:w="3420" w:type="dxa"/>
            <w:tcBorders/>
            <w:vAlign w:val="center"/>
          </w:tcPr>
          <w:p>
            <w:pPr>
              <w:jc w:val="left"/>
            </w:pPr>
            <w:r>
              <w:rPr>
                <w:rFonts w:ascii="宋体" w:eastAsia="宋体" w:hAnsi="宋体" w:cs="宋体"/>
                <w:b w:val="0"/>
                <w:i w:val="0"/>
                <w:color w:val="000000"/>
                <w:sz w:val="16"/>
              </w:rPr>
              <w:t xml:space="preserve">  经常性赠与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30310</w:t>
            </w:r>
          </w:p>
        </w:tc>
        <w:tc>
          <w:tcPr>
            <w:tcW w:w="2680" w:type="dxa"/>
            <w:tcBorders/>
            <w:vAlign w:val="center"/>
          </w:tcPr>
          <w:p>
            <w:pPr>
              <w:jc w:val="left"/>
            </w:pPr>
            <w:r>
              <w:rPr>
                <w:rFonts w:ascii="宋体" w:eastAsia="宋体" w:hAnsi="宋体" w:cs="宋体"/>
                <w:b w:val="0"/>
                <w:i w:val="0"/>
                <w:color w:val="000000"/>
                <w:sz w:val="16"/>
              </w:rPr>
              <w:t xml:space="preserve">  个人农业生产补贴</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30231</w:t>
            </w:r>
          </w:p>
        </w:tc>
        <w:tc>
          <w:tcPr>
            <w:tcW w:w="2100" w:type="dxa"/>
            <w:tcBorders/>
            <w:vAlign w:val="center"/>
          </w:tcPr>
          <w:p>
            <w:pPr>
              <w:jc w:val="left"/>
            </w:pPr>
            <w:r>
              <w:rPr>
                <w:rFonts w:ascii="宋体" w:eastAsia="宋体" w:hAnsi="宋体" w:cs="宋体"/>
                <w:b w:val="0"/>
                <w:i w:val="0"/>
                <w:color w:val="000000"/>
                <w:sz w:val="16"/>
              </w:rPr>
              <w:t xml:space="preserve">  公务用车运行维护费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39910</w:t>
            </w:r>
          </w:p>
        </w:tc>
        <w:tc>
          <w:tcPr>
            <w:tcW w:w="3420" w:type="dxa"/>
            <w:tcBorders/>
            <w:vAlign w:val="center"/>
          </w:tcPr>
          <w:p>
            <w:pPr>
              <w:jc w:val="left"/>
            </w:pPr>
            <w:r>
              <w:rPr>
                <w:rFonts w:ascii="宋体" w:eastAsia="宋体" w:hAnsi="宋体" w:cs="宋体"/>
                <w:b w:val="0"/>
                <w:i w:val="0"/>
                <w:color w:val="000000"/>
                <w:sz w:val="16"/>
              </w:rPr>
              <w:t xml:space="preserve">  资本性赠与</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30311</w:t>
            </w:r>
          </w:p>
        </w:tc>
        <w:tc>
          <w:tcPr>
            <w:tcW w:w="2680" w:type="dxa"/>
            <w:tcBorders/>
            <w:vAlign w:val="center"/>
          </w:tcPr>
          <w:p>
            <w:pPr>
              <w:jc w:val="left"/>
            </w:pPr>
            <w:r>
              <w:rPr>
                <w:rFonts w:ascii="宋体" w:eastAsia="宋体" w:hAnsi="宋体" w:cs="宋体"/>
                <w:b w:val="0"/>
                <w:i w:val="0"/>
                <w:color w:val="000000"/>
                <w:sz w:val="16"/>
              </w:rPr>
              <w:t xml:space="preserve">  代缴社会保险费</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30239</w:t>
            </w:r>
          </w:p>
        </w:tc>
        <w:tc>
          <w:tcPr>
            <w:tcW w:w="2100" w:type="dxa"/>
            <w:tcBorders/>
            <w:vAlign w:val="center"/>
          </w:tcPr>
          <w:p>
            <w:pPr>
              <w:jc w:val="left"/>
            </w:pPr>
            <w:r>
              <w:rPr>
                <w:rFonts w:ascii="宋体" w:eastAsia="宋体" w:hAnsi="宋体" w:cs="宋体"/>
                <w:b w:val="0"/>
                <w:i w:val="0"/>
                <w:color w:val="000000"/>
                <w:sz w:val="16"/>
              </w:rPr>
              <w:t xml:space="preserve">  其他交通费用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jc w:val="left"/>
            </w:pPr>
            <w:r>
              <w:rPr>
                <w:rFonts w:ascii="宋体" w:eastAsia="宋体" w:hAnsi="宋体" w:cs="宋体"/>
                <w:b w:val="0"/>
                <w:i w:val="0"/>
                <w:color w:val="000000"/>
                <w:sz w:val="16"/>
              </w:rPr>
              <w:t xml:space="preserve">39999</w:t>
            </w:r>
          </w:p>
        </w:tc>
        <w:tc>
          <w:tcPr>
            <w:tcW w:w="3420" w:type="dxa"/>
            <w:tcBorders/>
            <w:vAlign w:val="center"/>
          </w:tcPr>
          <w:p>
            <w:pPr>
              <w:jc w:val="left"/>
            </w:pPr>
            <w:r>
              <w:rPr>
                <w:rFonts w:ascii="宋体" w:eastAsia="宋体" w:hAnsi="宋体" w:cs="宋体"/>
                <w:b w:val="0"/>
                <w:i w:val="0"/>
                <w:color w:val="000000"/>
                <w:sz w:val="16"/>
              </w:rPr>
              <w:t xml:space="preserve">  其他支出</w:t>
            </w:r>
          </w:p>
        </w:tc>
        <w:tc>
          <w:tcPr>
            <w:tcW w:w="1358" w:type="dxa"/>
            <w:tcBorders/>
            <w:vAlign w:val="center"/>
          </w:tcPr>
          <w:p>
            <w:pPr>
              <w:jc w:val="right"/>
            </w:pPr>
            <w:r>
              <w:rPr>
                <w:rFonts w:ascii="宋体" w:eastAsia="宋体" w:hAnsi="宋体" w:cs="宋体"/>
                <w:b w:val="0"/>
                <w:i w:val="0"/>
                <w:color w:val="000000"/>
                <w:sz w:val="16"/>
              </w:rPr>
              <w:t xml:space="preserve">0.00</w:t>
            </w:r>
          </w:p>
        </w:tc>
      </w:tr>
      <w:tr>
        <w:trPr>
          <w:trHeight w:hRule="exact" w:val="341"/>
          <w:jc w:val="center"/>
        </w:trPr>
        <w:tc>
          <w:tcPr>
            <w:tcW w:w="560" w:type="dxa"/>
            <w:tcBorders/>
            <w:vAlign w:val="center"/>
          </w:tcPr>
          <w:p>
            <w:pPr>
              <w:jc w:val="left"/>
            </w:pPr>
            <w:r>
              <w:rPr>
                <w:rFonts w:ascii="宋体" w:eastAsia="宋体" w:hAnsi="宋体" w:cs="宋体"/>
                <w:b w:val="0"/>
                <w:i w:val="0"/>
                <w:color w:val="000000"/>
                <w:sz w:val="16"/>
              </w:rPr>
              <w:t xml:space="preserve">30399</w:t>
            </w:r>
          </w:p>
        </w:tc>
        <w:tc>
          <w:tcPr>
            <w:tcW w:w="2680" w:type="dxa"/>
            <w:tcBorders/>
            <w:vAlign w:val="center"/>
          </w:tcPr>
          <w:p>
            <w:pPr>
              <w:jc w:val="left"/>
            </w:pPr>
            <w:r>
              <w:rPr>
                <w:rFonts w:ascii="宋体" w:eastAsia="宋体" w:hAnsi="宋体" w:cs="宋体"/>
                <w:b w:val="0"/>
                <w:i w:val="0"/>
                <w:color w:val="000000"/>
                <w:sz w:val="16"/>
              </w:rPr>
              <w:t xml:space="preserve">  其他对个人和家庭的补助</w:t>
            </w:r>
          </w:p>
        </w:tc>
        <w:tc>
          <w:tcPr>
            <w:tcW w:w="1360" w:type="dxa"/>
            <w:tcBorders/>
            <w:vAlign w:val="center"/>
          </w:tcPr>
          <w:p>
            <w:pPr>
              <w:jc w:val="right"/>
            </w:pPr>
            <w:r>
              <w:rPr>
                <w:rFonts w:ascii="宋体" w:eastAsia="宋体" w:hAnsi="宋体" w:cs="宋体"/>
                <w:b w:val="0"/>
                <w:i w:val="0"/>
                <w:color w:val="000000"/>
                <w:sz w:val="16"/>
              </w:rPr>
              <w:t xml:space="preserve">126.14</w:t>
            </w:r>
          </w:p>
        </w:tc>
        <w:tc>
          <w:tcPr>
            <w:tcW w:w="560" w:type="dxa"/>
            <w:tcBorders/>
            <w:vAlign w:val="center"/>
          </w:tcPr>
          <w:p>
            <w:pPr>
              <w:jc w:val="left"/>
            </w:pPr>
            <w:r>
              <w:rPr>
                <w:rFonts w:ascii="宋体" w:eastAsia="宋体" w:hAnsi="宋体" w:cs="宋体"/>
                <w:b w:val="0"/>
                <w:i w:val="0"/>
                <w:color w:val="000000"/>
                <w:sz w:val="16"/>
              </w:rPr>
              <w:t xml:space="preserve">30240</w:t>
            </w:r>
          </w:p>
        </w:tc>
        <w:tc>
          <w:tcPr>
            <w:tcW w:w="2100" w:type="dxa"/>
            <w:tcBorders/>
            <w:vAlign w:val="center"/>
          </w:tcPr>
          <w:p>
            <w:pPr>
              <w:jc w:val="left"/>
            </w:pPr>
            <w:r>
              <w:rPr>
                <w:rFonts w:ascii="宋体" w:eastAsia="宋体" w:hAnsi="宋体" w:cs="宋体"/>
                <w:b w:val="0"/>
                <w:i w:val="0"/>
                <w:color w:val="000000"/>
                <w:sz w:val="16"/>
              </w:rPr>
              <w:t xml:space="preserve">  税金及附加费用</w:t>
            </w:r>
          </w:p>
        </w:tc>
        <w:tc>
          <w:tcPr>
            <w:tcW w:w="1360" w:type="dxa"/>
            <w:tcBorders/>
            <w:vAlign w:val="center"/>
          </w:tcPr>
          <w:p>
            <w:pPr>
              <w:jc w:val="right"/>
            </w:pPr>
            <w:r>
              <w:rPr>
                <w:rFonts w:ascii="宋体" w:eastAsia="宋体" w:hAnsi="宋体" w:cs="宋体"/>
                <w:b w:val="0"/>
                <w:i w:val="0"/>
                <w:color w:val="000000"/>
                <w:sz w:val="16"/>
              </w:rPr>
              <w:t xml:space="preserve">0.00</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tcBorders/>
            <w:vAlign w:val="center"/>
          </w:tcPr>
          <w:p>
            <w:pPr/>
          </w:p>
        </w:tc>
        <w:tc>
          <w:tcPr>
            <w:tcW w:w="2680" w:type="dxa"/>
            <w:tcBorders/>
            <w:vAlign w:val="center"/>
          </w:tcPr>
          <w:p>
            <w:pPr/>
          </w:p>
        </w:tc>
        <w:tc>
          <w:tcPr>
            <w:tcW w:w="1360" w:type="dxa"/>
            <w:tcBorders/>
            <w:vAlign w:val="center"/>
          </w:tcPr>
          <w:p>
            <w:pPr/>
          </w:p>
        </w:tc>
        <w:tc>
          <w:tcPr>
            <w:tcW w:w="560" w:type="dxa"/>
            <w:tcBorders/>
            <w:vAlign w:val="center"/>
          </w:tcPr>
          <w:p>
            <w:pPr>
              <w:jc w:val="left"/>
            </w:pPr>
            <w:r>
              <w:rPr>
                <w:rFonts w:ascii="宋体" w:eastAsia="宋体" w:hAnsi="宋体" w:cs="宋体"/>
                <w:b w:val="0"/>
                <w:i w:val="0"/>
                <w:color w:val="000000"/>
                <w:sz w:val="16"/>
              </w:rPr>
              <w:t xml:space="preserve">30299</w:t>
            </w:r>
          </w:p>
        </w:tc>
        <w:tc>
          <w:tcPr>
            <w:tcW w:w="2100" w:type="dxa"/>
            <w:tcBorders/>
            <w:vAlign w:val="center"/>
          </w:tcPr>
          <w:p>
            <w:pPr>
              <w:jc w:val="left"/>
            </w:pPr>
            <w:r>
              <w:rPr>
                <w:rFonts w:ascii="宋体" w:eastAsia="宋体" w:hAnsi="宋体" w:cs="宋体"/>
                <w:b w:val="0"/>
                <w:i w:val="0"/>
                <w:color w:val="000000"/>
                <w:sz w:val="16"/>
              </w:rPr>
              <w:t xml:space="preserve">  其他商品和服务支出</w:t>
            </w:r>
          </w:p>
        </w:tc>
        <w:tc>
          <w:tcPr>
            <w:tcW w:w="1360" w:type="dxa"/>
            <w:tcBorders/>
            <w:vAlign w:val="center"/>
          </w:tcPr>
          <w:p>
            <w:pPr>
              <w:jc w:val="right"/>
            </w:pPr>
            <w:r>
              <w:rPr>
                <w:rFonts w:ascii="宋体" w:eastAsia="宋体" w:hAnsi="宋体" w:cs="宋体"/>
                <w:b w:val="0"/>
                <w:i w:val="0"/>
                <w:color w:val="000000"/>
                <w:sz w:val="16"/>
              </w:rPr>
              <w:t xml:space="preserve">0.21</w:t>
            </w:r>
          </w:p>
        </w:tc>
        <w:tc>
          <w:tcPr>
            <w:tcW w:w="560" w:type="dxa"/>
            <w:tcBorders/>
            <w:vAlign w:val="center"/>
          </w:tcPr>
          <w:p>
            <w:pPr/>
          </w:p>
        </w:tc>
        <w:tc>
          <w:tcPr>
            <w:tcW w:w="3420" w:type="dxa"/>
            <w:tcBorders/>
            <w:vAlign w:val="center"/>
          </w:tcPr>
          <w:p>
            <w:pPr/>
          </w:p>
        </w:tc>
        <w:tc>
          <w:tcPr>
            <w:tcW w:w="1358" w:type="dxa"/>
            <w:tcBorders/>
            <w:vAlign w:val="center"/>
          </w:tcPr>
          <w:p>
            <w:pPr/>
          </w:p>
        </w:tc>
      </w:tr>
      <w:tr>
        <w:trPr>
          <w:trHeight w:hRule="exact" w:val="341"/>
          <w:jc w:val="center"/>
        </w:trPr>
        <w:tc>
          <w:tcPr>
            <w:tcW w:w="560" w:type="dxa"/>
            <w:hMerge w:val="restart"/>
            <w:tcBorders/>
            <w:vAlign w:val="center"/>
          </w:tcPr>
          <w:p>
            <w:pPr>
              <w:jc w:val="center"/>
            </w:pPr>
            <w:r>
              <w:rPr>
                <w:rFonts w:ascii="宋体" w:eastAsia="宋体" w:hAnsi="宋体" w:cs="宋体"/>
                <w:b w:val="0"/>
                <w:i w:val="0"/>
                <w:color w:val="000000"/>
                <w:sz w:val="16"/>
              </w:rPr>
              <w:t xml:space="preserve">人员经费合计</w:t>
            </w:r>
          </w:p>
        </w:tc>
        <w:tc>
          <w:tcPr>
            <w:tcW w:w="2680" w:type="dxa"/>
            <w:hMerge/>
            <w:tcBorders/>
            <w:vAlign w:val="center"/>
          </w:tcPr>
          <w:p>
            <w:pPr/>
          </w:p>
        </w:tc>
        <w:tc>
          <w:tcPr>
            <w:tcW w:w="1360" w:type="dxa"/>
            <w:tcBorders/>
            <w:vAlign w:val="center"/>
          </w:tcPr>
          <w:p>
            <w:pPr>
              <w:jc w:val="right"/>
            </w:pPr>
            <w:r>
              <w:rPr>
                <w:rFonts w:ascii="宋体" w:eastAsia="宋体" w:hAnsi="宋体" w:cs="宋体"/>
                <w:b w:val="0"/>
                <w:i w:val="0"/>
                <w:color w:val="000000"/>
                <w:sz w:val="16"/>
              </w:rPr>
              <w:t xml:space="preserve">281.47</w:t>
            </w:r>
          </w:p>
        </w:tc>
        <w:tc>
          <w:tcPr>
            <w:tcW w:w="560" w:type="dxa"/>
            <w:hMerge w:val="restart"/>
            <w:tcBorders/>
            <w:vAlign w:val="center"/>
          </w:tcPr>
          <w:p>
            <w:pPr>
              <w:jc w:val="center"/>
            </w:pPr>
            <w:r>
              <w:rPr>
                <w:rFonts w:ascii="宋体" w:eastAsia="宋体" w:hAnsi="宋体" w:cs="宋体"/>
                <w:b w:val="0"/>
                <w:i w:val="0"/>
                <w:color w:val="000000"/>
                <w:sz w:val="16"/>
              </w:rPr>
              <w:t xml:space="preserve">公用经费合计</w:t>
            </w:r>
          </w:p>
        </w:tc>
        <w:tc>
          <w:tcPr>
            <w:tcW w:w="2100" w:type="dxa"/>
            <w:hMerge/>
            <w:tcBorders/>
            <w:vAlign w:val="center"/>
          </w:tcPr>
          <w:p>
            <w:pPr/>
          </w:p>
        </w:tc>
        <w:tc>
          <w:tcPr>
            <w:tcW w:w="1360" w:type="dxa"/>
            <w:hMerge/>
            <w:tcBorders/>
            <w:vAlign w:val="center"/>
          </w:tcPr>
          <w:p>
            <w:pPr/>
          </w:p>
        </w:tc>
        <w:tc>
          <w:tcPr>
            <w:tcW w:w="560" w:type="dxa"/>
            <w:hMerge/>
            <w:tcBorders/>
            <w:vAlign w:val="center"/>
          </w:tcPr>
          <w:p>
            <w:pPr/>
          </w:p>
        </w:tc>
        <w:tc>
          <w:tcPr>
            <w:tcW w:w="3420" w:type="dxa"/>
            <w:hMerge/>
            <w:tcBorders/>
            <w:vAlign w:val="center"/>
          </w:tcPr>
          <w:p>
            <w:pPr/>
          </w:p>
        </w:tc>
        <w:tc>
          <w:tcPr>
            <w:tcW w:w="1358" w:type="dxa"/>
            <w:tcBorders/>
            <w:vAlign w:val="center"/>
          </w:tcPr>
          <w:p>
            <w:pPr>
              <w:jc w:val="right"/>
            </w:pPr>
            <w:r>
              <w:rPr>
                <w:rFonts w:ascii="宋体" w:eastAsia="宋体" w:hAnsi="宋体" w:cs="宋体"/>
                <w:b w:val="0"/>
                <w:i w:val="0"/>
                <w:color w:val="000000"/>
                <w:sz w:val="16"/>
              </w:rPr>
              <w:t xml:space="preserve">21.07</w:t>
            </w:r>
          </w:p>
        </w:tc>
      </w:tr>
    </w:tbl>
    <w:p>
      <w:pPr>
        <w:snapToGrid w:val="0"/>
        <w:spacing w:before="0" w:after="0" w:line="0"/>
      </w:pPr>
      <w:r>
        <w:rPr>
          <w:sz w:val="8"/>
        </w:rPr>
        <w:t xml:space="preserve"> </w:t>
      </w:r>
    </w:p>
    <w:p>
      <w:pPr>
        <w:jc w:val="left"/>
        <w:rPr>
          <w:rFonts w:ascii="黑体" w:eastAsia="黑体" w:hAnsi="黑体" w:cs="黑体" w:hint="eastAsia"/>
          <w:sz w:val="36"/>
          <w:szCs w:val="36"/>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注：本表反映单位本年度一般公共预算财政拨款基本支出明细情况。本表金额转换为万元时，因四舍五入可能存在尾差。</w:t>
      </w:r>
    </w:p>
    <w:p>
      <w:pPr>
        <w:jc w:val="left"/>
        <w:rPr>
          <w:rFonts w:ascii="黑体" w:eastAsia="黑体" w:hAnsi="黑体" w:cs="黑体" w:hint="eastAsia"/>
          <w:sz w:val="36"/>
          <w:szCs w:val="36"/>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政府性基金预算财政拨款收入支出决算表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公开07表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300"/>
        <w:gridCol w:w="300"/>
        <w:gridCol w:w="300"/>
        <w:gridCol w:w="3660"/>
        <w:gridCol w:w="1560"/>
        <w:gridCol w:w="1560"/>
        <w:gridCol w:w="1560"/>
        <w:gridCol w:w="1560"/>
        <w:gridCol w:w="1560"/>
        <w:gridCol w:w="1598"/>
      </w:tblGrid>
      <w:tr>
        <w:trPr>
          <w:trHeight w:hRule="exact" w:val="419"/>
          <w:jc w:val="center"/>
        </w:trPr>
        <w:tc>
          <w:tcPr>
            <w:tcW w:w="300" w:type="dxa"/>
            <w:hMerge w:val="restart"/>
            <w:vAlign w:val="center"/>
          </w:tcPr>
          <w:p>
            <w:pPr>
              <w:jc w:val="center"/>
            </w:pPr>
            <w:r>
              <w:rPr>
                <w:rFonts w:ascii="宋体" w:eastAsia="宋体" w:hAnsi="宋体" w:cs="宋体"/>
                <w:b w:val="0"/>
                <w:i w:val="0"/>
                <w:color w:val="000000"/>
                <w:sz w:val="20"/>
              </w:rPr>
              <w:t xml:space="preserve">项目</w:t>
            </w:r>
          </w:p>
        </w:tc>
        <w:tc>
          <w:tcPr>
            <w:tcW w:w="300" w:type="dxa"/>
            <w:hMerge/>
            <w:vAlign w:val="center"/>
          </w:tcPr>
          <w:p>
            <w:pPr/>
          </w:p>
        </w:tc>
        <w:tc>
          <w:tcPr>
            <w:tcW w:w="300" w:type="dxa"/>
            <w:hMerge/>
            <w:vAlign w:val="center"/>
          </w:tcPr>
          <w:p>
            <w:pPr/>
          </w:p>
        </w:tc>
        <w:tc>
          <w:tcPr>
            <w:tcW w:w="3660" w:type="dxa"/>
            <w:hMerge/>
            <w:vAlign w:val="center"/>
          </w:tcPr>
          <w:p>
            <w:pPr/>
          </w:p>
        </w:tc>
        <w:tc>
          <w:tcPr>
            <w:tcW w:w="1560" w:type="dxa"/>
            <w:vMerge w:val="restart"/>
            <w:vAlign w:val="center"/>
          </w:tcPr>
          <w:p>
            <w:pPr>
              <w:jc w:val="center"/>
            </w:pPr>
            <w:r>
              <w:rPr>
                <w:rFonts w:ascii="宋体" w:eastAsia="宋体" w:hAnsi="宋体" w:cs="宋体"/>
                <w:b w:val="0"/>
                <w:i w:val="0"/>
                <w:color w:val="000000"/>
                <w:sz w:val="20"/>
              </w:rPr>
              <w:t xml:space="preserve">年初结转和结余</w:t>
            </w:r>
          </w:p>
        </w:tc>
        <w:tc>
          <w:tcPr>
            <w:tcW w:w="1560" w:type="dxa"/>
            <w:vMerge w:val="restart"/>
            <w:vAlign w:val="center"/>
          </w:tcPr>
          <w:p>
            <w:pPr>
              <w:jc w:val="center"/>
            </w:pPr>
            <w:r>
              <w:rPr>
                <w:rFonts w:ascii="宋体" w:eastAsia="宋体" w:hAnsi="宋体" w:cs="宋体"/>
                <w:b w:val="0"/>
                <w:i w:val="0"/>
                <w:color w:val="000000"/>
                <w:sz w:val="20"/>
              </w:rPr>
              <w:t xml:space="preserve">本年收入</w:t>
            </w:r>
          </w:p>
        </w:tc>
        <w:tc>
          <w:tcPr>
            <w:tcW w:w="1560" w:type="dxa"/>
            <w:hMerge w:val="restart"/>
            <w:vAlign w:val="center"/>
          </w:tcPr>
          <w:p>
            <w:pPr>
              <w:jc w:val="center"/>
            </w:pPr>
            <w:r>
              <w:rPr>
                <w:rFonts w:ascii="宋体" w:eastAsia="宋体" w:hAnsi="宋体" w:cs="宋体"/>
                <w:b w:val="0"/>
                <w:i w:val="0"/>
                <w:color w:val="000000"/>
                <w:sz w:val="20"/>
              </w:rPr>
              <w:t xml:space="preserve">本年支出</w:t>
            </w:r>
          </w:p>
        </w:tc>
        <w:tc>
          <w:tcPr>
            <w:tcW w:w="1560" w:type="dxa"/>
            <w:hMerge/>
            <w:vAlign w:val="center"/>
          </w:tcPr>
          <w:p>
            <w:pPr/>
          </w:p>
        </w:tc>
        <w:tc>
          <w:tcPr>
            <w:tcW w:w="1560" w:type="dxa"/>
            <w:hMerge/>
            <w:vAlign w:val="center"/>
          </w:tcPr>
          <w:p>
            <w:pPr/>
          </w:p>
        </w:tc>
        <w:tc>
          <w:tcPr>
            <w:tcW w:w="1598" w:type="dxa"/>
            <w:vMerge w:val="restart"/>
            <w:vAlign w:val="center"/>
          </w:tcPr>
          <w:p>
            <w:pPr>
              <w:jc w:val="center"/>
            </w:pPr>
            <w:r>
              <w:rPr>
                <w:rFonts w:ascii="宋体" w:eastAsia="宋体" w:hAnsi="宋体" w:cs="宋体"/>
                <w:b w:val="0"/>
                <w:i w:val="0"/>
                <w:color w:val="000000"/>
                <w:sz w:val="20"/>
              </w:rPr>
              <w:t xml:space="preserve">年末结转和结余</w:t>
            </w:r>
          </w:p>
        </w:tc>
      </w:tr>
      <w:tr>
        <w:trPr>
          <w:trHeight w:hRule="exact" w:val="419"/>
          <w:jc w:val="center"/>
        </w:trPr>
        <w:tc>
          <w:tcPr>
            <w:tcW w:w="300" w:type="dxa"/>
            <w:hMerge w:val="restart"/>
            <w:vMerge w:val="restart"/>
            <w:tcBorders/>
            <w:vAlign w:val="center"/>
          </w:tcPr>
          <w:p>
            <w:pPr>
              <w:jc w:val="center"/>
            </w:pPr>
            <w:r>
              <w:rPr>
                <w:rFonts w:ascii="宋体" w:eastAsia="宋体" w:hAnsi="宋体" w:cs="宋体"/>
                <w:b w:val="0"/>
                <w:i w:val="0"/>
                <w:color w:val="000000"/>
                <w:sz w:val="20"/>
              </w:rPr>
              <w:t xml:space="preserve">科目代码</w:t>
            </w:r>
          </w:p>
        </w:tc>
        <w:tc>
          <w:tcPr>
            <w:tcW w:w="300" w:type="dxa"/>
            <w:hMerge/>
            <w:tcBorders/>
            <w:vAlign w:val="center"/>
          </w:tcPr>
          <w:p>
            <w:pPr/>
          </w:p>
        </w:tc>
        <w:tc>
          <w:tcPr>
            <w:tcW w:w="300" w:type="dxa"/>
            <w:hMerge/>
            <w:tcBorders/>
            <w:vAlign w:val="center"/>
          </w:tcPr>
          <w:p>
            <w:pPr/>
          </w:p>
        </w:tc>
        <w:tc>
          <w:tcPr>
            <w:tcW w:w="3660" w:type="dxa"/>
            <w:vMerge w:val="restart"/>
            <w:tcBorders/>
            <w:vAlign w:val="center"/>
          </w:tcPr>
          <w:p>
            <w:pPr>
              <w:jc w:val="center"/>
            </w:pPr>
            <w:r>
              <w:rPr>
                <w:rFonts w:ascii="宋体" w:eastAsia="宋体" w:hAnsi="宋体" w:cs="宋体"/>
                <w:b w:val="0"/>
                <w:i w:val="0"/>
                <w:color w:val="000000"/>
                <w:sz w:val="20"/>
              </w:rPr>
              <w:t xml:space="preserve">科目名称</w:t>
            </w:r>
          </w:p>
        </w:tc>
        <w:tc>
          <w:tcPr>
            <w:tcW w:w="1560" w:type="dxa"/>
            <w:vMerge/>
            <w:tcBorders/>
            <w:vAlign w:val="center"/>
          </w:tcPr>
          <w:p>
            <w:pPr/>
          </w:p>
        </w:tc>
        <w:tc>
          <w:tcPr>
            <w:tcW w:w="1560" w:type="dxa"/>
            <w:vMerge/>
            <w:tcBorders/>
            <w:vAlign w:val="center"/>
          </w:tcPr>
          <w:p>
            <w:pPr/>
          </w:p>
        </w:tc>
        <w:tc>
          <w:tcPr>
            <w:tcW w:w="1560" w:type="dxa"/>
            <w:vMerge w:val="restart"/>
            <w:tcBorders/>
            <w:vAlign w:val="center"/>
          </w:tcPr>
          <w:p>
            <w:pPr>
              <w:jc w:val="center"/>
            </w:pPr>
            <w:r>
              <w:rPr>
                <w:rFonts w:ascii="宋体" w:eastAsia="宋体" w:hAnsi="宋体" w:cs="宋体"/>
                <w:b w:val="0"/>
                <w:i w:val="0"/>
                <w:color w:val="000000"/>
                <w:sz w:val="20"/>
              </w:rPr>
              <w:t xml:space="preserve">小计</w:t>
            </w:r>
          </w:p>
        </w:tc>
        <w:tc>
          <w:tcPr>
            <w:tcW w:w="1560" w:type="dxa"/>
            <w:vMerge w:val="restart"/>
            <w:tcBorders/>
            <w:vAlign w:val="center"/>
          </w:tcPr>
          <w:p>
            <w:pPr>
              <w:jc w:val="center"/>
            </w:pPr>
            <w:r>
              <w:rPr>
                <w:rFonts w:ascii="宋体" w:eastAsia="宋体" w:hAnsi="宋体" w:cs="宋体"/>
                <w:b w:val="0"/>
                <w:i w:val="0"/>
                <w:color w:val="000000"/>
                <w:sz w:val="20"/>
              </w:rPr>
              <w:t xml:space="preserve">基本支出</w:t>
            </w:r>
          </w:p>
        </w:tc>
        <w:tc>
          <w:tcPr>
            <w:tcW w:w="1560" w:type="dxa"/>
            <w:vMerge w:val="restart"/>
            <w:tcBorders/>
            <w:vAlign w:val="center"/>
          </w:tcPr>
          <w:p>
            <w:pPr>
              <w:jc w:val="center"/>
            </w:pPr>
            <w:r>
              <w:rPr>
                <w:rFonts w:ascii="宋体" w:eastAsia="宋体" w:hAnsi="宋体" w:cs="宋体"/>
                <w:b w:val="0"/>
                <w:i w:val="0"/>
                <w:color w:val="000000"/>
                <w:sz w:val="20"/>
              </w:rPr>
              <w:t xml:space="preserve">项目支出</w:t>
            </w: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vMerge/>
            <w:tcBorders/>
            <w:vAlign w:val="center"/>
          </w:tcPr>
          <w:p>
            <w:pPr/>
          </w:p>
        </w:tc>
        <w:tc>
          <w:tcPr>
            <w:tcW w:w="300" w:type="dxa"/>
            <w:hMerge/>
            <w:tcBorders/>
            <w:vAlign w:val="center"/>
          </w:tcPr>
          <w:p>
            <w:pPr/>
          </w:p>
        </w:tc>
        <w:tc>
          <w:tcPr>
            <w:tcW w:w="300" w:type="dxa"/>
            <w:hMerge/>
            <w:tcBorders/>
            <w:vAlign w:val="center"/>
          </w:tcPr>
          <w:p>
            <w:pPr/>
          </w:p>
        </w:tc>
        <w:tc>
          <w:tcPr>
            <w:tcW w:w="36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60" w:type="dxa"/>
            <w:vMerge/>
            <w:tcBorders/>
            <w:vAlign w:val="center"/>
          </w:tcPr>
          <w:p>
            <w:pPr/>
          </w:p>
        </w:tc>
        <w:tc>
          <w:tcPr>
            <w:tcW w:w="1598" w:type="dxa"/>
            <w:vMerge/>
            <w:tcBorders/>
            <w:vAlign w:val="center"/>
          </w:tcPr>
          <w:p>
            <w:pPr/>
          </w:p>
        </w:tc>
      </w:tr>
      <w:tr>
        <w:trPr>
          <w:trHeight w:hRule="exact" w:val="419"/>
          <w:jc w:val="center"/>
        </w:trPr>
        <w:tc>
          <w:tcPr>
            <w:tcW w:w="300" w:type="dxa"/>
            <w:hMerge w:val="restart"/>
            <w:tcBorders/>
            <w:vAlign w:val="center"/>
          </w:tcPr>
          <w:p>
            <w:pPr>
              <w:jc w:val="center"/>
            </w:pPr>
            <w:r>
              <w:rPr>
                <w:rFonts w:ascii="宋体" w:eastAsia="宋体" w:hAnsi="宋体" w:cs="宋体"/>
                <w:b w:val="0"/>
                <w:i w:val="0"/>
                <w:color w:val="000000"/>
                <w:sz w:val="20"/>
              </w:rPr>
              <w:t xml:space="preserve">栏次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jc w:val="center"/>
            </w:pPr>
            <w:r>
              <w:rPr>
                <w:rFonts w:ascii="宋体" w:eastAsia="宋体" w:hAnsi="宋体" w:cs="宋体"/>
                <w:b w:val="0"/>
                <w:i w:val="0"/>
                <w:color w:val="000000"/>
                <w:sz w:val="20"/>
              </w:rPr>
              <w:t xml:space="preserve">1</w:t>
            </w:r>
          </w:p>
        </w:tc>
        <w:tc>
          <w:tcPr>
            <w:tcW w:w="1560" w:type="dxa"/>
            <w:tcBorders/>
            <w:vAlign w:val="center"/>
          </w:tcPr>
          <w:p>
            <w:pPr>
              <w:jc w:val="center"/>
            </w:pPr>
            <w:r>
              <w:rPr>
                <w:rFonts w:ascii="宋体" w:eastAsia="宋体" w:hAnsi="宋体" w:cs="宋体"/>
                <w:b w:val="0"/>
                <w:i w:val="0"/>
                <w:color w:val="000000"/>
                <w:sz w:val="20"/>
              </w:rPr>
              <w:t xml:space="preserve">2</w:t>
            </w:r>
          </w:p>
        </w:tc>
        <w:tc>
          <w:tcPr>
            <w:tcW w:w="1560" w:type="dxa"/>
            <w:tcBorders/>
            <w:vAlign w:val="center"/>
          </w:tcPr>
          <w:p>
            <w:pPr>
              <w:jc w:val="center"/>
            </w:pPr>
            <w:r>
              <w:rPr>
                <w:rFonts w:ascii="宋体" w:eastAsia="宋体" w:hAnsi="宋体" w:cs="宋体"/>
                <w:b w:val="0"/>
                <w:i w:val="0"/>
                <w:color w:val="000000"/>
                <w:sz w:val="20"/>
              </w:rPr>
              <w:t xml:space="preserve">3</w:t>
            </w:r>
          </w:p>
        </w:tc>
        <w:tc>
          <w:tcPr>
            <w:tcW w:w="1560" w:type="dxa"/>
            <w:tcBorders/>
            <w:vAlign w:val="center"/>
          </w:tcPr>
          <w:p>
            <w:pPr>
              <w:jc w:val="center"/>
            </w:pPr>
            <w:r>
              <w:rPr>
                <w:rFonts w:ascii="宋体" w:eastAsia="宋体" w:hAnsi="宋体" w:cs="宋体"/>
                <w:b w:val="0"/>
                <w:i w:val="0"/>
                <w:color w:val="000000"/>
                <w:sz w:val="20"/>
              </w:rPr>
              <w:t xml:space="preserve">4</w:t>
            </w:r>
          </w:p>
        </w:tc>
        <w:tc>
          <w:tcPr>
            <w:tcW w:w="1560" w:type="dxa"/>
            <w:tcBorders/>
            <w:vAlign w:val="center"/>
          </w:tcPr>
          <w:p>
            <w:pPr>
              <w:jc w:val="center"/>
            </w:pPr>
            <w:r>
              <w:rPr>
                <w:rFonts w:ascii="宋体" w:eastAsia="宋体" w:hAnsi="宋体" w:cs="宋体"/>
                <w:b w:val="0"/>
                <w:i w:val="0"/>
                <w:color w:val="000000"/>
                <w:sz w:val="20"/>
              </w:rPr>
              <w:t xml:space="preserve">5</w:t>
            </w:r>
          </w:p>
        </w:tc>
        <w:tc>
          <w:tcPr>
            <w:tcW w:w="1598" w:type="dxa"/>
            <w:tcBorders/>
            <w:vAlign w:val="center"/>
          </w:tcPr>
          <w:p>
            <w:pPr>
              <w:jc w:val="center"/>
            </w:pPr>
            <w:r>
              <w:rPr>
                <w:rFonts w:ascii="宋体" w:eastAsia="宋体" w:hAnsi="宋体" w:cs="宋体"/>
                <w:b w:val="0"/>
                <w:i w:val="0"/>
                <w:color w:val="000000"/>
                <w:sz w:val="20"/>
              </w:rPr>
              <w:t xml:space="preserve">6</w:t>
            </w:r>
          </w:p>
        </w:tc>
      </w:tr>
      <w:tr>
        <w:trPr>
          <w:trHeight w:hRule="exact" w:val="628"/>
          <w:jc w:val="center"/>
        </w:trPr>
        <w:tc>
          <w:tcPr>
            <w:tcW w:w="300" w:type="dxa"/>
            <w:hMerge w:val="restart"/>
            <w:tcBorders/>
            <w:vAlign w:val="center"/>
          </w:tcPr>
          <w:p>
            <w:pPr>
              <w:jc w:val="center"/>
            </w:pPr>
            <w:r>
              <w:rPr>
                <w:rFonts w:ascii="宋体" w:eastAsia="宋体" w:hAnsi="宋体" w:cs="宋体"/>
                <w:b w:val="0"/>
                <w:i w:val="0"/>
                <w:color w:val="000000"/>
                <w:sz w:val="20"/>
              </w:rPr>
              <w:t xml:space="preserve">合计</w:t>
            </w:r>
          </w:p>
        </w:tc>
        <w:tc>
          <w:tcPr>
            <w:tcW w:w="300" w:type="dxa"/>
            <w:hMerge/>
            <w:tcBorders/>
            <w:vAlign w:val="center"/>
          </w:tcPr>
          <w:p>
            <w:pPr/>
          </w:p>
        </w:tc>
        <w:tc>
          <w:tcPr>
            <w:tcW w:w="300" w:type="dxa"/>
            <w:hMerge/>
            <w:tcBorders/>
            <w:vAlign w:val="center"/>
          </w:tcPr>
          <w:p>
            <w:pPr/>
          </w:p>
        </w:tc>
        <w:tc>
          <w:tcPr>
            <w:tcW w:w="3660" w:type="dxa"/>
            <w:hMerge/>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r>
        <w:trPr>
          <w:trHeight w:hRule="exact" w:val="628"/>
          <w:jc w:val="center"/>
        </w:trPr>
        <w:tc>
          <w:tcPr>
            <w:tcW w:w="300" w:type="dxa"/>
            <w:hMerge w:val="restart"/>
            <w:tcBorders/>
            <w:vAlign w:val="center"/>
          </w:tcPr>
          <w:p>
            <w:pPr/>
          </w:p>
        </w:tc>
        <w:tc>
          <w:tcPr>
            <w:tcW w:w="300" w:type="dxa"/>
            <w:hMerge/>
            <w:tcBorders/>
            <w:vAlign w:val="center"/>
          </w:tcPr>
          <w:p>
            <w:pPr/>
          </w:p>
        </w:tc>
        <w:tc>
          <w:tcPr>
            <w:tcW w:w="300" w:type="dxa"/>
            <w:hMerge/>
            <w:tcBorders/>
            <w:vAlign w:val="center"/>
          </w:tcPr>
          <w:p>
            <w:pPr/>
          </w:p>
        </w:tc>
        <w:tc>
          <w:tcPr>
            <w:tcW w:w="36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60" w:type="dxa"/>
            <w:tcBorders/>
            <w:vAlign w:val="center"/>
          </w:tcPr>
          <w:p>
            <w:pPr/>
          </w:p>
        </w:tc>
        <w:tc>
          <w:tcPr>
            <w:tcW w:w="159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注：本表反映单位本年度政府性基金预算财政拨款收入、支出及结转和结余情况。本表金额转换为万元时，因四舍五入可能存在尾差。</w:t>
      </w:r>
    </w:p>
    <w:p>
      <w:pPr>
        <w:jc w:val="left"/>
        <w:rPr>
          <w:rFonts w:ascii="华文中宋" w:eastAsia="华文中宋" w:hAnsi="华文中宋" w:cs="华文中宋" w:hint="default"/>
          <w:color w:val="000000"/>
          <w:kern w:val="0"/>
          <w:sz w:val="32"/>
          <w:szCs w:val="32"/>
          <w:lang w:val="en-US" w:eastAsia="zh-CN"/>
        </w:rPr>
      </w:pPr>
      <w:r>
        <w:rPr>
          <w:rFonts w:ascii="宋体" w:eastAsia="宋体" w:hAnsi="宋体" w:asciiTheme="minorEastAsia" w:eastAsiaTheme="minorEastAsia" w:hAnsiTheme="minorEastAsia" w:cs="Arial" w:cstheme="minorEastAsia" w:hint="eastAsia"/>
          <w:sz w:val="18"/>
          <w:szCs w:val="18"/>
        </w:rPr>
        <w:t xml:space="preserve">说明：我单位没有政府性基金收入，也没有使用政府性基金安排的支出，故本表无数据。</w:t>
      </w:r>
      <w:r>
        <w:br w:type="page"/>
      </w: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国有资本经营预算财政拨款支出决算表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公开08表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460"/>
        <w:gridCol w:w="460"/>
        <w:gridCol w:w="460"/>
        <w:gridCol w:w="5500"/>
        <w:gridCol w:w="2360"/>
        <w:gridCol w:w="2360"/>
        <w:gridCol w:w="2358"/>
      </w:tblGrid>
      <w:tr>
        <w:trPr>
          <w:trHeight w:hRule="exact" w:val="631"/>
          <w:jc w:val="center"/>
        </w:trPr>
        <w:tc>
          <w:tcPr>
            <w:tcW w:w="460" w:type="dxa"/>
            <w:hMerge w:val="restart"/>
            <w:vAlign w:val="center"/>
          </w:tcPr>
          <w:p>
            <w:pPr>
              <w:jc w:val="center"/>
            </w:pPr>
            <w:r>
              <w:rPr>
                <w:rFonts w:ascii="宋体" w:eastAsia="宋体" w:hAnsi="宋体" w:cs="宋体"/>
                <w:b w:val="0"/>
                <w:i w:val="0"/>
                <w:color w:val="000000"/>
                <w:sz w:val="28"/>
              </w:rPr>
              <w:t xml:space="preserve">项目</w:t>
            </w:r>
          </w:p>
        </w:tc>
        <w:tc>
          <w:tcPr>
            <w:tcW w:w="460" w:type="dxa"/>
            <w:hMerge/>
            <w:vAlign w:val="center"/>
          </w:tcPr>
          <w:p>
            <w:pPr/>
          </w:p>
        </w:tc>
        <w:tc>
          <w:tcPr>
            <w:tcW w:w="460" w:type="dxa"/>
            <w:hMerge/>
            <w:vAlign w:val="center"/>
          </w:tcPr>
          <w:p>
            <w:pPr/>
          </w:p>
        </w:tc>
        <w:tc>
          <w:tcPr>
            <w:tcW w:w="5500" w:type="dxa"/>
            <w:hMerge/>
            <w:vAlign w:val="center"/>
          </w:tcPr>
          <w:p>
            <w:pPr/>
          </w:p>
        </w:tc>
        <w:tc>
          <w:tcPr>
            <w:tcW w:w="2360" w:type="dxa"/>
            <w:hMerge w:val="restart"/>
            <w:vAlign w:val="center"/>
          </w:tcPr>
          <w:p>
            <w:pPr>
              <w:jc w:val="center"/>
            </w:pPr>
            <w:r>
              <w:rPr>
                <w:rFonts w:ascii="宋体" w:eastAsia="宋体" w:hAnsi="宋体" w:cs="宋体"/>
                <w:b w:val="0"/>
                <w:i w:val="0"/>
                <w:color w:val="000000"/>
                <w:sz w:val="28"/>
              </w:rPr>
              <w:t xml:space="preserve">本年支出</w:t>
            </w:r>
          </w:p>
        </w:tc>
        <w:tc>
          <w:tcPr>
            <w:tcW w:w="2360" w:type="dxa"/>
            <w:hMerge/>
            <w:vAlign w:val="center"/>
          </w:tcPr>
          <w:p>
            <w:pPr/>
          </w:p>
        </w:tc>
        <w:tc>
          <w:tcPr>
            <w:tcW w:w="2358" w:type="dxa"/>
            <w:hMerge/>
            <w:vAlign w:val="center"/>
          </w:tcPr>
          <w:p>
            <w:pPr/>
          </w:p>
        </w:tc>
      </w:tr>
      <w:tr>
        <w:trPr>
          <w:trHeight w:hRule="exact" w:val="631"/>
          <w:jc w:val="center"/>
        </w:trPr>
        <w:tc>
          <w:tcPr>
            <w:tcW w:w="460" w:type="dxa"/>
            <w:hMerge w:val="restart"/>
            <w:vMerge w:val="restart"/>
            <w:tcBorders/>
            <w:vAlign w:val="center"/>
          </w:tcPr>
          <w:p>
            <w:pPr>
              <w:jc w:val="center"/>
            </w:pPr>
            <w:r>
              <w:rPr>
                <w:rFonts w:ascii="宋体" w:eastAsia="宋体" w:hAnsi="宋体" w:cs="宋体"/>
                <w:b w:val="0"/>
                <w:i w:val="0"/>
                <w:color w:val="000000"/>
                <w:sz w:val="28"/>
              </w:rPr>
              <w:t xml:space="preserve">科目代码</w:t>
            </w:r>
          </w:p>
        </w:tc>
        <w:tc>
          <w:tcPr>
            <w:tcW w:w="460" w:type="dxa"/>
            <w:hMerge/>
            <w:tcBorders/>
            <w:vAlign w:val="center"/>
          </w:tcPr>
          <w:p>
            <w:pPr/>
          </w:p>
        </w:tc>
        <w:tc>
          <w:tcPr>
            <w:tcW w:w="460" w:type="dxa"/>
            <w:hMerge/>
            <w:tcBorders/>
            <w:vAlign w:val="center"/>
          </w:tcPr>
          <w:p>
            <w:pPr/>
          </w:p>
        </w:tc>
        <w:tc>
          <w:tcPr>
            <w:tcW w:w="5500" w:type="dxa"/>
            <w:vMerge w:val="restart"/>
            <w:tcBorders/>
            <w:vAlign w:val="center"/>
          </w:tcPr>
          <w:p>
            <w:pPr>
              <w:jc w:val="center"/>
            </w:pPr>
            <w:r>
              <w:rPr>
                <w:rFonts w:ascii="宋体" w:eastAsia="宋体" w:hAnsi="宋体" w:cs="宋体"/>
                <w:b w:val="0"/>
                <w:i w:val="0"/>
                <w:color w:val="000000"/>
                <w:sz w:val="28"/>
              </w:rPr>
              <w:t xml:space="preserve">科目名称</w:t>
            </w:r>
          </w:p>
        </w:tc>
        <w:tc>
          <w:tcPr>
            <w:tcW w:w="2360" w:type="dxa"/>
            <w:vMerge w:val="restart"/>
            <w:tcBorders/>
            <w:vAlign w:val="center"/>
          </w:tcPr>
          <w:p>
            <w:pPr>
              <w:jc w:val="center"/>
            </w:pPr>
            <w:r>
              <w:rPr>
                <w:rFonts w:ascii="宋体" w:eastAsia="宋体" w:hAnsi="宋体" w:cs="宋体"/>
                <w:b w:val="0"/>
                <w:i w:val="0"/>
                <w:color w:val="000000"/>
                <w:sz w:val="28"/>
              </w:rPr>
              <w:t xml:space="preserve">合计</w:t>
            </w:r>
          </w:p>
        </w:tc>
        <w:tc>
          <w:tcPr>
            <w:tcW w:w="2360" w:type="dxa"/>
            <w:vMerge w:val="restart"/>
            <w:tcBorders/>
            <w:vAlign w:val="center"/>
          </w:tcPr>
          <w:p>
            <w:pPr>
              <w:jc w:val="center"/>
            </w:pPr>
            <w:r>
              <w:rPr>
                <w:rFonts w:ascii="宋体" w:eastAsia="宋体" w:hAnsi="宋体" w:cs="宋体"/>
                <w:b w:val="0"/>
                <w:i w:val="0"/>
                <w:color w:val="000000"/>
                <w:sz w:val="28"/>
              </w:rPr>
              <w:t xml:space="preserve">基本支出</w:t>
            </w:r>
          </w:p>
        </w:tc>
        <w:tc>
          <w:tcPr>
            <w:tcW w:w="2358" w:type="dxa"/>
            <w:vMerge w:val="restart"/>
            <w:tcBorders/>
            <w:vAlign w:val="center"/>
          </w:tcPr>
          <w:p>
            <w:pPr>
              <w:jc w:val="center"/>
            </w:pPr>
            <w:r>
              <w:rPr>
                <w:rFonts w:ascii="宋体" w:eastAsia="宋体" w:hAnsi="宋体" w:cs="宋体"/>
                <w:b w:val="0"/>
                <w:i w:val="0"/>
                <w:color w:val="000000"/>
                <w:sz w:val="28"/>
              </w:rPr>
              <w:t xml:space="preserve">项目支出</w:t>
            </w: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vMerge/>
            <w:tcBorders/>
            <w:vAlign w:val="center"/>
          </w:tcPr>
          <w:p>
            <w:pPr/>
          </w:p>
        </w:tc>
        <w:tc>
          <w:tcPr>
            <w:tcW w:w="460" w:type="dxa"/>
            <w:hMerge/>
            <w:tcBorders/>
            <w:vAlign w:val="center"/>
          </w:tcPr>
          <w:p>
            <w:pPr/>
          </w:p>
        </w:tc>
        <w:tc>
          <w:tcPr>
            <w:tcW w:w="460" w:type="dxa"/>
            <w:hMerge/>
            <w:tcBorders/>
            <w:vAlign w:val="center"/>
          </w:tcPr>
          <w:p>
            <w:pPr/>
          </w:p>
        </w:tc>
        <w:tc>
          <w:tcPr>
            <w:tcW w:w="5500" w:type="dxa"/>
            <w:vMerge/>
            <w:tcBorders/>
            <w:vAlign w:val="center"/>
          </w:tcPr>
          <w:p>
            <w:pPr/>
          </w:p>
        </w:tc>
        <w:tc>
          <w:tcPr>
            <w:tcW w:w="2360" w:type="dxa"/>
            <w:vMerge/>
            <w:tcBorders/>
            <w:vAlign w:val="center"/>
          </w:tcPr>
          <w:p>
            <w:pPr/>
          </w:p>
        </w:tc>
        <w:tc>
          <w:tcPr>
            <w:tcW w:w="2360" w:type="dxa"/>
            <w:vMerge/>
            <w:tcBorders/>
            <w:vAlign w:val="center"/>
          </w:tcPr>
          <w:p>
            <w:pPr/>
          </w:p>
        </w:tc>
        <w:tc>
          <w:tcPr>
            <w:tcW w:w="2358" w:type="dxa"/>
            <w:vMerge/>
            <w:tcBorders/>
            <w:vAlign w:val="center"/>
          </w:tcPr>
          <w:p>
            <w:pP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栏次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jc w:val="center"/>
            </w:pPr>
            <w:r>
              <w:rPr>
                <w:rFonts w:ascii="宋体" w:eastAsia="宋体" w:hAnsi="宋体" w:cs="宋体"/>
                <w:b w:val="0"/>
                <w:i w:val="0"/>
                <w:color w:val="000000"/>
                <w:sz w:val="28"/>
              </w:rPr>
              <w:t xml:space="preserve">1</w:t>
            </w:r>
          </w:p>
        </w:tc>
        <w:tc>
          <w:tcPr>
            <w:tcW w:w="2360" w:type="dxa"/>
            <w:tcBorders/>
            <w:vAlign w:val="center"/>
          </w:tcPr>
          <w:p>
            <w:pPr>
              <w:jc w:val="center"/>
            </w:pPr>
            <w:r>
              <w:rPr>
                <w:rFonts w:ascii="宋体" w:eastAsia="宋体" w:hAnsi="宋体" w:cs="宋体"/>
                <w:b w:val="0"/>
                <w:i w:val="0"/>
                <w:color w:val="000000"/>
                <w:sz w:val="28"/>
              </w:rPr>
              <w:t xml:space="preserve">2</w:t>
            </w:r>
          </w:p>
        </w:tc>
        <w:tc>
          <w:tcPr>
            <w:tcW w:w="2358" w:type="dxa"/>
            <w:tcBorders/>
            <w:vAlign w:val="center"/>
          </w:tcPr>
          <w:p>
            <w:pPr>
              <w:jc w:val="center"/>
            </w:pPr>
            <w:r>
              <w:rPr>
                <w:rFonts w:ascii="宋体" w:eastAsia="宋体" w:hAnsi="宋体" w:cs="宋体"/>
                <w:b w:val="0"/>
                <w:i w:val="0"/>
                <w:color w:val="000000"/>
                <w:sz w:val="28"/>
              </w:rPr>
              <w:t xml:space="preserve">3</w:t>
            </w:r>
          </w:p>
        </w:tc>
      </w:tr>
      <w:tr>
        <w:trPr>
          <w:trHeight w:hRule="exact" w:val="631"/>
          <w:jc w:val="center"/>
        </w:trPr>
        <w:tc>
          <w:tcPr>
            <w:tcW w:w="460" w:type="dxa"/>
            <w:hMerge w:val="restart"/>
            <w:tcBorders/>
            <w:vAlign w:val="center"/>
          </w:tcPr>
          <w:p>
            <w:pPr>
              <w:jc w:val="center"/>
            </w:pPr>
            <w:r>
              <w:rPr>
                <w:rFonts w:ascii="宋体" w:eastAsia="宋体" w:hAnsi="宋体" w:cs="宋体"/>
                <w:b w:val="0"/>
                <w:i w:val="0"/>
                <w:color w:val="000000"/>
                <w:sz w:val="28"/>
              </w:rPr>
              <w:t xml:space="preserve">合计</w:t>
            </w:r>
          </w:p>
        </w:tc>
        <w:tc>
          <w:tcPr>
            <w:tcW w:w="460" w:type="dxa"/>
            <w:hMerge/>
            <w:tcBorders/>
            <w:vAlign w:val="center"/>
          </w:tcPr>
          <w:p>
            <w:pPr/>
          </w:p>
        </w:tc>
        <w:tc>
          <w:tcPr>
            <w:tcW w:w="460" w:type="dxa"/>
            <w:hMerge/>
            <w:tcBorders/>
            <w:vAlign w:val="center"/>
          </w:tcPr>
          <w:p>
            <w:pPr/>
          </w:p>
        </w:tc>
        <w:tc>
          <w:tcPr>
            <w:tcW w:w="5500" w:type="dxa"/>
            <w:hMerge/>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r>
        <w:trPr>
          <w:trHeight w:hRule="exact" w:val="631"/>
          <w:jc w:val="center"/>
        </w:trPr>
        <w:tc>
          <w:tcPr>
            <w:tcW w:w="460" w:type="dxa"/>
            <w:hMerge w:val="restart"/>
            <w:tcBorders/>
            <w:vAlign w:val="center"/>
          </w:tcPr>
          <w:p>
            <w:pPr/>
          </w:p>
        </w:tc>
        <w:tc>
          <w:tcPr>
            <w:tcW w:w="460" w:type="dxa"/>
            <w:hMerge/>
            <w:tcBorders/>
            <w:vAlign w:val="center"/>
          </w:tcPr>
          <w:p>
            <w:pPr/>
          </w:p>
        </w:tc>
        <w:tc>
          <w:tcPr>
            <w:tcW w:w="460" w:type="dxa"/>
            <w:hMerge/>
            <w:tcBorders/>
            <w:vAlign w:val="center"/>
          </w:tcPr>
          <w:p>
            <w:pPr/>
          </w:p>
        </w:tc>
        <w:tc>
          <w:tcPr>
            <w:tcW w:w="5500" w:type="dxa"/>
            <w:tcBorders/>
            <w:vAlign w:val="center"/>
          </w:tcPr>
          <w:p>
            <w:pPr/>
          </w:p>
        </w:tc>
        <w:tc>
          <w:tcPr>
            <w:tcW w:w="2360" w:type="dxa"/>
            <w:tcBorders/>
            <w:vAlign w:val="center"/>
          </w:tcPr>
          <w:p>
            <w:pPr/>
          </w:p>
        </w:tc>
        <w:tc>
          <w:tcPr>
            <w:tcW w:w="2360" w:type="dxa"/>
            <w:tcBorders/>
            <w:vAlign w:val="center"/>
          </w:tcPr>
          <w:p>
            <w:pPr/>
          </w:p>
        </w:tc>
        <w:tc>
          <w:tcPr>
            <w:tcW w:w="2358" w:type="dxa"/>
            <w:tcBorders/>
            <w:vAlign w:val="center"/>
          </w:tcPr>
          <w:p>
            <w:pP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注：本表反映单位本年度国有资本经营预算财政拨款支出情况。本表金额转换为万元时，因四舍五入可能存在尾差。</w:t>
      </w:r>
    </w:p>
    <w:p>
      <w:pPr>
        <w:jc w:val="left"/>
        <w:rPr>
          <w:rFonts w:hint="eastAsia"/>
          <w:sz w:val="21"/>
          <w:szCs w:val="21"/>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说明：我单位没有国有资本经营收入，也没有使用国有资本经营安排的支出，故本表无数据。</w:t>
      </w:r>
    </w:p>
    <w:p>
      <w:pPr>
        <w:jc w:val="left"/>
        <w:rPr>
          <w:rFonts w:hint="eastAsia"/>
          <w:sz w:val="21"/>
          <w:szCs w:val="21"/>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jc w:val="center"/>
        <w:rPr>
          <w:rFonts w:ascii="黑体" w:eastAsia="黑体" w:hAnsi="黑体" w:cs="黑体" w:hint="eastAsia"/>
          <w:color w:val="000000"/>
          <w:kern w:val="0"/>
          <w:sz w:val="32"/>
          <w:szCs w:val="32"/>
          <w:lang w:val="en-US" w:eastAsia="zh-CN"/>
        </w:rPr>
      </w:pPr>
      <w:r>
        <w:rPr>
          <w:rFonts w:ascii="黑体" w:eastAsia="黑体" w:hAnsi="黑体" w:cs="黑体" w:hint="eastAsia"/>
          <w:color w:val="000000"/>
          <w:kern w:val="0"/>
          <w:sz w:val="32"/>
          <w:szCs w:val="32"/>
          <w:lang w:val="en-US" w:eastAsia="zh-CN"/>
        </w:rPr>
        <w:t xml:space="preserve">财政拨款“三公”经费支出决算表</w:t>
      </w:r>
    </w:p>
    <w:tbl>
      <w:tblPr>
        <w:tblW w:w="0" w:type="auto"/>
        <w:jc w:val="center"/>
        <w:tblBorders>
          <w:top w:val="none" w:sz="0" w:space="0" w:color="FFFFFF"/>
          <w:left w:val="none" w:sz="0" w:space="0" w:color="FFFFFF"/>
          <w:bottom w:val="none" w:sz="0" w:space="0" w:color="FFFFFF"/>
          <w:right w:val="none" w:sz="0" w:space="0" w:color="FFFFFF"/>
          <w:insideH w:val="none" w:sz="0" w:space="0" w:color="FFFFFF"/>
          <w:insideV w:val="none" w:sz="0" w:space="0" w:color="FFFFFF"/>
        </w:tblBorders>
        <w:tblLayout w:type="fixed"/>
        <w:tblCellMar>
          <w:left w:w="80" w:type="dxa"/>
          <w:right w:w="80" w:type="dxa"/>
        </w:tblCellMar>
        <w:tblLook w:firstRow="0" w:lastRow="0" w:firstColumn="0" w:lastColumn="0" w:noHBand="1" w:noVBand="1"/>
      </w:tblPr>
      <w:tblGrid>
        <w:gridCol w:w="5979"/>
        <w:gridCol w:w="2000"/>
        <w:gridCol w:w="5979"/>
      </w:tblGrid>
      <w:tr>
        <w:trPr>
          <w:trHeight w:hRule="exact"/>
          <w:jc w:val="center"/>
        </w:trPr>
        <w:tc>
          <w:tcPr>
            <w:tcW w:w="5979" w:type="dxa"/>
            <w:hMerge w:val="restart"/>
          </w:tcPr>
          <w:p>
            <w:pPr>
              <w:jc w:val="right"/>
            </w:pPr>
            <w:r>
              <w:rPr>
                <w:rFonts w:ascii="宋体" w:eastAsia="宋体" w:hAnsi="宋体" w:cs="宋体"/>
                <w:sz w:val="20"/>
              </w:rPr>
              <w:t xml:space="preserve">公开09表</w:t>
            </w:r>
          </w:p>
        </w:tc>
        <w:tc>
          <w:tcPr>
            <w:tcW w:w="2000" w:type="dxa"/>
            <w:hMerge/>
          </w:tcPr>
          <w:p>
            <w:pPr/>
          </w:p>
        </w:tc>
        <w:tc>
          <w:tcPr>
            <w:tcW w:w="5979" w:type="dxa"/>
            <w:hMerge/>
          </w:tcPr>
          <w:p>
            <w:pPr/>
          </w:p>
        </w:tc>
      </w:tr>
      <w:tr>
        <w:trPr>
          <w:trHeight w:hRule="exact"/>
          <w:jc w:val="center"/>
        </w:trPr>
        <w:tc>
          <w:tcPr>
            <w:tcW w:w="5979" w:type="dxa"/>
            <w:tcBorders/>
          </w:tcPr>
          <w:p>
            <w:pPr>
              <w:jc w:val="left"/>
            </w:pPr>
            <w:r>
              <w:rPr>
                <w:rFonts w:ascii="宋体" w:eastAsia="宋体" w:hAnsi="宋体" w:cs="宋体"/>
                <w:sz w:val="20"/>
              </w:rPr>
              <w:t xml:space="preserve">单位：许昌市科学技术馆</w:t>
            </w:r>
          </w:p>
        </w:tc>
        <w:tc>
          <w:tcPr>
            <w:tcW w:w="2000" w:type="dxa"/>
            <w:tcBorders/>
          </w:tcPr>
          <w:p>
            <w:pPr>
              <w:jc w:val="center"/>
            </w:pPr>
            <w:r>
              <w:rPr>
                <w:rFonts w:ascii="宋体" w:eastAsia="宋体" w:hAnsi="宋体" w:cs="宋体"/>
                <w:sz w:val="20"/>
              </w:rPr>
              <w:t xml:space="preserve">2023年度</w:t>
            </w:r>
          </w:p>
        </w:tc>
        <w:tc>
          <w:tcPr>
            <w:tcW w:w="5979" w:type="dxa"/>
            <w:tcBorders/>
          </w:tcPr>
          <w:p>
            <w:pPr>
              <w:jc w:val="right"/>
            </w:pPr>
            <w:r>
              <w:rPr>
                <w:rFonts w:ascii="宋体" w:eastAsia="宋体" w:hAnsi="宋体" w:cs="宋体"/>
                <w:sz w:val="20"/>
              </w:rPr>
              <w:t xml:space="preserve">金额单位：万元</w:t>
            </w:r>
          </w:p>
        </w:tc>
      </w:tr>
    </w:tbl>
    <w:p>
      <w:pPr>
        <w:snapToGrid w:val="0"/>
        <w:spacing w:before="0" w:after="0" w:line="0"/>
      </w:pPr>
      <w:r>
        <w:rPr>
          <w:sz w:val="8"/>
        </w:rPr>
        <w:t xml:space="preserve"> </w:t>
      </w:r>
    </w:p>
    <w:tbl>
      <w:tblPr>
        <w:tblW w:w="0" w:type="auto"/>
        <w:jc w:val="center"/>
        <w:tblBorders>
          <w:top w:val="thick" w:sz="8" w:space="0" w:color="000000"/>
          <w:left w:val="thick" w:sz="8" w:space="0" w:color="000000"/>
          <w:bottom w:val="thick" w:sz="8" w:space="0" w:color="000000"/>
          <w:right w:val="thick" w:sz="8" w:space="0" w:color="000000"/>
          <w:insideH w:val="thick" w:sz="8" w:space="0" w:color="000000"/>
          <w:insideV w:val="thick" w:sz="8" w:space="0" w:color="000000"/>
        </w:tblBorders>
        <w:tblLayout w:type="fixed"/>
        <w:tblCellMar>
          <w:left w:w="80" w:type="dxa"/>
          <w:right w:w="80" w:type="dxa"/>
        </w:tblCellMar>
        <w:tblLook w:firstRow="0" w:lastRow="0" w:firstColumn="0" w:lastColumn="0" w:noHBand="1" w:noVBand="1"/>
      </w:tblPr>
      <w:tblGrid>
        <w:gridCol w:w="1160"/>
        <w:gridCol w:w="1160"/>
        <w:gridCol w:w="1160"/>
        <w:gridCol w:w="1160"/>
        <w:gridCol w:w="1160"/>
        <w:gridCol w:w="1160"/>
        <w:gridCol w:w="1160"/>
        <w:gridCol w:w="1160"/>
        <w:gridCol w:w="1160"/>
        <w:gridCol w:w="1160"/>
        <w:gridCol w:w="1160"/>
        <w:gridCol w:w="1198"/>
      </w:tblGrid>
      <w:tr>
        <w:trPr>
          <w:trHeight w:hRule="exact" w:val="371"/>
          <w:jc w:val="center"/>
        </w:trPr>
        <w:tc>
          <w:tcPr>
            <w:tcW w:w="1160" w:type="dxa"/>
            <w:hMerge w:val="restart"/>
            <w:vAlign w:val="center"/>
          </w:tcPr>
          <w:p>
            <w:pPr>
              <w:jc w:val="center"/>
            </w:pPr>
            <w:r>
              <w:rPr>
                <w:rFonts w:ascii="宋体" w:eastAsia="宋体" w:hAnsi="宋体" w:cs="宋体"/>
                <w:b w:val="0"/>
                <w:i w:val="0"/>
                <w:color w:val="000000"/>
                <w:sz w:val="17"/>
              </w:rPr>
              <w:t xml:space="preserve">预算数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restart"/>
            <w:vAlign w:val="center"/>
          </w:tcPr>
          <w:p>
            <w:pPr>
              <w:jc w:val="center"/>
            </w:pPr>
            <w:r>
              <w:rPr>
                <w:rFonts w:ascii="宋体" w:eastAsia="宋体" w:hAnsi="宋体" w:cs="宋体"/>
                <w:b w:val="0"/>
                <w:i w:val="0"/>
                <w:color w:val="000000"/>
                <w:sz w:val="17"/>
              </w:rPr>
              <w:t xml:space="preserve">决算数</w:t>
            </w:r>
          </w:p>
        </w:tc>
        <w:tc>
          <w:tcPr>
            <w:tcW w:w="1160" w:type="dxa"/>
            <w:hMerge/>
            <w:vAlign w:val="center"/>
          </w:tcPr>
          <w:p>
            <w:pPr/>
          </w:p>
        </w:tc>
        <w:tc>
          <w:tcPr>
            <w:tcW w:w="1160" w:type="dxa"/>
            <w:hMerge/>
            <w:vAlign w:val="center"/>
          </w:tcPr>
          <w:p>
            <w:pPr/>
          </w:p>
        </w:tc>
        <w:tc>
          <w:tcPr>
            <w:tcW w:w="1160" w:type="dxa"/>
            <w:hMerge/>
            <w:vAlign w:val="center"/>
          </w:tcPr>
          <w:p>
            <w:pPr/>
          </w:p>
        </w:tc>
        <w:tc>
          <w:tcPr>
            <w:tcW w:w="1160" w:type="dxa"/>
            <w:hMerge/>
            <w:vAlign w:val="center"/>
          </w:tcPr>
          <w:p>
            <w:pPr/>
          </w:p>
        </w:tc>
        <w:tc>
          <w:tcPr>
            <w:tcW w:w="1198" w:type="dxa"/>
            <w:hMerge/>
            <w:vAlign w:val="center"/>
          </w:tcPr>
          <w:p>
            <w:pPr/>
          </w:p>
        </w:tc>
      </w:tr>
      <w:tr>
        <w:trPr>
          <w:trHeight w:hRule="exact" w:val="371"/>
          <w:jc w:val="center"/>
        </w:trPr>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60" w:type="dxa"/>
            <w:vMerge w:val="restart"/>
            <w:tcBorders/>
            <w:vAlign w:val="center"/>
          </w:tcPr>
          <w:p>
            <w:pPr>
              <w:jc w:val="center"/>
            </w:pPr>
            <w:r>
              <w:rPr>
                <w:rFonts w:ascii="宋体" w:eastAsia="宋体" w:hAnsi="宋体" w:cs="宋体"/>
                <w:b w:val="0"/>
                <w:i w:val="0"/>
                <w:color w:val="000000"/>
                <w:sz w:val="17"/>
              </w:rPr>
              <w:t xml:space="preserve">公务接待费</w:t>
            </w:r>
          </w:p>
        </w:tc>
        <w:tc>
          <w:tcPr>
            <w:tcW w:w="1160" w:type="dxa"/>
            <w:vMerge w:val="restart"/>
            <w:tcBorders/>
            <w:vAlign w:val="center"/>
          </w:tcPr>
          <w:p>
            <w:pPr>
              <w:jc w:val="center"/>
            </w:pPr>
            <w:r>
              <w:rPr>
                <w:rFonts w:ascii="宋体" w:eastAsia="宋体" w:hAnsi="宋体" w:cs="宋体"/>
                <w:b w:val="0"/>
                <w:i w:val="0"/>
                <w:color w:val="000000"/>
                <w:sz w:val="17"/>
              </w:rPr>
              <w:t xml:space="preserve">合计</w:t>
            </w:r>
          </w:p>
        </w:tc>
        <w:tc>
          <w:tcPr>
            <w:tcW w:w="1160" w:type="dxa"/>
            <w:vMerge w:val="restart"/>
            <w:tcBorders/>
            <w:vAlign w:val="center"/>
          </w:tcPr>
          <w:p>
            <w:pPr>
              <w:jc w:val="center"/>
            </w:pPr>
            <w:r>
              <w:rPr>
                <w:rFonts w:ascii="宋体" w:eastAsia="宋体" w:hAnsi="宋体" w:cs="宋体"/>
                <w:b w:val="0"/>
                <w:i w:val="0"/>
                <w:color w:val="000000"/>
                <w:sz w:val="17"/>
              </w:rPr>
              <w:t xml:space="preserve">因公出国（境）费</w:t>
            </w:r>
          </w:p>
        </w:tc>
        <w:tc>
          <w:tcPr>
            <w:tcW w:w="1160" w:type="dxa"/>
            <w:hMerge w:val="restart"/>
            <w:tcBorders/>
            <w:vAlign w:val="center"/>
          </w:tcPr>
          <w:p>
            <w:pPr>
              <w:jc w:val="center"/>
            </w:pPr>
            <w:r>
              <w:rPr>
                <w:rFonts w:ascii="宋体" w:eastAsia="宋体" w:hAnsi="宋体" w:cs="宋体"/>
                <w:b w:val="0"/>
                <w:i w:val="0"/>
                <w:color w:val="000000"/>
                <w:sz w:val="17"/>
              </w:rPr>
              <w:t xml:space="preserve">公务用车购置及运行维护费</w:t>
            </w:r>
          </w:p>
        </w:tc>
        <w:tc>
          <w:tcPr>
            <w:tcW w:w="1160" w:type="dxa"/>
            <w:hMerge/>
            <w:tcBorders/>
            <w:vAlign w:val="center"/>
          </w:tcPr>
          <w:p>
            <w:pPr/>
          </w:p>
        </w:tc>
        <w:tc>
          <w:tcPr>
            <w:tcW w:w="1160" w:type="dxa"/>
            <w:hMerge/>
            <w:tcBorders/>
            <w:vAlign w:val="center"/>
          </w:tcPr>
          <w:p>
            <w:pPr/>
          </w:p>
        </w:tc>
        <w:tc>
          <w:tcPr>
            <w:tcW w:w="1198" w:type="dxa"/>
            <w:vMerge w:val="restart"/>
            <w:tcBorders/>
            <w:vAlign w:val="center"/>
          </w:tcPr>
          <w:p>
            <w:pPr>
              <w:jc w:val="center"/>
            </w:pPr>
            <w:r>
              <w:rPr>
                <w:rFonts w:ascii="宋体" w:eastAsia="宋体" w:hAnsi="宋体" w:cs="宋体"/>
                <w:b w:val="0"/>
                <w:i w:val="0"/>
                <w:color w:val="000000"/>
                <w:sz w:val="17"/>
              </w:rPr>
              <w:t xml:space="preserve">公务接待费</w:t>
            </w:r>
          </w:p>
        </w:tc>
      </w:tr>
      <w:tr>
        <w:trPr>
          <w:trHeight w:hRule="exact" w:val="742"/>
          <w:jc w:val="center"/>
        </w:trPr>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60" w:type="dxa"/>
            <w:vMerge/>
            <w:tcBorders/>
            <w:vAlign w:val="center"/>
          </w:tcPr>
          <w:p>
            <w:pPr/>
          </w:p>
        </w:tc>
        <w:tc>
          <w:tcPr>
            <w:tcW w:w="1160" w:type="dxa"/>
            <w:vMerge/>
            <w:tcBorders/>
            <w:vAlign w:val="center"/>
          </w:tcPr>
          <w:p>
            <w:pPr/>
          </w:p>
        </w:tc>
        <w:tc>
          <w:tcPr>
            <w:tcW w:w="1160" w:type="dxa"/>
            <w:vMerge/>
            <w:tcBorders/>
            <w:vAlign w:val="center"/>
          </w:tcPr>
          <w:p>
            <w:pPr/>
          </w:p>
        </w:tc>
        <w:tc>
          <w:tcPr>
            <w:tcW w:w="1160" w:type="dxa"/>
            <w:tcBorders/>
            <w:vAlign w:val="center"/>
          </w:tcPr>
          <w:p>
            <w:pPr>
              <w:jc w:val="center"/>
            </w:pPr>
            <w:r>
              <w:rPr>
                <w:rFonts w:ascii="宋体" w:eastAsia="宋体" w:hAnsi="宋体" w:cs="宋体"/>
                <w:b w:val="0"/>
                <w:i w:val="0"/>
                <w:color w:val="000000"/>
                <w:sz w:val="17"/>
              </w:rPr>
              <w:t xml:space="preserve">小计</w:t>
            </w:r>
          </w:p>
        </w:tc>
        <w:tc>
          <w:tcPr>
            <w:tcW w:w="1160" w:type="dxa"/>
            <w:tcBorders/>
            <w:vAlign w:val="center"/>
          </w:tcPr>
          <w:p>
            <w:pPr>
              <w:jc w:val="center"/>
            </w:pPr>
            <w:r>
              <w:rPr>
                <w:rFonts w:ascii="宋体" w:eastAsia="宋体" w:hAnsi="宋体" w:cs="宋体"/>
                <w:b w:val="0"/>
                <w:i w:val="0"/>
                <w:color w:val="000000"/>
                <w:sz w:val="17"/>
              </w:rPr>
              <w:t xml:space="preserve">公务用车购置费</w:t>
            </w:r>
          </w:p>
        </w:tc>
        <w:tc>
          <w:tcPr>
            <w:tcW w:w="1160" w:type="dxa"/>
            <w:tcBorders/>
            <w:vAlign w:val="center"/>
          </w:tcPr>
          <w:p>
            <w:pPr>
              <w:jc w:val="center"/>
            </w:pPr>
            <w:r>
              <w:rPr>
                <w:rFonts w:ascii="宋体" w:eastAsia="宋体" w:hAnsi="宋体" w:cs="宋体"/>
                <w:b w:val="0"/>
                <w:i w:val="0"/>
                <w:color w:val="000000"/>
                <w:sz w:val="17"/>
              </w:rPr>
              <w:t xml:space="preserve">公务用车运行维护费</w:t>
            </w:r>
          </w:p>
        </w:tc>
        <w:tc>
          <w:tcPr>
            <w:tcW w:w="1198" w:type="dxa"/>
            <w:vMerge/>
            <w:tcBorders/>
            <w:vAlign w:val="center"/>
          </w:tcPr>
          <w:p>
            <w:pPr/>
          </w:p>
        </w:tc>
      </w:tr>
      <w:tr>
        <w:trPr>
          <w:trHeight w:hRule="exact" w:val="371"/>
          <w:jc w:val="center"/>
        </w:trPr>
        <w:tc>
          <w:tcPr>
            <w:tcW w:w="1160" w:type="dxa"/>
            <w:tcBorders/>
            <w:vAlign w:val="center"/>
          </w:tcPr>
          <w:p>
            <w:pPr>
              <w:jc w:val="center"/>
            </w:pPr>
            <w:r>
              <w:rPr>
                <w:rFonts w:ascii="宋体" w:eastAsia="宋体" w:hAnsi="宋体" w:cs="宋体"/>
                <w:b w:val="0"/>
                <w:i w:val="0"/>
                <w:color w:val="000000"/>
                <w:sz w:val="17"/>
              </w:rPr>
              <w:t xml:space="preserve">1</w:t>
            </w:r>
          </w:p>
        </w:tc>
        <w:tc>
          <w:tcPr>
            <w:tcW w:w="1160" w:type="dxa"/>
            <w:tcBorders/>
            <w:vAlign w:val="center"/>
          </w:tcPr>
          <w:p>
            <w:pPr>
              <w:jc w:val="center"/>
            </w:pPr>
            <w:r>
              <w:rPr>
                <w:rFonts w:ascii="宋体" w:eastAsia="宋体" w:hAnsi="宋体" w:cs="宋体"/>
                <w:b w:val="0"/>
                <w:i w:val="0"/>
                <w:color w:val="000000"/>
                <w:sz w:val="17"/>
              </w:rPr>
              <w:t xml:space="preserve">2</w:t>
            </w:r>
          </w:p>
        </w:tc>
        <w:tc>
          <w:tcPr>
            <w:tcW w:w="1160" w:type="dxa"/>
            <w:tcBorders/>
            <w:vAlign w:val="center"/>
          </w:tcPr>
          <w:p>
            <w:pPr>
              <w:jc w:val="center"/>
            </w:pPr>
            <w:r>
              <w:rPr>
                <w:rFonts w:ascii="宋体" w:eastAsia="宋体" w:hAnsi="宋体" w:cs="宋体"/>
                <w:b w:val="0"/>
                <w:i w:val="0"/>
                <w:color w:val="000000"/>
                <w:sz w:val="17"/>
              </w:rPr>
              <w:t xml:space="preserve">3</w:t>
            </w:r>
          </w:p>
        </w:tc>
        <w:tc>
          <w:tcPr>
            <w:tcW w:w="1160" w:type="dxa"/>
            <w:tcBorders/>
            <w:vAlign w:val="center"/>
          </w:tcPr>
          <w:p>
            <w:pPr>
              <w:jc w:val="center"/>
            </w:pPr>
            <w:r>
              <w:rPr>
                <w:rFonts w:ascii="宋体" w:eastAsia="宋体" w:hAnsi="宋体" w:cs="宋体"/>
                <w:b w:val="0"/>
                <w:i w:val="0"/>
                <w:color w:val="000000"/>
                <w:sz w:val="17"/>
              </w:rPr>
              <w:t xml:space="preserve">4</w:t>
            </w:r>
          </w:p>
        </w:tc>
        <w:tc>
          <w:tcPr>
            <w:tcW w:w="1160" w:type="dxa"/>
            <w:tcBorders/>
            <w:vAlign w:val="center"/>
          </w:tcPr>
          <w:p>
            <w:pPr>
              <w:jc w:val="center"/>
            </w:pPr>
            <w:r>
              <w:rPr>
                <w:rFonts w:ascii="宋体" w:eastAsia="宋体" w:hAnsi="宋体" w:cs="宋体"/>
                <w:b w:val="0"/>
                <w:i w:val="0"/>
                <w:color w:val="000000"/>
                <w:sz w:val="17"/>
              </w:rPr>
              <w:t xml:space="preserve">5</w:t>
            </w:r>
          </w:p>
        </w:tc>
        <w:tc>
          <w:tcPr>
            <w:tcW w:w="1160" w:type="dxa"/>
            <w:tcBorders/>
            <w:vAlign w:val="center"/>
          </w:tcPr>
          <w:p>
            <w:pPr>
              <w:jc w:val="center"/>
            </w:pPr>
            <w:r>
              <w:rPr>
                <w:rFonts w:ascii="宋体" w:eastAsia="宋体" w:hAnsi="宋体" w:cs="宋体"/>
                <w:b w:val="0"/>
                <w:i w:val="0"/>
                <w:color w:val="000000"/>
                <w:sz w:val="17"/>
              </w:rPr>
              <w:t xml:space="preserve">6</w:t>
            </w:r>
          </w:p>
        </w:tc>
        <w:tc>
          <w:tcPr>
            <w:tcW w:w="1160" w:type="dxa"/>
            <w:tcBorders/>
            <w:vAlign w:val="center"/>
          </w:tcPr>
          <w:p>
            <w:pPr>
              <w:jc w:val="center"/>
            </w:pPr>
            <w:r>
              <w:rPr>
                <w:rFonts w:ascii="宋体" w:eastAsia="宋体" w:hAnsi="宋体" w:cs="宋体"/>
                <w:b w:val="0"/>
                <w:i w:val="0"/>
                <w:color w:val="000000"/>
                <w:sz w:val="17"/>
              </w:rPr>
              <w:t xml:space="preserve">7</w:t>
            </w:r>
          </w:p>
        </w:tc>
        <w:tc>
          <w:tcPr>
            <w:tcW w:w="1160" w:type="dxa"/>
            <w:tcBorders/>
            <w:vAlign w:val="center"/>
          </w:tcPr>
          <w:p>
            <w:pPr>
              <w:jc w:val="center"/>
            </w:pPr>
            <w:r>
              <w:rPr>
                <w:rFonts w:ascii="宋体" w:eastAsia="宋体" w:hAnsi="宋体" w:cs="宋体"/>
                <w:b w:val="0"/>
                <w:i w:val="0"/>
                <w:color w:val="000000"/>
                <w:sz w:val="17"/>
              </w:rPr>
              <w:t xml:space="preserve">8</w:t>
            </w:r>
          </w:p>
        </w:tc>
        <w:tc>
          <w:tcPr>
            <w:tcW w:w="1160" w:type="dxa"/>
            <w:tcBorders/>
            <w:vAlign w:val="center"/>
          </w:tcPr>
          <w:p>
            <w:pPr>
              <w:jc w:val="center"/>
            </w:pPr>
            <w:r>
              <w:rPr>
                <w:rFonts w:ascii="宋体" w:eastAsia="宋体" w:hAnsi="宋体" w:cs="宋体"/>
                <w:b w:val="0"/>
                <w:i w:val="0"/>
                <w:color w:val="000000"/>
                <w:sz w:val="17"/>
              </w:rPr>
              <w:t xml:space="preserve">9</w:t>
            </w:r>
          </w:p>
        </w:tc>
        <w:tc>
          <w:tcPr>
            <w:tcW w:w="1160" w:type="dxa"/>
            <w:tcBorders/>
            <w:vAlign w:val="center"/>
          </w:tcPr>
          <w:p>
            <w:pPr>
              <w:jc w:val="center"/>
            </w:pPr>
            <w:r>
              <w:rPr>
                <w:rFonts w:ascii="宋体" w:eastAsia="宋体" w:hAnsi="宋体" w:cs="宋体"/>
                <w:b w:val="0"/>
                <w:i w:val="0"/>
                <w:color w:val="000000"/>
                <w:sz w:val="17"/>
              </w:rPr>
              <w:t xml:space="preserve">10</w:t>
            </w:r>
          </w:p>
        </w:tc>
        <w:tc>
          <w:tcPr>
            <w:tcW w:w="1160" w:type="dxa"/>
            <w:tcBorders/>
            <w:vAlign w:val="center"/>
          </w:tcPr>
          <w:p>
            <w:pPr>
              <w:jc w:val="center"/>
            </w:pPr>
            <w:r>
              <w:rPr>
                <w:rFonts w:ascii="宋体" w:eastAsia="宋体" w:hAnsi="宋体" w:cs="宋体"/>
                <w:b w:val="0"/>
                <w:i w:val="0"/>
                <w:color w:val="000000"/>
                <w:sz w:val="17"/>
              </w:rPr>
              <w:t xml:space="preserve">11</w:t>
            </w:r>
          </w:p>
        </w:tc>
        <w:tc>
          <w:tcPr>
            <w:tcW w:w="1198" w:type="dxa"/>
            <w:tcBorders/>
            <w:vAlign w:val="center"/>
          </w:tcPr>
          <w:p>
            <w:pPr>
              <w:jc w:val="center"/>
            </w:pPr>
            <w:r>
              <w:rPr>
                <w:rFonts w:ascii="宋体" w:eastAsia="宋体" w:hAnsi="宋体" w:cs="宋体"/>
                <w:b w:val="0"/>
                <w:i w:val="0"/>
                <w:color w:val="000000"/>
                <w:sz w:val="17"/>
              </w:rPr>
              <w:t xml:space="preserve">12</w:t>
            </w:r>
          </w:p>
        </w:tc>
      </w:tr>
      <w:tr>
        <w:trPr>
          <w:trHeight w:hRule="exact" w:val="371"/>
          <w:jc w:val="center"/>
        </w:trPr>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0.80</w:t>
            </w:r>
          </w:p>
        </w:tc>
        <w:tc>
          <w:tcPr>
            <w:tcW w:w="1160" w:type="dxa"/>
            <w:tcBorders/>
            <w:vAlign w:val="center"/>
          </w:tcPr>
          <w:p>
            <w:pPr>
              <w:jc w:val="right"/>
            </w:pPr>
            <w:r>
              <w:rPr>
                <w:rFonts w:ascii="宋体" w:eastAsia="宋体" w:hAnsi="宋体" w:cs="宋体"/>
                <w:b w:val="0"/>
                <w:i w:val="0"/>
                <w:color w:val="000000"/>
                <w:sz w:val="17"/>
              </w:rPr>
              <w:t xml:space="preserve">0.72</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60" w:type="dxa"/>
            <w:tcBorders/>
            <w:vAlign w:val="center"/>
          </w:tcPr>
          <w:p>
            <w:pPr>
              <w:jc w:val="right"/>
            </w:pPr>
            <w:r>
              <w:rPr>
                <w:rFonts w:ascii="宋体" w:eastAsia="宋体" w:hAnsi="宋体" w:cs="宋体"/>
                <w:b w:val="0"/>
                <w:i w:val="0"/>
                <w:color w:val="000000"/>
                <w:sz w:val="17"/>
              </w:rPr>
              <w:t xml:space="preserve">0.00</w:t>
            </w:r>
          </w:p>
        </w:tc>
        <w:tc>
          <w:tcPr>
            <w:tcW w:w="1198" w:type="dxa"/>
            <w:tcBorders/>
            <w:vAlign w:val="center"/>
          </w:tcPr>
          <w:p>
            <w:pPr>
              <w:jc w:val="right"/>
            </w:pPr>
            <w:r>
              <w:rPr>
                <w:rFonts w:ascii="宋体" w:eastAsia="宋体" w:hAnsi="宋体" w:cs="宋体"/>
                <w:b w:val="0"/>
                <w:i w:val="0"/>
                <w:color w:val="000000"/>
                <w:sz w:val="17"/>
              </w:rPr>
              <w:t xml:space="preserve">0.72</w:t>
            </w:r>
          </w:p>
        </w:tc>
      </w:tr>
    </w:tbl>
    <w:p>
      <w:pPr>
        <w:snapToGrid w:val="0"/>
        <w:spacing w:before="0" w:after="0" w:line="0"/>
      </w:pPr>
      <w:r>
        <w:rPr>
          <w:sz w:val="8"/>
        </w:rPr>
        <w:t xml:space="preserve"> </w:t>
      </w:r>
    </w:p>
    <w:p>
      <w:pPr>
        <w:jc w:val="left"/>
        <w:rPr>
          <w:rFonts w:ascii="宋体" w:eastAsia="宋体" w:hAnsi="宋体" w:asciiTheme="minorEastAsia" w:eastAsiaTheme="minorEastAsia" w:hAnsiTheme="minorEastAsia" w:cs="Arial" w:cstheme="minorEastAsia" w:hint="eastAsia"/>
          <w:sz w:val="18"/>
          <w:szCs w:val="18"/>
          <w:lang w:val="en-US" w:eastAsia="zh-CN"/>
        </w:rPr>
      </w:pPr>
      <w:r>
        <w:rPr>
          <w:rFonts w:ascii="宋体" w:eastAsia="宋体" w:hAnsi="宋体" w:asciiTheme="minorEastAsia" w:eastAsiaTheme="minorEastAsia" w:hAnsiTheme="minorEastAsia" w:cs="Arial" w:cstheme="minorEastAsia" w:hint="eastAsia"/>
          <w:sz w:val="18"/>
          <w:szCs w:val="18"/>
          <w:lang w:val="en-US" w:eastAsia="zh-CN"/>
        </w:rPr>
        <w:t xml:space="preserve">注：本表反映单位本年度财政拨款“三公”经费支出预决算情况。其中，预算数为“三公”经费全年预算数，反映按规定程序调整后的预算数；决算数是包括当年财政拨款和以前年度结转资金安排的实际支出。本表金额转换为万元时，因四舍五入可能存在尾差。</w:t>
      </w:r>
    </w:p>
    <w:p>
      <w:pPr>
        <w:jc w:val="left"/>
        <w:rPr>
          <w:rFonts w:ascii="宋体" w:eastAsia="宋体" w:hAnsi="宋体" w:asciiTheme="minorEastAsia" w:eastAsiaTheme="minorEastAsia" w:hAnsiTheme="minorEastAsia" w:cs="Arial" w:cstheme="minorEastAsia" w:hint="eastAsia"/>
          <w:color w:val="000000"/>
          <w:kern w:val="0"/>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pPr>
    </w:p>
    <w:p>
      <w:pPr>
        <w:jc w:val="left"/>
        <w:rPr>
          <w:rFonts w:ascii="宋体" w:eastAsia="宋体" w:hAnsi="宋体" w:asciiTheme="minorEastAsia" w:eastAsiaTheme="minorEastAsia" w:hAnsiTheme="minorEastAsia" w:cs="Arial" w:cstheme="minorEastAsia" w:hint="eastAsia"/>
          <w:sz w:val="18"/>
          <w:szCs w:val="18"/>
          <w:lang w:val="en-US" w:eastAsia="zh-CN"/>
        </w:rPr>
        <w:sectPr>
          <w:pgSz w:w="16838" w:h="11906" w:orient="landscape"/>
          <w:pgMar w:top="1800" w:right="1440" w:bottom="1800" w:left="1440" w:header="720" w:footer="720" w:gutter="0"/>
          <w:pgNumType w:fmt="numberInDash"/>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黑体" w:eastAsia="黑体" w:hAnsi="宋体" w:cs="黑体" w:hint="eastAsia"/>
          <w:kern w:val="2"/>
          <w:sz w:val="48"/>
          <w:szCs w:val="48"/>
          <w:lang w:val="en-US" w:eastAsia="zh-CN"/>
        </w:rPr>
        <w:t xml:space="preserve">第三部分 </w:t>
        <w:br/>
        <w:t xml:space="preserve">2023年度单位决算情况说明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90" w:lineRule="exact"/>
        <w:ind w:right="0" w:firstLine="640" w:firstLineChars="200"/>
        <w:jc w:val="both"/>
        <w:textAlignment w:val="auto"/>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一、收入支出决算总体情况说明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rPr>
      </w:pPr>
      <w:r>
        <w:rPr>
          <w:rFonts w:ascii="仿宋" w:eastAsia="仿宋" w:hAnsi="仿宋" w:cs="仿宋" w:hint="eastAsia"/>
          <w:kern w:val="0"/>
          <w:sz w:val="32"/>
          <w:szCs w:val="32"/>
          <w:lang w:val="en-US" w:eastAsia="zh-CN"/>
        </w:rPr>
        <w:t xml:space="preserve">2023年度收、支总计均为</w:t>
      </w:r>
      <w:r>
        <w:rPr>
          <w:rFonts w:ascii="仿宋" w:eastAsia="仿宋" w:hAnsi="仿宋" w:cs="仿宋" w:hint="eastAsia"/>
          <w:kern w:val="0"/>
          <w:sz w:val="32"/>
          <w:szCs w:val="32"/>
          <w:lang w:val="en-US" w:eastAsia="zh-CN"/>
        </w:rPr>
        <w:t xml:space="preserve">381.45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与上年度相比，收、支总计各</w:t>
      </w:r>
      <w:r>
        <w:rPr>
          <w:rFonts w:ascii="仿宋" w:eastAsia="仿宋" w:hAnsi="仿宋" w:cs="仿宋" w:hint="eastAsia"/>
          <w:kern w:val="0"/>
          <w:sz w:val="32"/>
          <w:szCs w:val="32"/>
          <w:lang w:val="en-US" w:eastAsia="zh-CN"/>
        </w:rPr>
        <w:t xml:space="preserve">增加91.90万元，增长31.74%</w:t>
      </w:r>
      <w:r>
        <w:rPr>
          <w:rFonts w:ascii="仿宋" w:eastAsia="仿宋" w:hAnsi="仿宋" w:cs="仿宋" w:hint="eastAsia"/>
          <w:kern w:val="0"/>
          <w:sz w:val="32"/>
          <w:szCs w:val="32"/>
          <w:lang w:val="en-US" w:eastAsia="zh-CN"/>
        </w:rPr>
        <w:t xml:space="preserve">。主要原因是2023年度科技馆免费开放补助资金拨入我单位，且2023年10月新入职2人，导致收支较上年有所增加。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二、收入决算情况说明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2023年度收入合计</w:t>
      </w:r>
      <w:r>
        <w:rPr>
          <w:rFonts w:ascii="仿宋" w:eastAsia="仿宋" w:hAnsi="仿宋" w:cs="仿宋" w:hint="eastAsia"/>
          <w:kern w:val="2"/>
          <w:sz w:val="32"/>
          <w:szCs w:val="32"/>
          <w:lang w:val="en-US" w:eastAsia="zh-CN"/>
        </w:rPr>
        <w:t xml:space="preserve">381.45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财政拨款收入381.45万元，占100.00%；上级补助收入0.00万元，占0.00%；事业收入0.00万元，占0.00%；经营收入0.00万元，占0.00%；附属单位上缴收入0.00万元，占0.00%；其他收入0.00万元，占0.00%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三、支出决算情况说明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2023年度支出合计</w:t>
      </w:r>
      <w:r>
        <w:rPr>
          <w:rFonts w:ascii="仿宋" w:eastAsia="仿宋" w:hAnsi="仿宋" w:cs="仿宋" w:hint="eastAsia"/>
          <w:kern w:val="2"/>
          <w:sz w:val="32"/>
          <w:szCs w:val="32"/>
          <w:lang w:val="en-US" w:eastAsia="zh-CN"/>
        </w:rPr>
        <w:t xml:space="preserve">381.45</w:t>
      </w:r>
      <w:r>
        <w:rPr>
          <w:rFonts w:ascii="仿宋" w:eastAsia="仿宋" w:hAnsi="仿宋" w:cs="仿宋" w:hint="eastAsia"/>
          <w:kern w:val="2"/>
          <w:sz w:val="32"/>
          <w:szCs w:val="32"/>
          <w:lang w:val="en-US" w:eastAsia="zh-CN"/>
        </w:rPr>
        <w:t xml:space="preserve">万元，其中：</w:t>
      </w:r>
      <w:r>
        <w:rPr>
          <w:rFonts w:ascii="仿宋" w:eastAsia="仿宋" w:hAnsi="仿宋" w:cs="仿宋" w:hint="eastAsia"/>
          <w:kern w:val="2"/>
          <w:sz w:val="32"/>
          <w:szCs w:val="32"/>
          <w:lang w:val="en-US" w:eastAsia="zh-CN"/>
        </w:rPr>
        <w:t xml:space="preserve">基本支出302.54万元，占79.31%；项目支出78.91万元，占20.69%；上缴上级支出0.00万元，占0.00%；经营支出0.00万元，占0.00%；对附属单位补助支出0.00万元，占0.00%</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四、财政拨款收入支出决算总体情况说明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2023年度财政拨款收、支总计均为</w:t>
      </w:r>
      <w:r>
        <w:rPr>
          <w:rFonts w:ascii="仿宋" w:eastAsia="仿宋" w:hAnsi="仿宋" w:cs="仿宋" w:hint="eastAsia"/>
          <w:kern w:val="0"/>
          <w:sz w:val="32"/>
          <w:szCs w:val="32"/>
          <w:lang w:val="en-US" w:eastAsia="zh-CN"/>
        </w:rPr>
        <w:t xml:space="preserve">381.45</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与上年度相比，财政拨款收、支总计各</w:t>
      </w:r>
      <w:r>
        <w:rPr>
          <w:rFonts w:ascii="仿宋" w:eastAsia="仿宋" w:hAnsi="仿宋" w:cs="仿宋" w:hint="eastAsia"/>
          <w:kern w:val="0"/>
          <w:sz w:val="32"/>
          <w:szCs w:val="32"/>
          <w:lang w:val="en-US" w:eastAsia="zh-CN"/>
        </w:rPr>
        <w:t xml:space="preserve">增加91.90万元，增长31.74%</w:t>
      </w:r>
      <w:r>
        <w:rPr>
          <w:rFonts w:ascii="仿宋" w:eastAsia="仿宋" w:hAnsi="仿宋" w:cs="仿宋" w:hint="eastAsia"/>
          <w:kern w:val="0"/>
          <w:sz w:val="32"/>
          <w:szCs w:val="32"/>
          <w:lang w:val="en-US" w:eastAsia="zh-CN"/>
        </w:rPr>
        <w:t xml:space="preserve">。主要原因是2023年度科技馆免费开放补助资金拨入我单位，且2023年10月新入职2人，导致财政拨款收支较上年有所增加。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五、一般公共预算财政拨款支出决算情况说明</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（一）总体情况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w:t>
      </w:r>
      <w:r>
        <w:rPr>
          <w:rFonts w:ascii="仿宋" w:eastAsia="仿宋" w:hAnsi="仿宋" w:cs="仿宋" w:hint="eastAsia"/>
          <w:kern w:val="0"/>
          <w:sz w:val="32"/>
          <w:szCs w:val="32"/>
          <w:lang w:val="en-US" w:eastAsia="zh-CN"/>
        </w:rPr>
        <w:t xml:space="preserve">381.45</w:t>
      </w:r>
      <w:r>
        <w:rPr>
          <w:rFonts w:ascii="仿宋" w:eastAsia="仿宋" w:hAnsi="仿宋" w:cs="仿宋" w:hint="eastAsia"/>
          <w:kern w:val="0"/>
          <w:sz w:val="32"/>
          <w:szCs w:val="32"/>
          <w:lang w:val="en-US" w:eastAsia="zh-CN"/>
        </w:rPr>
        <w:t xml:space="preserve">万元，占支出合计的</w:t>
      </w:r>
      <w:r>
        <w:rPr>
          <w:rFonts w:ascii="仿宋" w:eastAsia="仿宋" w:hAnsi="仿宋" w:cs="仿宋" w:hint="eastAsia"/>
          <w:kern w:val="0"/>
          <w:sz w:val="32"/>
          <w:szCs w:val="32"/>
          <w:lang w:val="en-US" w:eastAsia="zh-CN"/>
        </w:rPr>
        <w:t xml:space="preserve">100.00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与上年度相比，一般公共预算财政拨款支出</w:t>
      </w:r>
      <w:r>
        <w:rPr>
          <w:rFonts w:ascii="仿宋" w:eastAsia="仿宋" w:hAnsi="仿宋" w:cs="仿宋" w:hint="eastAsia"/>
          <w:kern w:val="0"/>
          <w:sz w:val="32"/>
          <w:szCs w:val="32"/>
          <w:lang w:val="en-US" w:eastAsia="zh-CN"/>
        </w:rPr>
        <w:t xml:space="preserve">增加91.90万元，增长31.74%</w:t>
      </w:r>
      <w:r>
        <w:rPr>
          <w:rFonts w:ascii="仿宋" w:eastAsia="仿宋" w:hAnsi="仿宋" w:cs="仿宋" w:hint="eastAsia"/>
          <w:kern w:val="0"/>
          <w:sz w:val="32"/>
          <w:szCs w:val="32"/>
          <w:lang w:val="en-US" w:eastAsia="zh-CN"/>
        </w:rPr>
        <w:t xml:space="preserve">。主要原因是2023年度科技馆免费开放补助资金拨入我单位，且2023年10月新入职2人，导致收一般公共预算财政拨款支出较上年有所增加。</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（二）结构情况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2023年度一般公共预算财政拨款支出</w:t>
      </w:r>
      <w:r>
        <w:rPr>
          <w:rFonts w:ascii="仿宋" w:eastAsia="仿宋" w:hAnsi="仿宋" w:cs="仿宋" w:hint="eastAsia"/>
          <w:kern w:val="2"/>
          <w:sz w:val="32"/>
          <w:szCs w:val="32"/>
          <w:lang w:val="en-US" w:eastAsia="zh-CN"/>
        </w:rPr>
        <w:t xml:space="preserve">381.45</w:t>
      </w:r>
      <w:r>
        <w:rPr>
          <w:rFonts w:ascii="仿宋" w:eastAsia="仿宋" w:hAnsi="仿宋" w:cs="仿宋" w:hint="eastAsia"/>
          <w:kern w:val="2"/>
          <w:sz w:val="32"/>
          <w:szCs w:val="32"/>
          <w:lang w:val="en-US" w:eastAsia="zh-CN"/>
        </w:rPr>
        <w:t xml:space="preserve">万元，主要用于以下方面：</w:t>
      </w:r>
      <w:r>
        <w:rPr>
          <w:rFonts w:ascii="仿宋" w:eastAsia="仿宋" w:hAnsi="仿宋" w:cs="仿宋" w:hint="eastAsia"/>
          <w:kern w:val="2"/>
          <w:sz w:val="32"/>
          <w:szCs w:val="32"/>
          <w:lang w:val="en-US" w:eastAsia="zh-CN"/>
        </w:rPr>
        <w:t xml:space="preserve">一般公共服务支出（类）7.83万元，占2.05%；科学技术支出（类）351.18万元，占92.06%；社会保障和就业支出（类）9.17万元，占2.40%；卫生健康支出（类）4.58万元，占1.20%；住房保障支出（类）8.68万元，占2.29%</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3" w:firstLineChars="200"/>
        <w:jc w:val="both"/>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（三）具体情况</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2023年度一般公共预算财政拨款支出年初预算为</w:t>
      </w:r>
      <w:r>
        <w:rPr>
          <w:rFonts w:ascii="仿宋" w:eastAsia="仿宋" w:hAnsi="仿宋" w:cs="仿宋" w:hint="eastAsia"/>
          <w:kern w:val="0"/>
          <w:sz w:val="32"/>
          <w:szCs w:val="32"/>
          <w:lang w:val="en-US" w:eastAsia="zh-CN"/>
        </w:rPr>
        <w:t xml:space="preserve">632.89</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381.45</w:t>
      </w:r>
      <w:r>
        <w:rPr>
          <w:rFonts w:ascii="仿宋" w:eastAsia="仿宋" w:hAnsi="仿宋" w:cs="仿宋" w:hint="eastAsia"/>
          <w:kern w:val="0"/>
          <w:sz w:val="32"/>
          <w:szCs w:val="32"/>
          <w:lang w:val="en-US" w:eastAsia="zh-CN"/>
        </w:rPr>
        <w:t xml:space="preserve">万元，完成年初预算的</w:t>
      </w:r>
      <w:r>
        <w:rPr>
          <w:rFonts w:ascii="仿宋" w:eastAsia="仿宋" w:hAnsi="仿宋" w:cs="仿宋" w:hint="eastAsia"/>
          <w:kern w:val="0"/>
          <w:sz w:val="32"/>
          <w:szCs w:val="32"/>
          <w:lang w:val="en-US" w:eastAsia="zh-CN"/>
        </w:rPr>
        <w:t xml:space="preserve">60.27</w:t>
      </w:r>
      <w:r>
        <w:rPr>
          <w:rFonts w:ascii="仿宋" w:eastAsia="仿宋" w:hAnsi="仿宋" w:cs="仿宋" w:hint="eastAsia"/>
          <w:kern w:val="0"/>
          <w:sz w:val="32"/>
          <w:szCs w:val="32"/>
          <w:lang w:val="en-US" w:eastAsia="zh-CN"/>
        </w:rPr>
        <w:t xml:space="preserve">%。其中：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1.一般公共服务支出（类）群众团体事务（款）工会事务（项）</w:t>
      </w:r>
      <w:r>
        <w:rPr>
          <w:rFonts w:ascii="仿宋" w:eastAsia="仿宋" w:hAnsi="仿宋" w:cs="仿宋" w:hint="default"/>
          <w:kern w:val="2"/>
          <w:sz w:val="32"/>
          <w:szCs w:val="32"/>
          <w:lang w:val="en-US" w:eastAsia="zh-CN"/>
        </w:rPr>
        <w:t xml:space="preserve">年初预算数为0.73万元，决算数0.73万元,完成年初预算的100.00%，决算数与年初预算数不存在差异。</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2.一般公共服务支出（类）其他一般公共服务支出（款）其他一般公共服务支出（项）</w:t>
      </w:r>
      <w:r>
        <w:rPr>
          <w:rFonts w:ascii="仿宋" w:eastAsia="仿宋" w:hAnsi="仿宋" w:cs="仿宋" w:hint="default"/>
          <w:kern w:val="2"/>
          <w:sz w:val="32"/>
          <w:szCs w:val="32"/>
          <w:lang w:val="en-US" w:eastAsia="zh-CN"/>
        </w:rPr>
        <w:t xml:space="preserve">年初预算数为200.00万元，决算数7.10万元,完成年初预算的3.55%，决算数与年初预算数存在差异的主要原因是财政调剂到其他支出科目。</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3.科学技术支出（类）科学技术普及（款）科技馆站（项）</w:t>
      </w:r>
      <w:r>
        <w:rPr>
          <w:rFonts w:ascii="仿宋" w:eastAsia="仿宋" w:hAnsi="仿宋" w:cs="仿宋" w:hint="default"/>
          <w:kern w:val="2"/>
          <w:sz w:val="32"/>
          <w:szCs w:val="32"/>
          <w:lang w:val="en-US" w:eastAsia="zh-CN"/>
        </w:rPr>
        <w:t xml:space="preserve">年初预算数为410.42万元，决算数351.18万元,完成年初预算的85.57%，决算数与年初预算数存在差异的主要原因是根据八项规定要求，我单位压缩开支，节约预算经费。</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4.社会保障和就业支出（类）行政事业单位养老支出（款）机关事业单位基本养老保险缴费支出（项）</w:t>
      </w:r>
      <w:r>
        <w:rPr>
          <w:rFonts w:ascii="仿宋" w:eastAsia="仿宋" w:hAnsi="仿宋" w:cs="仿宋" w:hint="default"/>
          <w:kern w:val="2"/>
          <w:sz w:val="32"/>
          <w:szCs w:val="32"/>
          <w:lang w:val="en-US" w:eastAsia="zh-CN"/>
        </w:rPr>
        <w:t xml:space="preserve">年初预算数为8.82万元，决算数9.17万元,完成年初预算的103.97%，决算数与年初预算数存在差异的主要原因是2023年10月新入职2人，经费有所增加。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5.卫生健康支出（类）行政事业单位医疗（款）事业单位医疗（项）</w:t>
      </w:r>
      <w:r>
        <w:rPr>
          <w:rFonts w:ascii="仿宋" w:eastAsia="仿宋" w:hAnsi="仿宋" w:cs="仿宋" w:hint="default"/>
          <w:kern w:val="2"/>
          <w:sz w:val="32"/>
          <w:szCs w:val="32"/>
          <w:lang w:val="en-US" w:eastAsia="zh-CN"/>
        </w:rPr>
        <w:t xml:space="preserve">年初预算数为4.45万元，决算数4.58万元,完成年初预算的102.92%，决算数与年初预算数存在差异的主要原因是2023年10月新入职2人，经费有所增加。</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b/>
          <w:kern w:val="0"/>
          <w:sz w:val="32"/>
          <w:szCs w:val="32"/>
          <w:lang w:val="en-US" w:eastAsia="zh-CN"/>
        </w:rPr>
        <w:t xml:space="preserve">6.住房保障支出（类）住房改革支出（款）住房公积金（项）</w:t>
      </w:r>
      <w:r>
        <w:rPr>
          <w:rFonts w:ascii="仿宋" w:eastAsia="仿宋" w:hAnsi="仿宋" w:cs="仿宋" w:hint="default"/>
          <w:kern w:val="2"/>
          <w:sz w:val="32"/>
          <w:szCs w:val="32"/>
          <w:lang w:val="en-US" w:eastAsia="zh-CN"/>
        </w:rPr>
        <w:t xml:space="preserve">年初预算数为8.47万元，决算数8.68万元,完成年初预算的102.48%，决算数与年初预算数存在差异的主要原因是2023年10月新入职2人，经费有所增加。</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highlight w:val="none"/>
        </w:rPr>
      </w:pPr>
      <w:r>
        <w:rPr>
          <w:rFonts w:ascii="黑体" w:eastAsia="黑体" w:hAnsi="宋体" w:cs="黑体" w:hint="eastAsia"/>
          <w:kern w:val="2"/>
          <w:sz w:val="32"/>
          <w:szCs w:val="32"/>
          <w:highlight w:val="none"/>
          <w:lang w:val="en-US" w:eastAsia="zh-CN"/>
        </w:rPr>
        <w:t xml:space="preserve">六、一般公共预算财政拨款基本支出决算情况说明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2023年度一般公共预算财政拨款基本支出</w:t>
      </w:r>
      <w:r>
        <w:rPr>
          <w:rFonts w:ascii="仿宋" w:eastAsia="仿宋" w:hAnsi="仿宋" w:cs="仿宋" w:hint="eastAsia"/>
          <w:kern w:val="0"/>
          <w:sz w:val="32"/>
          <w:szCs w:val="32"/>
          <w:lang w:val="en-US" w:eastAsia="zh-CN"/>
        </w:rPr>
        <w:t xml:space="preserve">302.54</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其中：人员经费281.47万元，主要包括：</w:t>
      </w:r>
      <w:r>
        <w:rPr>
          <w:rFonts w:ascii="仿宋" w:eastAsia="仿宋" w:hAnsi="仿宋" w:cs="仿宋" w:hint="eastAsia"/>
          <w:kern w:val="0"/>
          <w:sz w:val="32"/>
          <w:szCs w:val="32"/>
          <w:lang w:val="en-US" w:eastAsia="zh-CN"/>
        </w:rPr>
        <w:t xml:space="preserve">基本工资</w:t>
      </w:r>
      <w:r>
        <w:rPr>
          <w:rFonts w:ascii="仿宋" w:eastAsia="仿宋" w:hAnsi="仿宋" w:cs="仿宋" w:hint="eastAsia"/>
          <w:kern w:val="0"/>
          <w:sz w:val="32"/>
          <w:szCs w:val="32"/>
          <w:lang w:val="en-US" w:eastAsia="zh-CN"/>
        </w:rPr>
        <w:t xml:space="preserve">、津贴补贴</w:t>
      </w:r>
      <w:r>
        <w:rPr>
          <w:rFonts w:ascii="仿宋" w:eastAsia="仿宋" w:hAnsi="仿宋" w:cs="仿宋" w:hint="eastAsia"/>
          <w:kern w:val="0"/>
          <w:sz w:val="32"/>
          <w:szCs w:val="32"/>
          <w:lang w:val="en-US" w:eastAsia="zh-CN"/>
        </w:rPr>
        <w:t xml:space="preserve">、奖金</w:t>
      </w:r>
      <w:r>
        <w:rPr>
          <w:rFonts w:ascii="仿宋" w:eastAsia="仿宋" w:hAnsi="仿宋" w:cs="仿宋" w:hint="eastAsia"/>
          <w:kern w:val="0"/>
          <w:sz w:val="32"/>
          <w:szCs w:val="32"/>
          <w:lang w:val="en-US" w:eastAsia="zh-CN"/>
        </w:rPr>
        <w:t xml:space="preserve">、绩效工资</w:t>
      </w:r>
      <w:r>
        <w:rPr>
          <w:rFonts w:ascii="仿宋" w:eastAsia="仿宋" w:hAnsi="仿宋" w:cs="仿宋" w:hint="eastAsia"/>
          <w:kern w:val="0"/>
          <w:sz w:val="32"/>
          <w:szCs w:val="32"/>
          <w:lang w:val="en-US" w:eastAsia="zh-CN"/>
        </w:rPr>
        <w:t xml:space="preserve">、机关事业单位基本养老保险缴费</w:t>
      </w:r>
      <w:r>
        <w:rPr>
          <w:rFonts w:ascii="仿宋" w:eastAsia="仿宋" w:hAnsi="仿宋" w:cs="仿宋" w:hint="eastAsia"/>
          <w:kern w:val="0"/>
          <w:sz w:val="32"/>
          <w:szCs w:val="32"/>
          <w:lang w:val="en-US" w:eastAsia="zh-CN"/>
        </w:rPr>
        <w:t xml:space="preserve">、职业年金缴费</w:t>
      </w:r>
      <w:r>
        <w:rPr>
          <w:rFonts w:ascii="仿宋" w:eastAsia="仿宋" w:hAnsi="仿宋" w:cs="仿宋" w:hint="eastAsia"/>
          <w:kern w:val="0"/>
          <w:sz w:val="32"/>
          <w:szCs w:val="32"/>
          <w:lang w:val="en-US" w:eastAsia="zh-CN"/>
        </w:rPr>
        <w:t xml:space="preserve">、职工基本医疗保险缴费</w:t>
      </w:r>
      <w:r>
        <w:rPr>
          <w:rFonts w:ascii="仿宋" w:eastAsia="仿宋" w:hAnsi="仿宋" w:cs="仿宋" w:hint="eastAsia"/>
          <w:kern w:val="0"/>
          <w:sz w:val="32"/>
          <w:szCs w:val="32"/>
          <w:lang w:val="en-US" w:eastAsia="zh-CN"/>
        </w:rPr>
        <w:t xml:space="preserve">、其他社会保障缴费</w:t>
      </w:r>
      <w:r>
        <w:rPr>
          <w:rFonts w:ascii="仿宋" w:eastAsia="仿宋" w:hAnsi="仿宋" w:cs="仿宋" w:hint="eastAsia"/>
          <w:kern w:val="0"/>
          <w:sz w:val="32"/>
          <w:szCs w:val="32"/>
          <w:lang w:val="en-US" w:eastAsia="zh-CN"/>
        </w:rPr>
        <w:t xml:space="preserve">、住房公积金</w:t>
      </w:r>
      <w:r>
        <w:rPr>
          <w:rFonts w:ascii="仿宋" w:eastAsia="仿宋" w:hAnsi="仿宋" w:cs="仿宋" w:hint="eastAsia"/>
          <w:kern w:val="0"/>
          <w:sz w:val="32"/>
          <w:szCs w:val="32"/>
          <w:lang w:val="en-US" w:eastAsia="zh-CN"/>
        </w:rPr>
        <w:t xml:space="preserve">、其他工资福利支出</w:t>
      </w:r>
      <w:r>
        <w:rPr>
          <w:rFonts w:ascii="仿宋" w:eastAsia="仿宋" w:hAnsi="仿宋" w:cs="仿宋" w:hint="eastAsia"/>
          <w:kern w:val="0"/>
          <w:sz w:val="32"/>
          <w:szCs w:val="32"/>
          <w:lang w:val="en-US" w:eastAsia="zh-CN"/>
        </w:rPr>
        <w:t xml:space="preserve">、其他对个人和家庭的补助支出</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公用经费21.07万元，主要包括：</w:t>
      </w:r>
      <w:r>
        <w:rPr>
          <w:rFonts w:ascii="仿宋" w:eastAsia="仿宋" w:hAnsi="仿宋" w:cs="仿宋" w:hint="eastAsia"/>
          <w:kern w:val="0"/>
          <w:sz w:val="32"/>
          <w:szCs w:val="32"/>
          <w:lang w:val="en-US" w:eastAsia="zh-CN"/>
        </w:rPr>
        <w:t xml:space="preserve">办公费</w:t>
      </w:r>
      <w:r>
        <w:rPr>
          <w:rFonts w:ascii="仿宋" w:eastAsia="仿宋" w:hAnsi="仿宋" w:cs="仿宋" w:hint="eastAsia"/>
          <w:kern w:val="0"/>
          <w:sz w:val="32"/>
          <w:szCs w:val="32"/>
          <w:lang w:val="en-US" w:eastAsia="zh-CN"/>
        </w:rPr>
        <w:t xml:space="preserve">、印刷费</w:t>
      </w:r>
      <w:r>
        <w:rPr>
          <w:rFonts w:ascii="仿宋" w:eastAsia="仿宋" w:hAnsi="仿宋" w:cs="仿宋" w:hint="eastAsia"/>
          <w:kern w:val="0"/>
          <w:sz w:val="32"/>
          <w:szCs w:val="32"/>
          <w:lang w:val="en-US" w:eastAsia="zh-CN"/>
        </w:rPr>
        <w:t xml:space="preserve">、邮电费</w:t>
      </w:r>
      <w:r>
        <w:rPr>
          <w:rFonts w:ascii="仿宋" w:eastAsia="仿宋" w:hAnsi="仿宋" w:cs="仿宋" w:hint="eastAsia"/>
          <w:kern w:val="0"/>
          <w:sz w:val="32"/>
          <w:szCs w:val="32"/>
          <w:lang w:val="en-US" w:eastAsia="zh-CN"/>
        </w:rPr>
        <w:t xml:space="preserve">、差旅费</w:t>
      </w:r>
      <w:r>
        <w:rPr>
          <w:rFonts w:ascii="仿宋" w:eastAsia="仿宋" w:hAnsi="仿宋" w:cs="仿宋" w:hint="eastAsia"/>
          <w:kern w:val="0"/>
          <w:sz w:val="32"/>
          <w:szCs w:val="32"/>
          <w:lang w:val="en-US" w:eastAsia="zh-CN"/>
        </w:rPr>
        <w:t xml:space="preserve">、维修（护）费</w:t>
      </w:r>
      <w:r>
        <w:rPr>
          <w:rFonts w:ascii="仿宋" w:eastAsia="仿宋" w:hAnsi="仿宋" w:cs="仿宋" w:hint="eastAsia"/>
          <w:kern w:val="0"/>
          <w:sz w:val="32"/>
          <w:szCs w:val="32"/>
          <w:lang w:val="en-US" w:eastAsia="zh-CN"/>
        </w:rPr>
        <w:t xml:space="preserve">、培训费</w:t>
      </w:r>
      <w:r>
        <w:rPr>
          <w:rFonts w:ascii="仿宋" w:eastAsia="仿宋" w:hAnsi="仿宋" w:cs="仿宋" w:hint="eastAsia"/>
          <w:kern w:val="0"/>
          <w:sz w:val="32"/>
          <w:szCs w:val="32"/>
          <w:lang w:val="en-US" w:eastAsia="zh-CN"/>
        </w:rPr>
        <w:t xml:space="preserve">、公务接待费</w:t>
      </w:r>
      <w:r>
        <w:rPr>
          <w:rFonts w:ascii="仿宋" w:eastAsia="仿宋" w:hAnsi="仿宋" w:cs="仿宋" w:hint="eastAsia"/>
          <w:kern w:val="0"/>
          <w:sz w:val="32"/>
          <w:szCs w:val="32"/>
          <w:lang w:val="en-US" w:eastAsia="zh-CN"/>
        </w:rPr>
        <w:t xml:space="preserve">、劳务费</w:t>
      </w:r>
      <w:r>
        <w:rPr>
          <w:rFonts w:ascii="仿宋" w:eastAsia="仿宋" w:hAnsi="仿宋" w:cs="仿宋" w:hint="eastAsia"/>
          <w:kern w:val="0"/>
          <w:sz w:val="32"/>
          <w:szCs w:val="32"/>
          <w:lang w:val="en-US" w:eastAsia="zh-CN"/>
        </w:rPr>
        <w:t xml:space="preserve">、委托业务费</w:t>
      </w:r>
      <w:r>
        <w:rPr>
          <w:rFonts w:ascii="仿宋" w:eastAsia="仿宋" w:hAnsi="仿宋" w:cs="仿宋" w:hint="eastAsia"/>
          <w:kern w:val="0"/>
          <w:sz w:val="32"/>
          <w:szCs w:val="32"/>
          <w:lang w:val="en-US" w:eastAsia="zh-CN"/>
        </w:rPr>
        <w:t xml:space="preserve">、工会经费</w:t>
      </w:r>
      <w:r>
        <w:rPr>
          <w:rFonts w:ascii="仿宋" w:eastAsia="仿宋" w:hAnsi="仿宋" w:cs="仿宋" w:hint="eastAsia"/>
          <w:kern w:val="0"/>
          <w:sz w:val="32"/>
          <w:szCs w:val="32"/>
          <w:lang w:val="en-US" w:eastAsia="zh-CN"/>
        </w:rPr>
        <w:t xml:space="preserve">、福利费</w:t>
      </w:r>
      <w:r>
        <w:rPr>
          <w:rFonts w:ascii="仿宋" w:eastAsia="仿宋" w:hAnsi="仿宋" w:cs="仿宋" w:hint="eastAsia"/>
          <w:kern w:val="0"/>
          <w:sz w:val="32"/>
          <w:szCs w:val="32"/>
          <w:lang w:val="en-US" w:eastAsia="zh-CN"/>
        </w:rPr>
        <w:t xml:space="preserve">、其他商品和服务支出</w:t>
      </w:r>
      <w:r>
        <w:rPr>
          <w:rFonts w:ascii="仿宋" w:eastAsia="仿宋" w:hAnsi="仿宋" w:cs="仿宋" w:hint="eastAsia"/>
          <w:kern w:val="0"/>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七、政府性基金预算财政拨款支出决算情况说明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本单位2023年度没有政府性基金收入，也没有使用政府性基金安排的支出。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八、国有资本经营预算财政拨款支出决算情况说明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2"/>
          <w:sz w:val="32"/>
          <w:szCs w:val="32"/>
          <w:lang w:val="en-US" w:eastAsia="zh-CN"/>
        </w:rPr>
        <w:t xml:space="preserve">本单位2023年度没有国有资本经营收入，也没有使用国有资本经营安排的支出。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九、财政拨款“三公”经费支出决算情况说明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（一）“三公”经费财政拨款支出决算总体情况说明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2023年度“三公”经费财政拨款支出预算为</w:t>
      </w:r>
      <w:r>
        <w:rPr>
          <w:rFonts w:ascii="仿宋" w:eastAsia="仿宋" w:hAnsi="仿宋" w:cs="仿宋" w:hint="eastAsia"/>
          <w:kern w:val="0"/>
          <w:sz w:val="32"/>
          <w:szCs w:val="32"/>
          <w:lang w:val="en-US" w:eastAsia="zh-CN"/>
        </w:rPr>
        <w:t xml:space="preserve">0.80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，完成预算的90.00%</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2023年度“三公”经费支出决算数与预算数存在差异的主要原因是根据八项规定要求，我单位压缩开支，节约预算经费。</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cs="楷体_GB2312" w:hint="eastAsia"/>
          <w:b/>
          <w:bCs/>
          <w:kern w:val="2"/>
          <w:sz w:val="32"/>
          <w:szCs w:val="32"/>
        </w:rPr>
      </w:pPr>
      <w:r>
        <w:rPr>
          <w:rFonts w:ascii="楷体_GB2312" w:eastAsia="楷体_GB2312" w:hAnsi="Times New Roman" w:cs="楷体_GB2312" w:hint="eastAsia"/>
          <w:b/>
          <w:bCs/>
          <w:kern w:val="2"/>
          <w:sz w:val="32"/>
          <w:szCs w:val="32"/>
          <w:lang w:val="en-US" w:eastAsia="zh-CN"/>
        </w:rPr>
        <w:t xml:space="preserve">（二）“三公”经费财政拨款支出决算具体情况说明</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kern w:val="0"/>
          <w:sz w:val="32"/>
          <w:szCs w:val="32"/>
          <w:lang w:val="en-US" w:eastAsia="zh-CN"/>
        </w:rPr>
        <w:t xml:space="preserve">2023年度“三公”经费财政拨款支出决算中，因公出国（境）费支出决算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bookmarkStart w:id="0" w:name="_GoBack"/>
      <w:bookmarkEnd w:id="0"/>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；公务用车购置及运行费支出决算</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，占0.00%</w:t>
      </w:r>
      <w:r>
        <w:rPr>
          <w:rFonts w:ascii="仿宋" w:eastAsia="仿宋" w:hAnsi="仿宋" w:cs="仿宋" w:hint="eastAsia"/>
          <w:kern w:val="0"/>
          <w:sz w:val="32"/>
          <w:szCs w:val="32"/>
          <w:lang w:val="en-US" w:eastAsia="zh-CN"/>
        </w:rPr>
        <w:t xml:space="preserve">；公务接待费支出决算</w:t>
      </w:r>
      <w:r>
        <w:rPr>
          <w:rFonts w:ascii="仿宋" w:eastAsia="仿宋" w:hAnsi="仿宋" w:cs="仿宋" w:hint="eastAsia"/>
          <w:kern w:val="0"/>
          <w:sz w:val="32"/>
          <w:szCs w:val="32"/>
          <w:lang w:val="en-US" w:eastAsia="zh-CN"/>
        </w:rPr>
        <w:t xml:space="preserve">0.72</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，完成预算的90.00%</w:t>
      </w:r>
      <w:r>
        <w:rPr>
          <w:rFonts w:ascii="仿宋" w:eastAsia="仿宋" w:hAnsi="仿宋" w:cs="仿宋" w:hint="eastAsia"/>
          <w:kern w:val="0"/>
          <w:sz w:val="32"/>
          <w:szCs w:val="32"/>
          <w:lang w:val="en-US" w:eastAsia="zh-CN"/>
        </w:rPr>
        <w:t xml:space="preserve">，占100.00%</w:t>
      </w:r>
      <w:r>
        <w:rPr>
          <w:rFonts w:ascii="仿宋" w:eastAsia="仿宋" w:hAnsi="仿宋" w:cs="仿宋" w:hint="eastAsia"/>
          <w:kern w:val="0"/>
          <w:sz w:val="32"/>
          <w:szCs w:val="32"/>
          <w:lang w:val="en-US" w:eastAsia="zh-CN"/>
        </w:rPr>
        <w:t xml:space="preserve">。具体情况如下：</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1.因公出国（境）费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全年因公出国（境）团组</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个，累计</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人次。</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2.公务用车购置及运行费</w:t>
      </w:r>
      <w:r>
        <w:rPr>
          <w:rFonts w:ascii="仿宋" w:eastAsia="仿宋" w:hAnsi="仿宋" w:cs="仿宋" w:hint="eastAsia"/>
          <w:kern w:val="0"/>
          <w:sz w:val="32"/>
          <w:szCs w:val="32"/>
          <w:lang w:val="en-US" w:eastAsia="zh-CN"/>
        </w:rPr>
        <w:t xml:space="preserve">预算为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万元，支出决算为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w:t>
      </w:r>
      <w:r>
        <w:rPr>
          <w:rFonts w:ascii="仿宋" w:eastAsia="仿宋" w:hAnsi="仿宋" w:cs="仿宋" w:hint="eastAsia"/>
          <w:kern w:val="0"/>
          <w:sz w:val="32"/>
          <w:szCs w:val="32"/>
          <w:lang w:val="en-US" w:eastAsia="zh-CN"/>
        </w:rPr>
        <w:t xml:space="preserve">决算数与预算数无差异。</w:t>
      </w:r>
      <w:r>
        <w:rPr>
          <w:rFonts w:ascii="仿宋" w:eastAsia="仿宋" w:hAnsi="仿宋" w:cs="仿宋" w:hint="eastAsia"/>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公务用车购置支出</w:t>
      </w:r>
      <w:r>
        <w:rPr>
          <w:rFonts w:ascii="仿宋" w:eastAsia="仿宋" w:hAnsi="仿宋" w:cs="仿宋" w:hint="eastAsia"/>
          <w:kern w:val="0"/>
          <w:sz w:val="32"/>
          <w:szCs w:val="32"/>
          <w:lang w:val="en-US" w:eastAsia="zh-CN"/>
        </w:rPr>
        <w:t xml:space="preserve">0.00万元，购置车辆0台。</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kern w:val="0"/>
          <w:sz w:val="32"/>
          <w:szCs w:val="32"/>
          <w:lang w:val="en-US" w:eastAsia="zh-CN"/>
        </w:rPr>
      </w:pPr>
      <w:r>
        <w:rPr>
          <w:rFonts w:ascii="仿宋" w:eastAsia="仿宋" w:hAnsi="仿宋" w:cs="仿宋" w:hint="eastAsia"/>
          <w:b/>
          <w:bCs/>
          <w:kern w:val="0"/>
          <w:sz w:val="32"/>
          <w:szCs w:val="32"/>
          <w:lang w:val="en-US" w:eastAsia="zh-CN"/>
        </w:rPr>
        <w:t xml:space="preserve">公务用车运行维护支出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w:t>
      </w:r>
      <w:r>
        <w:rPr>
          <w:rFonts w:ascii="仿宋" w:eastAsia="仿宋" w:hAnsi="仿宋" w:cs="仿宋" w:hint="eastAsia"/>
          <w:kern w:val="0"/>
          <w:sz w:val="32"/>
          <w:szCs w:val="32"/>
          <w:lang w:val="en-US" w:eastAsia="zh-CN"/>
        </w:rPr>
        <w:t xml:space="preserve">2023年期末，单位开支财政拨款的公务用车保有量为</w:t>
      </w:r>
      <w:r>
        <w:rPr>
          <w:rFonts w:ascii="仿宋" w:eastAsia="仿宋" w:hAnsi="仿宋" w:cs="仿宋" w:hint="eastAsia"/>
          <w:kern w:val="2"/>
          <w:sz w:val="32"/>
          <w:szCs w:val="32"/>
          <w:lang w:val="en-US" w:eastAsia="zh-CN"/>
        </w:rPr>
        <w:t xml:space="preserve">0</w:t>
      </w:r>
      <w:r>
        <w:rPr>
          <w:rFonts w:ascii="仿宋" w:eastAsia="仿宋" w:hAnsi="仿宋" w:cs="仿宋" w:hint="eastAsia"/>
          <w:kern w:val="0"/>
          <w:sz w:val="32"/>
          <w:szCs w:val="32"/>
          <w:lang w:val="en-US" w:eastAsia="zh-CN"/>
        </w:rPr>
        <w:t xml:space="preserve">辆。</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3.公务接待费</w:t>
      </w:r>
      <w:r>
        <w:rPr>
          <w:rFonts w:ascii="仿宋" w:eastAsia="仿宋" w:hAnsi="仿宋" w:cs="仿宋" w:hint="eastAsia"/>
          <w:b w:val="0"/>
          <w:bCs w:val="0"/>
          <w:kern w:val="0"/>
          <w:sz w:val="32"/>
          <w:szCs w:val="32"/>
          <w:lang w:val="en-US" w:eastAsia="zh-CN"/>
        </w:rPr>
        <w:t xml:space="preserve">预算为</w:t>
      </w:r>
      <w:r>
        <w:rPr>
          <w:rFonts w:ascii="仿宋" w:eastAsia="仿宋" w:hAnsi="仿宋" w:cs="仿宋" w:hint="eastAsia"/>
          <w:b w:val="0"/>
          <w:bCs w:val="0"/>
          <w:kern w:val="0"/>
          <w:sz w:val="32"/>
          <w:szCs w:val="32"/>
          <w:lang w:val="en-US" w:eastAsia="zh-CN"/>
        </w:rPr>
        <w:t xml:space="preserve">0.80</w:t>
      </w:r>
      <w:r>
        <w:rPr>
          <w:rFonts w:ascii="仿宋" w:eastAsia="仿宋" w:hAnsi="仿宋" w:cs="仿宋" w:hint="eastAsia"/>
          <w:b w:val="0"/>
          <w:bCs w:val="0"/>
          <w:kern w:val="0"/>
          <w:sz w:val="32"/>
          <w:szCs w:val="32"/>
          <w:lang w:val="en-US" w:eastAsia="zh-CN"/>
        </w:rPr>
        <w:t xml:space="preserve">万元，支出决算为</w:t>
      </w:r>
      <w:r>
        <w:rPr>
          <w:rFonts w:ascii="仿宋" w:eastAsia="仿宋" w:hAnsi="仿宋" w:cs="仿宋" w:hint="eastAsia"/>
          <w:b w:val="0"/>
          <w:bCs w:val="0"/>
          <w:kern w:val="0"/>
          <w:sz w:val="32"/>
          <w:szCs w:val="32"/>
          <w:lang w:val="en-US" w:eastAsia="zh-CN"/>
        </w:rPr>
        <w:t xml:space="preserve">0.72</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kern w:val="0"/>
          <w:sz w:val="32"/>
          <w:szCs w:val="32"/>
          <w:lang w:val="en-US" w:eastAsia="zh-CN"/>
        </w:rPr>
        <w:t xml:space="preserve">，完成预算的90.00%</w:t>
      </w:r>
      <w:r>
        <w:rPr>
          <w:rFonts w:ascii="仿宋" w:eastAsia="仿宋" w:hAnsi="仿宋" w:cs="仿宋" w:hint="eastAsia"/>
          <w:b w:val="0"/>
          <w:bCs w:val="0"/>
          <w:kern w:val="0"/>
          <w:sz w:val="32"/>
          <w:szCs w:val="32"/>
          <w:lang w:val="en-US" w:eastAsia="zh-CN"/>
        </w:rPr>
        <w:t xml:space="preserve">。</w:t>
      </w:r>
      <w:r>
        <w:rPr>
          <w:rFonts w:ascii="仿宋" w:eastAsia="仿宋" w:hAnsi="仿宋" w:cs="仿宋" w:hint="eastAsia"/>
          <w:b w:val="0"/>
          <w:bCs w:val="0"/>
          <w:kern w:val="0"/>
          <w:sz w:val="32"/>
          <w:szCs w:val="32"/>
          <w:lang w:val="en-US" w:eastAsia="zh-CN"/>
        </w:rPr>
        <w:t xml:space="preserve">决算数与预算数存在差异的主要原因是根据八项规定要求，我单位压缩开支，节约预算经费。</w:t>
      </w:r>
      <w:r>
        <w:rPr>
          <w:rFonts w:ascii="仿宋" w:eastAsia="仿宋" w:hAnsi="仿宋" w:cs="仿宋" w:hint="eastAsia"/>
          <w:b w:val="0"/>
          <w:bCs w:val="0"/>
          <w:kern w:val="0"/>
          <w:sz w:val="32"/>
          <w:szCs w:val="32"/>
          <w:lang w:val="en-US" w:eastAsia="zh-CN"/>
        </w:rPr>
        <w:t xml:space="preserve">其中：</w:t>
      </w:r>
    </w:p>
    <w:p>
      <w:pPr>
        <w:keepNext w:val="0"/>
        <w:keepLines w:val="0"/>
        <w:pageBreakBefore w:val="0"/>
        <w:widowControl w:val="0"/>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both"/>
        <w:textAlignment w:val="auto"/>
        <w:rPr>
          <w:rFonts w:ascii="仿宋" w:eastAsia="仿宋" w:hAnsi="仿宋" w:cs="仿宋" w:hint="eastAsia"/>
          <w:b w:val="0"/>
          <w:bCs w:val="0"/>
          <w:kern w:val="0"/>
          <w:sz w:val="32"/>
          <w:szCs w:val="32"/>
          <w:lang w:val="en-US" w:eastAsia="zh-CN"/>
        </w:rPr>
      </w:pPr>
      <w:r>
        <w:rPr>
          <w:rFonts w:ascii="仿宋" w:eastAsia="仿宋" w:hAnsi="仿宋" w:cs="仿宋" w:hint="eastAsia"/>
          <w:b/>
          <w:bCs/>
          <w:kern w:val="0"/>
          <w:sz w:val="32"/>
          <w:szCs w:val="32"/>
          <w:lang w:val="en-US" w:eastAsia="zh-CN"/>
        </w:rPr>
        <w:t xml:space="preserve">外宾接待支出</w:t>
      </w:r>
      <w:r>
        <w:rPr>
          <w:rFonts w:ascii="仿宋" w:eastAsia="仿宋" w:hAnsi="仿宋" w:cs="仿宋" w:hint="eastAsia"/>
          <w:b w:val="0"/>
          <w:bCs w:val="0"/>
          <w:kern w:val="0"/>
          <w:sz w:val="32"/>
          <w:szCs w:val="32"/>
          <w:lang w:val="en-US" w:eastAsia="zh-CN"/>
        </w:rPr>
        <w:t xml:space="preserve">0.00</w:t>
      </w:r>
      <w:r>
        <w:rPr>
          <w:rFonts w:ascii="仿宋" w:eastAsia="仿宋" w:hAnsi="仿宋" w:cs="仿宋" w:hint="eastAsia"/>
          <w:b w:val="0"/>
          <w:bCs w:val="0"/>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2023年共接待国（境）外来访团组</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个、来访外宾</w:t>
      </w:r>
      <w:r>
        <w:rPr>
          <w:rFonts w:ascii="仿宋" w:eastAsia="仿宋" w:hAnsi="仿宋" w:cs="仿宋" w:hint="eastAsia"/>
          <w:b w:val="0"/>
          <w:bCs w:val="0"/>
          <w:kern w:val="0"/>
          <w:sz w:val="32"/>
          <w:szCs w:val="32"/>
          <w:lang w:val="en-US" w:eastAsia="zh-CN"/>
        </w:rPr>
        <w:t xml:space="preserve">0</w:t>
      </w:r>
      <w:r>
        <w:rPr>
          <w:rFonts w:ascii="仿宋" w:eastAsia="仿宋" w:hAnsi="仿宋" w:cs="仿宋" w:hint="eastAsia"/>
          <w:b w:val="0"/>
          <w:bCs w:val="0"/>
          <w:kern w:val="0"/>
          <w:sz w:val="32"/>
          <w:szCs w:val="32"/>
          <w:lang w:val="en-US" w:eastAsia="zh-CN"/>
        </w:rPr>
        <w:t xml:space="preserve">人次（不包括陪同人员）。</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0"/>
          <w:sz w:val="32"/>
          <w:szCs w:val="32"/>
          <w:lang w:val="en-US" w:eastAsia="zh-CN"/>
        </w:rPr>
        <w:t xml:space="preserve">其他国内公务接待支出</w:t>
      </w:r>
      <w:r>
        <w:rPr>
          <w:rFonts w:ascii="仿宋" w:eastAsia="仿宋" w:hAnsi="仿宋" w:cs="仿宋" w:hint="eastAsia"/>
          <w:b w:val="0"/>
          <w:bCs w:val="0"/>
          <w:kern w:val="0"/>
          <w:sz w:val="32"/>
          <w:szCs w:val="32"/>
          <w:lang w:val="en-US" w:eastAsia="zh-CN"/>
        </w:rPr>
        <w:t xml:space="preserve">0.72</w:t>
      </w:r>
      <w:r>
        <w:rPr>
          <w:rFonts w:ascii="仿宋" w:eastAsia="仿宋" w:hAnsi="仿宋" w:cs="仿宋" w:hint="eastAsia"/>
          <w:kern w:val="0"/>
          <w:sz w:val="32"/>
          <w:szCs w:val="32"/>
          <w:lang w:val="en-US" w:eastAsia="zh-CN"/>
        </w:rPr>
        <w:t xml:space="preserve">万元。</w:t>
      </w:r>
      <w:r>
        <w:rPr>
          <w:rFonts w:ascii="仿宋" w:eastAsia="仿宋" w:hAnsi="仿宋" w:cs="仿宋" w:hint="eastAsia"/>
          <w:b w:val="0"/>
          <w:bCs w:val="0"/>
          <w:kern w:val="0"/>
          <w:sz w:val="32"/>
          <w:szCs w:val="32"/>
          <w:lang w:val="en-US" w:eastAsia="zh-CN"/>
        </w:rPr>
        <w:t xml:space="preserve">主要用于其他地市科技馆到我馆调研、交流、学习。</w:t>
      </w:r>
      <w:r>
        <w:rPr>
          <w:rFonts w:ascii="仿宋" w:eastAsia="仿宋" w:hAnsi="仿宋" w:cs="仿宋" w:hint="eastAsia"/>
          <w:kern w:val="0"/>
          <w:sz w:val="32"/>
          <w:szCs w:val="32"/>
          <w:lang w:val="en-US" w:eastAsia="zh-CN"/>
        </w:rPr>
        <w:t xml:space="preserve">2023年共接待国内来访团组</w:t>
      </w:r>
      <w:r>
        <w:rPr>
          <w:rFonts w:ascii="仿宋" w:eastAsia="仿宋" w:hAnsi="仿宋" w:cs="仿宋" w:hint="eastAsia"/>
          <w:kern w:val="0"/>
          <w:sz w:val="32"/>
          <w:szCs w:val="32"/>
          <w:lang w:val="en-US" w:eastAsia="zh-CN"/>
        </w:rPr>
        <w:t xml:space="preserve">6</w:t>
      </w:r>
      <w:r>
        <w:rPr>
          <w:rFonts w:ascii="仿宋" w:eastAsia="仿宋" w:hAnsi="仿宋" w:cs="仿宋" w:hint="eastAsia"/>
          <w:kern w:val="0"/>
          <w:sz w:val="32"/>
          <w:szCs w:val="32"/>
          <w:lang w:val="en-US" w:eastAsia="zh-CN"/>
        </w:rPr>
        <w:t xml:space="preserve">个、来宾</w:t>
      </w:r>
      <w:r>
        <w:rPr>
          <w:rFonts w:ascii="仿宋" w:eastAsia="仿宋" w:hAnsi="仿宋" w:cs="仿宋" w:hint="eastAsia"/>
          <w:kern w:val="0"/>
          <w:sz w:val="32"/>
          <w:szCs w:val="32"/>
          <w:lang w:val="en-US" w:eastAsia="zh-CN"/>
        </w:rPr>
        <w:t xml:space="preserve">52</w:t>
      </w:r>
      <w:r>
        <w:rPr>
          <w:rFonts w:ascii="仿宋" w:eastAsia="仿宋" w:hAnsi="仿宋" w:cs="仿宋" w:hint="eastAsia"/>
          <w:kern w:val="0"/>
          <w:sz w:val="32"/>
          <w:szCs w:val="32"/>
          <w:lang w:val="en-US" w:eastAsia="zh-CN"/>
        </w:rPr>
        <w:t xml:space="preserve">人次（不包括陪同人员）</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十、机关运行经费支出情况说明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我单位不是行政机关，也不是参照公务员管理事业单位，没有机关运行经费支出。</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十一、政府采购支出情况说明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2023年度政府采购支出总额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万元，其中：政府采购货物支出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万元、政府采购工程支出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万元、政府采购服务支出</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万元。授予中小企业合同金额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万元，占政府采购支出总额的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%，其中：授予小微企业合同金额</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万元，占授予中小企业合同金额的</w:t>
      </w:r>
      <w:r>
        <w:rPr>
          <w:rFonts w:ascii="仿宋" w:eastAsia="仿宋" w:hAnsi="仿宋" w:cs="仿宋" w:hint="eastAsia"/>
          <w:kern w:val="0"/>
          <w:sz w:val="32"/>
          <w:szCs w:val="32"/>
          <w:lang w:val="en-US" w:eastAsia="zh-CN"/>
        </w:rPr>
        <w:t xml:space="preserve">0.00</w:t>
      </w:r>
      <w:r>
        <w:rPr>
          <w:rFonts w:ascii="仿宋" w:eastAsia="仿宋" w:hAnsi="仿宋" w:cs="仿宋" w:hint="eastAsia"/>
          <w:kern w:val="0"/>
          <w:sz w:val="32"/>
          <w:szCs w:val="32"/>
          <w:lang w:val="en-US" w:eastAsia="zh-CN"/>
        </w:rPr>
        <w:t xml:space="preserve">%</w:t>
      </w:r>
      <w:r>
        <w:rPr>
          <w:rFonts w:ascii="仿宋" w:eastAsia="仿宋" w:hAnsi="仿宋" w:cs="仿宋" w:hint="eastAsia"/>
          <w:kern w:val="2"/>
          <w:sz w:val="32"/>
          <w:szCs w:val="32"/>
          <w:lang w:val="en-US" w:eastAsia="zh-CN"/>
        </w:rPr>
        <w:t xml:space="preserve">。</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十二、国有资产占用情况说明</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pPr>
      <w:r>
        <w:rPr>
          <w:rFonts w:ascii="仿宋" w:eastAsia="仿宋" w:hAnsi="仿宋" w:cs="仿宋" w:hint="eastAsia"/>
          <w:kern w:val="0"/>
          <w:sz w:val="32"/>
          <w:szCs w:val="32"/>
          <w:lang w:val="en-US" w:eastAsia="zh-CN"/>
        </w:rPr>
        <w:t xml:space="preserve">2023年期末，本单位共有车辆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辆，其中：省级领导干部用车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辆、主要领导干部用车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辆、机要通信用车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辆、应急保障车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辆、执法执勤用车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辆、特种专业技术用车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ab/>
      </w:r>
      <w:r>
        <w:rPr>
          <w:rFonts w:ascii="仿宋" w:eastAsia="仿宋" w:hAnsi="仿宋" w:cs="仿宋" w:hint="eastAsia"/>
          <w:kern w:val="0"/>
          <w:sz w:val="32"/>
          <w:szCs w:val="32"/>
          <w:lang w:val="en-US" w:eastAsia="zh-CN"/>
        </w:rPr>
        <w:t xml:space="preserve">辆、离退休干部用车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辆、其他用车</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辆；单价100万元（含）以上设备（不含车辆）</w:t>
      </w:r>
      <w:r>
        <w:rPr>
          <w:rFonts w:ascii="仿宋" w:eastAsia="仿宋" w:hAnsi="仿宋" w:cs="仿宋" w:hint="eastAsia"/>
          <w:kern w:val="0"/>
          <w:sz w:val="32"/>
          <w:szCs w:val="32"/>
          <w:lang w:val="en-US" w:eastAsia="zh-CN"/>
        </w:rPr>
        <w:t xml:space="preserve">0</w:t>
      </w:r>
      <w:r>
        <w:rPr>
          <w:rFonts w:ascii="仿宋" w:eastAsia="仿宋" w:hAnsi="仿宋" w:cs="仿宋" w:hint="eastAsia"/>
          <w:kern w:val="0"/>
          <w:sz w:val="32"/>
          <w:szCs w:val="32"/>
          <w:lang w:val="en-US" w:eastAsia="zh-CN"/>
        </w:rPr>
        <w:t xml:space="preserve">台（套）。</w:t>
      </w:r>
    </w:p>
    <w:p>
      <w:pPr>
        <w:keepNext w:val="0"/>
        <w:keepLines w:val="0"/>
        <w:widowControl/>
        <w:suppressLineNumbers w:val="0"/>
        <w:spacing w:before="0" w:beforeAutospacing="0" w:after="0" w:afterAutospacing="0" w:line="590" w:lineRule="exact"/>
        <w:ind w:left="0" w:right="0" w:firstLine="640" w:firstLineChars="200"/>
        <w:jc w:val="both"/>
        <w:outlineLvl w:val="1"/>
        <w:rPr>
          <w:rFonts w:ascii="黑体" w:eastAsia="黑体" w:hAnsi="宋体" w:cs="黑体" w:hint="eastAsia"/>
          <w:kern w:val="2"/>
          <w:sz w:val="32"/>
          <w:szCs w:val="32"/>
        </w:rPr>
      </w:pPr>
      <w:r>
        <w:rPr>
          <w:rFonts w:ascii="黑体" w:eastAsia="黑体" w:hAnsi="宋体" w:cs="黑体" w:hint="eastAsia"/>
          <w:kern w:val="2"/>
          <w:sz w:val="32"/>
          <w:szCs w:val="32"/>
          <w:lang w:val="en-US" w:eastAsia="zh-CN"/>
        </w:rPr>
        <w:t xml:space="preserve">十三、预算绩效情况说明</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（一）绩效管理工作开展情况</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认真贯彻市委、市政府关于全面实施预算绩效管理的相关要求，全面深化预算绩效管理理念，积极开展预算绩效管理各项工作。建立了预算决策有评估、预算编制有目标、预算执行有监控、预算完成有评价、评价结果有应用的预算绩效管理机制，财政资源配置效率和财政资金使用效益不断提升。</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eastAsia"/>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（二）整体绩效自评结果和项目绩效自评结果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我单位对本单位2023年度的整体支出和项目支出绩效目标进行了自评。</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1.单位整体绩效自评。</w:t>
      </w:r>
      <w:r>
        <w:rPr>
          <w:rFonts w:ascii="仿宋" w:eastAsia="仿宋" w:hAnsi="仿宋" w:cs="仿宋" w:hint="eastAsia"/>
          <w:kern w:val="2"/>
          <w:sz w:val="32"/>
          <w:szCs w:val="32"/>
          <w:lang w:val="en-US" w:eastAsia="zh-CN"/>
        </w:rPr>
        <w:t xml:space="preserve">涉及预算资金</w:t>
      </w:r>
      <w:r>
        <w:rPr>
          <w:rFonts w:ascii="仿宋" w:eastAsia="仿宋" w:hAnsi="仿宋" w:cs="仿宋" w:hint="eastAsia"/>
          <w:kern w:val="2"/>
          <w:sz w:val="32"/>
          <w:szCs w:val="32"/>
          <w:lang w:val="en-US" w:eastAsia="zh-CN"/>
        </w:rPr>
        <w:t xml:space="preserve">381.45</w:t>
      </w:r>
      <w:r>
        <w:rPr>
          <w:rFonts w:ascii="仿宋" w:eastAsia="仿宋" w:hAnsi="仿宋" w:cs="仿宋" w:hint="eastAsia"/>
          <w:kern w:val="2"/>
          <w:sz w:val="32"/>
          <w:szCs w:val="32"/>
          <w:lang w:val="en-US" w:eastAsia="zh-CN"/>
        </w:rPr>
        <w:t xml:space="preserve">万元。自评得分为</w:t>
      </w:r>
      <w:r>
        <w:rPr>
          <w:rFonts w:ascii="仿宋" w:eastAsia="仿宋" w:hAnsi="仿宋" w:cs="仿宋" w:hint="eastAsia"/>
          <w:kern w:val="2"/>
          <w:sz w:val="32"/>
          <w:szCs w:val="32"/>
          <w:lang w:val="en-US" w:eastAsia="zh-CN"/>
        </w:rPr>
        <w:t xml:space="preserve">96.03</w:t>
      </w:r>
      <w:r>
        <w:rPr>
          <w:rFonts w:ascii="仿宋" w:eastAsia="仿宋" w:hAnsi="仿宋" w:cs="仿宋" w:hint="eastAsia"/>
          <w:kern w:val="2"/>
          <w:sz w:val="32"/>
          <w:szCs w:val="32"/>
          <w:lang w:val="en-US" w:eastAsia="zh-CN"/>
        </w:rPr>
        <w:t xml:space="preserve">分，等级为“</w:t>
      </w:r>
      <w:r>
        <w:rPr>
          <w:rFonts w:ascii="仿宋" w:eastAsia="仿宋" w:hAnsi="仿宋" w:cs="仿宋" w:hint="eastAsia"/>
          <w:kern w:val="2"/>
          <w:sz w:val="32"/>
          <w:szCs w:val="32"/>
          <w:lang w:val="en-US" w:eastAsia="zh-CN"/>
        </w:rPr>
        <w:t xml:space="preserve">优</w:t>
      </w:r>
      <w:r>
        <w:rPr>
          <w:rFonts w:ascii="仿宋" w:eastAsia="仿宋" w:hAnsi="仿宋" w:cs="仿宋" w:hint="eastAsia"/>
          <w:kern w:val="2"/>
          <w:sz w:val="32"/>
          <w:szCs w:val="32"/>
          <w:lang w:val="en-US" w:eastAsia="zh-CN"/>
        </w:rPr>
        <w:t xml:space="preserve">”。从单位整体自评情况来看，</w:t>
      </w:r>
      <w:r>
        <w:rPr>
          <w:rFonts w:ascii="仿宋" w:eastAsia="仿宋" w:hAnsi="仿宋" w:cs="仿宋" w:hint="eastAsia"/>
          <w:kern w:val="2"/>
          <w:sz w:val="32"/>
          <w:szCs w:val="32"/>
          <w:lang w:val="en-US" w:eastAsia="zh-CN"/>
        </w:rPr>
        <w:t xml:space="preserve">我单位从履职效能、管理效率、服务满意度及可持续性发展等方面不断努力，完成了年初设定的各项绩效目标。所有资金使用严格按照审批程序办理，各项支出严格按照规章制度执行，会计核算真实、准确</w:t>
      </w:r>
      <w:r>
        <w:rPr>
          <w:rFonts w:ascii="仿宋" w:eastAsia="仿宋" w:hAnsi="仿宋" w:cs="仿宋" w:hint="eastAsia"/>
          <w:kern w:val="2"/>
          <w:sz w:val="32"/>
          <w:szCs w:val="32"/>
          <w:lang w:val="en-US" w:eastAsia="zh-CN"/>
        </w:rPr>
        <w:t xml:space="preserve">。</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3"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b/>
          <w:bCs/>
          <w:kern w:val="2"/>
          <w:sz w:val="32"/>
          <w:szCs w:val="32"/>
          <w:lang w:val="en-US" w:eastAsia="zh-CN"/>
        </w:rPr>
        <w:t xml:space="preserve">2.项目绩效自评。</w:t>
      </w:r>
      <w:r>
        <w:rPr>
          <w:rFonts w:ascii="仿宋" w:eastAsia="仿宋" w:hAnsi="仿宋" w:cs="仿宋" w:hint="default"/>
          <w:kern w:val="2"/>
          <w:sz w:val="32"/>
          <w:szCs w:val="32"/>
          <w:lang w:val="en-US" w:eastAsia="zh-CN"/>
        </w:rPr>
        <w:t xml:space="preserve">基于项目预期目标的实现程度，我单位对2023年度单位预算项目支出（含单位参与分配的转移支付项目）开展绩效自评，涉及项目1个，项目金额78.91万元。其中：</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eastAsia"/>
          <w:kern w:val="0"/>
          <w:sz w:val="32"/>
          <w:szCs w:val="32"/>
          <w:lang w:val="en-US" w:eastAsia="zh-CN"/>
        </w:rPr>
        <w:t xml:space="preserve">科技馆免费开放补助资金，自评得分为86.88分，等级为“良”。2023年度科技馆免费补助开放资金（提前下达）预算金额148万元，当年支出78.91万元，预算执行率53.32%，支出主要用于场馆日常运行、展品维修维护、科普活动开展、科普宣传等方面，绩效目标完成良好。因当年资金紧张，部分工作推进缓慢，下一步将加快工作进度，积极争取资金，进一步提升专项资金使用效益。</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eastAsia"/>
          <w:kern w:val="2"/>
          <w:sz w:val="32"/>
          <w:szCs w:val="32"/>
          <w:lang w:val="en-US" w:eastAsia="zh-CN"/>
        </w:rPr>
      </w:pPr>
      <w:r>
        <w:rPr>
          <w:rFonts w:ascii="仿宋" w:eastAsia="仿宋" w:hAnsi="仿宋" w:cs="仿宋" w:hint="default"/>
          <w:kern w:val="2"/>
          <w:sz w:val="32"/>
          <w:szCs w:val="32"/>
          <w:lang w:val="en-US" w:eastAsia="zh-CN"/>
        </w:rPr>
        <w:t xml:space="preserve">从项目绩效自评情况来看，项目绩效目标完成情况良好。专项资金效益得到了发挥。</w:t>
      </w:r>
    </w:p>
    <w:p>
      <w:pPr>
        <w:keepNext w:val="0"/>
        <w:keepLines w:val="0"/>
        <w:widowControl/>
        <w:suppressLineNumbers w:val="0"/>
        <w:spacing w:before="0" w:beforeAutospacing="0" w:after="0" w:afterAutospacing="0" w:line="590" w:lineRule="exact"/>
        <w:ind w:left="0" w:right="0" w:firstLine="643" w:firstLineChars="200"/>
        <w:jc w:val="both"/>
        <w:outlineLvl w:val="2"/>
        <w:rPr>
          <w:rFonts w:ascii="楷体_GB2312" w:eastAsia="楷体_GB2312" w:hAnsi="Times New Roman" w:cs="楷体_GB2312" w:hint="default"/>
          <w:b/>
          <w:bCs/>
          <w:kern w:val="2"/>
          <w:sz w:val="32"/>
          <w:szCs w:val="32"/>
          <w:lang w:val="en-US" w:eastAsia="zh-CN"/>
        </w:rPr>
      </w:pPr>
      <w:r>
        <w:rPr>
          <w:rFonts w:ascii="楷体_GB2312" w:eastAsia="楷体_GB2312" w:hAnsi="Times New Roman" w:cs="楷体_GB2312" w:hint="eastAsia"/>
          <w:b/>
          <w:bCs/>
          <w:kern w:val="2"/>
          <w:sz w:val="32"/>
          <w:szCs w:val="32"/>
          <w:lang w:val="en-US" w:eastAsia="zh-CN"/>
        </w:rPr>
        <w:t xml:space="preserve">（三）部门重点绩效评价结果</w:t>
      </w:r>
    </w:p>
    <w:p>
      <w:pPr>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360" w:lineRule="auto"/>
        <w:ind w:left="0" w:right="0" w:firstLine="640" w:firstLineChars="200"/>
        <w:jc w:val="left"/>
        <w:textAlignment w:val="auto"/>
        <w:rPr>
          <w:rFonts w:ascii="仿宋" w:eastAsia="仿宋" w:hAnsi="仿宋" w:cs="仿宋" w:hint="default"/>
          <w:kern w:val="2"/>
          <w:sz w:val="32"/>
          <w:szCs w:val="32"/>
          <w:lang w:val="en-US" w:eastAsia="zh-CN"/>
        </w:rPr>
        <w:sectPr>
          <w:pgSz w:w="11906" w:h="16838" w:orient="portrait"/>
          <w:pgMar w:top="2098" w:right="1474" w:bottom="1984" w:left="1587" w:header="720" w:footer="720" w:gutter="0"/>
          <w:pgNumType w:fmt="numberInDash"/>
          <w:cols w:num="1" w:space="425">
            <w:col w:w="8845" w:space="425"/>
          </w:cols>
          <w:docGrid w:type="lines" w:linePitch="312" w:charSpace="0"/>
        </w:sectPr>
      </w:pPr>
      <w:r>
        <w:rPr>
          <w:rFonts w:ascii="仿宋" w:eastAsia="仿宋" w:hAnsi="仿宋" w:cs="仿宋" w:hint="default"/>
          <w:kern w:val="2"/>
          <w:sz w:val="32"/>
          <w:szCs w:val="32"/>
          <w:lang w:val="en-US" w:eastAsia="zh-CN"/>
        </w:rPr>
        <w:t xml:space="preserve">根据工作实际，主管部门未选取我单位项目开展重点绩效评价。</w:t>
      </w:r>
    </w:p>
    <w:tbl>
      <w:tblPr>
        <w:tblStyle w:val="NormalTable_a240e291-ed02-4b84-bc35-50909068169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1031"/>
        <w:gridCol w:w="1269"/>
        <w:gridCol w:w="944"/>
        <w:gridCol w:w="814"/>
        <w:gridCol w:w="2118"/>
        <w:gridCol w:w="1366"/>
        <w:gridCol w:w="1724"/>
        <w:gridCol w:w="780"/>
        <w:gridCol w:w="723"/>
        <w:gridCol w:w="927"/>
        <w:gridCol w:w="944"/>
        <w:gridCol w:w="1534"/>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2"/>
            <w:tcBorders>
              <w:top w:val="nil"/>
              <w:left w:val="nil"/>
              <w:bottom w:val="nil"/>
              <w:right w:val="nil"/>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bdr w:val="none" w:sz="0" w:space="0" w:color="auto"/>
                <w:lang w:val="en-US" w:eastAsia="zh-CN"/>
              </w:rPr>
              <w:t xml:space="preserve">单位整体自评表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单位名称</w:t>
            </w:r>
          </w:p>
        </w:tc>
        <w:tc>
          <w:tcPr>
            <w:tcW w:type="auto" w:w="0"/>
            <w:gridSpan w:val="8"/>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许昌市科学技术馆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单位整体支出情况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年初预算数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全年预算数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全年执行数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执行率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单位预算总额（万元）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bdr w:val="none" w:sz="0" w:space="0" w:color="auto"/>
                <w:lang w:val="en-US" w:eastAsia="zh-CN"/>
              </w:rPr>
              <w:t xml:space="preserve">381.45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381.45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60.27%</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bdr w:val="none" w:sz="0" w:space="0" w:color="auto"/>
                <w:lang w:val="en-US" w:eastAsia="zh-CN"/>
              </w:rPr>
              <w:t xml:space="preserve">6.03</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7"/>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资金来源：（1）政府预算资金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632.89</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hint="eastAsia"/>
                <w:i w:val="0"/>
                <w:iCs w:val="0"/>
                <w:color w:val="000000"/>
                <w:kern w:val="0"/>
                <w:sz w:val="18"/>
                <w:szCs w:val="18"/>
                <w:u w:val="none"/>
                <w:bdr w:val="none" w:sz="0" w:space="0" w:color="auto"/>
                <w:lang w:val="en-US" w:eastAsia="zh-CN"/>
              </w:rPr>
              <w:t xml:space="preserve">381.45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381.45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（2）财政专户管理资金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     （3）单位资金</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预期目标</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79"/>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目标：开展</w:t>
            </w:r>
            <w:r>
              <w:rPr>
                <w:rFonts w:ascii="宋体" w:eastAsia="宋体" w:hAnsi="宋体" w:cs="宋体" w:hint="eastAsia"/>
                <w:i w:val="0"/>
                <w:iCs w:val="0"/>
                <w:color w:val="000000"/>
                <w:kern w:val="0"/>
                <w:sz w:val="18"/>
                <w:szCs w:val="18"/>
                <w:u w:val="none"/>
                <w:bdr w:val="none" w:sz="0" w:space="0" w:color="auto"/>
                <w:lang w:val="en-US" w:eastAsia="zh-CN"/>
              </w:rPr>
              <w:t xml:space="preserve">各类</w:t>
            </w:r>
            <w:r>
              <w:rPr>
                <w:rFonts w:ascii="宋体" w:eastAsia="宋体" w:hAnsi="宋体" w:cs="宋体"/>
                <w:i w:val="0"/>
                <w:iCs w:val="0"/>
                <w:color w:val="000000"/>
                <w:kern w:val="0"/>
                <w:sz w:val="18"/>
                <w:szCs w:val="18"/>
                <w:u w:val="none"/>
                <w:bdr w:val="none" w:sz="0" w:space="0" w:color="auto"/>
                <w:lang w:val="en-US" w:eastAsia="zh-CN"/>
              </w:rPr>
              <w:t xml:space="preserve">科普活动，充分发挥科技馆作为科普宣传阵地的引领作用。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both"/>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目标：开展科普活动，充分发挥科技馆作为科普宣传阵地的引领作用。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年度主要任务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任务名称</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主要内容</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708"/>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加强科技馆科普工作</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开展科普活动，充分发挥科技馆作为科普宣传阵地的引领作用。</w:t>
            </w: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开展科普活动，充分发挥科技馆作为科普宣传阵地的引领作用。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一级指标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二级指标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年度指标值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得分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偏差度</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投入管理指标</w:t>
            </w: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工作目标管理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年度履职目标相关性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相关</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90"/>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工作任务科学性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科学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绩效指标合理性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预算和财务管理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预算编制完整性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完整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专项资金细化率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结转结余率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“三公经费”控制率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lang w:val="en-US" w:eastAsia="zh-CN"/>
              </w:rPr>
              <w:t xml:space="preserve">4</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决算真实性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真实</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资金使用合规性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合规</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管理制度健全性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健全</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预决算信息公开性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公开</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top w:val="single" w:sz="4" w:space="0" w:color="000000"/>
              <w:left w:val="single" w:sz="4" w:space="0" w:color="000000"/>
              <w:bottom w:val="single" w:sz="4" w:space="0" w:color="auto"/>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资产管理规范性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规范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vMerge w:val="restart"/>
            <w:tcBorders>
              <w:top w:val="single" w:sz="4" w:space="0" w:color="auto"/>
              <w:left w:val="single" w:sz="4" w:space="0" w:color="auto"/>
              <w:right w:val="single" w:sz="4" w:space="0" w:color="auto"/>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绩效管理</w:t>
            </w:r>
          </w:p>
        </w:tc>
        <w:tc>
          <w:tcPr>
            <w:tcW w:type="auto" w:w="0"/>
            <w:tcBorders>
              <w:top w:val="single" w:sz="4" w:space="0" w:color="000000"/>
              <w:left w:val="single" w:sz="4" w:space="0" w:color="auto"/>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绩效目标编制完成率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left w:val="single" w:sz="4" w:space="0" w:color="auto"/>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auto"/>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绩效监控完成率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left w:val="single" w:sz="4" w:space="0" w:color="auto"/>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auto"/>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绩效自评完成率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left w:val="single" w:sz="4" w:space="0" w:color="auto"/>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auto"/>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部门绩效评价完成率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gridSpan w:val="2"/>
            <w:vMerge/>
            <w:tcBorders>
              <w:left w:val="single" w:sz="4" w:space="0" w:color="auto"/>
              <w:bottom w:val="single" w:sz="4" w:space="0" w:color="auto"/>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auto"/>
              <w:bottom w:val="single" w:sz="4" w:space="0" w:color="auto"/>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评价结果应用率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auto"/>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auto"/>
              <w:bottom w:val="single" w:sz="4" w:space="0" w:color="auto"/>
              <w:right w:val="single" w:sz="4" w:space="0" w:color="auto"/>
            </w:tcBorders>
            <w:shd w:val="clear" w:color="auto" w:fill="auto"/>
            <w:vAlign w:val="center"/>
          </w:tcPr>
          <w:p>
            <w:pPr>
              <w:pStyle w:val="Normal_5870c519-2568-4037-ac74-7439bb58e65e"/>
              <w:jc w:val="center"/>
              <w:rPr>
                <w:rFonts w:ascii="宋体" w:eastAsia="宋体" w:hAnsi="宋体" w:cs="宋体" w:hint="default"/>
                <w:i w:val="0"/>
                <w:iCs w:val="0"/>
                <w:color w:val="000000"/>
                <w:sz w:val="18"/>
                <w:szCs w:val="18"/>
                <w:u w:val="none"/>
                <w:lang w:val="en-US" w:eastAsia="zh-CN"/>
              </w:rPr>
            </w:pPr>
            <w:r>
              <w:rPr>
                <w:rFonts w:ascii="宋体" w:eastAsia="宋体" w:hAnsi="宋体" w:cs="宋体" w:hint="eastAsia"/>
                <w:i w:val="0"/>
                <w:iCs w:val="0"/>
                <w:color w:val="000000"/>
                <w:sz w:val="18"/>
                <w:szCs w:val="18"/>
                <w:u w:val="none"/>
                <w:lang w:val="en-US" w:eastAsia="zh-CN"/>
              </w:rPr>
              <w:t xml:space="preserve">重点工作任务完成</w:t>
            </w:r>
          </w:p>
        </w:tc>
        <w:tc>
          <w:tcPr>
            <w:tcW w:type="auto" w:w="0"/>
            <w:tcBorders>
              <w:top w:val="single" w:sz="4" w:space="0" w:color="auto"/>
              <w:left w:val="single" w:sz="4" w:space="0" w:color="auto"/>
              <w:bottom w:val="single" w:sz="4" w:space="0" w:color="auto"/>
              <w:right w:val="single" w:sz="4" w:space="0" w:color="auto"/>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开展科技馆科普宣传完成率</w:t>
            </w:r>
          </w:p>
        </w:tc>
        <w:tc>
          <w:tcPr>
            <w:tcW w:type="auto" w:w="0"/>
            <w:tcBorders>
              <w:top w:val="single" w:sz="4" w:space="0" w:color="000000"/>
              <w:left w:val="single" w:sz="4" w:space="0" w:color="auto"/>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auto"/>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履职目标实现</w:t>
            </w:r>
          </w:p>
        </w:tc>
        <w:tc>
          <w:tcPr>
            <w:tcW w:type="auto" w:w="0"/>
            <w:tcBorders>
              <w:top w:val="single" w:sz="4" w:space="0" w:color="auto"/>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重点工作任务目标实现率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履职效益</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提升全民科学素质能力</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明显提升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服务对象满意度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≥90%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hint="eastAsia"/>
                <w:i w:val="0"/>
                <w:iCs w:val="0"/>
                <w:color w:val="000000"/>
                <w:kern w:val="0"/>
                <w:sz w:val="18"/>
                <w:szCs w:val="18"/>
                <w:u w:val="none"/>
                <w:bdr w:val="none" w:sz="0" w:space="0" w:color="auto"/>
                <w:lang w:val="en-US" w:eastAsia="zh-CN"/>
              </w:rPr>
              <w:t xml:space="preserve">98</w:t>
            </w:r>
            <w:r>
              <w:rPr>
                <w:rFonts w:ascii="宋体" w:eastAsia="宋体" w:hAnsi="宋体" w:cs="宋体"/>
                <w:i w:val="0"/>
                <w:iCs w:val="0"/>
                <w:color w:val="000000"/>
                <w:kern w:val="0"/>
                <w:sz w:val="18"/>
                <w:szCs w:val="18"/>
                <w:u w:val="none"/>
                <w:bdr w:val="none" w:sz="0" w:space="0" w:color="auto"/>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0.00%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6"/>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bdr w:val="none" w:sz="0" w:space="0" w:color="auto"/>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hint="default"/>
                <w:i w:val="0"/>
                <w:iCs w:val="0"/>
                <w:color w:val="000000"/>
                <w:sz w:val="18"/>
                <w:szCs w:val="18"/>
                <w:u w:val="none"/>
                <w:lang w:val="en-US"/>
              </w:rPr>
            </w:pPr>
            <w:r>
              <w:rPr>
                <w:rFonts w:ascii="宋体" w:eastAsia="宋体" w:hAnsi="宋体" w:cs="宋体"/>
                <w:i w:val="0"/>
                <w:iCs w:val="0"/>
                <w:color w:val="000000"/>
                <w:kern w:val="0"/>
                <w:sz w:val="18"/>
                <w:szCs w:val="18"/>
                <w:u w:val="none"/>
                <w:bdr w:val="none" w:sz="0" w:space="0" w:color="auto"/>
                <w:lang w:val="en-US" w:eastAsia="zh-CN"/>
              </w:rPr>
              <w:t xml:space="preserve">9</w:t>
            </w:r>
            <w:r>
              <w:rPr>
                <w:rFonts w:ascii="宋体" w:eastAsia="宋体" w:hAnsi="宋体" w:cs="宋体" w:hint="eastAsia"/>
                <w:i w:val="0"/>
                <w:iCs w:val="0"/>
                <w:color w:val="000000"/>
                <w:kern w:val="0"/>
                <w:sz w:val="18"/>
                <w:szCs w:val="18"/>
                <w:u w:val="none"/>
                <w:bdr w:val="none" w:sz="0" w:space="0" w:color="auto"/>
                <w:lang w:val="en-US" w:eastAsia="zh-CN"/>
              </w:rPr>
              <w:t xml:space="preserve">6.03</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r>
    </w:tbl>
    <w:p>
      <w:pPr>
        <w:pStyle w:val="Normal_5870c519-2568-4037-ac74-7439bb58e65e"/>
        <w:sectPr>
          <w:pgSz w:w="16838" w:h="11906" w:orient="landscape"/>
          <w:pgMar w:top="1800" w:right="1440" w:bottom="1800" w:left="1440" w:header="851" w:footer="992" w:gutter="0"/>
          <w:cols w:num="1" w:space="425">
            <w:col w:w="13958" w:space="425"/>
          </w:cols>
          <w:docGrid w:type="lines" w:linePitch="312" w:charSpace="0"/>
        </w:sectPr>
      </w:pPr>
    </w:p>
    <w:tbl>
      <w:tblPr>
        <w:tblStyle w:val="NormalTable_a240e291-ed02-4b84-bc35-50909068169b"/>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Look w:firstRow="0" w:lastRow="0" w:firstColumn="0" w:lastColumn="0" w:noHBand="1" w:noVBand="1"/>
      </w:tblPr>
      <w:tblGrid>
        <w:gridCol w:w="814"/>
        <w:gridCol w:w="944"/>
        <w:gridCol w:w="1103"/>
        <w:gridCol w:w="1029"/>
        <w:gridCol w:w="884"/>
        <w:gridCol w:w="1562"/>
        <w:gridCol w:w="1029"/>
        <w:gridCol w:w="887"/>
        <w:gridCol w:w="1026"/>
        <w:gridCol w:w="1029"/>
        <w:gridCol w:w="899"/>
        <w:gridCol w:w="901"/>
        <w:gridCol w:w="2067"/>
      </w:tblGrid>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569"/>
        </w:trPr>
        <w:tc>
          <w:tcPr>
            <w:tcW w:type="auto" w:w="0"/>
            <w:gridSpan w:val="13"/>
            <w:tcBorders>
              <w:top w:val="nil"/>
              <w:left w:val="nil"/>
              <w:bottom w:val="nil"/>
              <w:right w:val="nil"/>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b/>
                <w:bCs/>
                <w:i w:val="0"/>
                <w:iCs w:val="0"/>
                <w:color w:val="000000"/>
                <w:sz w:val="38"/>
                <w:szCs w:val="38"/>
                <w:u w:val="none"/>
              </w:rPr>
            </w:pPr>
            <w:r>
              <w:rPr>
                <w:rFonts w:ascii="宋体" w:eastAsia="宋体" w:hAnsi="宋体" w:cs="宋体"/>
                <w:b/>
                <w:bCs/>
                <w:i w:val="0"/>
                <w:iCs w:val="0"/>
                <w:color w:val="000000"/>
                <w:kern w:val="0"/>
                <w:sz w:val="38"/>
                <w:szCs w:val="38"/>
                <w:u w:val="none"/>
                <w:lang w:val="en-US" w:eastAsia="zh-CN"/>
              </w:rPr>
              <w:t xml:space="preserve">项目单位自评表</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项目名称</w:t>
            </w:r>
          </w:p>
        </w:tc>
        <w:tc>
          <w:tcPr>
            <w:tcW w:type="auto" w:w="0"/>
            <w:gridSpan w:val="11"/>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科技馆免费开放补助资金</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主管部门</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许昌市科学技术协会</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实施单位</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许昌市科学技术馆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项目资金（万元）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年初预算数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全年预算数</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全年执行数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执行率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年度资金总额（万元）：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78.91</w:t>
            </w:r>
          </w:p>
        </w:tc>
        <w:tc>
          <w:tcPr>
            <w:tcW w:type="auto" w:w="0"/>
            <w:tcBorders>
              <w:top w:val="nil"/>
              <w:left w:val="nil"/>
              <w:bottom w:val="nil"/>
              <w:right w:val="nil"/>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53.32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5.33</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政府性预算资金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148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78.91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53.32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财政专户管理资金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单位资金</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gridSpan w:val="2"/>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资金管理情况</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 情况说明</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存在问题和改进措施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安排科学性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结合科技馆工作实际情况，合理安排、分配资金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拨付合规性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严格执行财务管理制度，遵守资金拨付流程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使用规范性</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对各项支出严格把关，完善各项原始凭证，确保资金规范使用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gridSpan w:val="2"/>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预算绩效管理情况</w:t>
            </w:r>
          </w:p>
        </w:tc>
        <w:tc>
          <w:tcPr>
            <w:tcW w:type="auto" w:w="0"/>
            <w:gridSpan w:val="3"/>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结合年度工作计划及绩效指标推动各项工作，确保资金使用效益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w:t>
            </w:r>
          </w:p>
        </w:tc>
        <w:tc>
          <w:tcPr>
            <w:tcW w:type="auto" w:w="0"/>
            <w:gridSpan w:val="4"/>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年度总体目标</w:t>
            </w: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预期目标</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实际完成情况</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713"/>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5"/>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目标1：开展科普活动方面：科普活动形式多样，内容丰富，积极进行科普知识传播，扩大群众受益面，提升群众科学素质</w:t>
            </w:r>
            <w:r>
              <w:rPr/>
              <w:br/>
            </w:r>
            <w:r>
              <w:rPr>
                <w:rFonts w:ascii="宋体" w:eastAsia="宋体" w:hAnsi="宋体" w:cs="宋体"/>
                <w:i w:val="0"/>
                <w:iCs w:val="0"/>
                <w:color w:val="000000"/>
                <w:kern w:val="0"/>
                <w:sz w:val="18"/>
                <w:szCs w:val="18"/>
                <w:u w:val="none"/>
                <w:lang w:val="en-US" w:eastAsia="zh-CN"/>
              </w:rPr>
              <w:t xml:space="preserve">目标2：信息化建设方面：推进科普内容在网络平台的广泛传播，扩大受众覆盖面，提升科普信息化建设水平。</w:t>
            </w:r>
            <w:r>
              <w:rPr/>
              <w:br/>
            </w:r>
            <w:r>
              <w:rPr>
                <w:rFonts w:ascii="宋体" w:eastAsia="宋体" w:hAnsi="宋体" w:cs="宋体"/>
                <w:i w:val="0"/>
                <w:iCs w:val="0"/>
                <w:color w:val="000000"/>
                <w:kern w:val="0"/>
                <w:sz w:val="18"/>
                <w:szCs w:val="18"/>
                <w:u w:val="none"/>
                <w:lang w:val="en-US" w:eastAsia="zh-CN"/>
              </w:rPr>
              <w:t xml:space="preserve">目标3：展品维护改造方面：保障展品正常运行，对常设300件（套）展品进行日常维修、定期保养、展厅环境提升、展品设备安全检查；展品更新改造，保持场馆展品常展常新</w:t>
            </w:r>
            <w:r>
              <w:rPr/>
              <w:br/>
            </w:r>
            <w:r>
              <w:rPr>
                <w:rFonts w:ascii="宋体" w:eastAsia="宋体" w:hAnsi="宋体" w:cs="宋体"/>
                <w:i w:val="0"/>
                <w:iCs w:val="0"/>
                <w:color w:val="000000"/>
                <w:kern w:val="0"/>
                <w:sz w:val="18"/>
                <w:szCs w:val="18"/>
                <w:u w:val="none"/>
                <w:lang w:val="en-US" w:eastAsia="zh-CN"/>
              </w:rPr>
              <w:t xml:space="preserve">目标4：科普队伍建设方面：强化科技馆“软实力”，提升科普辅导员综合素质和专业技能；规范化管理科普志愿者，激发志愿服务活力</w:t>
            </w:r>
            <w:r>
              <w:rPr/>
              <w:br/>
            </w:r>
            <w:r>
              <w:rPr>
                <w:rFonts w:ascii="宋体" w:eastAsia="宋体" w:hAnsi="宋体" w:cs="宋体"/>
                <w:i w:val="0"/>
                <w:iCs w:val="0"/>
                <w:color w:val="000000"/>
                <w:kern w:val="0"/>
                <w:sz w:val="18"/>
                <w:szCs w:val="18"/>
                <w:u w:val="none"/>
                <w:lang w:val="en-US" w:eastAsia="zh-CN"/>
              </w:rPr>
              <w:t xml:space="preserve">目标5：场馆日常管理方面：保障场馆安全，确保场馆运行消耗品及时补充，提升群众的参观体验满意度，有效增强科技馆优质、高效服务群众的能力。</w:t>
            </w: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ind w:firstLine="360" w:firstLineChars="20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目标1完成情况：开展科普活动方面：在各类主题日及节假日开展丰富的科普活动，积极进行科普知识传播，群众受益面有所扩大，群众科学素质有所提升。</w:t>
            </w:r>
            <w:r>
              <w:rPr/>
              <w:br/>
            </w:r>
            <w:r>
              <w:rPr>
                <w:rFonts w:ascii="宋体" w:eastAsia="宋体" w:hAnsi="宋体" w:cs="宋体"/>
                <w:i w:val="0"/>
                <w:iCs w:val="0"/>
                <w:color w:val="000000"/>
                <w:kern w:val="0"/>
                <w:sz w:val="18"/>
                <w:szCs w:val="18"/>
                <w:u w:val="none"/>
                <w:lang w:val="en-US" w:eastAsia="zh-CN"/>
              </w:rPr>
              <w:t xml:space="preserve">    目标2完成情况：信息化建设方面：科普内容线上宣传有效推进，受众覆盖面所有扩大，科普信息化建设进程因资金紧张进度缓慢。</w:t>
            </w:r>
            <w:r>
              <w:rPr/>
              <w:br/>
            </w:r>
            <w:r>
              <w:rPr>
                <w:rFonts w:ascii="宋体" w:eastAsia="宋体" w:hAnsi="宋体" w:cs="宋体"/>
                <w:i w:val="0"/>
                <w:iCs w:val="0"/>
                <w:color w:val="000000"/>
                <w:kern w:val="0"/>
                <w:sz w:val="18"/>
                <w:szCs w:val="18"/>
                <w:u w:val="none"/>
                <w:lang w:val="en-US" w:eastAsia="zh-CN"/>
              </w:rPr>
              <w:t xml:space="preserve">    目标3完成情况：展品维护改造方面：对展品进行安全检查，进行日常维修、定期保养、促进展厅环境提升、确保场馆安全运行；因资金短缺展品更新改造未按照预期进行。</w:t>
            </w:r>
            <w:r>
              <w:rPr/>
              <w:br/>
            </w:r>
            <w:r>
              <w:rPr>
                <w:rFonts w:ascii="宋体" w:eastAsia="宋体" w:hAnsi="宋体" w:cs="宋体"/>
                <w:i w:val="0"/>
                <w:iCs w:val="0"/>
                <w:color w:val="000000"/>
                <w:kern w:val="0"/>
                <w:sz w:val="18"/>
                <w:szCs w:val="18"/>
                <w:u w:val="none"/>
                <w:lang w:val="en-US" w:eastAsia="zh-CN"/>
              </w:rPr>
              <w:t xml:space="preserve">    目标4完成情况：科普队伍建设方面：科普辅导员专业素质水平及外在形象有所提升，科普志愿者管理与引导有所加强，科普队伍整体素质有所提升。</w:t>
            </w:r>
            <w:r>
              <w:rPr/>
              <w:br/>
            </w:r>
            <w:r>
              <w:rPr>
                <w:rFonts w:ascii="宋体" w:eastAsia="宋体" w:hAnsi="宋体" w:cs="宋体"/>
                <w:i w:val="0"/>
                <w:iCs w:val="0"/>
                <w:color w:val="000000"/>
                <w:kern w:val="0"/>
                <w:sz w:val="18"/>
                <w:szCs w:val="18"/>
                <w:u w:val="none"/>
                <w:lang w:val="en-US" w:eastAsia="zh-CN"/>
              </w:rPr>
              <w:t xml:space="preserve">    目标5完成情况：场馆日常管理方面：保障场馆安全，做到了场馆运行消耗品的及时补充，群众的参观体验满意度有所提升，科技馆优质、高效服务群众的能力有所增强。"    </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绩效指标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二级指标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三级指标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年度指标值</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实际完成值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分值</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得分</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偏差度 %</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偏差原因分析及改进措施</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成本指标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指标6：场馆公共设施及便民服务保障经费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182995元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95157.4元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-48.00%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实际到账资金少，资金紧缺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指标1：科普活动经费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302400元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15248元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-94.96%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实际到账资金少，资金紧缺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指标2：运行服务人员经费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620000元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322400元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指标3：科技员辅导经费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114000元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59280元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-48.00%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实际到账资金少，资金紧缺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指标4：信息化建设经费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110605元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575146元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390.00%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实际到账资金少，资金紧缺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指标5：展品维护维修及改造更新经费</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150000元</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78000元</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-48.00%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实际到账资金少，资金紧缺</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left"/>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生态环境成本指标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产出指标</w:t>
            </w: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数量指标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指标1：线上线下科普活动受众人次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≥500000人次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587000人次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指标2：科学小实验开展次数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指标3：科普专家讲座开展次数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指标4：科普实验剧演出次数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指标5：科普主题日开展活动次数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指标6：科普志愿者开展志愿服务天数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115天</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115天</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指标7：科技辅导员服装数量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因资金短缺，工装采购未能如期购买</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指标8：科技辅导员参加行业学习交流活动次数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指标9：科技辅导员参加行业学习交流活动人数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指标10：科技辅导员进行业务培训次数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指标14：场馆网络安全维护</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指标11：科技辅导员体检人数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40人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指标12：微信用户数量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≥150000人</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632256人</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0.6</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291.50%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官方微信公众号许昌科技馆和许昌科普</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指标13：网络科普知识宣传推文数量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≥2000篇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3500篇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0.74</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45.00%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超额完成网络科普知识宣传推文</w:t>
            </w: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指标15：科普宣传视频录制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指标16：展品维修维护数量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300件（套）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300件（套）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指标17：展品更新改造数量</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2件（套）</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2件（套）</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指标18：缴纳场馆公共责任险份数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1份</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1份</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指标19：场馆运行消耗品采购次数</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12次</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质量指标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指标4：科技辅导员业务水平能力提升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有所提升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指标5：展品运行完好率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96%</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指标6：展品更新改造验收合格率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指标1：科普活动传播知识的准确性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指标2：科普活动传播价值导向性</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正能量，积极向上</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指标3：科普活动形式多样化</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≥7种</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7种</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时效指标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指标1：科学小实验开展时间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每月开展8次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指标2：科普专家讲座开展时间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一年开展6次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指标3：科普实验剧演出时间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每季度表演1次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指标4：科普主题日开展活动时间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按照主题日时间开展</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指标5：科技辅导员进行业务培训时间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每月开展1次</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指标6：科技辅导员体检时间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年底前完成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指标7：信息推送更新时间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&lt;24小时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20小时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指标8：网络系统故障修复响应时间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&lt;24小时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20小时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指标9：展品维修改造完成时间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年底前完成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指标10：缴纳场馆公共责任险时间</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6月份前完成</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指标11：场馆运行消耗品采购及时率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≤48小时</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20小时</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效益指标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经济效益指标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vMerge w:val="restart"/>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社会效益指标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指标1：网络科普传播覆盖面</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有所扩大</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指标2：科普活动正常开展率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指标3：促进全民科学素质提升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有所提升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生态效益指标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452"/>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满意度指标</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服务对象满意度指标</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指标1：参观群众满意度</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≥90%</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98%</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5</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0.00%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r>
        <w:tblPrEx>
          <w:tblW w:w="5000" w:type="pc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CellMar>
            <w:top w:w="0" w:type="dxa"/>
            <w:left w:w="108" w:type="dxa"/>
            <w:bottom w:w="0" w:type="dxa"/>
            <w:right w:w="108" w:type="dxa"/>
          </w:tblCellMar>
        </w:tblPrEx>
        <w:trPr>
          <w:trHeight w:val="286"/>
        </w:trPr>
        <w:tc>
          <w:tcPr>
            <w:vMerge/>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gridSpan w:val="7"/>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总分</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100</w:t>
            </w: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keepNext w:val="0"/>
              <w:keepLines w:val="0"/>
              <w:widowControl/>
              <w:suppressLineNumbers w:val="0"/>
              <w:jc w:val="center"/>
              <w:textAlignment w:val="center"/>
              <w:rPr>
                <w:rFonts w:ascii="宋体" w:eastAsia="宋体" w:hAnsi="宋体" w:cs="宋体"/>
                <w:i w:val="0"/>
                <w:iCs w:val="0"/>
                <w:color w:val="000000"/>
                <w:sz w:val="18"/>
                <w:szCs w:val="18"/>
                <w:u w:val="none"/>
              </w:rPr>
            </w:pPr>
            <w:r>
              <w:rPr>
                <w:rFonts w:ascii="宋体" w:eastAsia="宋体" w:hAnsi="宋体" w:cs="宋体"/>
                <w:i w:val="0"/>
                <w:iCs w:val="0"/>
                <w:color w:val="000000"/>
                <w:kern w:val="0"/>
                <w:sz w:val="18"/>
                <w:szCs w:val="18"/>
                <w:u w:val="none"/>
                <w:lang w:val="en-US" w:eastAsia="zh-CN"/>
              </w:rPr>
              <w:t xml:space="preserve">86.88</w:t>
            </w:r>
          </w:p>
        </w:tc>
        <w:tc>
          <w:tcPr>
            <w:tcW w:type="auto" w:w="0"/>
            <w:gridSpan w:val="2"/>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c>
          <w:tcPr>
            <w:tcW w:type="auto" w:w="0"/>
            <w:tcBorders>
              <w:top w:val="single" w:sz="4" w:space="0" w:color="000000"/>
              <w:left w:val="single" w:sz="4" w:space="0" w:color="000000"/>
              <w:bottom w:val="single" w:sz="4" w:space="0" w:color="000000"/>
              <w:right w:val="single" w:sz="4" w:space="0" w:color="000000"/>
            </w:tcBorders>
            <w:shd w:val="clear" w:color="auto" w:fill="auto"/>
            <w:vAlign w:val="center"/>
          </w:tcPr>
          <w:p>
            <w:pPr>
              <w:pStyle w:val="Normal_5870c519-2568-4037-ac74-7439bb58e65e"/>
              <w:jc w:val="center"/>
              <w:rPr>
                <w:rFonts w:ascii="宋体" w:eastAsia="宋体" w:hAnsi="宋体" w:cs="宋体" w:hint="eastAsia"/>
                <w:i w:val="0"/>
                <w:iCs w:val="0"/>
                <w:color w:val="000000"/>
                <w:sz w:val="18"/>
                <w:szCs w:val="18"/>
                <w:u w:val="none"/>
              </w:rPr>
            </w:pPr>
          </w:p>
        </w:tc>
      </w:tr>
    </w:tbl>
    <w:p>
      <w:pPr>
        <w:pStyle w:val="Normal_5870c519-2568-4037-ac74-7439bb58e65e"/>
      </w:pPr>
    </w:p>
    <w:p>
      <w:pPr>
        <w:pStyle w:val="Normal_5870c519-2568-4037-ac74-7439bb58e65e"/>
      </w:pPr>
    </w:p>
    <w:p>
      <w:pPr>
        <w:pStyle w:val="Normal_5870c519-2568-4037-ac74-7439bb58e65e"/>
      </w:pPr>
    </w:p>
    <w:p>
      <w:pPr>
        <w:pStyle w:val="Normal_5870c519-2568-4037-ac74-7439bb58e65e"/>
      </w:pPr>
    </w:p>
    <w:p>
      <w:pPr>
        <w:pStyle w:val="Normal_5870c519-2568-4037-ac74-7439bb58e65e"/>
      </w:pPr>
    </w:p>
    <w:p>
      <w:pPr>
        <w:pStyle w:val="Normal_5870c519-2568-4037-ac74-7439bb58e65e"/>
      </w:pPr>
    </w:p>
    <w:p>
      <w:pPr>
        <w:pStyle w:val="Normal_5870c519-2568-4037-ac74-7439bb58e65e"/>
      </w:pPr>
    </w:p>
    <w:p>
      <w:pPr>
        <w:pStyle w:val="Normal_5870c519-2568-4037-ac74-7439bb58e65e"/>
      </w:pPr>
    </w:p>
    <w:p>
      <w:pPr>
        <w:pStyle w:val="Normal_5870c519-2568-4037-ac74-7439bb58e65e"/>
      </w:pPr>
    </w:p>
    <w:p>
      <w:pPr>
        <w:pStyle w:val="Normal_5870c519-2568-4037-ac74-7439bb58e65e"/>
        <w:keepNext w:val="0"/>
        <w:keepLines w:val="0"/>
        <w:widowControl/>
        <w:suppressLineNumbers w:val="0"/>
        <w:jc w:val="both"/>
        <w:textAlignment w:val="center"/>
        <w:sectPr>
          <w:pgSz w:w="16838" w:h="11906" w:orient="landscape"/>
          <w:pgMar w:top="1800" w:right="1440" w:bottom="1800" w:left="1440" w:header="851" w:footer="992" w:gutter="0"/>
          <w:cols w:num="1" w:space="425">
            <w:col w:w="13958" w:space="425"/>
          </w:cols>
          <w:docGrid w:type="lines" w:linePitch="312" w:charSpace="0"/>
        </w:sect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lang w:val="en-US" w:eastAsia="zh-CN"/>
        </w:rPr>
      </w:pPr>
    </w:p>
    <w:p>
      <w:pPr>
        <w:keepNext w:val="0"/>
        <w:keepLines w:val="0"/>
        <w:widowControl/>
        <w:suppressLineNumbers w:val="0"/>
        <w:spacing w:before="0" w:beforeAutospacing="0" w:after="0" w:afterAutospacing="0"/>
        <w:ind w:left="0" w:right="0"/>
        <w:jc w:val="left"/>
        <w:rPr>
          <w:rFonts w:ascii="黑体" w:eastAsia="黑体" w:hAnsi="宋体" w:cs="宋体" w:hint="eastAsia"/>
          <w:kern w:val="0"/>
          <w:sz w:val="28"/>
          <w:szCs w:val="28"/>
        </w:rPr>
      </w:pPr>
      <w:r>
        <w:rPr>
          <w:rFonts w:ascii="黑体" w:eastAsia="黑体" w:hAnsi="宋体" w:cs="宋体" w:hint="eastAsia"/>
          <w:kern w:val="0"/>
          <w:sz w:val="28"/>
          <w:szCs w:val="28"/>
          <w:lang w:val="en-US" w:eastAsia="zh-CN"/>
        </w:rPr>
        <w:t xml:space="preserve"> </w:t>
      </w:r>
    </w:p>
    <w:p>
      <w:pPr>
        <w:keepNext w:val="0"/>
        <w:keepLines w:val="0"/>
        <w:widowControl w:val="0"/>
        <w:suppressLineNumbers w:val="0"/>
        <w:spacing w:before="0" w:beforeAutospacing="0" w:after="0" w:afterAutospacing="0"/>
        <w:ind w:left="0" w:right="0"/>
        <w:jc w:val="center"/>
        <w:outlineLvl w:val="0"/>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第四部分 </w:t>
        <w:br/>
        <w:t xml:space="preserve">名词解释</w:t>
      </w:r>
    </w:p>
    <w:p>
      <w:pPr>
        <w:keepNext w:val="0"/>
        <w:keepLines w:val="0"/>
        <w:widowControl w:val="0"/>
        <w:suppressLineNumbers w:val="0"/>
        <w:spacing w:before="0" w:beforeAutospacing="0" w:after="0" w:afterAutospacing="0"/>
        <w:ind w:left="0" w:right="0"/>
        <w:jc w:val="center"/>
        <w:rPr>
          <w:rFonts w:ascii="黑体" w:eastAsia="黑体" w:hAnsi="宋体" w:cs="黑体" w:hint="eastAsia"/>
          <w:kern w:val="2"/>
          <w:sz w:val="48"/>
          <w:szCs w:val="48"/>
        </w:rPr>
      </w:pPr>
      <w:r>
        <w:rPr>
          <w:rFonts w:ascii="黑体" w:eastAsia="黑体" w:hAnsi="宋体" w:cs="黑体" w:hint="eastAsia"/>
          <w:kern w:val="2"/>
          <w:sz w:val="48"/>
          <w:szCs w:val="48"/>
          <w:lang w:val="en-US" w:eastAsia="zh-CN"/>
        </w:rPr>
        <w:t xml:space="preserve"> </w:t>
      </w:r>
    </w:p>
    <w:p>
      <w:pPr>
        <w:rPr>
          <w:rFonts w:ascii="黑体" w:eastAsia="黑体" w:hAnsi="宋体" w:cs="黑体" w:hint="eastAsia"/>
          <w:kern w:val="2"/>
          <w:sz w:val="48"/>
          <w:szCs w:val="48"/>
        </w:rPr>
        <w:sectPr>
          <w:pgSz w:w="11906" w:h="16838" w:orient="portrait"/>
          <w:pgMar w:top="1440" w:right="1531" w:bottom="1440" w:left="1587" w:header="850" w:footer="992" w:gutter="0"/>
          <w:pgNumType w:fmt="numberInDash"/>
          <w:cols w:num="1" w:space="425">
            <w:col w:w="8788" w:space="425"/>
          </w:cols>
          <w:docGrid w:type="lines" w:linePitch="317" w:charSpace="0"/>
        </w:sectPr>
      </w:pP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一、财政拨款收入：单位从同级政府财政部门取得的财政预算资金。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二、事业收入：事业单位开展专业业务活动及其辅助活动取得的收入。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三、上级补助收入：事业单位从主管部门和上级单位取得的非财政补助收入。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四、附属单位上缴收入：事业单位取得附属独立核算单位根据有关规定上缴的收入。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五、经营收入：事业单位在专业业务活动及其辅助活动之外开展非独立核算经营活动取得的收入。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六、其他收入：单位取得的除“财政拨款收入”、“事业收入”、“上级补助收入”、“附属单位上缴收入”、“经营收入”以外的各项收入。</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七、使用非财政拨款结余：指事业单位使用以前年度积累的非财政拨款结余弥补当年收支差额的金额。</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八、年初结转和结余：指单位以前年度尚未完成、结转到本年仍按原规定用途继续使用的资金，或项目已完成等产生的结余资金。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九、基本支出：为保障机构正常运转、完成日常工作任务而发生的人员支出和公用支出。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十、项目支出：基本支出之外为完成特定行政任务和事业发展目标所发生的支出。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十一、经营支出：指事业单位在专业业务活动及其辅助活动之外开展非独立核算经营活动发生的支出。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十二、工资福利支出：单位支付给在职职工和编制外长期聘用人员的各类劳动报酬，以及为上述人员缴纳的各项社会保险费等。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十三、商品和服务支出：单位购买商品和服务的支出。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十四、对个人和家庭的补助支出：单位用于对个人和家庭的补助支出。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十五、结余分配：指事业单位按照会计制度规定缴纳的所得税、提取的专用结余以及转入非财政拨款结余的金额等。</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十六、年末结转和结余：指单位按有关规定结转到下年或以后年度继续使用的资金，或项目已完成等产生的结余资金。</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kern w:val="2"/>
          <w:sz w:val="32"/>
          <w:szCs w:val="32"/>
          <w:lang w:val="en-US" w:eastAsia="zh-CN"/>
        </w:rPr>
      </w:pPr>
      <w:r>
        <w:rPr>
          <w:rFonts w:ascii="仿宋" w:eastAsia="仿宋" w:hAnsi="仿宋" w:cs="仿宋" w:hint="eastAsia"/>
          <w:kern w:val="2"/>
          <w:sz w:val="32"/>
          <w:szCs w:val="32"/>
          <w:lang w:val="en-US" w:eastAsia="zh-CN"/>
        </w:rPr>
        <w:t xml:space="preserve">十七、“三公”经费：纳入同级财政预决算管理“三公”经费，指单位使用财政拨款安排的因公出国（境）费、公务用车购置及运行费和公务接待费。其中，因公出国（境）费反映单位公务出国（境）的国际旅费、国外城市间交通费、住宿费、伙食费、培训费、公杂费等支出；公务用车购置及运行费反映单位公务用车车辆购置支出（含车辆购置税）及租用费、燃料费、维修费、过路过桥费、保险费、安全奖励费用等支出；公务接待费反映单位按规定开支的各类公务接待（含外宾接待）支出。</w:t>
      </w:r>
    </w:p>
    <w:p>
      <w:pPr>
        <w:keepNext w:val="0"/>
        <w:keepLines w:val="0"/>
        <w:widowControl/>
        <w:suppressLineNumbers w:val="0"/>
        <w:spacing w:before="0" w:beforeAutospacing="0" w:after="0" w:afterAutospacing="0" w:line="590" w:lineRule="exact"/>
        <w:ind w:left="0" w:right="0" w:firstLine="640" w:firstLineChars="200"/>
        <w:jc w:val="left"/>
        <w:rPr>
          <w:rFonts w:ascii="仿宋" w:eastAsia="仿宋" w:hAnsi="仿宋" w:cs="仿宋" w:hint="eastAsia"/>
        </w:rPr>
      </w:pPr>
      <w:r>
        <w:rPr>
          <w:rFonts w:ascii="仿宋" w:eastAsia="仿宋" w:hAnsi="仿宋" w:cs="仿宋" w:hint="eastAsia"/>
          <w:kern w:val="2"/>
          <w:sz w:val="32"/>
          <w:szCs w:val="32"/>
          <w:lang w:val="en-US" w:eastAsia="zh-CN"/>
        </w:rPr>
        <w:t xml:space="preserve">十八、机关运行经费：为保障行政单位（含参照公务员法管理的事业单位）运行用于购买货物和服务的各项资金，包括办公及印刷费、邮电费、差旅费、会议费、福利费、日常维修费、专用材料及一般设备购置费、办公用房水电费、办公用房取暖费、办公用房物业管理费、公务用车运行维护费以及其他费用。</w:t>
      </w:r>
    </w:p>
    <w:sectPr>
      <w:pgSz w:w="11906" w:h="16838" w:orient="portrait"/>
      <w:pgMar w:top="1440" w:right="1800" w:bottom="1440" w:left="1800" w:header="851" w:footer="992" w:gutter="0"/>
      <w:pgNumType w:fmt="numberInDash"/>
      <w:cols w:num="1" w:space="425">
        <w:col w:w="8306" w:space="425"/>
      </w:cols>
      <w:docGrid w:type="lines" w:linePitch="312" w:charSpace="0"/>
    </w:sectPr>
  </w:body>
</w:document>
</file>

<file path=word/fontTable.xml><?xml version="1.0" encoding="utf-8"?>
<w:fonts xmlns:r="http://schemas.openxmlformats.org/officeDocument/2006/relationships" xmlns:w="http://schemas.openxmlformats.org/wordprocessingml/2006/main" xmlns:mc="http://schemas.openxmlformats.org/markup-compatibility/2006" xmlns:w14="http://schemas.microsoft.com/office/word/2010/wordml" mc:Ignorable="w14">
  <w:font w:name="Times New Roman">
    <w:panose1 w:val="02020603050405020304"/>
    <w:charset w:val="CC"/>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Auto"/>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Auto"/>
    <w:pitch w:val="default"/>
    <w:sig w:usb0="E0002EFF" w:usb1="C0007843" w:usb2="00000009" w:usb3="00000000" w:csb0="400001FF" w:csb1="FFFF0000"/>
  </w:font>
  <w:font w:name="Symbol">
    <w:panose1 w:val="05050102010706020507"/>
    <w:charset w:val="02"/>
    <w:family w:val="Auto"/>
    <w:pitch w:val="default"/>
    <w:sig w:usb0="00000000" w:usb1="00000000" w:usb2="00000000" w:usb3="00000000" w:csb0="80000000" w:csb1="00000000"/>
  </w:font>
  <w:font w:name="Calibri">
    <w:panose1 w:val="020F0502020204030204"/>
    <w:charset w:val="00"/>
    <w:family w:val="Auto"/>
    <w:pitch w:val="default"/>
    <w:sig w:usb0="E4002EFF" w:usb1="C200247B" w:usb2="00000009" w:usb3="00000000" w:csb0="200001FF"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华文中宋">
    <w:panose1 w:val="02010600040101010101"/>
    <w:charset w:val="86"/>
    <w:family w:val="Auto"/>
    <w:pitch w:val="default"/>
    <w:sig w:usb0="00000287" w:usb1="080F0000" w:usb2="00000000" w:usb3="00000000" w:csb0="0004009F" w:csb1="DFD70000"/>
  </w:font>
  <w:font w:name="楷体_GB2312">
    <w:panose1 w:val="02010609030101010101"/>
    <w:charset w:val="86"/>
    <w:family w:val="Auto"/>
    <w:pitch w:val="default"/>
    <w:sig w:usb0="00000001" w:usb1="080E0000" w:usb2="00000000" w:usb3="00000000" w:csb0="00040000" w:csb1="00000000"/>
  </w:font>
</w:fonts>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pStyle w:val="Footer"/>
    </w:pPr>
    <w:r>
      <w:rPr>
        <w:sz w:val="18"/>
      </w:rPr>
      <mc:AlternateContent xmlns:mc="http://schemas.openxmlformats.org/markup-compatibility/2006">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369" name="文本框 1"/>
              <wp:cNvGraphicFramePr>
                <a:graphicFrameLocks xmlns:a="http://schemas.openxmlformats.org/drawingml/2006/main" noChangeAspect="0"/>
              </wp:cNvGraphicFramePr>
              <a:graphic>
                <a:graphicData uri="http://schemas.microsoft.com/office/word/2010/wordprocessingShape">
                  <wps:wsp>
                    <wps:cNvSpPr/>
                    <wps:spPr>
                      <a:xfrm>
                        <a:off x="0" y="0"/>
                        <a:ext cx="1828800" cy="1828800"/>
                      </a:xfrm>
                      <a:prstGeom prst="rect">
                        <a:avLst/>
                      </a:prstGeom>
                      <a:noFill/>
                      <a:ln>
                        <a:noFill/>
                      </a:ln>
                    </wps:spPr>
                    <wps:style>
                      <a:lnRef idx="0"/>
                      <a:fillRef idx="0"/>
                      <a:effectRef idx="0">
                        <a:schemeClr val="accent1"/>
                      </a:effectRef>
                      <a:fontRef idx="minor">
                        <a:schemeClr val="dk1"/>
                      </a:fontRef>
                    </wps:style>
                    <wps:txbx>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wps:txbx>
                    <wps:bodyPr rot="0" spcFirstLastPara="0" vertOverflow="overflow" horzOverflow="overflow" vert="horz" wrap="none" lIns="0" tIns="0" rIns="0" bIns="0" numCol="1" rtlCol="0" anchor="t" upright="0">
                      <a:spAutoFit/>
                    </wps:bodyPr>
                  </wps:wsp>
                </a:graphicData>
              </a:graphic>
            </wp:anchor>
          </w:drawing>
        </mc:Choice>
        <mc:Fallback>
          <w:pict>
            <v:shape id="文本框 1" o:spid="_x0000_s3489" type="#_x0000_t202" style="height:2in;margin-left:0;margin-top:0;mso-height-relative:page;mso-position-horizontal:center;mso-position-horizontal-relative:margin;mso-width-relative:page;mso-wrap-distance-bottom:0;mso-wrap-distance-left:9pt;mso-wrap-distance-right:9pt;mso-wrap-distance-top:0;mso-wrap-style:none;position:absolute;v-text-anchor:top;width:2in;z-index:251659264" coordsize="21600,21600" filled="f" stroked="f" strokeweight="0.5pt">
              <w10:bordertop type="none" width="0"/>
              <w10:borderleft type="none" width="0"/>
              <w10:borderbottom type="none" width="0"/>
              <w10:borderright type="none" width="0"/>
              <v:textbox style="layout-flow:horizontal;mso-fit-shape-to-text:t" inset="0,0,0,0">
                <w:txbxContent>
                  <w:p>
                    <w:pPr>
                      <w:pStyle w:val="Footer"/>
                      <w:rPr>
                        <w:rFonts w:ascii="Times New Roman" w:hAnsi="Times New Roman" w:cs="Times New Roman" w:hint="default"/>
                        <w:sz w:val="32"/>
                        <w:szCs w:val="32"/>
                      </w:rPr>
                    </w:pPr>
                    <w:r>
                      <w:rPr>
                        <w:rFonts w:ascii="Times New Roman" w:hAnsi="Times New Roman" w:cs="Times New Roman" w:hint="default"/>
                        <w:sz w:val="32"/>
                        <w:szCs w:val="32"/>
                      </w:rPr>
                      <w:fldChar w:fldCharType="begin"/>
                    </w:r>
                    <w:r>
                      <w:rPr>
                        <w:rFonts w:ascii="Times New Roman" w:hAnsi="Times New Roman" w:cs="Times New Roman" w:hint="default"/>
                        <w:sz w:val="32"/>
                        <w:szCs w:val="32"/>
                      </w:rPr>
                      <w:instrText xml:space="preserve"> PAGE  \* MERGEFORMAT </w:instrText>
                    </w:r>
                    <w:r>
                      <w:rPr>
                        <w:rFonts w:ascii="Times New Roman" w:hAnsi="Times New Roman" w:cs="Times New Roman" w:hint="default"/>
                        <w:sz w:val="32"/>
                        <w:szCs w:val="32"/>
                      </w:rPr>
                      <w:fldChar w:fldCharType="separate"/>
                    </w:r>
                    <w:r>
                      <w:rPr>
                        <w:rFonts w:ascii="Times New Roman" w:hAnsi="Times New Roman" w:cs="Times New Roman" w:hint="default"/>
                        <w:sz w:val="32"/>
                        <w:szCs w:val="32"/>
                      </w:rPr>
                      <w:t xml:space="preserve">1</w:t>
                    </w:r>
                    <w:r>
                      <w:rPr>
                        <w:rFonts w:ascii="Times New Roman" w:hAnsi="Times New Roman" w:cs="Times New Roman" w:hint="default"/>
                        <w:sz w:val="32"/>
                        <w:szCs w:val="32"/>
                      </w:rPr>
                      <w:fldChar w:fldCharType="end"/>
                    </w:r>
                  </w:p>
                </w:txbxContent>
              </v:textbox>
            </v:shape>
          </w:pict>
        </mc:Fallback>
      </mc:AlternateContent>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720" w:hanging="360"/>
      </w:pPr>
      <w:rPr>
        <w:rFonts w:ascii="Times New Roman" w:eastAsia="Times New Roman" w:hAnsi="Times New Roman" w:cs="Times New Roman"/>
      </w:rPr>
    </w:lvl>
    <w:lvl w:ilvl="1">
      <w:start w:val="1"/>
      <w:numFmt w:val="lowerLetter"/>
      <w:suff w:val="tab"/>
      <w:lvlText w:val="%2."/>
      <w:lvlJc w:val="right"/>
      <w:pPr>
        <w:ind w:left="1440" w:hanging="360"/>
      </w:pPr>
      <w:rPr>
        <w:rFonts w:ascii="Times New Roman" w:eastAsia="Times New Roman" w:hAnsi="Times New Roman" w:cs="Times New Roman"/>
      </w:rPr>
    </w:lvl>
    <w:lvl w:ilvl="2">
      <w:start w:val="1"/>
      <w:numFmt w:val="lowerRoman"/>
      <w:suff w:val="tab"/>
      <w:lvlText w:val="%3."/>
      <w:lvlJc w:val="left"/>
      <w:pPr>
        <w:ind w:left="2160" w:hanging="360"/>
      </w:pPr>
      <w:rPr>
        <w:rFonts w:ascii="Times New Roman" w:eastAsia="Times New Roman" w:hAnsi="Times New Roman" w:cs="Times New Roman"/>
      </w:rPr>
    </w:lvl>
    <w:lvl w:ilvl="3">
      <w:start w:val="1"/>
      <w:numFmt w:val="decimal"/>
      <w:suff w:val="tab"/>
      <w:lvlText w:val="%4."/>
      <w:lvlJc w:val="left"/>
      <w:pPr>
        <w:ind w:left="2880" w:hanging="360"/>
      </w:pPr>
      <w:rPr>
        <w:rFonts w:ascii="Times New Roman" w:eastAsia="Times New Roman" w:hAnsi="Times New Roman" w:cs="Times New Roman"/>
      </w:rPr>
    </w:lvl>
    <w:lvl w:ilvl="4">
      <w:start w:val="1"/>
      <w:numFmt w:val="lowerLetter"/>
      <w:suff w:val="tab"/>
      <w:lvlText w:val="%5."/>
      <w:lvlJc w:val="right"/>
      <w:pPr>
        <w:ind w:left="3600" w:hanging="360"/>
      </w:pPr>
      <w:rPr>
        <w:rFonts w:ascii="Times New Roman" w:eastAsia="Times New Roman" w:hAnsi="Times New Roman" w:cs="Times New Roman"/>
      </w:rPr>
    </w:lvl>
    <w:lvl w:ilvl="5">
      <w:start w:val="1"/>
      <w:numFmt w:val="lowerRoman"/>
      <w:suff w:val="tab"/>
      <w:lvlText w:val="%6."/>
      <w:lvlJc w:val="left"/>
      <w:pPr>
        <w:ind w:left="4320" w:hanging="360"/>
      </w:pPr>
      <w:rPr>
        <w:rFonts w:ascii="Times New Roman" w:eastAsia="Times New Roman" w:hAnsi="Times New Roman" w:cs="Times New Roman"/>
      </w:rPr>
    </w:lvl>
    <w:lvl w:ilvl="6">
      <w:start w:val="1"/>
      <w:numFmt w:val="decimal"/>
      <w:suff w:val="tab"/>
      <w:lvlText w:val="%7."/>
      <w:lvlJc w:val="left"/>
      <w:pPr>
        <w:ind w:left="5040" w:hanging="360"/>
      </w:pPr>
      <w:rPr>
        <w:rFonts w:ascii="Times New Roman" w:eastAsia="Times New Roman" w:hAnsi="Times New Roman" w:cs="Times New Roman"/>
      </w:rPr>
    </w:lvl>
    <w:lvl w:ilvl="7">
      <w:start w:val="1"/>
      <w:numFmt w:val="lowerLetter"/>
      <w:suff w:val="tab"/>
      <w:lvlText w:val="%8."/>
      <w:lvlJc w:val="right"/>
      <w:pPr>
        <w:ind w:left="5760" w:hanging="360"/>
      </w:pPr>
      <w:rPr>
        <w:rFonts w:ascii="Times New Roman" w:eastAsia="Times New Roman" w:hAnsi="Times New Roman" w:cs="Times New Roman"/>
      </w:rPr>
    </w:lvl>
    <w:lvl w:ilvl="8">
      <w:start w:val="1"/>
      <w:numFmt w:val="lowerRoman"/>
      <w:suff w:val="tab"/>
      <w:lvlText w:val="%9."/>
      <w:lvlJc w:val="left"/>
      <w:pPr>
        <w:ind w:left="648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720" w:hanging="360"/>
      </w:pPr>
      <w:rPr>
        <w:rFonts w:ascii="Symbol" w:eastAsia="Symbol" w:hAnsi="Symbol" w:cs="Symbol"/>
      </w:rPr>
    </w:lvl>
    <w:lvl w:ilvl="1">
      <w:start w:val="1"/>
      <w:numFmt w:val="bullet"/>
      <w:suff w:val="tab"/>
      <w:lvlText w:val="o"/>
      <w:lvlJc w:val="left"/>
      <w:pPr>
        <w:ind w:left="1440" w:hanging="360"/>
      </w:pPr>
      <w:rPr>
        <w:rFonts w:ascii="Courier New" w:eastAsia="Courier New" w:hAnsi="Courier New" w:cs="Courier New"/>
      </w:rPr>
    </w:lvl>
    <w:lvl w:ilvl="2">
      <w:start w:val="1"/>
      <w:numFmt w:val="bullet"/>
      <w:suff w:val="tab"/>
      <w:lvlText w:val=""/>
      <w:lvlJc w:val="left"/>
      <w:pPr>
        <w:ind w:left="2160" w:hanging="360"/>
      </w:pPr>
      <w:rPr>
        <w:rFonts w:ascii="Wingdings" w:eastAsia="Wingdings" w:hAnsi="Wingdings" w:cs="Wingdings"/>
      </w:rPr>
    </w:lvl>
    <w:lvl w:ilvl="3">
      <w:start w:val="1"/>
      <w:numFmt w:val="bullet"/>
      <w:suff w:val="tab"/>
      <w:lvlText w:val=""/>
      <w:lvlJc w:val="left"/>
      <w:pPr>
        <w:ind w:left="2880" w:hanging="360"/>
      </w:pPr>
      <w:rPr>
        <w:rFonts w:ascii="Symbol" w:eastAsia="Symbol" w:hAnsi="Symbol" w:cs="Symbol"/>
      </w:rPr>
    </w:lvl>
    <w:lvl w:ilvl="4">
      <w:start w:val="1"/>
      <w:numFmt w:val="bullet"/>
      <w:suff w:val="tab"/>
      <w:lvlText w:val="o"/>
      <w:lvlJc w:val="left"/>
      <w:pPr>
        <w:ind w:left="3600" w:hanging="360"/>
      </w:pPr>
      <w:rPr>
        <w:rFonts w:ascii="Courier New" w:eastAsia="Courier New" w:hAnsi="Courier New" w:cs="Courier New"/>
      </w:rPr>
    </w:lvl>
    <w:lvl w:ilvl="5">
      <w:start w:val="1"/>
      <w:numFmt w:val="bullet"/>
      <w:suff w:val="tab"/>
      <w:lvlText w:val=""/>
      <w:lvlJc w:val="left"/>
      <w:pPr>
        <w:ind w:left="4320" w:hanging="360"/>
      </w:pPr>
      <w:rPr>
        <w:rFonts w:ascii="Wingdings" w:eastAsia="Wingdings" w:hAnsi="Wingdings" w:cs="Wingdings"/>
      </w:rPr>
    </w:lvl>
    <w:lvl w:ilvl="6">
      <w:start w:val="1"/>
      <w:numFmt w:val="bullet"/>
      <w:suff w:val="tab"/>
      <w:lvlText w:val=""/>
      <w:lvlJc w:val="left"/>
      <w:pPr>
        <w:ind w:left="5040" w:hanging="360"/>
      </w:pPr>
      <w:rPr>
        <w:rFonts w:ascii="Symbol" w:eastAsia="Symbol" w:hAnsi="Symbol" w:cs="Symbol"/>
      </w:rPr>
    </w:lvl>
    <w:lvl w:ilvl="7">
      <w:start w:val="1"/>
      <w:numFmt w:val="bullet"/>
      <w:suff w:val="tab"/>
      <w:lvlText w:val="o"/>
      <w:lvlJc w:val="left"/>
      <w:pPr>
        <w:ind w:left="5760" w:hanging="360"/>
      </w:pPr>
      <w:rPr>
        <w:rFonts w:ascii="Courier New" w:eastAsia="Courier New" w:hAnsi="Courier New" w:cs="Courier New"/>
      </w:rPr>
    </w:lvl>
    <w:lvl w:ilvl="8">
      <w:start w:val="1"/>
      <w:numFmt w:val="bullet"/>
      <w:suff w:val="tab"/>
      <w:lvlText w:val=""/>
      <w:lvlJc w:val="left"/>
      <w:pPr>
        <w:ind w:left="6480" w:hanging="360"/>
      </w:pPr>
      <w:rPr>
        <w:rFonts w:ascii="Wingdings" w:eastAsia="Wingdings" w:hAnsi="Wingdings" w:cs="Wingdings"/>
      </w:rPr>
    </w:lvl>
  </w:abstractNum>
  <w:abstractNum w:abstractNumId="2">
    <w:multiLevelType w:val="multilevel"/>
    <w:lvl w:ilvl="0">
      <w:start w:val="1"/>
      <w:numFmt w:val="chineseCounting"/>
      <w:suff w:val="nothing"/>
      <w:lvlText w:val="%1、"/>
      <w:lvlJc w:val="left"/>
      <w:pPr>
        <w:ind w:left="0" w:firstLine="0"/>
      </w:pPr>
      <w:rPr>
        <w:rFonts w:ascii="Times New Roman" w:hAnsi="Times New Roman" w:cs="Times New Roman" w:hint="default"/>
      </w:rPr>
    </w:lvl>
    <w:lvl w:ilvl="1">
      <w:start w:val="1"/>
      <w:numFmt w:val="decimal"/>
      <w:suff w:val="tab"/>
      <w:lvlText w:val="%2."/>
      <w:lvlJc w:val="left"/>
      <w:pPr>
        <w:tabs>
          <w:tab w:val="left" w:pos="1440"/>
        </w:tabs>
        <w:ind w:left="1440" w:firstLine="65176"/>
      </w:pPr>
      <w:rPr/>
    </w:lvl>
    <w:lvl w:ilvl="2">
      <w:start w:val="1"/>
      <w:numFmt w:val="decimal"/>
      <w:suff w:val="tab"/>
      <w:lvlText w:val="%3."/>
      <w:lvlJc w:val="left"/>
      <w:pPr>
        <w:tabs>
          <w:tab w:val="left" w:pos="2160"/>
        </w:tabs>
        <w:ind w:left="2160" w:firstLine="65176"/>
      </w:pPr>
      <w:rPr/>
    </w:lvl>
    <w:lvl w:ilvl="3">
      <w:start w:val="1"/>
      <w:numFmt w:val="decimal"/>
      <w:suff w:val="tab"/>
      <w:lvlText w:val="%4."/>
      <w:lvlJc w:val="left"/>
      <w:pPr>
        <w:tabs>
          <w:tab w:val="left" w:pos="2880"/>
        </w:tabs>
        <w:ind w:left="2880" w:firstLine="65176"/>
      </w:pPr>
      <w:rPr/>
    </w:lvl>
    <w:lvl w:ilvl="4">
      <w:start w:val="1"/>
      <w:numFmt w:val="decimal"/>
      <w:suff w:val="tab"/>
      <w:lvlText w:val="%5."/>
      <w:lvlJc w:val="left"/>
      <w:pPr>
        <w:tabs>
          <w:tab w:val="left" w:pos="3600"/>
        </w:tabs>
        <w:ind w:left="3600" w:firstLine="65176"/>
      </w:pPr>
      <w:rPr/>
    </w:lvl>
    <w:lvl w:ilvl="5">
      <w:start w:val="1"/>
      <w:numFmt w:val="decimal"/>
      <w:suff w:val="tab"/>
      <w:lvlText w:val="%6."/>
      <w:lvlJc w:val="left"/>
      <w:pPr>
        <w:tabs>
          <w:tab w:val="left" w:pos="4320"/>
        </w:tabs>
        <w:ind w:left="4320" w:firstLine="65176"/>
      </w:pPr>
      <w:rPr/>
    </w:lvl>
    <w:lvl w:ilvl="6">
      <w:start w:val="1"/>
      <w:numFmt w:val="decimal"/>
      <w:suff w:val="tab"/>
      <w:lvlText w:val="%7."/>
      <w:lvlJc w:val="left"/>
      <w:pPr>
        <w:tabs>
          <w:tab w:val="left" w:pos="5040"/>
        </w:tabs>
        <w:ind w:left="5040" w:firstLine="65176"/>
      </w:pPr>
      <w:rPr/>
    </w:lvl>
    <w:lvl w:ilvl="7">
      <w:start w:val="1"/>
      <w:numFmt w:val="decimal"/>
      <w:suff w:val="tab"/>
      <w:lvlText w:val="%8."/>
      <w:lvlJc w:val="left"/>
      <w:pPr>
        <w:tabs>
          <w:tab w:val="left" w:pos="5760"/>
        </w:tabs>
        <w:ind w:left="5760" w:firstLine="65176"/>
      </w:pPr>
      <w:rPr/>
    </w:lvl>
    <w:lvl w:ilvl="8">
      <w:start w:val="1"/>
      <w:numFmt w:val="decimal"/>
      <w:suff w:val="tab"/>
      <w:lvlText w:val="%9."/>
      <w:lvlJc w:val="left"/>
      <w:pPr>
        <w:tabs>
          <w:tab w:val="left" w:pos="6480"/>
        </w:tabs>
        <w:ind w:left="6480" w:firstLine="65176"/>
      </w:pPr>
      <w:r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sl="http://schemas.openxmlformats.org/schemaLibrary/2006/main" xmlns:w="http://schemas.openxmlformats.org/wordprocessingml/2006/main" xmlns:w14="http://schemas.microsoft.com/office/word/2010/wordml" mc:Ignorable="w14">
  <w:zoom w:percent="90"/>
  <w:bordersDoNotSurroundFooter w:val="0"/>
  <w:bordersDoNotSurroundHeader w:val="0"/>
  <w:doNotTrackMove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doNotFlipMirrorIndents" w:uri="http://schemas.microsoft.com/office/word" w:val="1"/>
    <w:compatSetting w:name="enableOpenTypeFeatures" w:uri="http://schemas.microsoft.com/office/word" w:val="1"/>
    <w:compatSetting w:name="overrideTableStyleFontSizeAndJustification" w:uri="http://schemas.microsoft.com/office/word" w:val="1"/>
    <w:compatSetting w:name="compatibilityMode" w:uri="http://schemas.microsoft.com/office/word" w:val="14"/>
  </w:compat>
  <w:docVars>
    <w:docVar w:name="commondata" w:val="eyJoZGlkIjoiMzEwNTM5NzYwMDRjMzkwZTVkZjY2ODkwMGIxNGU0OTUifQ=="/>
  </w:docVars>
  <m:mathPr>
    <m:mathFont m:val="Cambria Math"/>
    <m:brkBin m:val="before"/>
    <m:brkBinSub m:val="--"/>
    <m:lMargin m:val="0"/>
    <m:rMargin m:val="0"/>
    <m:defJc m:val="centerGroup"/>
    <m:preSp m:val="0"/>
    <m:postSp m:val="0"/>
    <m:interSp m:val="0"/>
    <m:intraSp m:val="0"/>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rPr>
    </w:rPrDefault>
    <w:pPrDefault/>
  </w:docDefaults>
  <w:latentStyles w:defLockedState="0" w:defUIPriority="99" w:defSemiHidden="1" w:defUnhideWhenUsed="1" w:defQFormat="0" w:count="260">
    <w:lsdException w:name="Normal" w:semiHidden="0" w:uiPriority="0" w:qFormat="1"/>
    <w:lsdException w:name="heading 1" w:semiHidden="0" w:uiPriority="0" w:unhideWhenUsed="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qFormat="1"/>
    <w:lsdException w:name="header" w:semiHidden="0" w:uiPriority="0" w:unhideWhenUsed="0" w:qFormat="1"/>
    <w:lsdException w:name="footer" w:semiHidden="0" w:qFormat="1"/>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qFormat="1"/>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Variable" w:semiHidden="0" w:uiPriority="0" w:unhideWhenUsed="0"/>
    <w:lsdException w:name="Normal Table" w:uiPriority="0" w:unhideWhenUsed="0" w:qFormat="1"/>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autoRedefine/>
    <w:unhideWhenUsed/>
    <w:qFormat/>
    <w:pPr>
      <w:widowControl w:val="0"/>
      <w:jc w:val="both"/>
    </w:pPr>
    <w:rPr>
      <w:rFonts w:ascii="Calibri" w:eastAsia="仿宋_GB2312" w:hAnsi="Calibri" w:asciiTheme="minorAscii" w:hAnsiTheme="minorAscii" w:cs="Arial" w:cstheme="minorBidi"/>
      <w:kern w:val="2"/>
      <w:sz w:val="32"/>
      <w:szCs w:val="24"/>
      <w:lang w:val="en-US" w:eastAsia="zh-CN" w:bidi="ar-SA"/>
    </w:rPr>
  </w:style>
  <w:style w:type="character" w:default="1" w:styleId="DefaultParagraphFont">
    <w:name w:val="Default Paragraph Font"/>
    <w:autoRedefine/>
    <w:semiHidden/>
    <w:qFormat/>
    <w:rPr/>
  </w:style>
  <w:style w:type="table" w:default="1" w:styleId="NormalTable">
    <w:name w:val="Normal Table"/>
    <w:autoRedefine/>
    <w:semiHidden/>
    <w:qFormat/>
    <w:rPr/>
    <w:tblPr>
      <w:tblCellMar>
        <w:top w:w="0" w:type="dxa"/>
        <w:left w:w="108" w:type="dxa"/>
        <w:bottom w:w="0" w:type="dxa"/>
        <w:right w:w="108" w:type="dxa"/>
      </w:tblCellMar>
    </w:tblPr>
  </w:style>
  <w:style w:type="paragraph" w:styleId="Footer">
    <w:name w:val="Footer"/>
    <w:basedOn w:val="Normal"/>
    <w:autoRedefine/>
    <w:uiPriority w:val="99"/>
    <w:unhideWhenUsed/>
    <w:qFormat/>
    <w:pPr>
      <w:tabs>
        <w:tab w:val="center" w:pos="4153"/>
        <w:tab w:val="right" w:pos="8306"/>
      </w:tabs>
      <w:snapToGrid w:val="0"/>
      <w:jc w:val="left"/>
    </w:pPr>
    <w:rPr>
      <w:sz w:val="18"/>
    </w:rPr>
  </w:style>
  <w:style w:type="paragraph" w:styleId="Header">
    <w:name w:val="Header"/>
    <w:basedOn w:val="Normal"/>
    <w:autoRedefine/>
    <w:qFormat/>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character" w:customStyle="1" w:styleId="15">
    <w:name w:val="15"/>
    <w:basedOn w:val="DefaultParagraphFont"/>
    <w:autoRedefine/>
    <w:qFormat/>
    <w:rPr>
      <w:rFonts w:ascii="宋体" w:eastAsia="宋体" w:hAnsi="宋体" w:cs="宋体" w:hint="eastAsia"/>
      <w:color w:val="000000"/>
      <w:sz w:val="20"/>
      <w:szCs w:val="20"/>
    </w:rPr>
  </w:style>
  <w:style w:type="character" w:customStyle="1" w:styleId="16">
    <w:name w:val="16"/>
    <w:basedOn w:val="DefaultParagraphFont"/>
    <w:autoRedefine/>
    <w:qFormat/>
    <w:rPr>
      <w:rFonts w:ascii="宋体" w:eastAsia="宋体" w:hAnsi="宋体" w:cs="宋体" w:hint="eastAsia"/>
      <w:color w:val="000000"/>
      <w:sz w:val="24"/>
      <w:szCs w:val="24"/>
    </w:rPr>
  </w:style>
  <w:style w:type="character" w:customStyle="1" w:styleId="17">
    <w:name w:val="17"/>
    <w:basedOn w:val="DefaultParagraphFont"/>
    <w:autoRedefine/>
    <w:qFormat/>
    <w:rPr>
      <w:rFonts w:ascii="宋体" w:eastAsia="宋体" w:hAnsi="宋体" w:cs="宋体" w:hint="eastAsia"/>
      <w:color w:val="000000"/>
      <w:sz w:val="24"/>
      <w:szCs w:val="24"/>
    </w:rPr>
  </w:style>
  <w:style w:type="paragraph" w:styleId="Normal_5870c519-2568-4037-ac74-7439bb58e65e">
    <w:name w:val="Normal_5870c519-2568-4037-ac74-7439bb58e65e"/>
    <w:qFormat/>
    <w:pPr>
      <w:widowControl w:val="0"/>
      <w:jc w:val="both"/>
    </w:pPr>
    <w:rPr>
      <w:rFonts w:ascii="Calibri" w:eastAsia="宋体" w:hAnsi="Calibri" w:asciiTheme="minorHAnsi" w:eastAsiaTheme="minorEastAsia" w:hAnsiTheme="minorHAnsi" w:cs="Arial" w:cstheme="minorBidi"/>
      <w:kern w:val="2"/>
      <w:sz w:val="21"/>
      <w:szCs w:val="24"/>
      <w:lang w:val="en-US" w:eastAsia="zh-CN" w:bidi="ar-SA"/>
    </w:rPr>
  </w:style>
  <w:style w:type="table" w:styleId="NormalTable_a240e291-ed02-4b84-bc35-50909068169b">
    <w:name w:val="Normal Table_a240e291-ed02-4b84-bc35-50909068169b"/>
    <w:semiHidden/>
    <w:qFormat/>
    <w:rPr/>
    <w:tblPr>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Ind w:w="0" w:type="dxa"/>
      <w:tblBorders>
        <w:top w:val="single" w:sz="4" w:space="0" w:color="000000"/>
        <w:left val="single" sz="4" space="0" color="000000"/>
        <w:bottom w:val="single" w:sz="4" w:space="0" w:color="000000"/>
        <w:right w:val="single" w:sz="4" w:space="0" w:color="000000"/>
        <w:insideH w:val="single" w:sz="4" w:space="0" w:color="000000"/>
        <w:insideV w:val="single" w:sz="4" w:space="0" w:color="000000"/>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fontTable" Target="fontTable.xml" /><Relationship Id="rId11"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customXml" Target="../customXml/item3.xml" /><Relationship Id="rId4" Type="http://schemas.openxmlformats.org/officeDocument/2006/relationships/customXml" Target="../customXml/item4.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_rels/item3.xml.rels>&#65279;<?xml version="1.0" encoding="utf-8"?><Relationships xmlns="http://schemas.openxmlformats.org/package/2006/relationships"><Relationship Id="rId1" Type="http://schemas.openxmlformats.org/officeDocument/2006/relationships/customXmlProps" Target="itemProps3.xml" /></Relationships>
</file>

<file path=customXml/_rels/item4.xml.rels>&#65279;<?xml version="1.0" encoding="utf-8"?><Relationships xmlns="http://schemas.openxmlformats.org/package/2006/relationships"><Relationship Id="rId1" Type="http://schemas.openxmlformats.org/officeDocument/2006/relationships/customXmlProps" Target="itemProps4.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2023-05-04T10:54:00Z</dcterms:created>
  <dc:creator>HSX</dc:creator>
  <cp:lastModifiedBy>aaa</cp:lastModifiedBy>
  <dcterms:modified xsi:type="dcterms:W3CDTF">2024-09-20T09:31:43Z</dcterms:modified>
  <cp:revision>1</cp:revision>
</cp:coreProperties>
</file>

<file path=customXml/item2.xml><?xml version="1.0" encoding="utf-8"?>
<Properties xmlns="http://schemas.openxmlformats.org/officeDocument/2006/extended-properties" xmlns:vt="http://schemas.openxmlformats.org/officeDocument/2006/docPropsVTypes">
  <Template>Normal.dotm</Template>
  <Pages>44</Pages>
  <Words>6694</Words>
  <Characters>19242</Characters>
  <Lines>1</Lines>
  <Paragraphs>1</Paragraphs>
  <TotalTime>11</TotalTime>
  <ScaleCrop>false</ScaleCrop>
  <LinksUpToDate>false</LinksUpToDate>
  <CharactersWithSpaces>19487</CharactersWithSpaces>
  <Application>WPS Office_12.1.0.18240_F1E327BC-269C-435d-A152-05C5408002CA</Application>
  <DocSecurity>0</DocSecurity>
</Properties>
</file>

<file path=customXml/item3.xml><?xml version="1.0" encoding="utf-8"?>
<Properties xmlns="http://schemas.openxmlformats.org/officeDocument/2006/custom-properties" xmlns:vt="http://schemas.openxmlformats.org/officeDocument/2006/docPropsVTypes">
  <property fmtid="{D5CDD505-2E9C-101B-9397-08002B2CF9AE}" pid="2" name="KSOProductBuildVer">
    <vt:lpwstr>2052-12.1.0.18240</vt:lpwstr>
  </property>
  <property fmtid="{D5CDD505-2E9C-101B-9397-08002B2CF9AE}" pid="3" name="ICV">
    <vt:lpwstr>DF94CE1DC53D4C5F990C8EECCB3F5EB2_13</vt:lpwstr>
  </property>
</Properties>
</file>

<file path=customXml/item4.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customXml/itemProps3.xml><?xml version="1.0" encoding="utf-8"?>
<ds:datastoreItem xmlns:ds="http://schemas.openxmlformats.org/officeDocument/2006/customXml" ds:itemID="">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vt="http://schemas.openxmlformats.org/officeDocument/2006/docPropsVTypes" xmlns="http://schemas.openxmlformats.org/officeDocument/2006/extended-properties">
  <Template>Normal.dotm</Template>
  <TotalTime>11</TotalTime>
  <Pages>44</Pages>
  <Words>6694</Words>
  <Characters>19242</Characters>
  <Application>WPS Office_12.1.0.18240_F1E327BC-269C-435d-A152-05C5408002CA</Application>
  <DocSecurity>0</DocSecurity>
  <Lines>1</Lines>
  <Paragraphs>1</Paragraphs>
  <CharactersWithSpaces>19487</CharactersWithSpaces>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HSX</dc:creator>
  <cp:lastModifiedBy>aaa</cp:lastModifiedBy>
  <cp:revision>1</cp:revision>
  <dcterms:created xsi:type="dcterms:W3CDTF">2023-05-04T10:54:00Z</dcterms:created>
  <dcterms:modified xsi:type="dcterms:W3CDTF">2024-09-20T09:31:43Z</dcterms:modified>
</cp:coreProperties>
</file>

<file path=docProps/custom.xml><?xml version="1.0" encoding="utf-8"?>
<Properties xmlns:vt="http://schemas.openxmlformats.org/officeDocument/2006/docPropsVTypes" xmlns="http://schemas.openxmlformats.org/officeDocument/2006/custom-properties">
  <property fmtid="{D5CDD505-2E9C-101B-9397-08002B2CF9AE}" pid="2" name="KSOProductBuildVer">
    <vt:lpwstr>2052-12.1.0.18240</vt:lpwstr>
  </property>
  <property fmtid="{D5CDD505-2E9C-101B-9397-08002B2CF9AE}" pid="3" name="ICV">
    <vt:lpwstr>DF94CE1DC53D4C5F990C8EECCB3F5EB2_13</vt:lpwstr>
  </property>
</Properties>
</file>