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许昌市生活垃圾处理费征收管理中心单位决算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许昌市生活垃圾处理费征收管理中心概况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许昌市生活垃圾处理费征收管理中心概况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主要负责市区生活垃圾处理费征收工作；负责市区生活垃圾私拉乱运的监督管理工作；负责城市生活垃圾管理政策、法律、法规的宣传工作；负责市区“门前三包”监督管理工作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许昌市生活垃圾处理费征收管理中心内设机构3个,包括：依法办案室、财务室和办公室。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从决算单位构成看，许昌市生活垃圾处理费征收管理中心单位决算包括：本级决算（1个）。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许昌市生活垃圾处理费征收管理中心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480.44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24.11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51.83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370.15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22.45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480.44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480.44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480.44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480.44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480.44</w:t>
            </w:r>
          </w:p>
        </w:tc>
        <w:tc>
          <w:tcPr>
            <w:tcW w:w="1440" w:type="dxa"/>
            <w:vAlign w:val="center"/>
          </w:tcPr>
          <w:p>
            <w:pPr>
              <w:jc w:val="right"/>
            </w:pPr>
            <w:r>
              <w:rPr>
                <w:rFonts w:ascii="宋体" w:hAnsi="宋体" w:eastAsia="宋体" w:cs="宋体"/>
                <w:b/>
                <w:i w:val="0"/>
                <w:color w:val="000000"/>
                <w:sz w:val="17"/>
              </w:rPr>
              <w:t>480.44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24.11</w:t>
            </w:r>
          </w:p>
        </w:tc>
        <w:tc>
          <w:tcPr>
            <w:tcW w:w="1440" w:type="dxa"/>
            <w:vAlign w:val="center"/>
          </w:tcPr>
          <w:p>
            <w:pPr>
              <w:jc w:val="right"/>
            </w:pPr>
            <w:r>
              <w:rPr>
                <w:rFonts w:ascii="宋体" w:hAnsi="宋体" w:eastAsia="宋体" w:cs="宋体"/>
                <w:b w:val="0"/>
                <w:i w:val="0"/>
                <w:color w:val="000000"/>
                <w:sz w:val="17"/>
              </w:rPr>
              <w:t>24.11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2.17</w:t>
            </w:r>
          </w:p>
        </w:tc>
        <w:tc>
          <w:tcPr>
            <w:tcW w:w="1440" w:type="dxa"/>
            <w:vAlign w:val="center"/>
          </w:tcPr>
          <w:p>
            <w:pPr>
              <w:jc w:val="right"/>
            </w:pPr>
            <w:r>
              <w:rPr>
                <w:rFonts w:ascii="宋体" w:hAnsi="宋体" w:eastAsia="宋体" w:cs="宋体"/>
                <w:b w:val="0"/>
                <w:i w:val="0"/>
                <w:color w:val="000000"/>
                <w:sz w:val="17"/>
              </w:rPr>
              <w:t>2.17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2.17</w:t>
            </w:r>
          </w:p>
        </w:tc>
        <w:tc>
          <w:tcPr>
            <w:tcW w:w="1440" w:type="dxa"/>
            <w:vAlign w:val="center"/>
          </w:tcPr>
          <w:p>
            <w:pPr>
              <w:jc w:val="right"/>
            </w:pPr>
            <w:r>
              <w:rPr>
                <w:rFonts w:ascii="宋体" w:hAnsi="宋体" w:eastAsia="宋体" w:cs="宋体"/>
                <w:b w:val="0"/>
                <w:i w:val="0"/>
                <w:color w:val="000000"/>
                <w:sz w:val="17"/>
              </w:rPr>
              <w:t>2.17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51.83</w:t>
            </w:r>
          </w:p>
        </w:tc>
        <w:tc>
          <w:tcPr>
            <w:tcW w:w="1440" w:type="dxa"/>
            <w:vAlign w:val="center"/>
          </w:tcPr>
          <w:p>
            <w:pPr>
              <w:jc w:val="right"/>
            </w:pPr>
            <w:r>
              <w:rPr>
                <w:rFonts w:ascii="宋体" w:hAnsi="宋体" w:eastAsia="宋体" w:cs="宋体"/>
                <w:b w:val="0"/>
                <w:i w:val="0"/>
                <w:color w:val="000000"/>
                <w:sz w:val="17"/>
              </w:rPr>
              <w:t>51.83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47.32</w:t>
            </w:r>
          </w:p>
        </w:tc>
        <w:tc>
          <w:tcPr>
            <w:tcW w:w="1440" w:type="dxa"/>
            <w:vAlign w:val="center"/>
          </w:tcPr>
          <w:p>
            <w:pPr>
              <w:jc w:val="right"/>
            </w:pPr>
            <w:r>
              <w:rPr>
                <w:rFonts w:ascii="宋体" w:hAnsi="宋体" w:eastAsia="宋体" w:cs="宋体"/>
                <w:b w:val="0"/>
                <w:i w:val="0"/>
                <w:color w:val="000000"/>
                <w:sz w:val="17"/>
              </w:rPr>
              <w:t>47.32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23.07</w:t>
            </w:r>
          </w:p>
        </w:tc>
        <w:tc>
          <w:tcPr>
            <w:tcW w:w="1440" w:type="dxa"/>
            <w:vAlign w:val="center"/>
          </w:tcPr>
          <w:p>
            <w:pPr>
              <w:jc w:val="right"/>
            </w:pPr>
            <w:r>
              <w:rPr>
                <w:rFonts w:ascii="宋体" w:hAnsi="宋体" w:eastAsia="宋体" w:cs="宋体"/>
                <w:b w:val="0"/>
                <w:i w:val="0"/>
                <w:color w:val="000000"/>
                <w:sz w:val="17"/>
              </w:rPr>
              <w:t>23.07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24.25</w:t>
            </w:r>
          </w:p>
        </w:tc>
        <w:tc>
          <w:tcPr>
            <w:tcW w:w="1440" w:type="dxa"/>
            <w:vAlign w:val="center"/>
          </w:tcPr>
          <w:p>
            <w:pPr>
              <w:jc w:val="right"/>
            </w:pPr>
            <w:r>
              <w:rPr>
                <w:rFonts w:ascii="宋体" w:hAnsi="宋体" w:eastAsia="宋体" w:cs="宋体"/>
                <w:b w:val="0"/>
                <w:i w:val="0"/>
                <w:color w:val="000000"/>
                <w:sz w:val="17"/>
              </w:rPr>
              <w:t>24.25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4.51</w:t>
            </w:r>
          </w:p>
        </w:tc>
        <w:tc>
          <w:tcPr>
            <w:tcW w:w="1440" w:type="dxa"/>
            <w:vAlign w:val="center"/>
          </w:tcPr>
          <w:p>
            <w:pPr>
              <w:jc w:val="right"/>
            </w:pPr>
            <w:r>
              <w:rPr>
                <w:rFonts w:ascii="宋体" w:hAnsi="宋体" w:eastAsia="宋体" w:cs="宋体"/>
                <w:b w:val="0"/>
                <w:i w:val="0"/>
                <w:color w:val="000000"/>
                <w:sz w:val="17"/>
              </w:rPr>
              <w:t>4.51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4.51</w:t>
            </w:r>
          </w:p>
        </w:tc>
        <w:tc>
          <w:tcPr>
            <w:tcW w:w="1440" w:type="dxa"/>
            <w:vAlign w:val="center"/>
          </w:tcPr>
          <w:p>
            <w:pPr>
              <w:jc w:val="right"/>
            </w:pPr>
            <w:r>
              <w:rPr>
                <w:rFonts w:ascii="宋体" w:hAnsi="宋体" w:eastAsia="宋体" w:cs="宋体"/>
                <w:b w:val="0"/>
                <w:i w:val="0"/>
                <w:color w:val="000000"/>
                <w:sz w:val="17"/>
              </w:rPr>
              <w:t>4.51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11.90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2120501</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370.15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22.45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480.44</w:t>
            </w:r>
          </w:p>
        </w:tc>
        <w:tc>
          <w:tcPr>
            <w:tcW w:w="1600" w:type="dxa"/>
            <w:vAlign w:val="center"/>
          </w:tcPr>
          <w:p>
            <w:pPr>
              <w:jc w:val="right"/>
            </w:pPr>
            <w:r>
              <w:rPr>
                <w:rFonts w:ascii="宋体" w:hAnsi="宋体" w:eastAsia="宋体" w:cs="宋体"/>
                <w:b/>
                <w:i w:val="0"/>
                <w:color w:val="000000"/>
                <w:sz w:val="19"/>
              </w:rPr>
              <w:t>480.44</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24.11</w:t>
            </w:r>
          </w:p>
        </w:tc>
        <w:tc>
          <w:tcPr>
            <w:tcW w:w="1600" w:type="dxa"/>
            <w:vAlign w:val="center"/>
          </w:tcPr>
          <w:p>
            <w:pPr>
              <w:jc w:val="right"/>
            </w:pPr>
            <w:r>
              <w:rPr>
                <w:rFonts w:ascii="宋体" w:hAnsi="宋体" w:eastAsia="宋体" w:cs="宋体"/>
                <w:b w:val="0"/>
                <w:i w:val="0"/>
                <w:color w:val="000000"/>
                <w:sz w:val="19"/>
              </w:rPr>
              <w:t>24.11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2.17</w:t>
            </w:r>
          </w:p>
        </w:tc>
        <w:tc>
          <w:tcPr>
            <w:tcW w:w="1600" w:type="dxa"/>
            <w:vAlign w:val="center"/>
          </w:tcPr>
          <w:p>
            <w:pPr>
              <w:jc w:val="right"/>
            </w:pPr>
            <w:r>
              <w:rPr>
                <w:rFonts w:ascii="宋体" w:hAnsi="宋体" w:eastAsia="宋体" w:cs="宋体"/>
                <w:b w:val="0"/>
                <w:i w:val="0"/>
                <w:color w:val="000000"/>
                <w:sz w:val="19"/>
              </w:rPr>
              <w:t>2.17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2.17</w:t>
            </w:r>
          </w:p>
        </w:tc>
        <w:tc>
          <w:tcPr>
            <w:tcW w:w="1600" w:type="dxa"/>
            <w:vAlign w:val="center"/>
          </w:tcPr>
          <w:p>
            <w:pPr>
              <w:jc w:val="right"/>
            </w:pPr>
            <w:r>
              <w:rPr>
                <w:rFonts w:ascii="宋体" w:hAnsi="宋体" w:eastAsia="宋体" w:cs="宋体"/>
                <w:b w:val="0"/>
                <w:i w:val="0"/>
                <w:color w:val="000000"/>
                <w:sz w:val="19"/>
              </w:rPr>
              <w:t>2.17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51.83</w:t>
            </w:r>
          </w:p>
        </w:tc>
        <w:tc>
          <w:tcPr>
            <w:tcW w:w="1600" w:type="dxa"/>
            <w:vAlign w:val="center"/>
          </w:tcPr>
          <w:p>
            <w:pPr>
              <w:jc w:val="right"/>
            </w:pPr>
            <w:r>
              <w:rPr>
                <w:rFonts w:ascii="宋体" w:hAnsi="宋体" w:eastAsia="宋体" w:cs="宋体"/>
                <w:b w:val="0"/>
                <w:i w:val="0"/>
                <w:color w:val="000000"/>
                <w:sz w:val="19"/>
              </w:rPr>
              <w:t>51.83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47.32</w:t>
            </w:r>
          </w:p>
        </w:tc>
        <w:tc>
          <w:tcPr>
            <w:tcW w:w="1600" w:type="dxa"/>
            <w:vAlign w:val="center"/>
          </w:tcPr>
          <w:p>
            <w:pPr>
              <w:jc w:val="right"/>
            </w:pPr>
            <w:r>
              <w:rPr>
                <w:rFonts w:ascii="宋体" w:hAnsi="宋体" w:eastAsia="宋体" w:cs="宋体"/>
                <w:b w:val="0"/>
                <w:i w:val="0"/>
                <w:color w:val="000000"/>
                <w:sz w:val="19"/>
              </w:rPr>
              <w:t>47.32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23.07</w:t>
            </w:r>
          </w:p>
        </w:tc>
        <w:tc>
          <w:tcPr>
            <w:tcW w:w="1600" w:type="dxa"/>
            <w:vAlign w:val="center"/>
          </w:tcPr>
          <w:p>
            <w:pPr>
              <w:jc w:val="right"/>
            </w:pPr>
            <w:r>
              <w:rPr>
                <w:rFonts w:ascii="宋体" w:hAnsi="宋体" w:eastAsia="宋体" w:cs="宋体"/>
                <w:b w:val="0"/>
                <w:i w:val="0"/>
                <w:color w:val="000000"/>
                <w:sz w:val="19"/>
              </w:rPr>
              <w:t>23.07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24.25</w:t>
            </w:r>
          </w:p>
        </w:tc>
        <w:tc>
          <w:tcPr>
            <w:tcW w:w="1600" w:type="dxa"/>
            <w:vAlign w:val="center"/>
          </w:tcPr>
          <w:p>
            <w:pPr>
              <w:jc w:val="right"/>
            </w:pPr>
            <w:r>
              <w:rPr>
                <w:rFonts w:ascii="宋体" w:hAnsi="宋体" w:eastAsia="宋体" w:cs="宋体"/>
                <w:b w:val="0"/>
                <w:i w:val="0"/>
                <w:color w:val="000000"/>
                <w:sz w:val="19"/>
              </w:rPr>
              <w:t>24.25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4.51</w:t>
            </w:r>
          </w:p>
        </w:tc>
        <w:tc>
          <w:tcPr>
            <w:tcW w:w="1600" w:type="dxa"/>
            <w:vAlign w:val="center"/>
          </w:tcPr>
          <w:p>
            <w:pPr>
              <w:jc w:val="right"/>
            </w:pPr>
            <w:r>
              <w:rPr>
                <w:rFonts w:ascii="宋体" w:hAnsi="宋体" w:eastAsia="宋体" w:cs="宋体"/>
                <w:b w:val="0"/>
                <w:i w:val="0"/>
                <w:color w:val="000000"/>
                <w:sz w:val="19"/>
              </w:rPr>
              <w:t>4.51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4.51</w:t>
            </w:r>
          </w:p>
        </w:tc>
        <w:tc>
          <w:tcPr>
            <w:tcW w:w="1600" w:type="dxa"/>
            <w:vAlign w:val="center"/>
          </w:tcPr>
          <w:p>
            <w:pPr>
              <w:jc w:val="right"/>
            </w:pPr>
            <w:r>
              <w:rPr>
                <w:rFonts w:ascii="宋体" w:hAnsi="宋体" w:eastAsia="宋体" w:cs="宋体"/>
                <w:b w:val="0"/>
                <w:i w:val="0"/>
                <w:color w:val="000000"/>
                <w:sz w:val="19"/>
              </w:rPr>
              <w:t>4.51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11.90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2120501</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370.15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22.45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480.44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24.11</w:t>
            </w:r>
          </w:p>
        </w:tc>
        <w:tc>
          <w:tcPr>
            <w:tcW w:w="1420" w:type="dxa"/>
            <w:vAlign w:val="center"/>
          </w:tcPr>
          <w:p>
            <w:pPr>
              <w:jc w:val="right"/>
            </w:pPr>
            <w:r>
              <w:rPr>
                <w:rFonts w:ascii="宋体" w:hAnsi="宋体" w:eastAsia="宋体" w:cs="宋体"/>
                <w:b w:val="0"/>
                <w:i w:val="0"/>
                <w:color w:val="000000"/>
                <w:sz w:val="18"/>
              </w:rPr>
              <w:t>24.11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51.83</w:t>
            </w:r>
          </w:p>
        </w:tc>
        <w:tc>
          <w:tcPr>
            <w:tcW w:w="1420" w:type="dxa"/>
            <w:vAlign w:val="center"/>
          </w:tcPr>
          <w:p>
            <w:pPr>
              <w:jc w:val="right"/>
            </w:pPr>
            <w:r>
              <w:rPr>
                <w:rFonts w:ascii="宋体" w:hAnsi="宋体" w:eastAsia="宋体" w:cs="宋体"/>
                <w:b w:val="0"/>
                <w:i w:val="0"/>
                <w:color w:val="000000"/>
                <w:sz w:val="18"/>
              </w:rPr>
              <w:t>51.83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11.90</w:t>
            </w:r>
          </w:p>
        </w:tc>
        <w:tc>
          <w:tcPr>
            <w:tcW w:w="1420" w:type="dxa"/>
            <w:vAlign w:val="center"/>
          </w:tcPr>
          <w:p>
            <w:pPr>
              <w:jc w:val="right"/>
            </w:pPr>
            <w:r>
              <w:rPr>
                <w:rFonts w:ascii="宋体" w:hAnsi="宋体" w:eastAsia="宋体" w:cs="宋体"/>
                <w:b w:val="0"/>
                <w:i w:val="0"/>
                <w:color w:val="000000"/>
                <w:sz w:val="18"/>
              </w:rPr>
              <w:t>11.90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370.15</w:t>
            </w:r>
          </w:p>
        </w:tc>
        <w:tc>
          <w:tcPr>
            <w:tcW w:w="1420" w:type="dxa"/>
            <w:vAlign w:val="center"/>
          </w:tcPr>
          <w:p>
            <w:pPr>
              <w:jc w:val="right"/>
            </w:pPr>
            <w:r>
              <w:rPr>
                <w:rFonts w:ascii="宋体" w:hAnsi="宋体" w:eastAsia="宋体" w:cs="宋体"/>
                <w:b w:val="0"/>
                <w:i w:val="0"/>
                <w:color w:val="000000"/>
                <w:sz w:val="18"/>
              </w:rPr>
              <w:t>370.15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22.45</w:t>
            </w:r>
          </w:p>
        </w:tc>
        <w:tc>
          <w:tcPr>
            <w:tcW w:w="1420" w:type="dxa"/>
            <w:vAlign w:val="center"/>
          </w:tcPr>
          <w:p>
            <w:pPr>
              <w:jc w:val="right"/>
            </w:pPr>
            <w:r>
              <w:rPr>
                <w:rFonts w:ascii="宋体" w:hAnsi="宋体" w:eastAsia="宋体" w:cs="宋体"/>
                <w:b w:val="0"/>
                <w:i w:val="0"/>
                <w:color w:val="000000"/>
                <w:sz w:val="18"/>
              </w:rPr>
              <w:t>22.45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480.44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480.44</w:t>
            </w:r>
          </w:p>
        </w:tc>
        <w:tc>
          <w:tcPr>
            <w:tcW w:w="1420" w:type="dxa"/>
            <w:vAlign w:val="center"/>
          </w:tcPr>
          <w:p>
            <w:pPr>
              <w:jc w:val="right"/>
            </w:pPr>
            <w:r>
              <w:rPr>
                <w:rFonts w:ascii="宋体" w:hAnsi="宋体" w:eastAsia="宋体" w:cs="宋体"/>
                <w:b w:val="0"/>
                <w:i w:val="0"/>
                <w:color w:val="000000"/>
                <w:sz w:val="18"/>
              </w:rPr>
              <w:t>480.44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480.44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480.44</w:t>
            </w:r>
          </w:p>
        </w:tc>
        <w:tc>
          <w:tcPr>
            <w:tcW w:w="1420" w:type="dxa"/>
            <w:vAlign w:val="center"/>
          </w:tcPr>
          <w:p>
            <w:pPr>
              <w:jc w:val="right"/>
            </w:pPr>
            <w:r>
              <w:rPr>
                <w:rFonts w:ascii="宋体" w:hAnsi="宋体" w:eastAsia="宋体" w:cs="宋体"/>
                <w:b w:val="0"/>
                <w:i w:val="0"/>
                <w:color w:val="000000"/>
                <w:sz w:val="18"/>
              </w:rPr>
              <w:t>480.44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480.44</w:t>
            </w:r>
          </w:p>
        </w:tc>
        <w:tc>
          <w:tcPr>
            <w:tcW w:w="2700" w:type="dxa"/>
            <w:vAlign w:val="center"/>
          </w:tcPr>
          <w:p>
            <w:pPr>
              <w:jc w:val="right"/>
            </w:pPr>
            <w:r>
              <w:rPr>
                <w:rFonts w:ascii="宋体" w:hAnsi="宋体" w:eastAsia="宋体" w:cs="宋体"/>
                <w:b/>
                <w:i w:val="0"/>
                <w:color w:val="000000"/>
                <w:sz w:val="25"/>
              </w:rPr>
              <w:t>480.44</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24.11</w:t>
            </w:r>
          </w:p>
        </w:tc>
        <w:tc>
          <w:tcPr>
            <w:tcW w:w="2700" w:type="dxa"/>
            <w:vAlign w:val="center"/>
          </w:tcPr>
          <w:p>
            <w:pPr>
              <w:jc w:val="right"/>
            </w:pPr>
            <w:r>
              <w:rPr>
                <w:rFonts w:ascii="宋体" w:hAnsi="宋体" w:eastAsia="宋体" w:cs="宋体"/>
                <w:b w:val="0"/>
                <w:i w:val="0"/>
                <w:color w:val="000000"/>
                <w:sz w:val="25"/>
              </w:rPr>
              <w:t>24.11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2.17</w:t>
            </w:r>
          </w:p>
        </w:tc>
        <w:tc>
          <w:tcPr>
            <w:tcW w:w="2700" w:type="dxa"/>
            <w:vAlign w:val="center"/>
          </w:tcPr>
          <w:p>
            <w:pPr>
              <w:jc w:val="right"/>
            </w:pPr>
            <w:r>
              <w:rPr>
                <w:rFonts w:ascii="宋体" w:hAnsi="宋体" w:eastAsia="宋体" w:cs="宋体"/>
                <w:b w:val="0"/>
                <w:i w:val="0"/>
                <w:color w:val="000000"/>
                <w:sz w:val="25"/>
              </w:rPr>
              <w:t>2.17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2.17</w:t>
            </w:r>
          </w:p>
        </w:tc>
        <w:tc>
          <w:tcPr>
            <w:tcW w:w="2700" w:type="dxa"/>
            <w:vAlign w:val="center"/>
          </w:tcPr>
          <w:p>
            <w:pPr>
              <w:jc w:val="right"/>
            </w:pPr>
            <w:r>
              <w:rPr>
                <w:rFonts w:ascii="宋体" w:hAnsi="宋体" w:eastAsia="宋体" w:cs="宋体"/>
                <w:b w:val="0"/>
                <w:i w:val="0"/>
                <w:color w:val="000000"/>
                <w:sz w:val="25"/>
              </w:rPr>
              <w:t>2.17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21.94</w:t>
            </w:r>
          </w:p>
        </w:tc>
        <w:tc>
          <w:tcPr>
            <w:tcW w:w="2700" w:type="dxa"/>
            <w:vAlign w:val="center"/>
          </w:tcPr>
          <w:p>
            <w:pPr>
              <w:jc w:val="right"/>
            </w:pPr>
            <w:r>
              <w:rPr>
                <w:rFonts w:ascii="宋体" w:hAnsi="宋体" w:eastAsia="宋体" w:cs="宋体"/>
                <w:b w:val="0"/>
                <w:i w:val="0"/>
                <w:color w:val="000000"/>
                <w:sz w:val="25"/>
              </w:rPr>
              <w:t>21.94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21.94</w:t>
            </w:r>
          </w:p>
        </w:tc>
        <w:tc>
          <w:tcPr>
            <w:tcW w:w="2700" w:type="dxa"/>
            <w:vAlign w:val="center"/>
          </w:tcPr>
          <w:p>
            <w:pPr>
              <w:jc w:val="right"/>
            </w:pPr>
            <w:r>
              <w:rPr>
                <w:rFonts w:ascii="宋体" w:hAnsi="宋体" w:eastAsia="宋体" w:cs="宋体"/>
                <w:b w:val="0"/>
                <w:i w:val="0"/>
                <w:color w:val="000000"/>
                <w:sz w:val="25"/>
              </w:rPr>
              <w:t>21.94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51.83</w:t>
            </w:r>
          </w:p>
        </w:tc>
        <w:tc>
          <w:tcPr>
            <w:tcW w:w="2700" w:type="dxa"/>
            <w:vAlign w:val="center"/>
          </w:tcPr>
          <w:p>
            <w:pPr>
              <w:jc w:val="right"/>
            </w:pPr>
            <w:r>
              <w:rPr>
                <w:rFonts w:ascii="宋体" w:hAnsi="宋体" w:eastAsia="宋体" w:cs="宋体"/>
                <w:b w:val="0"/>
                <w:i w:val="0"/>
                <w:color w:val="000000"/>
                <w:sz w:val="25"/>
              </w:rPr>
              <w:t>51.83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47.32</w:t>
            </w:r>
          </w:p>
        </w:tc>
        <w:tc>
          <w:tcPr>
            <w:tcW w:w="2700" w:type="dxa"/>
            <w:vAlign w:val="center"/>
          </w:tcPr>
          <w:p>
            <w:pPr>
              <w:jc w:val="right"/>
            </w:pPr>
            <w:r>
              <w:rPr>
                <w:rFonts w:ascii="宋体" w:hAnsi="宋体" w:eastAsia="宋体" w:cs="宋体"/>
                <w:b w:val="0"/>
                <w:i w:val="0"/>
                <w:color w:val="000000"/>
                <w:sz w:val="25"/>
              </w:rPr>
              <w:t>47.32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23.07</w:t>
            </w:r>
          </w:p>
        </w:tc>
        <w:tc>
          <w:tcPr>
            <w:tcW w:w="2700" w:type="dxa"/>
            <w:vAlign w:val="center"/>
          </w:tcPr>
          <w:p>
            <w:pPr>
              <w:jc w:val="right"/>
            </w:pPr>
            <w:r>
              <w:rPr>
                <w:rFonts w:ascii="宋体" w:hAnsi="宋体" w:eastAsia="宋体" w:cs="宋体"/>
                <w:b w:val="0"/>
                <w:i w:val="0"/>
                <w:color w:val="000000"/>
                <w:sz w:val="25"/>
              </w:rPr>
              <w:t>23.07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24.25</w:t>
            </w:r>
          </w:p>
        </w:tc>
        <w:tc>
          <w:tcPr>
            <w:tcW w:w="2700" w:type="dxa"/>
            <w:vAlign w:val="center"/>
          </w:tcPr>
          <w:p>
            <w:pPr>
              <w:jc w:val="right"/>
            </w:pPr>
            <w:r>
              <w:rPr>
                <w:rFonts w:ascii="宋体" w:hAnsi="宋体" w:eastAsia="宋体" w:cs="宋体"/>
                <w:b w:val="0"/>
                <w:i w:val="0"/>
                <w:color w:val="000000"/>
                <w:sz w:val="25"/>
              </w:rPr>
              <w:t>24.25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4.51</w:t>
            </w:r>
          </w:p>
        </w:tc>
        <w:tc>
          <w:tcPr>
            <w:tcW w:w="2700" w:type="dxa"/>
            <w:vAlign w:val="center"/>
          </w:tcPr>
          <w:p>
            <w:pPr>
              <w:jc w:val="right"/>
            </w:pPr>
            <w:r>
              <w:rPr>
                <w:rFonts w:ascii="宋体" w:hAnsi="宋体" w:eastAsia="宋体" w:cs="宋体"/>
                <w:b w:val="0"/>
                <w:i w:val="0"/>
                <w:color w:val="000000"/>
                <w:sz w:val="25"/>
              </w:rPr>
              <w:t>4.51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4.51</w:t>
            </w:r>
          </w:p>
        </w:tc>
        <w:tc>
          <w:tcPr>
            <w:tcW w:w="2700" w:type="dxa"/>
            <w:vAlign w:val="center"/>
          </w:tcPr>
          <w:p>
            <w:pPr>
              <w:jc w:val="right"/>
            </w:pPr>
            <w:r>
              <w:rPr>
                <w:rFonts w:ascii="宋体" w:hAnsi="宋体" w:eastAsia="宋体" w:cs="宋体"/>
                <w:b w:val="0"/>
                <w:i w:val="0"/>
                <w:color w:val="000000"/>
                <w:sz w:val="25"/>
              </w:rPr>
              <w:t>4.51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11.90</w:t>
            </w:r>
          </w:p>
        </w:tc>
        <w:tc>
          <w:tcPr>
            <w:tcW w:w="2700" w:type="dxa"/>
            <w:vAlign w:val="center"/>
          </w:tcPr>
          <w:p>
            <w:pPr>
              <w:jc w:val="right"/>
            </w:pPr>
            <w:r>
              <w:rPr>
                <w:rFonts w:ascii="宋体" w:hAnsi="宋体" w:eastAsia="宋体" w:cs="宋体"/>
                <w:b w:val="0"/>
                <w:i w:val="0"/>
                <w:color w:val="000000"/>
                <w:sz w:val="25"/>
              </w:rPr>
              <w:t>11.90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11.90</w:t>
            </w:r>
          </w:p>
        </w:tc>
        <w:tc>
          <w:tcPr>
            <w:tcW w:w="2700" w:type="dxa"/>
            <w:vAlign w:val="center"/>
          </w:tcPr>
          <w:p>
            <w:pPr>
              <w:jc w:val="right"/>
            </w:pPr>
            <w:r>
              <w:rPr>
                <w:rFonts w:ascii="宋体" w:hAnsi="宋体" w:eastAsia="宋体" w:cs="宋体"/>
                <w:b w:val="0"/>
                <w:i w:val="0"/>
                <w:color w:val="000000"/>
                <w:sz w:val="25"/>
              </w:rPr>
              <w:t>11.90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11.90</w:t>
            </w:r>
          </w:p>
        </w:tc>
        <w:tc>
          <w:tcPr>
            <w:tcW w:w="2700" w:type="dxa"/>
            <w:vAlign w:val="center"/>
          </w:tcPr>
          <w:p>
            <w:pPr>
              <w:jc w:val="right"/>
            </w:pPr>
            <w:r>
              <w:rPr>
                <w:rFonts w:ascii="宋体" w:hAnsi="宋体" w:eastAsia="宋体" w:cs="宋体"/>
                <w:b w:val="0"/>
                <w:i w:val="0"/>
                <w:color w:val="000000"/>
                <w:sz w:val="25"/>
              </w:rPr>
              <w:t>11.90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370.15</w:t>
            </w:r>
          </w:p>
        </w:tc>
        <w:tc>
          <w:tcPr>
            <w:tcW w:w="2700" w:type="dxa"/>
            <w:vAlign w:val="center"/>
          </w:tcPr>
          <w:p>
            <w:pPr>
              <w:jc w:val="right"/>
            </w:pPr>
            <w:r>
              <w:rPr>
                <w:rFonts w:ascii="宋体" w:hAnsi="宋体" w:eastAsia="宋体" w:cs="宋体"/>
                <w:b w:val="0"/>
                <w:i w:val="0"/>
                <w:color w:val="000000"/>
                <w:sz w:val="25"/>
              </w:rPr>
              <w:t>370.15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370.15</w:t>
            </w:r>
          </w:p>
        </w:tc>
        <w:tc>
          <w:tcPr>
            <w:tcW w:w="2700" w:type="dxa"/>
            <w:vAlign w:val="center"/>
          </w:tcPr>
          <w:p>
            <w:pPr>
              <w:jc w:val="right"/>
            </w:pPr>
            <w:r>
              <w:rPr>
                <w:rFonts w:ascii="宋体" w:hAnsi="宋体" w:eastAsia="宋体" w:cs="宋体"/>
                <w:b w:val="0"/>
                <w:i w:val="0"/>
                <w:color w:val="000000"/>
                <w:sz w:val="25"/>
              </w:rPr>
              <w:t>370.15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2120501</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370.15</w:t>
            </w:r>
          </w:p>
        </w:tc>
        <w:tc>
          <w:tcPr>
            <w:tcW w:w="2700" w:type="dxa"/>
            <w:vAlign w:val="center"/>
          </w:tcPr>
          <w:p>
            <w:pPr>
              <w:jc w:val="right"/>
            </w:pPr>
            <w:r>
              <w:rPr>
                <w:rFonts w:ascii="宋体" w:hAnsi="宋体" w:eastAsia="宋体" w:cs="宋体"/>
                <w:b w:val="0"/>
                <w:i w:val="0"/>
                <w:color w:val="000000"/>
                <w:sz w:val="25"/>
              </w:rPr>
              <w:t>370.15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22.45</w:t>
            </w:r>
          </w:p>
        </w:tc>
        <w:tc>
          <w:tcPr>
            <w:tcW w:w="2700" w:type="dxa"/>
            <w:vAlign w:val="center"/>
          </w:tcPr>
          <w:p>
            <w:pPr>
              <w:jc w:val="right"/>
            </w:pPr>
            <w:r>
              <w:rPr>
                <w:rFonts w:ascii="宋体" w:hAnsi="宋体" w:eastAsia="宋体" w:cs="宋体"/>
                <w:b w:val="0"/>
                <w:i w:val="0"/>
                <w:color w:val="000000"/>
                <w:sz w:val="25"/>
              </w:rPr>
              <w:t>22.45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22.45</w:t>
            </w:r>
          </w:p>
        </w:tc>
        <w:tc>
          <w:tcPr>
            <w:tcW w:w="2700" w:type="dxa"/>
            <w:vAlign w:val="center"/>
          </w:tcPr>
          <w:p>
            <w:pPr>
              <w:jc w:val="right"/>
            </w:pPr>
            <w:r>
              <w:rPr>
                <w:rFonts w:ascii="宋体" w:hAnsi="宋体" w:eastAsia="宋体" w:cs="宋体"/>
                <w:b w:val="0"/>
                <w:i w:val="0"/>
                <w:color w:val="000000"/>
                <w:sz w:val="25"/>
              </w:rPr>
              <w:t>22.45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22.45</w:t>
            </w:r>
          </w:p>
        </w:tc>
        <w:tc>
          <w:tcPr>
            <w:tcW w:w="2700" w:type="dxa"/>
            <w:vAlign w:val="center"/>
          </w:tcPr>
          <w:p>
            <w:pPr>
              <w:jc w:val="right"/>
            </w:pPr>
            <w:r>
              <w:rPr>
                <w:rFonts w:ascii="宋体" w:hAnsi="宋体" w:eastAsia="宋体" w:cs="宋体"/>
                <w:b w:val="0"/>
                <w:i w:val="0"/>
                <w:color w:val="000000"/>
                <w:sz w:val="25"/>
              </w:rPr>
              <w:t>22.45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434.97</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17.88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120.42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9.60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146.19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67.14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35.50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26.50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0.79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12.55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1.40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22.45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2.84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0.35</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27.58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23.07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4.51</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2.17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0.83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2.25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462.56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17.88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单位：许昌市生活垃圾处理费征收管理中心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2023年度收、支总计均为480.44万元。与上年度相比，收、支总计各减少143.45万元，下降22.99%。主要原因是上年度存在项目支出，本年度无项目支出。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480.44万元，其中：财政拨款收入480.44万元，占100.00%；上级补助收入0.00万元，占0.00%；事业收入0.00万元，占0.00%；经营收入0.00万元，占0.00%；附属单位上缴收入0.00万元，占0.00%；其他收入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2023年度支出合计480.44万元，其中：基本支出480.44万元，占100.00%；项目支出0.00万元，占0.00%；上缴上级支出0.00万元，占0.00%；经营支出0.00万元，占0.00%；对附属单位补助支出0.00万元，占0.00%。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2023年度财政拨款收、支总计均为480.44万元。与上年度相比，财政拨款收、支总计各减少143.45万元，下降22.99%。主要原因是上年度存在项目支出，本年度无项目支出。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2023年度一般公共预算财政拨款支出480.44万元，占支出合计的100.00%。与上年度相比，一般公共预算财政拨款支出减少143.45万元，下降22.99%。主要原因是上年度存在项目支出，本年度无项目支出。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480.44万元，主要用于以下方面：一般公共服务支出（类）24.11万元，占5.02%；社会保障和就业支出（类）51.83万元，占10.79%；卫生健康支出（类）11.90万元，占2.48%；城乡社区支出（类）370.15万元，占77.04%；住房保障支出（类）22.45万元，占4.67%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2023年度一般公共预算财政拨款支出年初预算为436.88万元，支出决算为480.44万元，完成年初预算的109.97%。其中：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年初预算数为2.17万元，决算数2.17万元,完成年初预算的100.00%，决算数与年初预算数不存在差异。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年初预算数为0.00万元，决算数21.94万元,决算数与年初预算数存在差异的主要原因是2021年平安建设奖未列入预算。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年初预算数为24.76万元，决算数23.07万元,完成年初预算的93.17%，决算数与年初预算数存在差异的主要原因是本年度存在一名退休去世人员。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年初预算数为24.25万元，决算数24.25万元,完成年初预算的100.00%，决算数与年初预算数不存在差异。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年初预算数为0.00万元，决算数4.51万元,决算数与年初预算数存在差异的主要原因是本年度存在一名去世人员。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年初预算数为11.97万元，决算数11.90万元,完成年初预算的99.42%，决算数与年初预算数存在差异的主要原因是基数调整保留整数产生的差异。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7.城乡社区支出（类）城乡社区环境卫生（款）城乡社区环境卫生（项）</w:t>
      </w:r>
      <w:r>
        <w:rPr>
          <w:rFonts w:hint="default" w:ascii="仿宋" w:hAnsi="仿宋" w:eastAsia="仿宋" w:cs="仿宋"/>
          <w:kern w:val="2"/>
          <w:sz w:val="32"/>
          <w:szCs w:val="32"/>
          <w:lang w:val="en-US" w:eastAsia="zh-CN"/>
        </w:rPr>
        <w:t>年初预算数为350.93万元，决算数370.15万元,完成年初预算的105.48%，决算数与年初预算数存在差异的主要原因是本年度一名在职人员转退休。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年初预算数为22.81万元，决算数22.45万元,完成年初预算的98.42%，决算数与年初预算数存在差异的主要原因是基数调整保留整数产生的差异。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480.44万元。其中：人员经费462.56万元，主要包括：基本工资、津贴补贴、奖金、绩效工资、机关事业单位基本养老保险缴费、职工基本医疗保险缴费、其他社会保障缴费、住房公积金、其他工资福利支出、退休费、抚恤金。公用经费17.88万元，主要包括：办公费、印刷费、咨询费、电费、邮电费、维修（护）费、租赁费、工会经费、福利费、公务用车运行维护费、其他商品和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2023年度“三公”经费财政拨款支出预算为2.25万元，支出决算为2.25万元，完成预算的100.00%。2023年度“三公”经费支出决算数与预算数无差异。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2.25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预算为2.25万元，支出决算为2.25万元，完成预算的100.00%。决算数与预算数无差异。其中：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2.25万元。主要用于主要用于我单位公车运行加油、维修维护和保险支出。2023年期末，单位开支财政拨款的公务用车保有量为</w:t>
      </w:r>
      <w:r>
        <w:rPr>
          <w:rFonts w:hint="eastAsia" w:ascii="仿宋" w:hAnsi="仿宋" w:eastAsia="仿宋" w:cs="仿宋"/>
          <w:kern w:val="2"/>
          <w:sz w:val="32"/>
          <w:szCs w:val="32"/>
          <w:lang w:val="en-US" w:eastAsia="zh-CN"/>
        </w:rPr>
        <w:t>5</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2023年期末，本单位共有车辆5辆，其中：省级领导干部用车0辆、主要领导干部用车0辆、机要通信用车0辆、应急保障车0辆、执法执勤用车0辆、特种专业技术用车0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辆、离退休干部用车0辆、其他用车5辆；单价100万元（含）以上设备（不含车辆）0台（套）。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480.44万元。自评得分为100分，等级为“优”。从单位整体自评情况来看，我单位整体支出情况较好，资金落实到位，更好的服务沿街门店与企业单位，有力度的对服务对象进行管理收费，整体目标情况完成较好，规范征收程序和行为，提高人员的业务能力，文明执法，加强征收监督，全面完成收费任务，完成局下达的2023年生活垃圾处理费征收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bookmarkEnd w:id="0"/>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427"/>
        <w:gridCol w:w="1093"/>
        <w:gridCol w:w="979"/>
        <w:gridCol w:w="894"/>
        <w:gridCol w:w="895"/>
        <w:gridCol w:w="1132"/>
        <w:gridCol w:w="584"/>
        <w:gridCol w:w="1116"/>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0"/>
            <w:vAlign w:val="bottom"/>
          </w:tcPr>
          <w:p>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en-AU"/>
              </w:rPr>
              <w:t>单位</w:t>
            </w:r>
            <w:r>
              <w:rPr>
                <w:rFonts w:hint="eastAsia" w:ascii="宋体" w:hAnsi="宋体" w:eastAsia="宋体" w:cs="宋体"/>
                <w:b/>
                <w:bCs/>
                <w:i w:val="0"/>
                <w:iCs w:val="0"/>
                <w:color w:val="000000"/>
                <w:kern w:val="0"/>
                <w:sz w:val="32"/>
                <w:szCs w:val="32"/>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noWrap w:val="0"/>
            <w:vAlign w:val="bottom"/>
          </w:tcPr>
          <w:p>
            <w:pPr>
              <w:pStyle w:val="10"/>
              <w:keepNext w:val="0"/>
              <w:keepLines w:val="0"/>
              <w:widowControl/>
              <w:suppressLineNumbers w:val="0"/>
              <w:jc w:val="center"/>
              <w:textAlignment w:val="bottom"/>
              <w:rPr>
                <w:rFonts w:hint="default" w:ascii="宋体" w:hAnsi="宋体" w:cs="宋体"/>
                <w:b/>
                <w:bCs/>
                <w:i w:val="0"/>
                <w:iCs w:val="0"/>
                <w:color w:val="000000"/>
                <w:kern w:val="0"/>
                <w:sz w:val="32"/>
                <w:szCs w:val="32"/>
                <w:u w:val="none"/>
                <w:lang w:val="en-US" w:eastAsia="zh-CN" w:bidi="en-AU"/>
              </w:rPr>
            </w:pPr>
            <w:r>
              <w:rPr>
                <w:rFonts w:hint="eastAsia" w:ascii="宋体" w:hAnsi="宋体" w:eastAsia="宋体" w:cs="宋体"/>
                <w:i w:val="0"/>
                <w:iCs w:val="0"/>
                <w:color w:val="000000"/>
                <w:kern w:val="0"/>
                <w:sz w:val="18"/>
                <w:szCs w:val="18"/>
                <w:u w:val="none"/>
                <w:lang w:val="en-US" w:eastAsia="zh-CN" w:bidi="en-AU"/>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single" w:color="000000" w:sz="4" w:space="0"/>
              <w:right w:val="nil"/>
            </w:tcBorders>
            <w:shd w:val="clear" w:color="auto" w:fill="auto"/>
            <w:noWrap w:val="0"/>
            <w:vAlign w:val="bottom"/>
          </w:tcPr>
          <w:p>
            <w:pPr>
              <w:pStyle w:val="10"/>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p>
        </w:tc>
        <w:tc>
          <w:tcPr>
            <w:tcW w:w="0" w:type="auto"/>
            <w:tcBorders>
              <w:top w:val="nil"/>
              <w:left w:val="nil"/>
              <w:bottom w:val="single" w:color="000000" w:sz="4" w:space="0"/>
              <w:right w:val="nil"/>
            </w:tcBorders>
            <w:shd w:val="clear" w:color="auto" w:fill="auto"/>
            <w:noWrap w:val="0"/>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noWrap w:val="0"/>
            <w:vAlign w:val="bottom"/>
          </w:tcPr>
          <w:p>
            <w:pPr>
              <w:pStyle w:val="10"/>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填表人及联系方式：</w:t>
            </w:r>
          </w:p>
        </w:tc>
        <w:tc>
          <w:tcPr>
            <w:tcW w:w="0" w:type="auto"/>
            <w:gridSpan w:val="2"/>
            <w:tcBorders>
              <w:top w:val="nil"/>
              <w:left w:val="nil"/>
              <w:bottom w:val="single" w:color="000000" w:sz="4" w:space="0"/>
              <w:right w:val="nil"/>
            </w:tcBorders>
            <w:shd w:val="clear" w:color="auto" w:fill="auto"/>
            <w:noWrap w:val="0"/>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王书静 18803746986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许昌市生活垃圾处理费征收管理中心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执行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hint="eastAsia" w:ascii="宋体" w:hAnsi="宋体" w:eastAsia="宋体" w:cs="宋体"/>
                <w:i w:val="0"/>
                <w:iCs w:val="0"/>
                <w:color w:val="000000"/>
                <w:kern w:val="0"/>
                <w:sz w:val="18"/>
                <w:szCs w:val="18"/>
                <w:u w:val="none"/>
                <w:lang w:val="en-US" w:eastAsia="zh-CN" w:bidi="en-AU"/>
              </w:rPr>
              <w:t>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436.88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480.44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436.88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480.44</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履职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服务管理效益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更好的服务沿街门店与企业单位，有力度的对服务对象进行管理收费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保障环境卫生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确保收费工作的日常展开，提高效率，改善城市环境，实现生活垃圾无害化处理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提升人员质量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积极调动我单位工作人员的积极性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主要</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征收全市生活垃圾处理费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全面完成收费任务，完成局下达的2022年生活垃圾处理费征收任务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规范征收程序提高人员收费能力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规范征收程序和行为，提高人员的业务能力，文明执法，加强征收监督</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落实财政规定合理合规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认真落实收支两条线规定，足额及时上交财政专户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r>
              <w:rPr>
                <w:rFonts w:hint="eastAsia" w:ascii="宋体" w:hAnsi="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r>
              <w:rPr>
                <w:rFonts w:hint="eastAsia" w:ascii="宋体" w:hAnsi="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收费完成率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人员培训率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社会环境卫生实现率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服务质量实现率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bl>
    <w:p>
      <w:pPr>
        <w:pStyle w:val="12"/>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CqELou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7C711"/>
    <w:multiLevelType w:val="multilevel"/>
    <w:tmpl w:val="BA57C71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FBEA5AC"/>
    <w:rsid w:val="7EEF792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8347cbe6-32ab-4d10-8e8d-fbf740c0848a"/>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Normal_c5a5efe1-9126-49e5-a3e0-f6fe8d73822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2024-10-09T17:33:57Z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