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许昌市归国华侨联合会部门决算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许昌市归国华侨联合会概况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许昌市归国华侨联合会概况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(一）密切联系广大归侨、侨眷和海外侨胞，了解侨情民意，沟通渠道，化解矛盾；加强归侨、侨眷的法制教育和思想道德教育，为许昌的改革发展稳定服务。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（二）依法维护归侨、侨眷的合法权益和海外侨胞在在国内的正当权益；反映归侨、侨眷和海外侨胞意见和要求，为归侨、侨眷和海外侨胞提供法律咨询和服务。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（三）配合有关部门做好推荐市人大和市政协中的归侨、侨眷代表、委员的人事安排工作，为他们履行参政议政和民主监督职能提供服务。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（四）协助有关部门受理和监督华侨、华人、港澳同胞的捐赠事宜，为发展我市公益事业服务。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（五）促进海外侨胞与许昌进行经济合作和科技交流，为归侨、侨眷兴办企事业和海外侨胞来许投资服务。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（六）配合有关部门，进一步拓展同台湾同胞的联系渠道，加强同港澳侨团联系，密切与海外侨胞及其社团联系，参与以地缘、血缘、业缘为纽带组成的侨社团联谊活动。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（七）宣传党和政府侨务工作的方针、政策及归侨、侨眷的先进事迹和海外侨胞回国服务的爱国爱乡行动；开展海内外文化、学术交流；为归侨、侨眷和海外侨胞在家乡兴办文教卫生和其他社会公益事业服务。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（八）制订许昌市侨联的工作计划和发展规划，组织实施许昌市归侨、侨眷代表大会、委员会、常委会的决议、决定，指导各县（市、区）侨联工作。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（九）承办中共许昌市委、市政府、省侨联交办的有关事项。</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许昌市归国华侨联合会内设机构2个,包括：办公室、经济联络与权益保障部。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从决算单位构成看，许昌市归国华侨联合会部门决算包括：本级决算（1个）。</w:t>
      </w:r>
      <w:bookmarkStart w:id="0" w:name="_GoBack"/>
      <w:bookmarkEnd w:id="0"/>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许昌市归国华侨联合会</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222.24</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143.59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1.00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62.13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8.68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7.84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223.24</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223.14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223.24</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223.24</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223.24</w:t>
            </w:r>
          </w:p>
        </w:tc>
        <w:tc>
          <w:tcPr>
            <w:tcW w:w="1440" w:type="dxa"/>
            <w:vAlign w:val="center"/>
          </w:tcPr>
          <w:p>
            <w:pPr>
              <w:jc w:val="right"/>
            </w:pPr>
            <w:r>
              <w:rPr>
                <w:rFonts w:ascii="宋体" w:hAnsi="宋体" w:eastAsia="宋体" w:cs="宋体"/>
                <w:b/>
                <w:i w:val="0"/>
                <w:color w:val="000000"/>
                <w:sz w:val="17"/>
              </w:rPr>
              <w:t>222.24</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143.59</w:t>
            </w:r>
          </w:p>
        </w:tc>
        <w:tc>
          <w:tcPr>
            <w:tcW w:w="1440" w:type="dxa"/>
            <w:vAlign w:val="center"/>
          </w:tcPr>
          <w:p>
            <w:pPr>
              <w:jc w:val="right"/>
            </w:pPr>
            <w:r>
              <w:rPr>
                <w:rFonts w:ascii="宋体" w:hAnsi="宋体" w:eastAsia="宋体" w:cs="宋体"/>
                <w:b w:val="0"/>
                <w:i w:val="0"/>
                <w:color w:val="000000"/>
                <w:sz w:val="17"/>
              </w:rPr>
              <w:t>143.59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20125</w:t>
            </w:r>
          </w:p>
        </w:tc>
        <w:tc>
          <w:tcPr>
            <w:tcW w:w="3140" w:type="dxa"/>
            <w:vAlign w:val="center"/>
          </w:tcPr>
          <w:p>
            <w:pPr>
              <w:jc w:val="left"/>
            </w:pPr>
            <w:r>
              <w:rPr>
                <w:rFonts w:ascii="宋体" w:hAnsi="宋体" w:eastAsia="宋体" w:cs="宋体"/>
                <w:b w:val="0"/>
                <w:i w:val="0"/>
                <w:color w:val="000000"/>
                <w:sz w:val="17"/>
              </w:rPr>
              <w:t>港澳台事务</w:t>
            </w:r>
          </w:p>
        </w:tc>
        <w:tc>
          <w:tcPr>
            <w:tcW w:w="1440" w:type="dxa"/>
            <w:vAlign w:val="center"/>
          </w:tcPr>
          <w:p>
            <w:pPr>
              <w:jc w:val="right"/>
            </w:pPr>
            <w:r>
              <w:rPr>
                <w:rFonts w:ascii="宋体" w:hAnsi="宋体" w:eastAsia="宋体" w:cs="宋体"/>
                <w:b w:val="0"/>
                <w:i w:val="0"/>
                <w:color w:val="000000"/>
                <w:sz w:val="17"/>
              </w:rPr>
              <w:t>133.19</w:t>
            </w:r>
          </w:p>
        </w:tc>
        <w:tc>
          <w:tcPr>
            <w:tcW w:w="1440" w:type="dxa"/>
            <w:vAlign w:val="center"/>
          </w:tcPr>
          <w:p>
            <w:pPr>
              <w:jc w:val="right"/>
            </w:pPr>
            <w:r>
              <w:rPr>
                <w:rFonts w:ascii="宋体" w:hAnsi="宋体" w:eastAsia="宋体" w:cs="宋体"/>
                <w:b w:val="0"/>
                <w:i w:val="0"/>
                <w:color w:val="000000"/>
                <w:sz w:val="17"/>
              </w:rPr>
              <w:t>133.19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2012501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133.19</w:t>
            </w:r>
          </w:p>
        </w:tc>
        <w:tc>
          <w:tcPr>
            <w:tcW w:w="1440" w:type="dxa"/>
            <w:vAlign w:val="center"/>
          </w:tcPr>
          <w:p>
            <w:pPr>
              <w:jc w:val="right"/>
            </w:pPr>
            <w:r>
              <w:rPr>
                <w:rFonts w:ascii="宋体" w:hAnsi="宋体" w:eastAsia="宋体" w:cs="宋体"/>
                <w:b w:val="0"/>
                <w:i w:val="0"/>
                <w:color w:val="000000"/>
                <w:sz w:val="17"/>
              </w:rPr>
              <w:t>133.19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3.79</w:t>
            </w:r>
          </w:p>
        </w:tc>
        <w:tc>
          <w:tcPr>
            <w:tcW w:w="1440" w:type="dxa"/>
            <w:vAlign w:val="center"/>
          </w:tcPr>
          <w:p>
            <w:pPr>
              <w:jc w:val="right"/>
            </w:pPr>
            <w:r>
              <w:rPr>
                <w:rFonts w:ascii="宋体" w:hAnsi="宋体" w:eastAsia="宋体" w:cs="宋体"/>
                <w:b w:val="0"/>
                <w:i w:val="0"/>
                <w:color w:val="000000"/>
                <w:sz w:val="17"/>
              </w:rPr>
              <w:t>3.79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0.65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2012999</w:t>
            </w:r>
          </w:p>
        </w:tc>
        <w:tc>
          <w:tcPr>
            <w:tcW w:w="3140" w:type="dxa"/>
            <w:vAlign w:val="center"/>
          </w:tcPr>
          <w:p>
            <w:pPr>
              <w:jc w:val="left"/>
            </w:pPr>
            <w:r>
              <w:rPr>
                <w:rFonts w:ascii="宋体" w:hAnsi="宋体" w:eastAsia="宋体" w:cs="宋体"/>
                <w:b w:val="0"/>
                <w:i w:val="0"/>
                <w:color w:val="000000"/>
                <w:sz w:val="17"/>
              </w:rPr>
              <w:t>其他群众团体事务支出</w:t>
            </w:r>
          </w:p>
        </w:tc>
        <w:tc>
          <w:tcPr>
            <w:tcW w:w="1440" w:type="dxa"/>
            <w:vAlign w:val="center"/>
          </w:tcPr>
          <w:p>
            <w:pPr>
              <w:jc w:val="right"/>
            </w:pPr>
            <w:r>
              <w:rPr>
                <w:rFonts w:ascii="宋体" w:hAnsi="宋体" w:eastAsia="宋体" w:cs="宋体"/>
                <w:b w:val="0"/>
                <w:i w:val="0"/>
                <w:color w:val="000000"/>
                <w:sz w:val="17"/>
              </w:rPr>
              <w:t>3.14</w:t>
            </w:r>
          </w:p>
        </w:tc>
        <w:tc>
          <w:tcPr>
            <w:tcW w:w="1440" w:type="dxa"/>
            <w:vAlign w:val="center"/>
          </w:tcPr>
          <w:p>
            <w:pPr>
              <w:jc w:val="right"/>
            </w:pPr>
            <w:r>
              <w:rPr>
                <w:rFonts w:ascii="宋体" w:hAnsi="宋体" w:eastAsia="宋体" w:cs="宋体"/>
                <w:b w:val="0"/>
                <w:i w:val="0"/>
                <w:color w:val="000000"/>
                <w:sz w:val="17"/>
              </w:rPr>
              <w:t>3.14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6.61</w:t>
            </w:r>
          </w:p>
        </w:tc>
        <w:tc>
          <w:tcPr>
            <w:tcW w:w="1440" w:type="dxa"/>
            <w:vAlign w:val="center"/>
          </w:tcPr>
          <w:p>
            <w:pPr>
              <w:jc w:val="right"/>
            </w:pPr>
            <w:r>
              <w:rPr>
                <w:rFonts w:ascii="宋体" w:hAnsi="宋体" w:eastAsia="宋体" w:cs="宋体"/>
                <w:b w:val="0"/>
                <w:i w:val="0"/>
                <w:color w:val="000000"/>
                <w:sz w:val="17"/>
              </w:rPr>
              <w:t>6.61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6.61</w:t>
            </w:r>
          </w:p>
        </w:tc>
        <w:tc>
          <w:tcPr>
            <w:tcW w:w="1440" w:type="dxa"/>
            <w:vAlign w:val="center"/>
          </w:tcPr>
          <w:p>
            <w:pPr>
              <w:jc w:val="right"/>
            </w:pPr>
            <w:r>
              <w:rPr>
                <w:rFonts w:ascii="宋体" w:hAnsi="宋体" w:eastAsia="宋体" w:cs="宋体"/>
                <w:b w:val="0"/>
                <w:i w:val="0"/>
                <w:color w:val="000000"/>
                <w:sz w:val="17"/>
              </w:rPr>
              <w:t>6.61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62.13</w:t>
            </w:r>
          </w:p>
        </w:tc>
        <w:tc>
          <w:tcPr>
            <w:tcW w:w="1440" w:type="dxa"/>
            <w:vAlign w:val="center"/>
          </w:tcPr>
          <w:p>
            <w:pPr>
              <w:jc w:val="right"/>
            </w:pPr>
            <w:r>
              <w:rPr>
                <w:rFonts w:ascii="宋体" w:hAnsi="宋体" w:eastAsia="宋体" w:cs="宋体"/>
                <w:b w:val="0"/>
                <w:i w:val="0"/>
                <w:color w:val="000000"/>
                <w:sz w:val="17"/>
              </w:rPr>
              <w:t>62.13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37.30</w:t>
            </w:r>
          </w:p>
        </w:tc>
        <w:tc>
          <w:tcPr>
            <w:tcW w:w="1440" w:type="dxa"/>
            <w:vAlign w:val="center"/>
          </w:tcPr>
          <w:p>
            <w:pPr>
              <w:jc w:val="right"/>
            </w:pPr>
            <w:r>
              <w:rPr>
                <w:rFonts w:ascii="宋体" w:hAnsi="宋体" w:eastAsia="宋体" w:cs="宋体"/>
                <w:b w:val="0"/>
                <w:i w:val="0"/>
                <w:color w:val="000000"/>
                <w:sz w:val="17"/>
              </w:rPr>
              <w:t>37.30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29.20</w:t>
            </w:r>
          </w:p>
        </w:tc>
        <w:tc>
          <w:tcPr>
            <w:tcW w:w="1440" w:type="dxa"/>
            <w:vAlign w:val="center"/>
          </w:tcPr>
          <w:p>
            <w:pPr>
              <w:jc w:val="right"/>
            </w:pPr>
            <w:r>
              <w:rPr>
                <w:rFonts w:ascii="宋体" w:hAnsi="宋体" w:eastAsia="宋体" w:cs="宋体"/>
                <w:b w:val="0"/>
                <w:i w:val="0"/>
                <w:color w:val="000000"/>
                <w:sz w:val="17"/>
              </w:rPr>
              <w:t>29.20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8.10</w:t>
            </w:r>
          </w:p>
        </w:tc>
        <w:tc>
          <w:tcPr>
            <w:tcW w:w="1440" w:type="dxa"/>
            <w:vAlign w:val="center"/>
          </w:tcPr>
          <w:p>
            <w:pPr>
              <w:jc w:val="right"/>
            </w:pPr>
            <w:r>
              <w:rPr>
                <w:rFonts w:ascii="宋体" w:hAnsi="宋体" w:eastAsia="宋体" w:cs="宋体"/>
                <w:b w:val="0"/>
                <w:i w:val="0"/>
                <w:color w:val="000000"/>
                <w:sz w:val="17"/>
              </w:rPr>
              <w:t>8.10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w:t>
            </w:r>
          </w:p>
        </w:tc>
        <w:tc>
          <w:tcPr>
            <w:tcW w:w="3140" w:type="dxa"/>
            <w:vAlign w:val="center"/>
          </w:tcPr>
          <w:p>
            <w:pPr>
              <w:jc w:val="left"/>
            </w:pPr>
            <w:r>
              <w:rPr>
                <w:rFonts w:ascii="宋体" w:hAnsi="宋体" w:eastAsia="宋体" w:cs="宋体"/>
                <w:b w:val="0"/>
                <w:i w:val="0"/>
                <w:color w:val="000000"/>
                <w:sz w:val="17"/>
              </w:rPr>
              <w:t>抚恤</w:t>
            </w:r>
          </w:p>
        </w:tc>
        <w:tc>
          <w:tcPr>
            <w:tcW w:w="1440" w:type="dxa"/>
            <w:vAlign w:val="center"/>
          </w:tcPr>
          <w:p>
            <w:pPr>
              <w:jc w:val="right"/>
            </w:pPr>
            <w:r>
              <w:rPr>
                <w:rFonts w:ascii="宋体" w:hAnsi="宋体" w:eastAsia="宋体" w:cs="宋体"/>
                <w:b w:val="0"/>
                <w:i w:val="0"/>
                <w:color w:val="000000"/>
                <w:sz w:val="17"/>
              </w:rPr>
              <w:t>24.83</w:t>
            </w:r>
          </w:p>
        </w:tc>
        <w:tc>
          <w:tcPr>
            <w:tcW w:w="1440" w:type="dxa"/>
            <w:vAlign w:val="center"/>
          </w:tcPr>
          <w:p>
            <w:pPr>
              <w:jc w:val="right"/>
            </w:pPr>
            <w:r>
              <w:rPr>
                <w:rFonts w:ascii="宋体" w:hAnsi="宋体" w:eastAsia="宋体" w:cs="宋体"/>
                <w:b w:val="0"/>
                <w:i w:val="0"/>
                <w:color w:val="000000"/>
                <w:sz w:val="17"/>
              </w:rPr>
              <w:t>24.83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2080801</w:t>
            </w:r>
          </w:p>
        </w:tc>
        <w:tc>
          <w:tcPr>
            <w:tcW w:w="3140" w:type="dxa"/>
            <w:vAlign w:val="center"/>
          </w:tcPr>
          <w:p>
            <w:pPr>
              <w:jc w:val="left"/>
            </w:pPr>
            <w:r>
              <w:rPr>
                <w:rFonts w:ascii="宋体" w:hAnsi="宋体" w:eastAsia="宋体" w:cs="宋体"/>
                <w:b w:val="0"/>
                <w:i w:val="0"/>
                <w:color w:val="000000"/>
                <w:sz w:val="17"/>
              </w:rPr>
              <w:t>死亡抚恤</w:t>
            </w:r>
          </w:p>
        </w:tc>
        <w:tc>
          <w:tcPr>
            <w:tcW w:w="1440" w:type="dxa"/>
            <w:vAlign w:val="center"/>
          </w:tcPr>
          <w:p>
            <w:pPr>
              <w:jc w:val="right"/>
            </w:pPr>
            <w:r>
              <w:rPr>
                <w:rFonts w:ascii="宋体" w:hAnsi="宋体" w:eastAsia="宋体" w:cs="宋体"/>
                <w:b w:val="0"/>
                <w:i w:val="0"/>
                <w:color w:val="000000"/>
                <w:sz w:val="17"/>
              </w:rPr>
              <w:t>24.83</w:t>
            </w:r>
          </w:p>
        </w:tc>
        <w:tc>
          <w:tcPr>
            <w:tcW w:w="1440" w:type="dxa"/>
            <w:vAlign w:val="center"/>
          </w:tcPr>
          <w:p>
            <w:pPr>
              <w:jc w:val="right"/>
            </w:pPr>
            <w:r>
              <w:rPr>
                <w:rFonts w:ascii="宋体" w:hAnsi="宋体" w:eastAsia="宋体" w:cs="宋体"/>
                <w:b w:val="0"/>
                <w:i w:val="0"/>
                <w:color w:val="000000"/>
                <w:sz w:val="17"/>
              </w:rPr>
              <w:t>24.83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8.68</w:t>
            </w:r>
          </w:p>
        </w:tc>
        <w:tc>
          <w:tcPr>
            <w:tcW w:w="1440" w:type="dxa"/>
            <w:vAlign w:val="center"/>
          </w:tcPr>
          <w:p>
            <w:pPr>
              <w:jc w:val="right"/>
            </w:pPr>
            <w:r>
              <w:rPr>
                <w:rFonts w:ascii="宋体" w:hAnsi="宋体" w:eastAsia="宋体" w:cs="宋体"/>
                <w:b w:val="0"/>
                <w:i w:val="0"/>
                <w:color w:val="000000"/>
                <w:sz w:val="17"/>
              </w:rPr>
              <w:t>8.68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8.68</w:t>
            </w:r>
          </w:p>
        </w:tc>
        <w:tc>
          <w:tcPr>
            <w:tcW w:w="1440" w:type="dxa"/>
            <w:vAlign w:val="center"/>
          </w:tcPr>
          <w:p>
            <w:pPr>
              <w:jc w:val="right"/>
            </w:pPr>
            <w:r>
              <w:rPr>
                <w:rFonts w:ascii="宋体" w:hAnsi="宋体" w:eastAsia="宋体" w:cs="宋体"/>
                <w:b w:val="0"/>
                <w:i w:val="0"/>
                <w:color w:val="000000"/>
                <w:sz w:val="17"/>
              </w:rPr>
              <w:t>8.68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4.08</w:t>
            </w:r>
          </w:p>
        </w:tc>
        <w:tc>
          <w:tcPr>
            <w:tcW w:w="1440" w:type="dxa"/>
            <w:vAlign w:val="center"/>
          </w:tcPr>
          <w:p>
            <w:pPr>
              <w:jc w:val="right"/>
            </w:pPr>
            <w:r>
              <w:rPr>
                <w:rFonts w:ascii="宋体" w:hAnsi="宋体" w:eastAsia="宋体" w:cs="宋体"/>
                <w:b w:val="0"/>
                <w:i w:val="0"/>
                <w:color w:val="000000"/>
                <w:sz w:val="17"/>
              </w:rPr>
              <w:t>4.08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0.14</w:t>
            </w:r>
          </w:p>
        </w:tc>
        <w:tc>
          <w:tcPr>
            <w:tcW w:w="1440" w:type="dxa"/>
            <w:vAlign w:val="center"/>
          </w:tcPr>
          <w:p>
            <w:pPr>
              <w:jc w:val="right"/>
            </w:pPr>
            <w:r>
              <w:rPr>
                <w:rFonts w:ascii="宋体" w:hAnsi="宋体" w:eastAsia="宋体" w:cs="宋体"/>
                <w:b w:val="0"/>
                <w:i w:val="0"/>
                <w:color w:val="000000"/>
                <w:sz w:val="17"/>
              </w:rPr>
              <w:t>0.14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4.47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7.84</w:t>
            </w:r>
          </w:p>
        </w:tc>
        <w:tc>
          <w:tcPr>
            <w:tcW w:w="1440" w:type="dxa"/>
            <w:vAlign w:val="center"/>
          </w:tcPr>
          <w:p>
            <w:pPr>
              <w:jc w:val="right"/>
            </w:pPr>
            <w:r>
              <w:rPr>
                <w:rFonts w:ascii="宋体" w:hAnsi="宋体" w:eastAsia="宋体" w:cs="宋体"/>
                <w:b w:val="0"/>
                <w:i w:val="0"/>
                <w:color w:val="000000"/>
                <w:sz w:val="17"/>
              </w:rPr>
              <w:t>7.84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7.84</w:t>
            </w:r>
          </w:p>
        </w:tc>
        <w:tc>
          <w:tcPr>
            <w:tcW w:w="1440" w:type="dxa"/>
            <w:vAlign w:val="center"/>
          </w:tcPr>
          <w:p>
            <w:pPr>
              <w:jc w:val="right"/>
            </w:pPr>
            <w:r>
              <w:rPr>
                <w:rFonts w:ascii="宋体" w:hAnsi="宋体" w:eastAsia="宋体" w:cs="宋体"/>
                <w:b w:val="0"/>
                <w:i w:val="0"/>
                <w:color w:val="000000"/>
                <w:sz w:val="17"/>
              </w:rPr>
              <w:t>7.84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7.84</w:t>
            </w:r>
          </w:p>
        </w:tc>
        <w:tc>
          <w:tcPr>
            <w:tcW w:w="1440" w:type="dxa"/>
            <w:vAlign w:val="center"/>
          </w:tcPr>
          <w:p>
            <w:pPr>
              <w:jc w:val="right"/>
            </w:pPr>
            <w:r>
              <w:rPr>
                <w:rFonts w:ascii="宋体" w:hAnsi="宋体" w:eastAsia="宋体" w:cs="宋体"/>
                <w:b w:val="0"/>
                <w:i w:val="0"/>
                <w:color w:val="000000"/>
                <w:sz w:val="17"/>
              </w:rPr>
              <w:t>7.84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1.00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1.00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223.14</w:t>
            </w:r>
          </w:p>
        </w:tc>
        <w:tc>
          <w:tcPr>
            <w:tcW w:w="1600" w:type="dxa"/>
            <w:vAlign w:val="center"/>
          </w:tcPr>
          <w:p>
            <w:pPr>
              <w:jc w:val="right"/>
            </w:pPr>
            <w:r>
              <w:rPr>
                <w:rFonts w:ascii="宋体" w:hAnsi="宋体" w:eastAsia="宋体" w:cs="宋体"/>
                <w:b/>
                <w:i w:val="0"/>
                <w:color w:val="000000"/>
                <w:sz w:val="19"/>
              </w:rPr>
              <w:t>219.10</w:t>
            </w:r>
          </w:p>
        </w:tc>
        <w:tc>
          <w:tcPr>
            <w:tcW w:w="1600" w:type="dxa"/>
            <w:vAlign w:val="center"/>
          </w:tcPr>
          <w:p>
            <w:pPr>
              <w:jc w:val="right"/>
            </w:pPr>
            <w:r>
              <w:rPr>
                <w:rFonts w:ascii="宋体" w:hAnsi="宋体" w:eastAsia="宋体" w:cs="宋体"/>
                <w:b/>
                <w:i w:val="0"/>
                <w:color w:val="000000"/>
                <w:sz w:val="19"/>
              </w:rPr>
              <w:t>4.04</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143.59</w:t>
            </w:r>
          </w:p>
        </w:tc>
        <w:tc>
          <w:tcPr>
            <w:tcW w:w="1600" w:type="dxa"/>
            <w:vAlign w:val="center"/>
          </w:tcPr>
          <w:p>
            <w:pPr>
              <w:jc w:val="right"/>
            </w:pPr>
            <w:r>
              <w:rPr>
                <w:rFonts w:ascii="宋体" w:hAnsi="宋体" w:eastAsia="宋体" w:cs="宋体"/>
                <w:b w:val="0"/>
                <w:i w:val="0"/>
                <w:color w:val="000000"/>
                <w:sz w:val="19"/>
              </w:rPr>
              <w:t>140.45</w:t>
            </w:r>
          </w:p>
        </w:tc>
        <w:tc>
          <w:tcPr>
            <w:tcW w:w="1600" w:type="dxa"/>
            <w:vAlign w:val="center"/>
          </w:tcPr>
          <w:p>
            <w:pPr>
              <w:jc w:val="right"/>
            </w:pPr>
            <w:r>
              <w:rPr>
                <w:rFonts w:ascii="宋体" w:hAnsi="宋体" w:eastAsia="宋体" w:cs="宋体"/>
                <w:b w:val="0"/>
                <w:i w:val="0"/>
                <w:color w:val="000000"/>
                <w:sz w:val="19"/>
              </w:rPr>
              <w:t>3.14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20125</w:t>
            </w:r>
          </w:p>
        </w:tc>
        <w:tc>
          <w:tcPr>
            <w:tcW w:w="3480" w:type="dxa"/>
            <w:vAlign w:val="center"/>
          </w:tcPr>
          <w:p>
            <w:pPr>
              <w:jc w:val="left"/>
            </w:pPr>
            <w:r>
              <w:rPr>
                <w:rFonts w:ascii="宋体" w:hAnsi="宋体" w:eastAsia="宋体" w:cs="宋体"/>
                <w:b w:val="0"/>
                <w:i w:val="0"/>
                <w:color w:val="000000"/>
                <w:sz w:val="19"/>
              </w:rPr>
              <w:t>港澳台事务</w:t>
            </w:r>
          </w:p>
        </w:tc>
        <w:tc>
          <w:tcPr>
            <w:tcW w:w="1600" w:type="dxa"/>
            <w:vAlign w:val="center"/>
          </w:tcPr>
          <w:p>
            <w:pPr>
              <w:jc w:val="right"/>
            </w:pPr>
            <w:r>
              <w:rPr>
                <w:rFonts w:ascii="宋体" w:hAnsi="宋体" w:eastAsia="宋体" w:cs="宋体"/>
                <w:b w:val="0"/>
                <w:i w:val="0"/>
                <w:color w:val="000000"/>
                <w:sz w:val="19"/>
              </w:rPr>
              <w:t>133.19</w:t>
            </w:r>
          </w:p>
        </w:tc>
        <w:tc>
          <w:tcPr>
            <w:tcW w:w="1600" w:type="dxa"/>
            <w:vAlign w:val="center"/>
          </w:tcPr>
          <w:p>
            <w:pPr>
              <w:jc w:val="right"/>
            </w:pPr>
            <w:r>
              <w:rPr>
                <w:rFonts w:ascii="宋体" w:hAnsi="宋体" w:eastAsia="宋体" w:cs="宋体"/>
                <w:b w:val="0"/>
                <w:i w:val="0"/>
                <w:color w:val="000000"/>
                <w:sz w:val="19"/>
              </w:rPr>
              <w:t>133.19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2012501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133.19</w:t>
            </w:r>
          </w:p>
        </w:tc>
        <w:tc>
          <w:tcPr>
            <w:tcW w:w="1600" w:type="dxa"/>
            <w:vAlign w:val="center"/>
          </w:tcPr>
          <w:p>
            <w:pPr>
              <w:jc w:val="right"/>
            </w:pPr>
            <w:r>
              <w:rPr>
                <w:rFonts w:ascii="宋体" w:hAnsi="宋体" w:eastAsia="宋体" w:cs="宋体"/>
                <w:b w:val="0"/>
                <w:i w:val="0"/>
                <w:color w:val="000000"/>
                <w:sz w:val="19"/>
              </w:rPr>
              <w:t>133.19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3.79</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3.14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0.65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300" w:type="dxa"/>
            <w:vAlign w:val="center"/>
          </w:tcPr>
          <w:p>
            <w:pPr>
              <w:jc w:val="left"/>
            </w:pPr>
            <w:r>
              <w:rPr>
                <w:rFonts w:ascii="宋体" w:hAnsi="宋体" w:eastAsia="宋体" w:cs="宋体"/>
                <w:b w:val="0"/>
                <w:i w:val="0"/>
                <w:color w:val="000000"/>
                <w:sz w:val="19"/>
              </w:rPr>
              <w:t>2012999</w:t>
            </w:r>
          </w:p>
        </w:tc>
        <w:tc>
          <w:tcPr>
            <w:tcW w:w="3480" w:type="dxa"/>
            <w:vAlign w:val="center"/>
          </w:tcPr>
          <w:p>
            <w:pPr>
              <w:jc w:val="left"/>
            </w:pPr>
            <w:r>
              <w:rPr>
                <w:rFonts w:ascii="宋体" w:hAnsi="宋体" w:eastAsia="宋体" w:cs="宋体"/>
                <w:b w:val="0"/>
                <w:i w:val="0"/>
                <w:color w:val="000000"/>
                <w:sz w:val="19"/>
              </w:rPr>
              <w:t>其他群众团体事务支出</w:t>
            </w:r>
          </w:p>
        </w:tc>
        <w:tc>
          <w:tcPr>
            <w:tcW w:w="1600" w:type="dxa"/>
            <w:vAlign w:val="center"/>
          </w:tcPr>
          <w:p>
            <w:pPr>
              <w:jc w:val="right"/>
            </w:pPr>
            <w:r>
              <w:rPr>
                <w:rFonts w:ascii="宋体" w:hAnsi="宋体" w:eastAsia="宋体" w:cs="宋体"/>
                <w:b w:val="0"/>
                <w:i w:val="0"/>
                <w:color w:val="000000"/>
                <w:sz w:val="19"/>
              </w:rPr>
              <w:t>3.14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3.14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6.61</w:t>
            </w:r>
          </w:p>
        </w:tc>
        <w:tc>
          <w:tcPr>
            <w:tcW w:w="1600" w:type="dxa"/>
            <w:vAlign w:val="center"/>
          </w:tcPr>
          <w:p>
            <w:pPr>
              <w:jc w:val="right"/>
            </w:pPr>
            <w:r>
              <w:rPr>
                <w:rFonts w:ascii="宋体" w:hAnsi="宋体" w:eastAsia="宋体" w:cs="宋体"/>
                <w:b w:val="0"/>
                <w:i w:val="0"/>
                <w:color w:val="000000"/>
                <w:sz w:val="19"/>
              </w:rPr>
              <w:t>6.61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6.61</w:t>
            </w:r>
          </w:p>
        </w:tc>
        <w:tc>
          <w:tcPr>
            <w:tcW w:w="1600" w:type="dxa"/>
            <w:vAlign w:val="center"/>
          </w:tcPr>
          <w:p>
            <w:pPr>
              <w:jc w:val="right"/>
            </w:pPr>
            <w:r>
              <w:rPr>
                <w:rFonts w:ascii="宋体" w:hAnsi="宋体" w:eastAsia="宋体" w:cs="宋体"/>
                <w:b w:val="0"/>
                <w:i w:val="0"/>
                <w:color w:val="000000"/>
                <w:sz w:val="19"/>
              </w:rPr>
              <w:t>6.61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62.13</w:t>
            </w:r>
          </w:p>
        </w:tc>
        <w:tc>
          <w:tcPr>
            <w:tcW w:w="1600" w:type="dxa"/>
            <w:vAlign w:val="center"/>
          </w:tcPr>
          <w:p>
            <w:pPr>
              <w:jc w:val="right"/>
            </w:pPr>
            <w:r>
              <w:rPr>
                <w:rFonts w:ascii="宋体" w:hAnsi="宋体" w:eastAsia="宋体" w:cs="宋体"/>
                <w:b w:val="0"/>
                <w:i w:val="0"/>
                <w:color w:val="000000"/>
                <w:sz w:val="19"/>
              </w:rPr>
              <w:t>62.13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37.30</w:t>
            </w:r>
          </w:p>
        </w:tc>
        <w:tc>
          <w:tcPr>
            <w:tcW w:w="1600" w:type="dxa"/>
            <w:vAlign w:val="center"/>
          </w:tcPr>
          <w:p>
            <w:pPr>
              <w:jc w:val="right"/>
            </w:pPr>
            <w:r>
              <w:rPr>
                <w:rFonts w:ascii="宋体" w:hAnsi="宋体" w:eastAsia="宋体" w:cs="宋体"/>
                <w:b w:val="0"/>
                <w:i w:val="0"/>
                <w:color w:val="000000"/>
                <w:sz w:val="19"/>
              </w:rPr>
              <w:t>37.30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29.20</w:t>
            </w:r>
          </w:p>
        </w:tc>
        <w:tc>
          <w:tcPr>
            <w:tcW w:w="1600" w:type="dxa"/>
            <w:vAlign w:val="center"/>
          </w:tcPr>
          <w:p>
            <w:pPr>
              <w:jc w:val="right"/>
            </w:pPr>
            <w:r>
              <w:rPr>
                <w:rFonts w:ascii="宋体" w:hAnsi="宋体" w:eastAsia="宋体" w:cs="宋体"/>
                <w:b w:val="0"/>
                <w:i w:val="0"/>
                <w:color w:val="000000"/>
                <w:sz w:val="19"/>
              </w:rPr>
              <w:t>29.20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8.10</w:t>
            </w:r>
          </w:p>
        </w:tc>
        <w:tc>
          <w:tcPr>
            <w:tcW w:w="1600" w:type="dxa"/>
            <w:vAlign w:val="center"/>
          </w:tcPr>
          <w:p>
            <w:pPr>
              <w:jc w:val="right"/>
            </w:pPr>
            <w:r>
              <w:rPr>
                <w:rFonts w:ascii="宋体" w:hAnsi="宋体" w:eastAsia="宋体" w:cs="宋体"/>
                <w:b w:val="0"/>
                <w:i w:val="0"/>
                <w:color w:val="000000"/>
                <w:sz w:val="19"/>
              </w:rPr>
              <w:t>8.10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20808</w:t>
            </w:r>
          </w:p>
        </w:tc>
        <w:tc>
          <w:tcPr>
            <w:tcW w:w="3480" w:type="dxa"/>
            <w:vAlign w:val="center"/>
          </w:tcPr>
          <w:p>
            <w:pPr>
              <w:jc w:val="left"/>
            </w:pPr>
            <w:r>
              <w:rPr>
                <w:rFonts w:ascii="宋体" w:hAnsi="宋体" w:eastAsia="宋体" w:cs="宋体"/>
                <w:b w:val="0"/>
                <w:i w:val="0"/>
                <w:color w:val="000000"/>
                <w:sz w:val="19"/>
              </w:rPr>
              <w:t>抚恤</w:t>
            </w:r>
          </w:p>
        </w:tc>
        <w:tc>
          <w:tcPr>
            <w:tcW w:w="1600" w:type="dxa"/>
            <w:vAlign w:val="center"/>
          </w:tcPr>
          <w:p>
            <w:pPr>
              <w:jc w:val="right"/>
            </w:pPr>
            <w:r>
              <w:rPr>
                <w:rFonts w:ascii="宋体" w:hAnsi="宋体" w:eastAsia="宋体" w:cs="宋体"/>
                <w:b w:val="0"/>
                <w:i w:val="0"/>
                <w:color w:val="000000"/>
                <w:sz w:val="19"/>
              </w:rPr>
              <w:t>24.83</w:t>
            </w:r>
          </w:p>
        </w:tc>
        <w:tc>
          <w:tcPr>
            <w:tcW w:w="1600" w:type="dxa"/>
            <w:vAlign w:val="center"/>
          </w:tcPr>
          <w:p>
            <w:pPr>
              <w:jc w:val="right"/>
            </w:pPr>
            <w:r>
              <w:rPr>
                <w:rFonts w:ascii="宋体" w:hAnsi="宋体" w:eastAsia="宋体" w:cs="宋体"/>
                <w:b w:val="0"/>
                <w:i w:val="0"/>
                <w:color w:val="000000"/>
                <w:sz w:val="19"/>
              </w:rPr>
              <w:t>24.83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2080801</w:t>
            </w:r>
          </w:p>
        </w:tc>
        <w:tc>
          <w:tcPr>
            <w:tcW w:w="3480" w:type="dxa"/>
            <w:vAlign w:val="center"/>
          </w:tcPr>
          <w:p>
            <w:pPr>
              <w:jc w:val="left"/>
            </w:pPr>
            <w:r>
              <w:rPr>
                <w:rFonts w:ascii="宋体" w:hAnsi="宋体" w:eastAsia="宋体" w:cs="宋体"/>
                <w:b w:val="0"/>
                <w:i w:val="0"/>
                <w:color w:val="000000"/>
                <w:sz w:val="19"/>
              </w:rPr>
              <w:t>死亡抚恤</w:t>
            </w:r>
          </w:p>
        </w:tc>
        <w:tc>
          <w:tcPr>
            <w:tcW w:w="1600" w:type="dxa"/>
            <w:vAlign w:val="center"/>
          </w:tcPr>
          <w:p>
            <w:pPr>
              <w:jc w:val="right"/>
            </w:pPr>
            <w:r>
              <w:rPr>
                <w:rFonts w:ascii="宋体" w:hAnsi="宋体" w:eastAsia="宋体" w:cs="宋体"/>
                <w:b w:val="0"/>
                <w:i w:val="0"/>
                <w:color w:val="000000"/>
                <w:sz w:val="19"/>
              </w:rPr>
              <w:t>24.83</w:t>
            </w:r>
          </w:p>
        </w:tc>
        <w:tc>
          <w:tcPr>
            <w:tcW w:w="1600" w:type="dxa"/>
            <w:vAlign w:val="center"/>
          </w:tcPr>
          <w:p>
            <w:pPr>
              <w:jc w:val="right"/>
            </w:pPr>
            <w:r>
              <w:rPr>
                <w:rFonts w:ascii="宋体" w:hAnsi="宋体" w:eastAsia="宋体" w:cs="宋体"/>
                <w:b w:val="0"/>
                <w:i w:val="0"/>
                <w:color w:val="000000"/>
                <w:sz w:val="19"/>
              </w:rPr>
              <w:t>24.83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8.68</w:t>
            </w:r>
          </w:p>
        </w:tc>
        <w:tc>
          <w:tcPr>
            <w:tcW w:w="1600" w:type="dxa"/>
            <w:vAlign w:val="center"/>
          </w:tcPr>
          <w:p>
            <w:pPr>
              <w:jc w:val="right"/>
            </w:pPr>
            <w:r>
              <w:rPr>
                <w:rFonts w:ascii="宋体" w:hAnsi="宋体" w:eastAsia="宋体" w:cs="宋体"/>
                <w:b w:val="0"/>
                <w:i w:val="0"/>
                <w:color w:val="000000"/>
                <w:sz w:val="19"/>
              </w:rPr>
              <w:t>8.68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8.68</w:t>
            </w:r>
          </w:p>
        </w:tc>
        <w:tc>
          <w:tcPr>
            <w:tcW w:w="1600" w:type="dxa"/>
            <w:vAlign w:val="center"/>
          </w:tcPr>
          <w:p>
            <w:pPr>
              <w:jc w:val="right"/>
            </w:pPr>
            <w:r>
              <w:rPr>
                <w:rFonts w:ascii="宋体" w:hAnsi="宋体" w:eastAsia="宋体" w:cs="宋体"/>
                <w:b w:val="0"/>
                <w:i w:val="0"/>
                <w:color w:val="000000"/>
                <w:sz w:val="19"/>
              </w:rPr>
              <w:t>8.68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4.08</w:t>
            </w:r>
          </w:p>
        </w:tc>
        <w:tc>
          <w:tcPr>
            <w:tcW w:w="1600" w:type="dxa"/>
            <w:vAlign w:val="center"/>
          </w:tcPr>
          <w:p>
            <w:pPr>
              <w:jc w:val="right"/>
            </w:pPr>
            <w:r>
              <w:rPr>
                <w:rFonts w:ascii="宋体" w:hAnsi="宋体" w:eastAsia="宋体" w:cs="宋体"/>
                <w:b w:val="0"/>
                <w:i w:val="0"/>
                <w:color w:val="000000"/>
                <w:sz w:val="19"/>
              </w:rPr>
              <w:t>4.08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0.14</w:t>
            </w:r>
          </w:p>
        </w:tc>
        <w:tc>
          <w:tcPr>
            <w:tcW w:w="1600" w:type="dxa"/>
            <w:vAlign w:val="center"/>
          </w:tcPr>
          <w:p>
            <w:pPr>
              <w:jc w:val="right"/>
            </w:pPr>
            <w:r>
              <w:rPr>
                <w:rFonts w:ascii="宋体" w:hAnsi="宋体" w:eastAsia="宋体" w:cs="宋体"/>
                <w:b w:val="0"/>
                <w:i w:val="0"/>
                <w:color w:val="000000"/>
                <w:sz w:val="19"/>
              </w:rPr>
              <w:t>0.14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4.47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7.84</w:t>
            </w:r>
          </w:p>
        </w:tc>
        <w:tc>
          <w:tcPr>
            <w:tcW w:w="1600" w:type="dxa"/>
            <w:vAlign w:val="center"/>
          </w:tcPr>
          <w:p>
            <w:pPr>
              <w:jc w:val="right"/>
            </w:pPr>
            <w:r>
              <w:rPr>
                <w:rFonts w:ascii="宋体" w:hAnsi="宋体" w:eastAsia="宋体" w:cs="宋体"/>
                <w:b w:val="0"/>
                <w:i w:val="0"/>
                <w:color w:val="000000"/>
                <w:sz w:val="19"/>
              </w:rPr>
              <w:t>7.84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7.84</w:t>
            </w:r>
          </w:p>
        </w:tc>
        <w:tc>
          <w:tcPr>
            <w:tcW w:w="1600" w:type="dxa"/>
            <w:vAlign w:val="center"/>
          </w:tcPr>
          <w:p>
            <w:pPr>
              <w:jc w:val="right"/>
            </w:pPr>
            <w:r>
              <w:rPr>
                <w:rFonts w:ascii="宋体" w:hAnsi="宋体" w:eastAsia="宋体" w:cs="宋体"/>
                <w:b w:val="0"/>
                <w:i w:val="0"/>
                <w:color w:val="000000"/>
                <w:sz w:val="19"/>
              </w:rPr>
              <w:t>7.84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7.84</w:t>
            </w:r>
          </w:p>
        </w:tc>
        <w:tc>
          <w:tcPr>
            <w:tcW w:w="1600" w:type="dxa"/>
            <w:vAlign w:val="center"/>
          </w:tcPr>
          <w:p>
            <w:pPr>
              <w:jc w:val="right"/>
            </w:pPr>
            <w:r>
              <w:rPr>
                <w:rFonts w:ascii="宋体" w:hAnsi="宋体" w:eastAsia="宋体" w:cs="宋体"/>
                <w:b w:val="0"/>
                <w:i w:val="0"/>
                <w:color w:val="000000"/>
                <w:sz w:val="19"/>
              </w:rPr>
              <w:t>7.84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222.24</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143.59</w:t>
            </w:r>
          </w:p>
        </w:tc>
        <w:tc>
          <w:tcPr>
            <w:tcW w:w="1420" w:type="dxa"/>
            <w:vAlign w:val="center"/>
          </w:tcPr>
          <w:p>
            <w:pPr>
              <w:jc w:val="right"/>
            </w:pPr>
            <w:r>
              <w:rPr>
                <w:rFonts w:ascii="宋体" w:hAnsi="宋体" w:eastAsia="宋体" w:cs="宋体"/>
                <w:b w:val="0"/>
                <w:i w:val="0"/>
                <w:color w:val="000000"/>
                <w:sz w:val="18"/>
              </w:rPr>
              <w:t>143.59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62.13</w:t>
            </w:r>
          </w:p>
        </w:tc>
        <w:tc>
          <w:tcPr>
            <w:tcW w:w="1420" w:type="dxa"/>
            <w:vAlign w:val="center"/>
          </w:tcPr>
          <w:p>
            <w:pPr>
              <w:jc w:val="right"/>
            </w:pPr>
            <w:r>
              <w:rPr>
                <w:rFonts w:ascii="宋体" w:hAnsi="宋体" w:eastAsia="宋体" w:cs="宋体"/>
                <w:b w:val="0"/>
                <w:i w:val="0"/>
                <w:color w:val="000000"/>
                <w:sz w:val="18"/>
              </w:rPr>
              <w:t>62.13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8.68</w:t>
            </w:r>
          </w:p>
        </w:tc>
        <w:tc>
          <w:tcPr>
            <w:tcW w:w="1420" w:type="dxa"/>
            <w:vAlign w:val="center"/>
          </w:tcPr>
          <w:p>
            <w:pPr>
              <w:jc w:val="right"/>
            </w:pPr>
            <w:r>
              <w:rPr>
                <w:rFonts w:ascii="宋体" w:hAnsi="宋体" w:eastAsia="宋体" w:cs="宋体"/>
                <w:b w:val="0"/>
                <w:i w:val="0"/>
                <w:color w:val="000000"/>
                <w:sz w:val="18"/>
              </w:rPr>
              <w:t>8.68</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7.84</w:t>
            </w:r>
          </w:p>
        </w:tc>
        <w:tc>
          <w:tcPr>
            <w:tcW w:w="1420" w:type="dxa"/>
            <w:vAlign w:val="center"/>
          </w:tcPr>
          <w:p>
            <w:pPr>
              <w:jc w:val="right"/>
            </w:pPr>
            <w:r>
              <w:rPr>
                <w:rFonts w:ascii="宋体" w:hAnsi="宋体" w:eastAsia="宋体" w:cs="宋体"/>
                <w:b w:val="0"/>
                <w:i w:val="0"/>
                <w:color w:val="000000"/>
                <w:sz w:val="18"/>
              </w:rPr>
              <w:t>7.84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222.24</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222.24</w:t>
            </w:r>
          </w:p>
        </w:tc>
        <w:tc>
          <w:tcPr>
            <w:tcW w:w="1420" w:type="dxa"/>
            <w:vAlign w:val="center"/>
          </w:tcPr>
          <w:p>
            <w:pPr>
              <w:jc w:val="right"/>
            </w:pPr>
            <w:r>
              <w:rPr>
                <w:rFonts w:ascii="宋体" w:hAnsi="宋体" w:eastAsia="宋体" w:cs="宋体"/>
                <w:b w:val="0"/>
                <w:i w:val="0"/>
                <w:color w:val="000000"/>
                <w:sz w:val="18"/>
              </w:rPr>
              <w:t>222.24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222.24</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222.24</w:t>
            </w:r>
          </w:p>
        </w:tc>
        <w:tc>
          <w:tcPr>
            <w:tcW w:w="1420" w:type="dxa"/>
            <w:vAlign w:val="center"/>
          </w:tcPr>
          <w:p>
            <w:pPr>
              <w:jc w:val="right"/>
            </w:pPr>
            <w:r>
              <w:rPr>
                <w:rFonts w:ascii="宋体" w:hAnsi="宋体" w:eastAsia="宋体" w:cs="宋体"/>
                <w:b w:val="0"/>
                <w:i w:val="0"/>
                <w:color w:val="000000"/>
                <w:sz w:val="18"/>
              </w:rPr>
              <w:t>222.24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222.24</w:t>
            </w:r>
          </w:p>
        </w:tc>
        <w:tc>
          <w:tcPr>
            <w:tcW w:w="2700" w:type="dxa"/>
            <w:vAlign w:val="center"/>
          </w:tcPr>
          <w:p>
            <w:pPr>
              <w:jc w:val="right"/>
            </w:pPr>
            <w:r>
              <w:rPr>
                <w:rFonts w:ascii="宋体" w:hAnsi="宋体" w:eastAsia="宋体" w:cs="宋体"/>
                <w:b/>
                <w:i w:val="0"/>
                <w:color w:val="000000"/>
                <w:sz w:val="25"/>
              </w:rPr>
              <w:t>219.10</w:t>
            </w:r>
          </w:p>
        </w:tc>
        <w:tc>
          <w:tcPr>
            <w:tcW w:w="2658" w:type="dxa"/>
            <w:vAlign w:val="center"/>
          </w:tcPr>
          <w:p>
            <w:pPr>
              <w:jc w:val="right"/>
            </w:pPr>
            <w:r>
              <w:rPr>
                <w:rFonts w:ascii="宋体" w:hAnsi="宋体" w:eastAsia="宋体" w:cs="宋体"/>
                <w:b/>
                <w:i w:val="0"/>
                <w:color w:val="000000"/>
                <w:sz w:val="25"/>
              </w:rPr>
              <w:t>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143.59</w:t>
            </w:r>
          </w:p>
        </w:tc>
        <w:tc>
          <w:tcPr>
            <w:tcW w:w="2700" w:type="dxa"/>
            <w:vAlign w:val="center"/>
          </w:tcPr>
          <w:p>
            <w:pPr>
              <w:jc w:val="right"/>
            </w:pPr>
            <w:r>
              <w:rPr>
                <w:rFonts w:ascii="宋体" w:hAnsi="宋体" w:eastAsia="宋体" w:cs="宋体"/>
                <w:b w:val="0"/>
                <w:i w:val="0"/>
                <w:color w:val="000000"/>
                <w:sz w:val="25"/>
              </w:rPr>
              <w:t>140.45</w:t>
            </w:r>
          </w:p>
        </w:tc>
        <w:tc>
          <w:tcPr>
            <w:tcW w:w="2658" w:type="dxa"/>
            <w:vAlign w:val="center"/>
          </w:tcPr>
          <w:p>
            <w:pPr>
              <w:jc w:val="right"/>
            </w:pPr>
            <w:r>
              <w:rPr>
                <w:rFonts w:ascii="宋体" w:hAnsi="宋体" w:eastAsia="宋体" w:cs="宋体"/>
                <w:b w:val="0"/>
                <w:i w:val="0"/>
                <w:color w:val="000000"/>
                <w:sz w:val="25"/>
              </w:rPr>
              <w:t>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20125</w:t>
            </w:r>
          </w:p>
        </w:tc>
        <w:tc>
          <w:tcPr>
            <w:tcW w:w="4700" w:type="dxa"/>
            <w:vAlign w:val="center"/>
          </w:tcPr>
          <w:p>
            <w:pPr>
              <w:jc w:val="left"/>
            </w:pPr>
            <w:r>
              <w:rPr>
                <w:rFonts w:ascii="宋体" w:hAnsi="宋体" w:eastAsia="宋体" w:cs="宋体"/>
                <w:b w:val="0"/>
                <w:i w:val="0"/>
                <w:color w:val="000000"/>
                <w:sz w:val="25"/>
              </w:rPr>
              <w:t>港澳台事务</w:t>
            </w:r>
          </w:p>
        </w:tc>
        <w:tc>
          <w:tcPr>
            <w:tcW w:w="2700" w:type="dxa"/>
            <w:vAlign w:val="center"/>
          </w:tcPr>
          <w:p>
            <w:pPr>
              <w:jc w:val="right"/>
            </w:pPr>
            <w:r>
              <w:rPr>
                <w:rFonts w:ascii="宋体" w:hAnsi="宋体" w:eastAsia="宋体" w:cs="宋体"/>
                <w:b w:val="0"/>
                <w:i w:val="0"/>
                <w:color w:val="000000"/>
                <w:sz w:val="25"/>
              </w:rPr>
              <w:t>133.19</w:t>
            </w:r>
          </w:p>
        </w:tc>
        <w:tc>
          <w:tcPr>
            <w:tcW w:w="2700" w:type="dxa"/>
            <w:vAlign w:val="center"/>
          </w:tcPr>
          <w:p>
            <w:pPr>
              <w:jc w:val="right"/>
            </w:pPr>
            <w:r>
              <w:rPr>
                <w:rFonts w:ascii="宋体" w:hAnsi="宋体" w:eastAsia="宋体" w:cs="宋体"/>
                <w:b w:val="0"/>
                <w:i w:val="0"/>
                <w:color w:val="000000"/>
                <w:sz w:val="25"/>
              </w:rPr>
              <w:t>133.19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2012501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133.19</w:t>
            </w:r>
          </w:p>
        </w:tc>
        <w:tc>
          <w:tcPr>
            <w:tcW w:w="2700" w:type="dxa"/>
            <w:vAlign w:val="center"/>
          </w:tcPr>
          <w:p>
            <w:pPr>
              <w:jc w:val="right"/>
            </w:pPr>
            <w:r>
              <w:rPr>
                <w:rFonts w:ascii="宋体" w:hAnsi="宋体" w:eastAsia="宋体" w:cs="宋体"/>
                <w:b w:val="0"/>
                <w:i w:val="0"/>
                <w:color w:val="000000"/>
                <w:sz w:val="25"/>
              </w:rPr>
              <w:t>133.19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3.79</w:t>
            </w:r>
          </w:p>
        </w:tc>
        <w:tc>
          <w:tcPr>
            <w:tcW w:w="2700" w:type="dxa"/>
            <w:vAlign w:val="center"/>
          </w:tcPr>
          <w:p>
            <w:pPr>
              <w:jc w:val="right"/>
            </w:pPr>
            <w:r>
              <w:rPr>
                <w:rFonts w:ascii="宋体" w:hAnsi="宋体" w:eastAsia="宋体" w:cs="宋体"/>
                <w:b w:val="0"/>
                <w:i w:val="0"/>
                <w:color w:val="000000"/>
                <w:sz w:val="25"/>
              </w:rPr>
              <w:t>0.65</w:t>
            </w:r>
          </w:p>
        </w:tc>
        <w:tc>
          <w:tcPr>
            <w:tcW w:w="2658" w:type="dxa"/>
            <w:vAlign w:val="center"/>
          </w:tcPr>
          <w:p>
            <w:pPr>
              <w:jc w:val="right"/>
            </w:pPr>
            <w:r>
              <w:rPr>
                <w:rFonts w:ascii="宋体" w:hAnsi="宋体" w:eastAsia="宋体" w:cs="宋体"/>
                <w:b w:val="0"/>
                <w:i w:val="0"/>
                <w:color w:val="000000"/>
                <w:sz w:val="25"/>
              </w:rPr>
              <w:t>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0.65</w:t>
            </w:r>
          </w:p>
        </w:tc>
        <w:tc>
          <w:tcPr>
            <w:tcW w:w="2700" w:type="dxa"/>
            <w:vAlign w:val="center"/>
          </w:tcPr>
          <w:p>
            <w:pPr>
              <w:jc w:val="right"/>
            </w:pPr>
            <w:r>
              <w:rPr>
                <w:rFonts w:ascii="宋体" w:hAnsi="宋体" w:eastAsia="宋体" w:cs="宋体"/>
                <w:b w:val="0"/>
                <w:i w:val="0"/>
                <w:color w:val="000000"/>
                <w:sz w:val="25"/>
              </w:rPr>
              <w:t>0.65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2012999</w:t>
            </w:r>
          </w:p>
        </w:tc>
        <w:tc>
          <w:tcPr>
            <w:tcW w:w="4700" w:type="dxa"/>
            <w:vAlign w:val="center"/>
          </w:tcPr>
          <w:p>
            <w:pPr>
              <w:jc w:val="left"/>
            </w:pPr>
            <w:r>
              <w:rPr>
                <w:rFonts w:ascii="宋体" w:hAnsi="宋体" w:eastAsia="宋体" w:cs="宋体"/>
                <w:b w:val="0"/>
                <w:i w:val="0"/>
                <w:color w:val="000000"/>
                <w:sz w:val="25"/>
              </w:rPr>
              <w:t>其他群众团体事务支出</w:t>
            </w:r>
          </w:p>
        </w:tc>
        <w:tc>
          <w:tcPr>
            <w:tcW w:w="2700" w:type="dxa"/>
            <w:vAlign w:val="center"/>
          </w:tcPr>
          <w:p>
            <w:pPr>
              <w:jc w:val="right"/>
            </w:pPr>
            <w:r>
              <w:rPr>
                <w:rFonts w:ascii="宋体" w:hAnsi="宋体" w:eastAsia="宋体" w:cs="宋体"/>
                <w:b w:val="0"/>
                <w:i w:val="0"/>
                <w:color w:val="000000"/>
                <w:sz w:val="25"/>
              </w:rPr>
              <w:t>3.14</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3.14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6.61</w:t>
            </w:r>
          </w:p>
        </w:tc>
        <w:tc>
          <w:tcPr>
            <w:tcW w:w="2700" w:type="dxa"/>
            <w:vAlign w:val="center"/>
          </w:tcPr>
          <w:p>
            <w:pPr>
              <w:jc w:val="right"/>
            </w:pPr>
            <w:r>
              <w:rPr>
                <w:rFonts w:ascii="宋体" w:hAnsi="宋体" w:eastAsia="宋体" w:cs="宋体"/>
                <w:b w:val="0"/>
                <w:i w:val="0"/>
                <w:color w:val="000000"/>
                <w:sz w:val="25"/>
              </w:rPr>
              <w:t>6.61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6.61</w:t>
            </w:r>
          </w:p>
        </w:tc>
        <w:tc>
          <w:tcPr>
            <w:tcW w:w="2700" w:type="dxa"/>
            <w:vAlign w:val="center"/>
          </w:tcPr>
          <w:p>
            <w:pPr>
              <w:jc w:val="right"/>
            </w:pPr>
            <w:r>
              <w:rPr>
                <w:rFonts w:ascii="宋体" w:hAnsi="宋体" w:eastAsia="宋体" w:cs="宋体"/>
                <w:b w:val="0"/>
                <w:i w:val="0"/>
                <w:color w:val="000000"/>
                <w:sz w:val="25"/>
              </w:rPr>
              <w:t>6.61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62.13</w:t>
            </w:r>
          </w:p>
        </w:tc>
        <w:tc>
          <w:tcPr>
            <w:tcW w:w="2700" w:type="dxa"/>
            <w:vAlign w:val="center"/>
          </w:tcPr>
          <w:p>
            <w:pPr>
              <w:jc w:val="right"/>
            </w:pPr>
            <w:r>
              <w:rPr>
                <w:rFonts w:ascii="宋体" w:hAnsi="宋体" w:eastAsia="宋体" w:cs="宋体"/>
                <w:b w:val="0"/>
                <w:i w:val="0"/>
                <w:color w:val="000000"/>
                <w:sz w:val="25"/>
              </w:rPr>
              <w:t>62.13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37.30</w:t>
            </w:r>
          </w:p>
        </w:tc>
        <w:tc>
          <w:tcPr>
            <w:tcW w:w="2700" w:type="dxa"/>
            <w:vAlign w:val="center"/>
          </w:tcPr>
          <w:p>
            <w:pPr>
              <w:jc w:val="right"/>
            </w:pPr>
            <w:r>
              <w:rPr>
                <w:rFonts w:ascii="宋体" w:hAnsi="宋体" w:eastAsia="宋体" w:cs="宋体"/>
                <w:b w:val="0"/>
                <w:i w:val="0"/>
                <w:color w:val="000000"/>
                <w:sz w:val="25"/>
              </w:rPr>
              <w:t>37.30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29.20</w:t>
            </w:r>
          </w:p>
        </w:tc>
        <w:tc>
          <w:tcPr>
            <w:tcW w:w="2700" w:type="dxa"/>
            <w:vAlign w:val="center"/>
          </w:tcPr>
          <w:p>
            <w:pPr>
              <w:jc w:val="right"/>
            </w:pPr>
            <w:r>
              <w:rPr>
                <w:rFonts w:ascii="宋体" w:hAnsi="宋体" w:eastAsia="宋体" w:cs="宋体"/>
                <w:b w:val="0"/>
                <w:i w:val="0"/>
                <w:color w:val="000000"/>
                <w:sz w:val="25"/>
              </w:rPr>
              <w:t>29.20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8.10</w:t>
            </w:r>
          </w:p>
        </w:tc>
        <w:tc>
          <w:tcPr>
            <w:tcW w:w="2700" w:type="dxa"/>
            <w:vAlign w:val="center"/>
          </w:tcPr>
          <w:p>
            <w:pPr>
              <w:jc w:val="right"/>
            </w:pPr>
            <w:r>
              <w:rPr>
                <w:rFonts w:ascii="宋体" w:hAnsi="宋体" w:eastAsia="宋体" w:cs="宋体"/>
                <w:b w:val="0"/>
                <w:i w:val="0"/>
                <w:color w:val="000000"/>
                <w:sz w:val="25"/>
              </w:rPr>
              <w:t>8.10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20808</w:t>
            </w:r>
          </w:p>
        </w:tc>
        <w:tc>
          <w:tcPr>
            <w:tcW w:w="4700" w:type="dxa"/>
            <w:vAlign w:val="center"/>
          </w:tcPr>
          <w:p>
            <w:pPr>
              <w:jc w:val="left"/>
            </w:pPr>
            <w:r>
              <w:rPr>
                <w:rFonts w:ascii="宋体" w:hAnsi="宋体" w:eastAsia="宋体" w:cs="宋体"/>
                <w:b w:val="0"/>
                <w:i w:val="0"/>
                <w:color w:val="000000"/>
                <w:sz w:val="25"/>
              </w:rPr>
              <w:t>抚恤</w:t>
            </w:r>
          </w:p>
        </w:tc>
        <w:tc>
          <w:tcPr>
            <w:tcW w:w="2700" w:type="dxa"/>
            <w:vAlign w:val="center"/>
          </w:tcPr>
          <w:p>
            <w:pPr>
              <w:jc w:val="right"/>
            </w:pPr>
            <w:r>
              <w:rPr>
                <w:rFonts w:ascii="宋体" w:hAnsi="宋体" w:eastAsia="宋体" w:cs="宋体"/>
                <w:b w:val="0"/>
                <w:i w:val="0"/>
                <w:color w:val="000000"/>
                <w:sz w:val="25"/>
              </w:rPr>
              <w:t>24.83</w:t>
            </w:r>
          </w:p>
        </w:tc>
        <w:tc>
          <w:tcPr>
            <w:tcW w:w="2700" w:type="dxa"/>
            <w:vAlign w:val="center"/>
          </w:tcPr>
          <w:p>
            <w:pPr>
              <w:jc w:val="right"/>
            </w:pPr>
            <w:r>
              <w:rPr>
                <w:rFonts w:ascii="宋体" w:hAnsi="宋体" w:eastAsia="宋体" w:cs="宋体"/>
                <w:b w:val="0"/>
                <w:i w:val="0"/>
                <w:color w:val="000000"/>
                <w:sz w:val="25"/>
              </w:rPr>
              <w:t>24.83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2080801</w:t>
            </w:r>
          </w:p>
        </w:tc>
        <w:tc>
          <w:tcPr>
            <w:tcW w:w="4700" w:type="dxa"/>
            <w:vAlign w:val="center"/>
          </w:tcPr>
          <w:p>
            <w:pPr>
              <w:jc w:val="left"/>
            </w:pPr>
            <w:r>
              <w:rPr>
                <w:rFonts w:ascii="宋体" w:hAnsi="宋体" w:eastAsia="宋体" w:cs="宋体"/>
                <w:b w:val="0"/>
                <w:i w:val="0"/>
                <w:color w:val="000000"/>
                <w:sz w:val="25"/>
              </w:rPr>
              <w:t>死亡抚恤</w:t>
            </w:r>
          </w:p>
        </w:tc>
        <w:tc>
          <w:tcPr>
            <w:tcW w:w="2700" w:type="dxa"/>
            <w:vAlign w:val="center"/>
          </w:tcPr>
          <w:p>
            <w:pPr>
              <w:jc w:val="right"/>
            </w:pPr>
            <w:r>
              <w:rPr>
                <w:rFonts w:ascii="宋体" w:hAnsi="宋体" w:eastAsia="宋体" w:cs="宋体"/>
                <w:b w:val="0"/>
                <w:i w:val="0"/>
                <w:color w:val="000000"/>
                <w:sz w:val="25"/>
              </w:rPr>
              <w:t>24.83</w:t>
            </w:r>
          </w:p>
        </w:tc>
        <w:tc>
          <w:tcPr>
            <w:tcW w:w="2700" w:type="dxa"/>
            <w:vAlign w:val="center"/>
          </w:tcPr>
          <w:p>
            <w:pPr>
              <w:jc w:val="right"/>
            </w:pPr>
            <w:r>
              <w:rPr>
                <w:rFonts w:ascii="宋体" w:hAnsi="宋体" w:eastAsia="宋体" w:cs="宋体"/>
                <w:b w:val="0"/>
                <w:i w:val="0"/>
                <w:color w:val="000000"/>
                <w:sz w:val="25"/>
              </w:rPr>
              <w:t>24.83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8.68</w:t>
            </w:r>
          </w:p>
        </w:tc>
        <w:tc>
          <w:tcPr>
            <w:tcW w:w="2700" w:type="dxa"/>
            <w:vAlign w:val="center"/>
          </w:tcPr>
          <w:p>
            <w:pPr>
              <w:jc w:val="right"/>
            </w:pPr>
            <w:r>
              <w:rPr>
                <w:rFonts w:ascii="宋体" w:hAnsi="宋体" w:eastAsia="宋体" w:cs="宋体"/>
                <w:b w:val="0"/>
                <w:i w:val="0"/>
                <w:color w:val="000000"/>
                <w:sz w:val="25"/>
              </w:rPr>
              <w:t>8.68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8.68</w:t>
            </w:r>
          </w:p>
        </w:tc>
        <w:tc>
          <w:tcPr>
            <w:tcW w:w="2700" w:type="dxa"/>
            <w:vAlign w:val="center"/>
          </w:tcPr>
          <w:p>
            <w:pPr>
              <w:jc w:val="right"/>
            </w:pPr>
            <w:r>
              <w:rPr>
                <w:rFonts w:ascii="宋体" w:hAnsi="宋体" w:eastAsia="宋体" w:cs="宋体"/>
                <w:b w:val="0"/>
                <w:i w:val="0"/>
                <w:color w:val="000000"/>
                <w:sz w:val="25"/>
              </w:rPr>
              <w:t>8.68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4.08</w:t>
            </w:r>
          </w:p>
        </w:tc>
        <w:tc>
          <w:tcPr>
            <w:tcW w:w="2700" w:type="dxa"/>
            <w:vAlign w:val="center"/>
          </w:tcPr>
          <w:p>
            <w:pPr>
              <w:jc w:val="right"/>
            </w:pPr>
            <w:r>
              <w:rPr>
                <w:rFonts w:ascii="宋体" w:hAnsi="宋体" w:eastAsia="宋体" w:cs="宋体"/>
                <w:b w:val="0"/>
                <w:i w:val="0"/>
                <w:color w:val="000000"/>
                <w:sz w:val="25"/>
              </w:rPr>
              <w:t>4.08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0.14</w:t>
            </w:r>
          </w:p>
        </w:tc>
        <w:tc>
          <w:tcPr>
            <w:tcW w:w="2700" w:type="dxa"/>
            <w:vAlign w:val="center"/>
          </w:tcPr>
          <w:p>
            <w:pPr>
              <w:jc w:val="right"/>
            </w:pPr>
            <w:r>
              <w:rPr>
                <w:rFonts w:ascii="宋体" w:hAnsi="宋体" w:eastAsia="宋体" w:cs="宋体"/>
                <w:b w:val="0"/>
                <w:i w:val="0"/>
                <w:color w:val="000000"/>
                <w:sz w:val="25"/>
              </w:rPr>
              <w:t>0.14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4.47</w:t>
            </w:r>
          </w:p>
        </w:tc>
        <w:tc>
          <w:tcPr>
            <w:tcW w:w="2700" w:type="dxa"/>
            <w:vAlign w:val="center"/>
          </w:tcPr>
          <w:p>
            <w:pPr>
              <w:jc w:val="right"/>
            </w:pPr>
            <w:r>
              <w:rPr>
                <w:rFonts w:ascii="宋体" w:hAnsi="宋体" w:eastAsia="宋体" w:cs="宋体"/>
                <w:b w:val="0"/>
                <w:i w:val="0"/>
                <w:color w:val="000000"/>
                <w:sz w:val="25"/>
              </w:rPr>
              <w:t>4.47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7.84</w:t>
            </w:r>
          </w:p>
        </w:tc>
        <w:tc>
          <w:tcPr>
            <w:tcW w:w="2700" w:type="dxa"/>
            <w:vAlign w:val="center"/>
          </w:tcPr>
          <w:p>
            <w:pPr>
              <w:jc w:val="right"/>
            </w:pPr>
            <w:r>
              <w:rPr>
                <w:rFonts w:ascii="宋体" w:hAnsi="宋体" w:eastAsia="宋体" w:cs="宋体"/>
                <w:b w:val="0"/>
                <w:i w:val="0"/>
                <w:color w:val="000000"/>
                <w:sz w:val="25"/>
              </w:rPr>
              <w:t>7.84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7.84</w:t>
            </w:r>
          </w:p>
        </w:tc>
        <w:tc>
          <w:tcPr>
            <w:tcW w:w="2700" w:type="dxa"/>
            <w:vAlign w:val="center"/>
          </w:tcPr>
          <w:p>
            <w:pPr>
              <w:jc w:val="right"/>
            </w:pPr>
            <w:r>
              <w:rPr>
                <w:rFonts w:ascii="宋体" w:hAnsi="宋体" w:eastAsia="宋体" w:cs="宋体"/>
                <w:b w:val="0"/>
                <w:i w:val="0"/>
                <w:color w:val="000000"/>
                <w:sz w:val="25"/>
              </w:rPr>
              <w:t>7.84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7.84</w:t>
            </w:r>
          </w:p>
        </w:tc>
        <w:tc>
          <w:tcPr>
            <w:tcW w:w="2700" w:type="dxa"/>
            <w:vAlign w:val="center"/>
          </w:tcPr>
          <w:p>
            <w:pPr>
              <w:jc w:val="right"/>
            </w:pPr>
            <w:r>
              <w:rPr>
                <w:rFonts w:ascii="宋体" w:hAnsi="宋体" w:eastAsia="宋体" w:cs="宋体"/>
                <w:b w:val="0"/>
                <w:i w:val="0"/>
                <w:color w:val="000000"/>
                <w:sz w:val="25"/>
              </w:rPr>
              <w:t>7.84</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公开06表</w:t>
            </w:r>
          </w:p>
        </w:tc>
      </w:tr>
      <w:tr>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145.10</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19.69</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35.71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2.35</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34.11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0.13</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50.63</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8.11</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0.32</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4.01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4.46</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0.05</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2.15</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7.85</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3.00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0.28</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54.03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29.04</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24.83</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0.16</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2.24</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0.65</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0.81</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0.83</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6.74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199.13</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19.97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部门：许昌市归国华侨联合会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vAlign w:val="center"/>
          </w:tcPr>
          <w:p>
            <w:pPr>
              <w:jc w:val="right"/>
            </w:pPr>
            <w:r>
              <w:rPr>
                <w:rFonts w:ascii="宋体" w:hAnsi="宋体" w:eastAsia="宋体" w:cs="宋体"/>
                <w:b w:val="0"/>
                <w:i w:val="0"/>
                <w:color w:val="000000"/>
                <w:sz w:val="17"/>
              </w:rPr>
              <w:t>3.83</w:t>
            </w:r>
          </w:p>
        </w:tc>
        <w:tc>
          <w:tcPr>
            <w:tcW w:w="1160" w:type="dxa"/>
            <w:vAlign w:val="center"/>
          </w:tcPr>
          <w:p>
            <w:pPr>
              <w:jc w:val="right"/>
            </w:pPr>
            <w:r>
              <w:rPr>
                <w:rFonts w:ascii="宋体" w:hAnsi="宋体" w:eastAsia="宋体" w:cs="宋体"/>
                <w:b w:val="0"/>
                <w:i w:val="0"/>
                <w:color w:val="000000"/>
                <w:sz w:val="17"/>
              </w:rPr>
              <w:t>3.00</w:t>
            </w:r>
          </w:p>
        </w:tc>
        <w:tc>
          <w:tcPr>
            <w:tcW w:w="1160" w:type="dxa"/>
            <w:vAlign w:val="center"/>
          </w:tcPr>
          <w:p>
            <w:pPr>
              <w:jc w:val="right"/>
            </w:pPr>
            <w:r>
              <w:rPr>
                <w:rFonts w:ascii="宋体" w:hAnsi="宋体" w:eastAsia="宋体" w:cs="宋体"/>
                <w:b w:val="0"/>
                <w:i w:val="0"/>
                <w:color w:val="000000"/>
                <w:sz w:val="17"/>
              </w:rPr>
              <w:t>0.83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0.83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3.83</w:t>
            </w:r>
          </w:p>
        </w:tc>
        <w:tc>
          <w:tcPr>
            <w:tcW w:w="1160" w:type="dxa"/>
            <w:vAlign w:val="center"/>
          </w:tcPr>
          <w:p>
            <w:pPr>
              <w:jc w:val="right"/>
            </w:pPr>
            <w:r>
              <w:rPr>
                <w:rFonts w:ascii="宋体" w:hAnsi="宋体" w:eastAsia="宋体" w:cs="宋体"/>
                <w:b w:val="0"/>
                <w:i w:val="0"/>
                <w:color w:val="000000"/>
                <w:sz w:val="17"/>
              </w:rPr>
              <w:t>3.00</w:t>
            </w:r>
          </w:p>
        </w:tc>
        <w:tc>
          <w:tcPr>
            <w:tcW w:w="1160" w:type="dxa"/>
            <w:vAlign w:val="center"/>
          </w:tcPr>
          <w:p>
            <w:pPr>
              <w:jc w:val="right"/>
            </w:pPr>
            <w:r>
              <w:rPr>
                <w:rFonts w:ascii="宋体" w:hAnsi="宋体" w:eastAsia="宋体" w:cs="宋体"/>
                <w:b w:val="0"/>
                <w:i w:val="0"/>
                <w:color w:val="000000"/>
                <w:sz w:val="17"/>
              </w:rPr>
              <w:t>0.83</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0.83</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2023年度收、支总计均为223.24万元。与上年度相比，收、支总计各增加56.73万元，增长34.07%。主要原因是以前年度未付社保部分及日常支出，本年度合理安排支付。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223.24万元，其中：财政拨款收入222.24万元，占99.55%；上级补助收入0.00万元，占0.00%；事业收入0.00万元，占0.00%；经营收入0.00万元，占0.00%；附属单位上缴收入0.00万元，占0.00%；其他收入1.00万元，占0.45%</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2023年度支出合计223.14万元，其中：基本支出219.10万元，占98.19%；项目支出4.04万元，占1.81%；上缴上级支出0.00万元，占0.00%；经营支出0.00万元，占0.00%；对附属单位补助支出0.00万元，占0.00%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2023年度财政拨款收、支总计均为222.24万元。与上年度相比，财政拨款收、支总计各增加55.73万元，增长33.47%。主要原因是以前年度未付支出，本年度合理安排相继支付。</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2023年度一般公共预算财政拨款支出222.24万元，占支出合计的99.60%。与上年度相比，一般公共预算财政拨款支出增加55.73万元，增长33.47%。主要原因是以前年度未付社保及办公用品类，本年度合理安排支付。</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222.24万元，主要用于以下方面：一般公共服务支出（类）143.59万元，占64.61%；社会保障和就业支出（类）62.13万元，占27.96%；卫生健康支出（类）8.68万元，占3.91%；住房保障支出（类）7.84万元，占3.53%</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2023年度一般公共预算财政拨款支出年初预算为162.04万元，支出决算为222.24万元，完成年初预算的137.15%。其中：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1.一般公共服务支出（类）港澳台事务（款）行政运行（项）</w:t>
      </w:r>
      <w:r>
        <w:rPr>
          <w:rFonts w:hint="default" w:ascii="仿宋" w:hAnsi="仿宋" w:eastAsia="仿宋" w:cs="仿宋"/>
          <w:kern w:val="0"/>
          <w:sz w:val="32"/>
          <w:szCs w:val="32"/>
          <w:lang w:val="en-US" w:eastAsia="zh-CN"/>
        </w:rPr>
        <w:t>年初预算数为112.93万元，决算数133.19万元,完成年初预算的117.94%，决算数与年初预算数存在差异的主要原因是根据业务需要，年中相应调剂安排财政拨款预算。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2.一般公共服务支出（类）群众团体事务（款）工会事务（项）</w:t>
      </w:r>
      <w:r>
        <w:rPr>
          <w:rFonts w:hint="default" w:ascii="仿宋" w:hAnsi="仿宋" w:eastAsia="仿宋" w:cs="仿宋"/>
          <w:kern w:val="0"/>
          <w:sz w:val="32"/>
          <w:szCs w:val="32"/>
          <w:lang w:val="en-US" w:eastAsia="zh-CN"/>
        </w:rPr>
        <w:t>年初预算数为0.65万元，决算数0.65万元,完成年初预算的100.00%，决算数与年初预算数不存在差异。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3.一般公共服务支出（类）群众团体事务（款）其他群众团体事务支出（项）</w:t>
      </w:r>
      <w:r>
        <w:rPr>
          <w:rFonts w:hint="default" w:ascii="仿宋" w:hAnsi="仿宋" w:eastAsia="仿宋" w:cs="仿宋"/>
          <w:kern w:val="0"/>
          <w:sz w:val="32"/>
          <w:szCs w:val="32"/>
          <w:lang w:val="en-US" w:eastAsia="zh-CN"/>
        </w:rPr>
        <w:t>年初预算数为0.00万元，决算数3.14万元,决算数与年初预算数存在差异的主要原因是根据业务需要新增项目，年中相应调剂安排财政拨款预算。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4.一般公共服务支出（类）其他一般公共服务支出（款）其他一般公共服务支出（项）</w:t>
      </w:r>
      <w:r>
        <w:rPr>
          <w:rFonts w:hint="default" w:ascii="仿宋" w:hAnsi="仿宋" w:eastAsia="仿宋" w:cs="仿宋"/>
          <w:kern w:val="0"/>
          <w:sz w:val="32"/>
          <w:szCs w:val="32"/>
          <w:lang w:val="en-US" w:eastAsia="zh-CN"/>
        </w:rPr>
        <w:t>年初预算数为0.00万元，决算数6.61万元,决算数与年初预算数存在差异的主要原因是根据业务需要新增项目，年中相应调剂安排财政拨款预算。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5.社会保障和就业支出（类）行政事业单位养老支出（款）行政单位离退休（项）</w:t>
      </w:r>
      <w:r>
        <w:rPr>
          <w:rFonts w:hint="default" w:ascii="仿宋" w:hAnsi="仿宋" w:eastAsia="仿宋" w:cs="仿宋"/>
          <w:kern w:val="0"/>
          <w:sz w:val="32"/>
          <w:szCs w:val="32"/>
          <w:lang w:val="en-US" w:eastAsia="zh-CN"/>
        </w:rPr>
        <w:t>年初预算数为25.49万元，决算数29.20万元,完成年初预算的114.55%，决算数与年初预算数存在差异的主要原因是根据业务需要，年中相应调剂安排财政拨款预算。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年初预算数为7.25万元，决算数8.10万元,完成年初预算的111.72%，决算数与年初预算数存在差异的主要原因是根据业务需要，年中相应调剂安排财政拨款预算。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7.社会保障和就业支出（类）抚恤（款）死亡抚恤（项）</w:t>
      </w:r>
      <w:r>
        <w:rPr>
          <w:rFonts w:hint="default" w:ascii="仿宋" w:hAnsi="仿宋" w:eastAsia="仿宋" w:cs="仿宋"/>
          <w:kern w:val="0"/>
          <w:sz w:val="32"/>
          <w:szCs w:val="32"/>
          <w:lang w:val="en-US" w:eastAsia="zh-CN"/>
        </w:rPr>
        <w:t>年初预算数为0.00万元，决算数24.83万元,决算数与年初预算数存在差异的主要原因是根据业务需要新增项目，年中相应调剂安排财政拨款预算。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8.卫生健康支出（类）行政事业单位医疗（款）行政单位医疗（项）</w:t>
      </w:r>
      <w:r>
        <w:rPr>
          <w:rFonts w:hint="default" w:ascii="仿宋" w:hAnsi="仿宋" w:eastAsia="仿宋" w:cs="仿宋"/>
          <w:kern w:val="0"/>
          <w:sz w:val="32"/>
          <w:szCs w:val="32"/>
          <w:lang w:val="en-US" w:eastAsia="zh-CN"/>
        </w:rPr>
        <w:t>年初预算数为3.91万元，决算数4.08万元,完成年初预算的104.35%，决算数与年初预算数存在差异的主要原因是根据业务需要，年中相应调剂安排财政拨款预算。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9.卫生健康支出（类）行政事业单位医疗（款）事业单位医疗（项）</w:t>
      </w:r>
      <w:r>
        <w:rPr>
          <w:rFonts w:hint="default" w:ascii="仿宋" w:hAnsi="仿宋" w:eastAsia="仿宋" w:cs="仿宋"/>
          <w:kern w:val="0"/>
          <w:sz w:val="32"/>
          <w:szCs w:val="32"/>
          <w:lang w:val="en-US" w:eastAsia="zh-CN"/>
        </w:rPr>
        <w:t>年初预算数为0.00万元，决算数0.14万元,决算数与年初预算数存在差异的主要原因是根据业务需要，年中相应调剂安排财政拨款预算。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10.卫生健康支出（类）行政事业单位医疗（款）公务员医疗补助（项）</w:t>
      </w:r>
      <w:r>
        <w:rPr>
          <w:rFonts w:hint="default" w:ascii="仿宋" w:hAnsi="仿宋" w:eastAsia="仿宋" w:cs="仿宋"/>
          <w:kern w:val="0"/>
          <w:sz w:val="32"/>
          <w:szCs w:val="32"/>
          <w:lang w:val="en-US" w:eastAsia="zh-CN"/>
        </w:rPr>
        <w:t>年初预算数为4.35万元，决算数4.47万元,完成年初预算的102.76%，决算数与年初预算数存在差异的主要原因是根据业务需要，年中相应调剂安排财政拨款预算。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11.住房保障支出（类）住房改革支出（款）住房公积金（项）</w:t>
      </w:r>
      <w:r>
        <w:rPr>
          <w:rFonts w:hint="default" w:ascii="仿宋" w:hAnsi="仿宋" w:eastAsia="仿宋" w:cs="仿宋"/>
          <w:kern w:val="0"/>
          <w:sz w:val="32"/>
          <w:szCs w:val="32"/>
          <w:lang w:val="en-US" w:eastAsia="zh-CN"/>
        </w:rPr>
        <w:t>年初预算数为7.46万元，决算数7.84万元,完成年初预算的105.09%，决算数与年初预算数存在差异的主要原因是根据业务需要，年中相应调剂安排财政拨款预算。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219.10万元。其中：人员经费199.13万元，主要包括：基本工资、津贴补贴、奖金、机关事业单位基本养老保险缴费、职工基本医疗保险缴费、公务员医疗补助缴费、其他社会保障缴费、住房公积金、其他工资福利支出、退休费、抚恤金、生活补助。公用经费19.97万元，主要包括：办公费、印刷费、邮电费、差旅费、因公出国（境）费用、维修（护）费、劳务费、委托业务费、工会经费、福利费、公务用车运行维护费、其他交通费用、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2023年度“三公”经费财政拨款支出预算为3.83万元，支出决算为3.83万元，完成预算的100.00%。2023年度“三公”经费支出决算数与预算数无差异。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3.00万元，完成预算的100.00%，占78.33%；公务用车购置及运行费支出决算0.83万元,完成预算的100.00%，占21.67%；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预算为3.00万元，支出决算为3.00万元，完成预算的100.00%。决算数与预算数无差异。全年因公出国（境）团组1个，累计6人次。开支内容包括：河南省侨联组织的赴英法德“双跨团组”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预算为0.83万元，支出决算为0.83万元，完成预算的100.00%。决算数与预算数无差异。其中：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0.83万元。主要用于公务用车运行支出。2023年期末，部门开支财政拨款的公务用车保有量为</w:t>
      </w:r>
      <w:r>
        <w:rPr>
          <w:rFonts w:hint="eastAsia" w:ascii="仿宋" w:hAnsi="仿宋" w:eastAsia="仿宋" w:cs="仿宋"/>
          <w:kern w:val="2"/>
          <w:sz w:val="32"/>
          <w:szCs w:val="32"/>
          <w:lang w:val="en-US" w:eastAsia="zh-CN"/>
        </w:rPr>
        <w:t>1</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0.00</w:t>
      </w:r>
      <w:r>
        <w:rPr>
          <w:rFonts w:hint="eastAsia" w:ascii="仿宋" w:hAnsi="仿宋" w:eastAsia="仿宋" w:cs="仿宋"/>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2023年度机关运行经费支出19.97万元，较2022年度增长4.36万元，增长27.93%，主要原因是本年度新增项目及日常公用经费。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2023年期末，本部门共有车辆1辆，其中：省级领导干部用车0辆、主要领导干部用车0辆、机要通信用车1辆、应急保障车0辆、执法执勤用车0辆、特种专业技术用车0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涉及预算资金242.81万元。自评得分为98分，等级为“优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。从部门整体自评情况来看，预算调整率上升，未做好实际预算工作，因为为新增人员，人员经费增长。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基于项目预期目标的实现程度，我部门对2023年度部门预算项目支出（含部门参与分配的转移支付项目）开展绩效自评，涉及项目1个，项目金额8.5万元。其中：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2023年华侨事务专项经费，自评得分为79.12分，等级为“中”，本项目预期目标为开展慰问贫困归侨侨眷脱贫攻坚工作，发放归侨侨眷生活困难补助和临时救济，做好归侨侨眷特殊群体的关怀照顾工作，加强侨胞之家建设，全年执行数为1.26万元，执行率为14.82%，存在的问题为财政资金紧张，用款计划未能审批，使得执行率未达到百分之百，其绩效指标填写简单，下一步加强学习报送项目指标体系完整性、全面性以及财政资金手续完善性，执行及监督检查等环节，促进财政支出结构优化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绩效考核没有有效的提升财政资金使用效益和政府的工作效率，没有充分发挥绩效考核结果应用的指导和监督，下一步本部门项目绩效整体优化提升，对项目完成质量以及项目内部运行效果等方面进行衡量和评价，以帮助管理层发现存在的问题，提出改进建议的过程。。</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1068"/>
        <w:gridCol w:w="326"/>
        <w:gridCol w:w="326"/>
        <w:gridCol w:w="1067"/>
        <w:gridCol w:w="877"/>
        <w:gridCol w:w="947"/>
        <w:gridCol w:w="559"/>
        <w:gridCol w:w="487"/>
        <w:gridCol w:w="943"/>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许昌市归国华侨联合会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242.81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225.91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93.04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162.04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231.62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222.24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1.重视学习教育，强化提升素质</w:t>
            </w:r>
            <w:r>
              <w:br w:type="textWrapping"/>
            </w:r>
            <w:r>
              <w:rPr>
                <w:rFonts w:ascii="宋体" w:hAnsi="宋体" w:eastAsia="宋体" w:cs="宋体"/>
                <w:i w:val="0"/>
                <w:iCs w:val="0"/>
                <w:color w:val="000000"/>
                <w:kern w:val="0"/>
                <w:sz w:val="18"/>
                <w:szCs w:val="18"/>
                <w:u w:val="none"/>
                <w:lang w:val="en-US" w:eastAsia="zh-CN"/>
              </w:rPr>
              <w:t>2.夯实主体责任，促进组织建设</w:t>
            </w:r>
            <w:r>
              <w:br w:type="textWrapping"/>
            </w:r>
            <w:r>
              <w:rPr>
                <w:rFonts w:ascii="宋体" w:hAnsi="宋体" w:eastAsia="宋体" w:cs="宋体"/>
                <w:i w:val="0"/>
                <w:iCs w:val="0"/>
                <w:color w:val="000000"/>
                <w:kern w:val="0"/>
                <w:sz w:val="18"/>
                <w:szCs w:val="18"/>
                <w:u w:val="none"/>
                <w:lang w:val="en-US" w:eastAsia="zh-CN"/>
              </w:rPr>
              <w:t>3.依法护侨，维护侨益，凝聚侨心</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1.重视学习教育，强化提升素质</w:t>
            </w:r>
            <w:r>
              <w:br w:type="textWrapping"/>
            </w:r>
            <w:r>
              <w:rPr>
                <w:rFonts w:ascii="宋体" w:hAnsi="宋体" w:eastAsia="宋体" w:cs="宋体"/>
                <w:i w:val="0"/>
                <w:iCs w:val="0"/>
                <w:color w:val="000000"/>
                <w:kern w:val="0"/>
                <w:sz w:val="18"/>
                <w:szCs w:val="18"/>
                <w:u w:val="none"/>
                <w:lang w:val="en-US" w:eastAsia="zh-CN"/>
              </w:rPr>
              <w:t>2.夯实主体责任，促进组织建设</w:t>
            </w:r>
            <w:r>
              <w:br w:type="textWrapping"/>
            </w:r>
            <w:r>
              <w:rPr>
                <w:rFonts w:ascii="宋体" w:hAnsi="宋体" w:eastAsia="宋体" w:cs="宋体"/>
                <w:i w:val="0"/>
                <w:iCs w:val="0"/>
                <w:color w:val="000000"/>
                <w:kern w:val="0"/>
                <w:sz w:val="18"/>
                <w:szCs w:val="18"/>
                <w:u w:val="none"/>
                <w:lang w:val="en-US" w:eastAsia="zh-CN"/>
              </w:rPr>
              <w:t>3.依法护侨，维护侨益，凝聚侨心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为侨服务工作</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维护侨益，为侨服务，联络联谊</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做好慰问、帮扶归侨、侨眷；帮扶侨界城乡低保户；侨胞之家建设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42.94%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329.40%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新考录人员2名，调入人员一名，人员经费增加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为侨服务工作完成率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牵头单位工作完成率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为侨服务工作实现率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文化联络完成率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监督部门满意服务对象满意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服务对象满意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利益相关方满意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9"/>
        <w:gridCol w:w="462"/>
        <w:gridCol w:w="888"/>
        <w:gridCol w:w="524"/>
        <w:gridCol w:w="483"/>
        <w:gridCol w:w="1598"/>
        <w:gridCol w:w="749"/>
        <w:gridCol w:w="530"/>
        <w:gridCol w:w="659"/>
        <w:gridCol w:w="448"/>
        <w:gridCol w:w="731"/>
        <w:gridCol w:w="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2023年华侨事务专项经费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许昌市归国华侨联合会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许昌市归国华侨联合会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w:t>
            </w:r>
          </w:p>
        </w:tc>
        <w:tc>
          <w:tcPr>
            <w:tcW w:w="0" w:type="auto"/>
            <w:tcBorders>
              <w:top w:val="nil"/>
              <w:left w:val="nil"/>
              <w:bottom w:val="nil"/>
              <w:right w:val="nil"/>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安排科学，年初根据2023年华侨事务专项经费预算，向财政局提交了预算申请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依据上级部门资金分配计划，单位在一体化平台录入用款计划申请，财政审核后下达用款指标，用于单位支付。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使用规范，此项资金用于开展慰问贫困归侨侨眷脱贫攻坚工作，发放归侨侨眷生活困难补助和临时救济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年初进行了绩效申报，年中进行了绩效监控，年末进行绩效自评，并形成绩效评价报告。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开展慰问贫困归侨侨眷脱贫攻坚工作，发放归侨侨眷生活困难补助和临时救济，做好归侨侨眷特殊群体的关怀照顾工作，加强侨胞之家建设。</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开展慰问贫困归侨侨眷脱贫攻坚工作，发放归侨侨眷生活困难补助和临时救济，做好归侨侨眷特殊群体的关怀照顾工作，加强侨胞之家建设。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指标1.走访慰问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4128元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0.21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-89.68%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财政资金紧张，用款计划未能审批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指标2.应急救助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财政资金紧张，用款计划未能审批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指标3.送温暖活动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4490元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-55.10%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财政资金紧张，用款计划未能审批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指标4.侨胞之家建设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≤25000元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慰问救济人数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370.00%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此目标已完成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缓解侨界困难群众所急，联络联谊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慰问金发放及时率，准确率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提升为侨服务水平，让广大侨胞感受中国特色主义制度的优越性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效果明显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侨胞满意度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79.12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r>
    </w:tbl>
    <w:p>
      <w:pPr>
        <w:pStyle w:val="10"/>
        <w:sectPr>
          <w:pgSz w:w="11906" w:h="16838"/>
          <w:pgMar w:top="1440" w:right="1800" w:bottom="1440" w:left="180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28"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5dblS0AAAAAUBAAAPAAAAAAAAAAEAIAAAADgAAABkcnMvZG93bnJldi54&#10;bWxQSwECFAAUAAAACACHTuJAvvRhH+wBAADCAwAADgAAAAAAAAABACAAAAA1AQAAZHJzL2Uyb0Rv&#10;Yy54bWxQSwUGAAAAAAYABgBZAQAAk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78895"/>
    <w:multiLevelType w:val="multilevel"/>
    <w:tmpl w:val="F7278895"/>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4E89A99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05dc0dc7-69af-4f29-abc7-0ea8fe4a53f8"/>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
    <w:name w:val="Normal Table_027229f2-97df-40db-a1ca-e5cdc216ea1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2024-10-09T15:41:28Z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DF94CE1DC53D4C5F990C8EECCB3F5EB2_13</vt:lpwstr>
  </property>
</Properties>
</file>