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许昌市对外开放服务中心单位决算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许昌市对外开放服务中心概况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许昌市对外开放服务中心概况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为对外开放提供服务保障，协助许昌海关进行各项检验检疫、监管及对外开放等业务扩大。</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许昌市对外开放服务中心内设机构1个，包括：办公室。</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从决算单位构成看，许昌市对外开放服务中心单位决算包括：本级决算（1个）。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许昌市对外开放服务中心</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单位：许昌市对外开放服务中心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80"/>
        <w:gridCol w:w="560"/>
        <w:gridCol w:w="2240"/>
        <w:gridCol w:w="4180"/>
        <w:gridCol w:w="560"/>
        <w:gridCol w:w="22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gridSpan w:val="3"/>
            <w:vAlign w:val="center"/>
          </w:tcPr>
          <w:p>
            <w:pPr>
              <w:jc w:val="center"/>
            </w:pPr>
            <w:r>
              <w:rPr>
                <w:rFonts w:ascii="宋体" w:hAnsi="宋体" w:eastAsia="宋体" w:cs="宋体"/>
                <w:b w:val="0"/>
                <w:i w:val="0"/>
                <w:color w:val="000000"/>
                <w:sz w:val="21"/>
              </w:rPr>
              <w:t>收入</w:t>
            </w:r>
          </w:p>
        </w:tc>
        <w:tc>
          <w:tcPr>
            <w:tcW w:w="418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val="0"/>
                <w:i w:val="0"/>
                <w:color w:val="000000"/>
                <w:sz w:val="21"/>
              </w:rPr>
              <w:t>项目</w:t>
            </w:r>
          </w:p>
        </w:tc>
        <w:tc>
          <w:tcPr>
            <w:tcW w:w="560" w:type="dxa"/>
            <w:vAlign w:val="center"/>
          </w:tcPr>
          <w:p>
            <w:pPr>
              <w:jc w:val="center"/>
            </w:pPr>
            <w:r>
              <w:rPr>
                <w:rFonts w:ascii="宋体" w:hAnsi="宋体" w:eastAsia="宋体" w:cs="宋体"/>
                <w:b w:val="0"/>
                <w:i w:val="0"/>
                <w:color w:val="000000"/>
                <w:sz w:val="21"/>
              </w:rPr>
              <w:t>行次</w:t>
            </w:r>
          </w:p>
        </w:tc>
        <w:tc>
          <w:tcPr>
            <w:tcW w:w="2240" w:type="dxa"/>
            <w:vAlign w:val="center"/>
          </w:tcPr>
          <w:p>
            <w:pPr>
              <w:jc w:val="center"/>
            </w:pPr>
            <w:r>
              <w:rPr>
                <w:rFonts w:ascii="宋体" w:hAnsi="宋体" w:eastAsia="宋体" w:cs="宋体"/>
                <w:b w:val="0"/>
                <w:i w:val="0"/>
                <w:color w:val="000000"/>
                <w:sz w:val="21"/>
              </w:rPr>
              <w:t>金额</w:t>
            </w:r>
          </w:p>
        </w:tc>
        <w:tc>
          <w:tcPr>
            <w:tcW w:w="4180" w:type="dxa"/>
            <w:vAlign w:val="center"/>
          </w:tcPr>
          <w:p>
            <w:pPr>
              <w:jc w:val="center"/>
            </w:pPr>
            <w:r>
              <w:rPr>
                <w:rFonts w:ascii="宋体" w:hAnsi="宋体" w:eastAsia="宋体" w:cs="宋体"/>
                <w:b w:val="0"/>
                <w:i w:val="0"/>
                <w:color w:val="000000"/>
                <w:sz w:val="21"/>
              </w:rPr>
              <w:t>项目</w:t>
            </w:r>
          </w:p>
        </w:tc>
        <w:tc>
          <w:tcPr>
            <w:tcW w:w="560" w:type="dxa"/>
            <w:vAlign w:val="center"/>
          </w:tcPr>
          <w:p>
            <w:pPr>
              <w:jc w:val="center"/>
            </w:pPr>
            <w:r>
              <w:rPr>
                <w:rFonts w:ascii="宋体" w:hAnsi="宋体" w:eastAsia="宋体" w:cs="宋体"/>
                <w:b w:val="0"/>
                <w:i w:val="0"/>
                <w:color w:val="000000"/>
                <w:sz w:val="21"/>
              </w:rPr>
              <w:t>行次</w:t>
            </w:r>
          </w:p>
        </w:tc>
        <w:tc>
          <w:tcPr>
            <w:tcW w:w="223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val="0"/>
                <w:i w:val="0"/>
                <w:color w:val="000000"/>
                <w:sz w:val="21"/>
              </w:rPr>
              <w:t>栏次</w:t>
            </w:r>
          </w:p>
        </w:tc>
        <w:tc>
          <w:tcPr>
            <w:tcW w:w="560" w:type="dxa"/>
            <w:vAlign w:val="center"/>
          </w:tcPr>
          <w:p/>
        </w:tc>
        <w:tc>
          <w:tcPr>
            <w:tcW w:w="2240" w:type="dxa"/>
            <w:vAlign w:val="center"/>
          </w:tcPr>
          <w:p>
            <w:pPr>
              <w:jc w:val="center"/>
            </w:pPr>
            <w:r>
              <w:rPr>
                <w:rFonts w:ascii="宋体" w:hAnsi="宋体" w:eastAsia="宋体" w:cs="宋体"/>
                <w:b w:val="0"/>
                <w:i w:val="0"/>
                <w:color w:val="000000"/>
                <w:sz w:val="21"/>
              </w:rPr>
              <w:t>1</w:t>
            </w:r>
          </w:p>
        </w:tc>
        <w:tc>
          <w:tcPr>
            <w:tcW w:w="4180" w:type="dxa"/>
            <w:vAlign w:val="center"/>
          </w:tcPr>
          <w:p>
            <w:pPr>
              <w:jc w:val="center"/>
            </w:pPr>
            <w:r>
              <w:rPr>
                <w:rFonts w:ascii="宋体" w:hAnsi="宋体" w:eastAsia="宋体" w:cs="宋体"/>
                <w:b w:val="0"/>
                <w:i w:val="0"/>
                <w:color w:val="000000"/>
                <w:sz w:val="21"/>
              </w:rPr>
              <w:t>栏次</w:t>
            </w:r>
          </w:p>
        </w:tc>
        <w:tc>
          <w:tcPr>
            <w:tcW w:w="560" w:type="dxa"/>
            <w:vAlign w:val="center"/>
          </w:tcPr>
          <w:p/>
        </w:tc>
        <w:tc>
          <w:tcPr>
            <w:tcW w:w="223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一、一般公共预算财政拨款收入</w:t>
            </w:r>
          </w:p>
        </w:tc>
        <w:tc>
          <w:tcPr>
            <w:tcW w:w="560" w:type="dxa"/>
            <w:vAlign w:val="center"/>
          </w:tcPr>
          <w:p>
            <w:pPr>
              <w:jc w:val="center"/>
            </w:pPr>
            <w:r>
              <w:rPr>
                <w:rFonts w:ascii="宋体" w:hAnsi="宋体" w:eastAsia="宋体" w:cs="宋体"/>
                <w:b w:val="0"/>
                <w:i w:val="0"/>
                <w:color w:val="000000"/>
                <w:sz w:val="21"/>
              </w:rPr>
              <w:t>1</w:t>
            </w:r>
          </w:p>
        </w:tc>
        <w:tc>
          <w:tcPr>
            <w:tcW w:w="2240" w:type="dxa"/>
            <w:vAlign w:val="center"/>
          </w:tcPr>
          <w:p>
            <w:pPr>
              <w:jc w:val="right"/>
            </w:pPr>
            <w:r>
              <w:rPr>
                <w:rFonts w:ascii="宋体" w:hAnsi="宋体" w:eastAsia="宋体" w:cs="宋体"/>
                <w:b w:val="0"/>
                <w:i w:val="0"/>
                <w:color w:val="000000"/>
                <w:sz w:val="21"/>
              </w:rPr>
              <w:t>242.20</w:t>
            </w:r>
          </w:p>
        </w:tc>
        <w:tc>
          <w:tcPr>
            <w:tcW w:w="4180" w:type="dxa"/>
            <w:vAlign w:val="center"/>
          </w:tcPr>
          <w:p>
            <w:pPr>
              <w:jc w:val="left"/>
            </w:pPr>
            <w:r>
              <w:rPr>
                <w:rFonts w:ascii="宋体" w:hAnsi="宋体" w:eastAsia="宋体" w:cs="宋体"/>
                <w:b w:val="0"/>
                <w:i w:val="0"/>
                <w:color w:val="000000"/>
                <w:sz w:val="21"/>
              </w:rPr>
              <w:t>一、一般公共服务支出</w:t>
            </w:r>
          </w:p>
        </w:tc>
        <w:tc>
          <w:tcPr>
            <w:tcW w:w="560" w:type="dxa"/>
            <w:vAlign w:val="center"/>
          </w:tcPr>
          <w:p>
            <w:pPr>
              <w:jc w:val="center"/>
            </w:pPr>
            <w:r>
              <w:rPr>
                <w:rFonts w:ascii="宋体" w:hAnsi="宋体" w:eastAsia="宋体" w:cs="宋体"/>
                <w:b w:val="0"/>
                <w:i w:val="0"/>
                <w:color w:val="000000"/>
                <w:sz w:val="21"/>
              </w:rPr>
              <w:t>32</w:t>
            </w:r>
          </w:p>
        </w:tc>
        <w:tc>
          <w:tcPr>
            <w:tcW w:w="2238" w:type="dxa"/>
            <w:vAlign w:val="center"/>
          </w:tcPr>
          <w:p>
            <w:pPr>
              <w:jc w:val="right"/>
            </w:pPr>
            <w:r>
              <w:rPr>
                <w:rFonts w:ascii="宋体" w:hAnsi="宋体" w:eastAsia="宋体" w:cs="宋体"/>
                <w:b w:val="0"/>
                <w:i w:val="0"/>
                <w:color w:val="000000"/>
                <w:sz w:val="21"/>
              </w:rPr>
              <w:t>205.75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二、政府性基金预算财政拨款收入</w:t>
            </w:r>
          </w:p>
        </w:tc>
        <w:tc>
          <w:tcPr>
            <w:tcW w:w="560" w:type="dxa"/>
            <w:vAlign w:val="center"/>
          </w:tcPr>
          <w:p>
            <w:pPr>
              <w:jc w:val="center"/>
            </w:pPr>
            <w:r>
              <w:rPr>
                <w:rFonts w:ascii="宋体" w:hAnsi="宋体" w:eastAsia="宋体" w:cs="宋体"/>
                <w:b w:val="0"/>
                <w:i w:val="0"/>
                <w:color w:val="000000"/>
                <w:sz w:val="21"/>
              </w:rPr>
              <w:t>2</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二、外交支出</w:t>
            </w:r>
          </w:p>
        </w:tc>
        <w:tc>
          <w:tcPr>
            <w:tcW w:w="560" w:type="dxa"/>
            <w:vAlign w:val="center"/>
          </w:tcPr>
          <w:p>
            <w:pPr>
              <w:jc w:val="center"/>
            </w:pPr>
            <w:r>
              <w:rPr>
                <w:rFonts w:ascii="宋体" w:hAnsi="宋体" w:eastAsia="宋体" w:cs="宋体"/>
                <w:b w:val="0"/>
                <w:i w:val="0"/>
                <w:color w:val="000000"/>
                <w:sz w:val="21"/>
              </w:rPr>
              <w:t>33</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三、国有资本经营预算财政拨款收入</w:t>
            </w:r>
          </w:p>
        </w:tc>
        <w:tc>
          <w:tcPr>
            <w:tcW w:w="560" w:type="dxa"/>
            <w:vAlign w:val="center"/>
          </w:tcPr>
          <w:p>
            <w:pPr>
              <w:jc w:val="center"/>
            </w:pPr>
            <w:r>
              <w:rPr>
                <w:rFonts w:ascii="宋体" w:hAnsi="宋体" w:eastAsia="宋体" w:cs="宋体"/>
                <w:b w:val="0"/>
                <w:i w:val="0"/>
                <w:color w:val="000000"/>
                <w:sz w:val="21"/>
              </w:rPr>
              <w:t>3</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三、国防支出</w:t>
            </w:r>
          </w:p>
        </w:tc>
        <w:tc>
          <w:tcPr>
            <w:tcW w:w="560" w:type="dxa"/>
            <w:vAlign w:val="center"/>
          </w:tcPr>
          <w:p>
            <w:pPr>
              <w:jc w:val="center"/>
            </w:pPr>
            <w:r>
              <w:rPr>
                <w:rFonts w:ascii="宋体" w:hAnsi="宋体" w:eastAsia="宋体" w:cs="宋体"/>
                <w:b w:val="0"/>
                <w:i w:val="0"/>
                <w:color w:val="000000"/>
                <w:sz w:val="21"/>
              </w:rPr>
              <w:t>34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四、上级补助收入</w:t>
            </w:r>
          </w:p>
        </w:tc>
        <w:tc>
          <w:tcPr>
            <w:tcW w:w="560" w:type="dxa"/>
            <w:vAlign w:val="center"/>
          </w:tcPr>
          <w:p>
            <w:pPr>
              <w:jc w:val="center"/>
            </w:pPr>
            <w:r>
              <w:rPr>
                <w:rFonts w:ascii="宋体" w:hAnsi="宋体" w:eastAsia="宋体" w:cs="宋体"/>
                <w:b w:val="0"/>
                <w:i w:val="0"/>
                <w:color w:val="000000"/>
                <w:sz w:val="21"/>
              </w:rPr>
              <w:t>4</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四、公共安全支出</w:t>
            </w:r>
          </w:p>
        </w:tc>
        <w:tc>
          <w:tcPr>
            <w:tcW w:w="560" w:type="dxa"/>
            <w:vAlign w:val="center"/>
          </w:tcPr>
          <w:p>
            <w:pPr>
              <w:jc w:val="center"/>
            </w:pPr>
            <w:r>
              <w:rPr>
                <w:rFonts w:ascii="宋体" w:hAnsi="宋体" w:eastAsia="宋体" w:cs="宋体"/>
                <w:b w:val="0"/>
                <w:i w:val="0"/>
                <w:color w:val="000000"/>
                <w:sz w:val="21"/>
              </w:rPr>
              <w:t>35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五、事业收入</w:t>
            </w:r>
          </w:p>
        </w:tc>
        <w:tc>
          <w:tcPr>
            <w:tcW w:w="560" w:type="dxa"/>
            <w:vAlign w:val="center"/>
          </w:tcPr>
          <w:p>
            <w:pPr>
              <w:jc w:val="center"/>
            </w:pPr>
            <w:r>
              <w:rPr>
                <w:rFonts w:ascii="宋体" w:hAnsi="宋体" w:eastAsia="宋体" w:cs="宋体"/>
                <w:b w:val="0"/>
                <w:i w:val="0"/>
                <w:color w:val="000000"/>
                <w:sz w:val="21"/>
              </w:rPr>
              <w:t>5</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五、教育支出</w:t>
            </w:r>
          </w:p>
        </w:tc>
        <w:tc>
          <w:tcPr>
            <w:tcW w:w="560" w:type="dxa"/>
            <w:vAlign w:val="center"/>
          </w:tcPr>
          <w:p>
            <w:pPr>
              <w:jc w:val="center"/>
            </w:pPr>
            <w:r>
              <w:rPr>
                <w:rFonts w:ascii="宋体" w:hAnsi="宋体" w:eastAsia="宋体" w:cs="宋体"/>
                <w:b w:val="0"/>
                <w:i w:val="0"/>
                <w:color w:val="000000"/>
                <w:sz w:val="21"/>
              </w:rPr>
              <w:t>36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六、经营收入</w:t>
            </w:r>
          </w:p>
        </w:tc>
        <w:tc>
          <w:tcPr>
            <w:tcW w:w="560" w:type="dxa"/>
            <w:vAlign w:val="center"/>
          </w:tcPr>
          <w:p>
            <w:pPr>
              <w:jc w:val="center"/>
            </w:pPr>
            <w:r>
              <w:rPr>
                <w:rFonts w:ascii="宋体" w:hAnsi="宋体" w:eastAsia="宋体" w:cs="宋体"/>
                <w:b w:val="0"/>
                <w:i w:val="0"/>
                <w:color w:val="000000"/>
                <w:sz w:val="21"/>
              </w:rPr>
              <w:t>6</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六、科学技术支出</w:t>
            </w:r>
          </w:p>
        </w:tc>
        <w:tc>
          <w:tcPr>
            <w:tcW w:w="560" w:type="dxa"/>
            <w:vAlign w:val="center"/>
          </w:tcPr>
          <w:p>
            <w:pPr>
              <w:jc w:val="center"/>
            </w:pPr>
            <w:r>
              <w:rPr>
                <w:rFonts w:ascii="宋体" w:hAnsi="宋体" w:eastAsia="宋体" w:cs="宋体"/>
                <w:b w:val="0"/>
                <w:i w:val="0"/>
                <w:color w:val="000000"/>
                <w:sz w:val="21"/>
              </w:rPr>
              <w:t>37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七、附属单位上缴收入</w:t>
            </w:r>
          </w:p>
        </w:tc>
        <w:tc>
          <w:tcPr>
            <w:tcW w:w="560" w:type="dxa"/>
            <w:vAlign w:val="center"/>
          </w:tcPr>
          <w:p>
            <w:pPr>
              <w:jc w:val="center"/>
            </w:pPr>
            <w:r>
              <w:rPr>
                <w:rFonts w:ascii="宋体" w:hAnsi="宋体" w:eastAsia="宋体" w:cs="宋体"/>
                <w:b w:val="0"/>
                <w:i w:val="0"/>
                <w:color w:val="000000"/>
                <w:sz w:val="21"/>
              </w:rPr>
              <w:t>7</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七、文化旅游体育与传媒支出</w:t>
            </w:r>
          </w:p>
        </w:tc>
        <w:tc>
          <w:tcPr>
            <w:tcW w:w="560" w:type="dxa"/>
            <w:vAlign w:val="center"/>
          </w:tcPr>
          <w:p>
            <w:pPr>
              <w:jc w:val="center"/>
            </w:pPr>
            <w:r>
              <w:rPr>
                <w:rFonts w:ascii="宋体" w:hAnsi="宋体" w:eastAsia="宋体" w:cs="宋体"/>
                <w:b w:val="0"/>
                <w:i w:val="0"/>
                <w:color w:val="000000"/>
                <w:sz w:val="21"/>
              </w:rPr>
              <w:t>38</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八、其他收入</w:t>
            </w:r>
          </w:p>
        </w:tc>
        <w:tc>
          <w:tcPr>
            <w:tcW w:w="560" w:type="dxa"/>
            <w:vAlign w:val="center"/>
          </w:tcPr>
          <w:p>
            <w:pPr>
              <w:jc w:val="center"/>
            </w:pPr>
            <w:r>
              <w:rPr>
                <w:rFonts w:ascii="宋体" w:hAnsi="宋体" w:eastAsia="宋体" w:cs="宋体"/>
                <w:b w:val="0"/>
                <w:i w:val="0"/>
                <w:color w:val="000000"/>
                <w:sz w:val="21"/>
              </w:rPr>
              <w:t>8</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八、社会保障和就业支出</w:t>
            </w:r>
          </w:p>
        </w:tc>
        <w:tc>
          <w:tcPr>
            <w:tcW w:w="560" w:type="dxa"/>
            <w:vAlign w:val="center"/>
          </w:tcPr>
          <w:p>
            <w:pPr>
              <w:jc w:val="center"/>
            </w:pPr>
            <w:r>
              <w:rPr>
                <w:rFonts w:ascii="宋体" w:hAnsi="宋体" w:eastAsia="宋体" w:cs="宋体"/>
                <w:b w:val="0"/>
                <w:i w:val="0"/>
                <w:color w:val="000000"/>
                <w:sz w:val="21"/>
              </w:rPr>
              <w:t>39</w:t>
            </w:r>
          </w:p>
        </w:tc>
        <w:tc>
          <w:tcPr>
            <w:tcW w:w="2238" w:type="dxa"/>
            <w:vAlign w:val="center"/>
          </w:tcPr>
          <w:p>
            <w:pPr>
              <w:jc w:val="right"/>
            </w:pPr>
            <w:r>
              <w:rPr>
                <w:rFonts w:ascii="宋体" w:hAnsi="宋体" w:eastAsia="宋体" w:cs="宋体"/>
                <w:b w:val="0"/>
                <w:i w:val="0"/>
                <w:color w:val="000000"/>
                <w:sz w:val="21"/>
              </w:rPr>
              <w:t>16.93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9</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九、卫生健康支出</w:t>
            </w:r>
          </w:p>
        </w:tc>
        <w:tc>
          <w:tcPr>
            <w:tcW w:w="560" w:type="dxa"/>
            <w:vAlign w:val="center"/>
          </w:tcPr>
          <w:p>
            <w:pPr>
              <w:jc w:val="center"/>
            </w:pPr>
            <w:r>
              <w:rPr>
                <w:rFonts w:ascii="宋体" w:hAnsi="宋体" w:eastAsia="宋体" w:cs="宋体"/>
                <w:b w:val="0"/>
                <w:i w:val="0"/>
                <w:color w:val="000000"/>
                <w:sz w:val="21"/>
              </w:rPr>
              <w:t>40</w:t>
            </w:r>
          </w:p>
        </w:tc>
        <w:tc>
          <w:tcPr>
            <w:tcW w:w="2238" w:type="dxa"/>
            <w:vAlign w:val="center"/>
          </w:tcPr>
          <w:p>
            <w:pPr>
              <w:jc w:val="right"/>
            </w:pPr>
            <w:r>
              <w:rPr>
                <w:rFonts w:ascii="宋体" w:hAnsi="宋体" w:eastAsia="宋体" w:cs="宋体"/>
                <w:b w:val="0"/>
                <w:i w:val="0"/>
                <w:color w:val="000000"/>
                <w:sz w:val="21"/>
              </w:rPr>
              <w:t>6.64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10</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十、节能环保支出</w:t>
            </w:r>
          </w:p>
        </w:tc>
        <w:tc>
          <w:tcPr>
            <w:tcW w:w="560" w:type="dxa"/>
            <w:vAlign w:val="center"/>
          </w:tcPr>
          <w:p>
            <w:pPr>
              <w:jc w:val="center"/>
            </w:pPr>
            <w:r>
              <w:rPr>
                <w:rFonts w:ascii="宋体" w:hAnsi="宋体" w:eastAsia="宋体" w:cs="宋体"/>
                <w:b w:val="0"/>
                <w:i w:val="0"/>
                <w:color w:val="000000"/>
                <w:sz w:val="21"/>
              </w:rPr>
              <w:t>41</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11</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十一、城乡社区支出</w:t>
            </w:r>
          </w:p>
        </w:tc>
        <w:tc>
          <w:tcPr>
            <w:tcW w:w="560" w:type="dxa"/>
            <w:vAlign w:val="center"/>
          </w:tcPr>
          <w:p>
            <w:pPr>
              <w:jc w:val="center"/>
            </w:pPr>
            <w:r>
              <w:rPr>
                <w:rFonts w:ascii="宋体" w:hAnsi="宋体" w:eastAsia="宋体" w:cs="宋体"/>
                <w:b w:val="0"/>
                <w:i w:val="0"/>
                <w:color w:val="000000"/>
                <w:sz w:val="21"/>
              </w:rPr>
              <w:t>42</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12</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十二、农林水支出</w:t>
            </w:r>
          </w:p>
        </w:tc>
        <w:tc>
          <w:tcPr>
            <w:tcW w:w="560" w:type="dxa"/>
            <w:vAlign w:val="center"/>
          </w:tcPr>
          <w:p>
            <w:pPr>
              <w:jc w:val="center"/>
            </w:pPr>
            <w:r>
              <w:rPr>
                <w:rFonts w:ascii="宋体" w:hAnsi="宋体" w:eastAsia="宋体" w:cs="宋体"/>
                <w:b w:val="0"/>
                <w:i w:val="0"/>
                <w:color w:val="000000"/>
                <w:sz w:val="21"/>
              </w:rPr>
              <w:t>43</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13</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十三、交通运输支出</w:t>
            </w:r>
          </w:p>
        </w:tc>
        <w:tc>
          <w:tcPr>
            <w:tcW w:w="560" w:type="dxa"/>
            <w:vAlign w:val="center"/>
          </w:tcPr>
          <w:p>
            <w:pPr>
              <w:jc w:val="center"/>
            </w:pPr>
            <w:r>
              <w:rPr>
                <w:rFonts w:ascii="宋体" w:hAnsi="宋体" w:eastAsia="宋体" w:cs="宋体"/>
                <w:b w:val="0"/>
                <w:i w:val="0"/>
                <w:color w:val="000000"/>
                <w:sz w:val="21"/>
              </w:rPr>
              <w:t>44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14</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十四、资源勘探工业信息等支出</w:t>
            </w:r>
          </w:p>
        </w:tc>
        <w:tc>
          <w:tcPr>
            <w:tcW w:w="560" w:type="dxa"/>
            <w:vAlign w:val="center"/>
          </w:tcPr>
          <w:p>
            <w:pPr>
              <w:jc w:val="center"/>
            </w:pPr>
            <w:r>
              <w:rPr>
                <w:rFonts w:ascii="宋体" w:hAnsi="宋体" w:eastAsia="宋体" w:cs="宋体"/>
                <w:b w:val="0"/>
                <w:i w:val="0"/>
                <w:color w:val="000000"/>
                <w:sz w:val="21"/>
              </w:rPr>
              <w:t>45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15</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十五、商业服务业等支出</w:t>
            </w:r>
          </w:p>
        </w:tc>
        <w:tc>
          <w:tcPr>
            <w:tcW w:w="560" w:type="dxa"/>
            <w:vAlign w:val="center"/>
          </w:tcPr>
          <w:p>
            <w:pPr>
              <w:jc w:val="center"/>
            </w:pPr>
            <w:r>
              <w:rPr>
                <w:rFonts w:ascii="宋体" w:hAnsi="宋体" w:eastAsia="宋体" w:cs="宋体"/>
                <w:b w:val="0"/>
                <w:i w:val="0"/>
                <w:color w:val="000000"/>
                <w:sz w:val="21"/>
              </w:rPr>
              <w:t>46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16</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十六、金融支出</w:t>
            </w:r>
          </w:p>
        </w:tc>
        <w:tc>
          <w:tcPr>
            <w:tcW w:w="560" w:type="dxa"/>
            <w:vAlign w:val="center"/>
          </w:tcPr>
          <w:p>
            <w:pPr>
              <w:jc w:val="center"/>
            </w:pPr>
            <w:r>
              <w:rPr>
                <w:rFonts w:ascii="宋体" w:hAnsi="宋体" w:eastAsia="宋体" w:cs="宋体"/>
                <w:b w:val="0"/>
                <w:i w:val="0"/>
                <w:color w:val="000000"/>
                <w:sz w:val="21"/>
              </w:rPr>
              <w:t>47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17</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十七、援助其他地区支出</w:t>
            </w:r>
          </w:p>
        </w:tc>
        <w:tc>
          <w:tcPr>
            <w:tcW w:w="560" w:type="dxa"/>
            <w:vAlign w:val="center"/>
          </w:tcPr>
          <w:p>
            <w:pPr>
              <w:jc w:val="center"/>
            </w:pPr>
            <w:r>
              <w:rPr>
                <w:rFonts w:ascii="宋体" w:hAnsi="宋体" w:eastAsia="宋体" w:cs="宋体"/>
                <w:b w:val="0"/>
                <w:i w:val="0"/>
                <w:color w:val="000000"/>
                <w:sz w:val="21"/>
              </w:rPr>
              <w:t>48</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18</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十八、自然资源海洋气象等支出</w:t>
            </w:r>
          </w:p>
        </w:tc>
        <w:tc>
          <w:tcPr>
            <w:tcW w:w="560" w:type="dxa"/>
            <w:vAlign w:val="center"/>
          </w:tcPr>
          <w:p>
            <w:pPr>
              <w:jc w:val="center"/>
            </w:pPr>
            <w:r>
              <w:rPr>
                <w:rFonts w:ascii="宋体" w:hAnsi="宋体" w:eastAsia="宋体" w:cs="宋体"/>
                <w:b w:val="0"/>
                <w:i w:val="0"/>
                <w:color w:val="000000"/>
                <w:sz w:val="21"/>
              </w:rPr>
              <w:t>49</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19</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十九、住房保障支出</w:t>
            </w:r>
          </w:p>
        </w:tc>
        <w:tc>
          <w:tcPr>
            <w:tcW w:w="560" w:type="dxa"/>
            <w:vAlign w:val="center"/>
          </w:tcPr>
          <w:p>
            <w:pPr>
              <w:jc w:val="center"/>
            </w:pPr>
            <w:r>
              <w:rPr>
                <w:rFonts w:ascii="宋体" w:hAnsi="宋体" w:eastAsia="宋体" w:cs="宋体"/>
                <w:b w:val="0"/>
                <w:i w:val="0"/>
                <w:color w:val="000000"/>
                <w:sz w:val="21"/>
              </w:rPr>
              <w:t>50</w:t>
            </w:r>
          </w:p>
        </w:tc>
        <w:tc>
          <w:tcPr>
            <w:tcW w:w="2238" w:type="dxa"/>
            <w:vAlign w:val="center"/>
          </w:tcPr>
          <w:p>
            <w:pPr>
              <w:jc w:val="right"/>
            </w:pPr>
            <w:r>
              <w:rPr>
                <w:rFonts w:ascii="宋体" w:hAnsi="宋体" w:eastAsia="宋体" w:cs="宋体"/>
                <w:b w:val="0"/>
                <w:i w:val="0"/>
                <w:color w:val="000000"/>
                <w:sz w:val="21"/>
              </w:rPr>
              <w:t>12.88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20</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二十、粮油物资储备支出</w:t>
            </w:r>
          </w:p>
        </w:tc>
        <w:tc>
          <w:tcPr>
            <w:tcW w:w="560" w:type="dxa"/>
            <w:vAlign w:val="center"/>
          </w:tcPr>
          <w:p>
            <w:pPr>
              <w:jc w:val="center"/>
            </w:pPr>
            <w:r>
              <w:rPr>
                <w:rFonts w:ascii="宋体" w:hAnsi="宋体" w:eastAsia="宋体" w:cs="宋体"/>
                <w:b w:val="0"/>
                <w:i w:val="0"/>
                <w:color w:val="000000"/>
                <w:sz w:val="21"/>
              </w:rPr>
              <w:t>51</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21</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二十一、国有资本经营预算支出</w:t>
            </w:r>
          </w:p>
        </w:tc>
        <w:tc>
          <w:tcPr>
            <w:tcW w:w="560" w:type="dxa"/>
            <w:vAlign w:val="center"/>
          </w:tcPr>
          <w:p>
            <w:pPr>
              <w:jc w:val="center"/>
            </w:pPr>
            <w:r>
              <w:rPr>
                <w:rFonts w:ascii="宋体" w:hAnsi="宋体" w:eastAsia="宋体" w:cs="宋体"/>
                <w:b w:val="0"/>
                <w:i w:val="0"/>
                <w:color w:val="000000"/>
                <w:sz w:val="21"/>
              </w:rPr>
              <w:t>52</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22</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二十二、灾害防治及应急管理支出</w:t>
            </w:r>
          </w:p>
        </w:tc>
        <w:tc>
          <w:tcPr>
            <w:tcW w:w="560" w:type="dxa"/>
            <w:vAlign w:val="center"/>
          </w:tcPr>
          <w:p>
            <w:pPr>
              <w:jc w:val="center"/>
            </w:pPr>
            <w:r>
              <w:rPr>
                <w:rFonts w:ascii="宋体" w:hAnsi="宋体" w:eastAsia="宋体" w:cs="宋体"/>
                <w:b w:val="0"/>
                <w:i w:val="0"/>
                <w:color w:val="000000"/>
                <w:sz w:val="21"/>
              </w:rPr>
              <w:t>53</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23</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二十三、其他支出</w:t>
            </w:r>
          </w:p>
        </w:tc>
        <w:tc>
          <w:tcPr>
            <w:tcW w:w="560" w:type="dxa"/>
            <w:vAlign w:val="center"/>
          </w:tcPr>
          <w:p>
            <w:pPr>
              <w:jc w:val="center"/>
            </w:pPr>
            <w:r>
              <w:rPr>
                <w:rFonts w:ascii="宋体" w:hAnsi="宋体" w:eastAsia="宋体" w:cs="宋体"/>
                <w:b w:val="0"/>
                <w:i w:val="0"/>
                <w:color w:val="000000"/>
                <w:sz w:val="21"/>
              </w:rPr>
              <w:t>54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24</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二十四、债务还本支出</w:t>
            </w:r>
          </w:p>
        </w:tc>
        <w:tc>
          <w:tcPr>
            <w:tcW w:w="560" w:type="dxa"/>
            <w:vAlign w:val="center"/>
          </w:tcPr>
          <w:p>
            <w:pPr>
              <w:jc w:val="center"/>
            </w:pPr>
            <w:r>
              <w:rPr>
                <w:rFonts w:ascii="宋体" w:hAnsi="宋体" w:eastAsia="宋体" w:cs="宋体"/>
                <w:b w:val="0"/>
                <w:i w:val="0"/>
                <w:color w:val="000000"/>
                <w:sz w:val="21"/>
              </w:rPr>
              <w:t>55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25</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二十五、债务付息支出</w:t>
            </w:r>
          </w:p>
        </w:tc>
        <w:tc>
          <w:tcPr>
            <w:tcW w:w="560" w:type="dxa"/>
            <w:vAlign w:val="center"/>
          </w:tcPr>
          <w:p>
            <w:pPr>
              <w:jc w:val="center"/>
            </w:pPr>
            <w:r>
              <w:rPr>
                <w:rFonts w:ascii="宋体" w:hAnsi="宋体" w:eastAsia="宋体" w:cs="宋体"/>
                <w:b w:val="0"/>
                <w:i w:val="0"/>
                <w:color w:val="000000"/>
                <w:sz w:val="21"/>
              </w:rPr>
              <w:t>56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26</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二十六、抗疫特别国债安排的支出</w:t>
            </w:r>
          </w:p>
        </w:tc>
        <w:tc>
          <w:tcPr>
            <w:tcW w:w="560" w:type="dxa"/>
            <w:vAlign w:val="center"/>
          </w:tcPr>
          <w:p>
            <w:pPr>
              <w:jc w:val="center"/>
            </w:pPr>
            <w:r>
              <w:rPr>
                <w:rFonts w:ascii="宋体" w:hAnsi="宋体" w:eastAsia="宋体" w:cs="宋体"/>
                <w:b w:val="0"/>
                <w:i w:val="0"/>
                <w:color w:val="000000"/>
                <w:sz w:val="21"/>
              </w:rPr>
              <w:t>57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i w:val="0"/>
                <w:color w:val="000000"/>
                <w:sz w:val="21"/>
              </w:rPr>
              <w:t>本年收入合计</w:t>
            </w:r>
          </w:p>
        </w:tc>
        <w:tc>
          <w:tcPr>
            <w:tcW w:w="560" w:type="dxa"/>
            <w:vAlign w:val="center"/>
          </w:tcPr>
          <w:p>
            <w:pPr>
              <w:jc w:val="center"/>
            </w:pPr>
            <w:r>
              <w:rPr>
                <w:rFonts w:ascii="宋体" w:hAnsi="宋体" w:eastAsia="宋体" w:cs="宋体"/>
                <w:b w:val="0"/>
                <w:i w:val="0"/>
                <w:color w:val="000000"/>
                <w:sz w:val="21"/>
              </w:rPr>
              <w:t>27</w:t>
            </w:r>
          </w:p>
        </w:tc>
        <w:tc>
          <w:tcPr>
            <w:tcW w:w="2240" w:type="dxa"/>
            <w:vAlign w:val="center"/>
          </w:tcPr>
          <w:p>
            <w:pPr>
              <w:jc w:val="right"/>
            </w:pPr>
            <w:r>
              <w:rPr>
                <w:rFonts w:ascii="宋体" w:hAnsi="宋体" w:eastAsia="宋体" w:cs="宋体"/>
                <w:b w:val="0"/>
                <w:i w:val="0"/>
                <w:color w:val="000000"/>
                <w:sz w:val="21"/>
              </w:rPr>
              <w:t>242.20</w:t>
            </w:r>
          </w:p>
        </w:tc>
        <w:tc>
          <w:tcPr>
            <w:tcW w:w="4180" w:type="dxa"/>
            <w:vAlign w:val="center"/>
          </w:tcPr>
          <w:p>
            <w:pPr>
              <w:jc w:val="center"/>
            </w:pPr>
            <w:r>
              <w:rPr>
                <w:rFonts w:ascii="宋体" w:hAnsi="宋体" w:eastAsia="宋体" w:cs="宋体"/>
                <w:b/>
                <w:i w:val="0"/>
                <w:color w:val="000000"/>
                <w:sz w:val="21"/>
              </w:rPr>
              <w:t>本年支出合计</w:t>
            </w:r>
          </w:p>
        </w:tc>
        <w:tc>
          <w:tcPr>
            <w:tcW w:w="560" w:type="dxa"/>
            <w:vAlign w:val="center"/>
          </w:tcPr>
          <w:p>
            <w:pPr>
              <w:jc w:val="center"/>
            </w:pPr>
            <w:r>
              <w:rPr>
                <w:rFonts w:ascii="宋体" w:hAnsi="宋体" w:eastAsia="宋体" w:cs="宋体"/>
                <w:b w:val="0"/>
                <w:i w:val="0"/>
                <w:color w:val="000000"/>
                <w:sz w:val="21"/>
              </w:rPr>
              <w:t>58</w:t>
            </w:r>
          </w:p>
        </w:tc>
        <w:tc>
          <w:tcPr>
            <w:tcW w:w="2238" w:type="dxa"/>
            <w:vAlign w:val="center"/>
          </w:tcPr>
          <w:p>
            <w:pPr>
              <w:jc w:val="right"/>
            </w:pPr>
            <w:r>
              <w:rPr>
                <w:rFonts w:ascii="宋体" w:hAnsi="宋体" w:eastAsia="宋体" w:cs="宋体"/>
                <w:b w:val="0"/>
                <w:i w:val="0"/>
                <w:color w:val="000000"/>
                <w:sz w:val="21"/>
              </w:rPr>
              <w:t>242.20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使用非财政拨款结余和专用结余</w:t>
            </w:r>
          </w:p>
        </w:tc>
        <w:tc>
          <w:tcPr>
            <w:tcW w:w="560" w:type="dxa"/>
            <w:vAlign w:val="center"/>
          </w:tcPr>
          <w:p>
            <w:pPr>
              <w:jc w:val="center"/>
            </w:pPr>
            <w:r>
              <w:rPr>
                <w:rFonts w:ascii="宋体" w:hAnsi="宋体" w:eastAsia="宋体" w:cs="宋体"/>
                <w:b w:val="0"/>
                <w:i w:val="0"/>
                <w:color w:val="000000"/>
                <w:sz w:val="21"/>
              </w:rPr>
              <w:t>28</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结余分配</w:t>
            </w:r>
          </w:p>
        </w:tc>
        <w:tc>
          <w:tcPr>
            <w:tcW w:w="560" w:type="dxa"/>
            <w:vAlign w:val="center"/>
          </w:tcPr>
          <w:p>
            <w:pPr>
              <w:jc w:val="center"/>
            </w:pPr>
            <w:r>
              <w:rPr>
                <w:rFonts w:ascii="宋体" w:hAnsi="宋体" w:eastAsia="宋体" w:cs="宋体"/>
                <w:b w:val="0"/>
                <w:i w:val="0"/>
                <w:color w:val="000000"/>
                <w:sz w:val="21"/>
              </w:rPr>
              <w:t>59</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年初结转和结余</w:t>
            </w:r>
          </w:p>
        </w:tc>
        <w:tc>
          <w:tcPr>
            <w:tcW w:w="560" w:type="dxa"/>
            <w:vAlign w:val="center"/>
          </w:tcPr>
          <w:p>
            <w:pPr>
              <w:jc w:val="center"/>
            </w:pPr>
            <w:r>
              <w:rPr>
                <w:rFonts w:ascii="宋体" w:hAnsi="宋体" w:eastAsia="宋体" w:cs="宋体"/>
                <w:b w:val="0"/>
                <w:i w:val="0"/>
                <w:color w:val="000000"/>
                <w:sz w:val="21"/>
              </w:rPr>
              <w:t>29</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年末结转和结余</w:t>
            </w:r>
          </w:p>
        </w:tc>
        <w:tc>
          <w:tcPr>
            <w:tcW w:w="560" w:type="dxa"/>
            <w:vAlign w:val="center"/>
          </w:tcPr>
          <w:p>
            <w:pPr>
              <w:jc w:val="center"/>
            </w:pPr>
            <w:r>
              <w:rPr>
                <w:rFonts w:ascii="宋体" w:hAnsi="宋体" w:eastAsia="宋体" w:cs="宋体"/>
                <w:b w:val="0"/>
                <w:i w:val="0"/>
                <w:color w:val="000000"/>
                <w:sz w:val="21"/>
              </w:rPr>
              <w:t>60</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30</w:t>
            </w:r>
          </w:p>
        </w:tc>
        <w:tc>
          <w:tcPr>
            <w:tcW w:w="2240" w:type="dxa"/>
            <w:vAlign w:val="center"/>
          </w:tcPr>
          <w:p/>
        </w:tc>
        <w:tc>
          <w:tcPr>
            <w:tcW w:w="4180" w:type="dxa"/>
            <w:vAlign w:val="center"/>
          </w:tcPr>
          <w:p/>
        </w:tc>
        <w:tc>
          <w:tcPr>
            <w:tcW w:w="560" w:type="dxa"/>
            <w:vAlign w:val="center"/>
          </w:tcPr>
          <w:p>
            <w:pPr>
              <w:jc w:val="center"/>
            </w:pPr>
            <w:r>
              <w:rPr>
                <w:rFonts w:ascii="宋体" w:hAnsi="宋体" w:eastAsia="宋体" w:cs="宋体"/>
                <w:b w:val="0"/>
                <w:i w:val="0"/>
                <w:color w:val="000000"/>
                <w:sz w:val="21"/>
              </w:rPr>
              <w:t>61</w:t>
            </w:r>
          </w:p>
        </w:tc>
        <w:tc>
          <w:tcPr>
            <w:tcW w:w="22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i w:val="0"/>
                <w:color w:val="000000"/>
                <w:sz w:val="21"/>
              </w:rPr>
              <w:t>总计</w:t>
            </w:r>
          </w:p>
        </w:tc>
        <w:tc>
          <w:tcPr>
            <w:tcW w:w="560" w:type="dxa"/>
            <w:vAlign w:val="center"/>
          </w:tcPr>
          <w:p>
            <w:pPr>
              <w:jc w:val="center"/>
            </w:pPr>
            <w:r>
              <w:rPr>
                <w:rFonts w:ascii="宋体" w:hAnsi="宋体" w:eastAsia="宋体" w:cs="宋体"/>
                <w:b w:val="0"/>
                <w:i w:val="0"/>
                <w:color w:val="000000"/>
                <w:sz w:val="21"/>
              </w:rPr>
              <w:t>31</w:t>
            </w:r>
          </w:p>
        </w:tc>
        <w:tc>
          <w:tcPr>
            <w:tcW w:w="2240" w:type="dxa"/>
            <w:vAlign w:val="center"/>
          </w:tcPr>
          <w:p>
            <w:pPr>
              <w:jc w:val="right"/>
            </w:pPr>
            <w:r>
              <w:rPr>
                <w:rFonts w:ascii="宋体" w:hAnsi="宋体" w:eastAsia="宋体" w:cs="宋体"/>
                <w:b w:val="0"/>
                <w:i w:val="0"/>
                <w:color w:val="000000"/>
                <w:sz w:val="21"/>
              </w:rPr>
              <w:t>242.20</w:t>
            </w:r>
          </w:p>
        </w:tc>
        <w:tc>
          <w:tcPr>
            <w:tcW w:w="4180" w:type="dxa"/>
            <w:vAlign w:val="center"/>
          </w:tcPr>
          <w:p>
            <w:pPr>
              <w:jc w:val="center"/>
            </w:pPr>
            <w:r>
              <w:rPr>
                <w:rFonts w:ascii="宋体" w:hAnsi="宋体" w:eastAsia="宋体" w:cs="宋体"/>
                <w:b/>
                <w:i w:val="0"/>
                <w:color w:val="000000"/>
                <w:sz w:val="21"/>
              </w:rPr>
              <w:t>总计</w:t>
            </w:r>
          </w:p>
        </w:tc>
        <w:tc>
          <w:tcPr>
            <w:tcW w:w="560" w:type="dxa"/>
            <w:vAlign w:val="center"/>
          </w:tcPr>
          <w:p>
            <w:pPr>
              <w:jc w:val="center"/>
            </w:pPr>
            <w:r>
              <w:rPr>
                <w:rFonts w:ascii="宋体" w:hAnsi="宋体" w:eastAsia="宋体" w:cs="宋体"/>
                <w:b w:val="0"/>
                <w:i w:val="0"/>
                <w:color w:val="000000"/>
                <w:sz w:val="21"/>
              </w:rPr>
              <w:t>62</w:t>
            </w:r>
          </w:p>
        </w:tc>
        <w:tc>
          <w:tcPr>
            <w:tcW w:w="2238" w:type="dxa"/>
            <w:vAlign w:val="center"/>
          </w:tcPr>
          <w:p>
            <w:pPr>
              <w:jc w:val="right"/>
            </w:pPr>
            <w:r>
              <w:rPr>
                <w:rFonts w:ascii="宋体" w:hAnsi="宋体" w:eastAsia="宋体" w:cs="宋体"/>
                <w:b w:val="0"/>
                <w:i w:val="0"/>
                <w:color w:val="000000"/>
                <w:sz w:val="21"/>
              </w:rPr>
              <w:t>242.20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单位：许昌市对外开放服务中心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242.20</w:t>
            </w:r>
          </w:p>
        </w:tc>
        <w:tc>
          <w:tcPr>
            <w:tcW w:w="1440" w:type="dxa"/>
            <w:vAlign w:val="center"/>
          </w:tcPr>
          <w:p>
            <w:pPr>
              <w:jc w:val="right"/>
            </w:pPr>
            <w:r>
              <w:rPr>
                <w:rFonts w:ascii="宋体" w:hAnsi="宋体" w:eastAsia="宋体" w:cs="宋体"/>
                <w:b/>
                <w:i w:val="0"/>
                <w:color w:val="000000"/>
                <w:sz w:val="17"/>
              </w:rPr>
              <w:t>242.20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398" w:type="dxa"/>
            <w:vAlign w:val="center"/>
          </w:tcPr>
          <w:p>
            <w:pPr>
              <w:jc w:val="right"/>
            </w:pPr>
            <w:r>
              <w:rPr>
                <w:rFonts w:ascii="宋体" w:hAnsi="宋体" w:eastAsia="宋体" w:cs="宋体"/>
                <w:b/>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205.75</w:t>
            </w:r>
          </w:p>
        </w:tc>
        <w:tc>
          <w:tcPr>
            <w:tcW w:w="1440" w:type="dxa"/>
            <w:vAlign w:val="center"/>
          </w:tcPr>
          <w:p>
            <w:pPr>
              <w:jc w:val="right"/>
            </w:pPr>
            <w:r>
              <w:rPr>
                <w:rFonts w:ascii="宋体" w:hAnsi="宋体" w:eastAsia="宋体" w:cs="宋体"/>
                <w:b w:val="0"/>
                <w:i w:val="0"/>
                <w:color w:val="000000"/>
                <w:sz w:val="17"/>
              </w:rPr>
              <w:t>205.75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20113</w:t>
            </w:r>
          </w:p>
        </w:tc>
        <w:tc>
          <w:tcPr>
            <w:tcW w:w="3140" w:type="dxa"/>
            <w:vAlign w:val="center"/>
          </w:tcPr>
          <w:p>
            <w:pPr>
              <w:jc w:val="left"/>
            </w:pPr>
            <w:r>
              <w:rPr>
                <w:rFonts w:ascii="宋体" w:hAnsi="宋体" w:eastAsia="宋体" w:cs="宋体"/>
                <w:b w:val="0"/>
                <w:i w:val="0"/>
                <w:color w:val="000000"/>
                <w:sz w:val="17"/>
              </w:rPr>
              <w:t>商贸事务</w:t>
            </w:r>
          </w:p>
        </w:tc>
        <w:tc>
          <w:tcPr>
            <w:tcW w:w="1440" w:type="dxa"/>
            <w:vAlign w:val="center"/>
          </w:tcPr>
          <w:p>
            <w:pPr>
              <w:jc w:val="right"/>
            </w:pPr>
            <w:r>
              <w:rPr>
                <w:rFonts w:ascii="宋体" w:hAnsi="宋体" w:eastAsia="宋体" w:cs="宋体"/>
                <w:b w:val="0"/>
                <w:i w:val="0"/>
                <w:color w:val="000000"/>
                <w:sz w:val="17"/>
              </w:rPr>
              <w:t>194.99</w:t>
            </w:r>
          </w:p>
        </w:tc>
        <w:tc>
          <w:tcPr>
            <w:tcW w:w="1440" w:type="dxa"/>
            <w:vAlign w:val="center"/>
          </w:tcPr>
          <w:p>
            <w:pPr>
              <w:jc w:val="right"/>
            </w:pPr>
            <w:r>
              <w:rPr>
                <w:rFonts w:ascii="宋体" w:hAnsi="宋体" w:eastAsia="宋体" w:cs="宋体"/>
                <w:b w:val="0"/>
                <w:i w:val="0"/>
                <w:color w:val="000000"/>
                <w:sz w:val="17"/>
              </w:rPr>
              <w:t>194.99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2011350</w:t>
            </w:r>
          </w:p>
        </w:tc>
        <w:tc>
          <w:tcPr>
            <w:tcW w:w="3140" w:type="dxa"/>
            <w:vAlign w:val="center"/>
          </w:tcPr>
          <w:p>
            <w:pPr>
              <w:jc w:val="left"/>
            </w:pPr>
            <w:r>
              <w:rPr>
                <w:rFonts w:ascii="宋体" w:hAnsi="宋体" w:eastAsia="宋体" w:cs="宋体"/>
                <w:b w:val="0"/>
                <w:i w:val="0"/>
                <w:color w:val="000000"/>
                <w:sz w:val="17"/>
              </w:rPr>
              <w:t>事业运行</w:t>
            </w:r>
          </w:p>
        </w:tc>
        <w:tc>
          <w:tcPr>
            <w:tcW w:w="1440" w:type="dxa"/>
            <w:vAlign w:val="center"/>
          </w:tcPr>
          <w:p>
            <w:pPr>
              <w:jc w:val="right"/>
            </w:pPr>
            <w:r>
              <w:rPr>
                <w:rFonts w:ascii="宋体" w:hAnsi="宋体" w:eastAsia="宋体" w:cs="宋体"/>
                <w:b w:val="0"/>
                <w:i w:val="0"/>
                <w:color w:val="000000"/>
                <w:sz w:val="17"/>
              </w:rPr>
              <w:t>194.99</w:t>
            </w:r>
          </w:p>
        </w:tc>
        <w:tc>
          <w:tcPr>
            <w:tcW w:w="1440" w:type="dxa"/>
            <w:vAlign w:val="center"/>
          </w:tcPr>
          <w:p>
            <w:pPr>
              <w:jc w:val="right"/>
            </w:pPr>
            <w:r>
              <w:rPr>
                <w:rFonts w:ascii="宋体" w:hAnsi="宋体" w:eastAsia="宋体" w:cs="宋体"/>
                <w:b w:val="0"/>
                <w:i w:val="0"/>
                <w:color w:val="000000"/>
                <w:sz w:val="17"/>
              </w:rPr>
              <w:t>194.99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1.00</w:t>
            </w:r>
          </w:p>
        </w:tc>
        <w:tc>
          <w:tcPr>
            <w:tcW w:w="1440" w:type="dxa"/>
            <w:vAlign w:val="center"/>
          </w:tcPr>
          <w:p>
            <w:pPr>
              <w:jc w:val="right"/>
            </w:pPr>
            <w:r>
              <w:rPr>
                <w:rFonts w:ascii="宋体" w:hAnsi="宋体" w:eastAsia="宋体" w:cs="宋体"/>
                <w:b w:val="0"/>
                <w:i w:val="0"/>
                <w:color w:val="000000"/>
                <w:sz w:val="17"/>
              </w:rPr>
              <w:t>1.00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1.00</w:t>
            </w:r>
          </w:p>
        </w:tc>
        <w:tc>
          <w:tcPr>
            <w:tcW w:w="1440" w:type="dxa"/>
            <w:vAlign w:val="center"/>
          </w:tcPr>
          <w:p>
            <w:pPr>
              <w:jc w:val="right"/>
            </w:pPr>
            <w:r>
              <w:rPr>
                <w:rFonts w:ascii="宋体" w:hAnsi="宋体" w:eastAsia="宋体" w:cs="宋体"/>
                <w:b w:val="0"/>
                <w:i w:val="0"/>
                <w:color w:val="000000"/>
                <w:sz w:val="17"/>
              </w:rPr>
              <w:t>1.00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9.76</w:t>
            </w:r>
          </w:p>
        </w:tc>
        <w:tc>
          <w:tcPr>
            <w:tcW w:w="1440" w:type="dxa"/>
            <w:vAlign w:val="center"/>
          </w:tcPr>
          <w:p>
            <w:pPr>
              <w:jc w:val="right"/>
            </w:pPr>
            <w:r>
              <w:rPr>
                <w:rFonts w:ascii="宋体" w:hAnsi="宋体" w:eastAsia="宋体" w:cs="宋体"/>
                <w:b w:val="0"/>
                <w:i w:val="0"/>
                <w:color w:val="000000"/>
                <w:sz w:val="17"/>
              </w:rPr>
              <w:t>9.76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9.76</w:t>
            </w:r>
          </w:p>
        </w:tc>
        <w:tc>
          <w:tcPr>
            <w:tcW w:w="1440" w:type="dxa"/>
            <w:vAlign w:val="center"/>
          </w:tcPr>
          <w:p>
            <w:pPr>
              <w:jc w:val="right"/>
            </w:pPr>
            <w:r>
              <w:rPr>
                <w:rFonts w:ascii="宋体" w:hAnsi="宋体" w:eastAsia="宋体" w:cs="宋体"/>
                <w:b w:val="0"/>
                <w:i w:val="0"/>
                <w:color w:val="000000"/>
                <w:sz w:val="17"/>
              </w:rPr>
              <w:t>9.76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16.92</w:t>
            </w:r>
          </w:p>
        </w:tc>
        <w:tc>
          <w:tcPr>
            <w:tcW w:w="1440" w:type="dxa"/>
            <w:vAlign w:val="center"/>
          </w:tcPr>
          <w:p>
            <w:pPr>
              <w:jc w:val="right"/>
            </w:pPr>
            <w:r>
              <w:rPr>
                <w:rFonts w:ascii="宋体" w:hAnsi="宋体" w:eastAsia="宋体" w:cs="宋体"/>
                <w:b w:val="0"/>
                <w:i w:val="0"/>
                <w:color w:val="000000"/>
                <w:sz w:val="17"/>
              </w:rPr>
              <w:t>16.92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16.92</w:t>
            </w:r>
          </w:p>
        </w:tc>
        <w:tc>
          <w:tcPr>
            <w:tcW w:w="1440" w:type="dxa"/>
            <w:vAlign w:val="center"/>
          </w:tcPr>
          <w:p>
            <w:pPr>
              <w:jc w:val="right"/>
            </w:pPr>
            <w:r>
              <w:rPr>
                <w:rFonts w:ascii="宋体" w:hAnsi="宋体" w:eastAsia="宋体" w:cs="宋体"/>
                <w:b w:val="0"/>
                <w:i w:val="0"/>
                <w:color w:val="000000"/>
                <w:sz w:val="17"/>
              </w:rPr>
              <w:t>16.92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2080502</w:t>
            </w:r>
          </w:p>
        </w:tc>
        <w:tc>
          <w:tcPr>
            <w:tcW w:w="3140" w:type="dxa"/>
            <w:vAlign w:val="center"/>
          </w:tcPr>
          <w:p>
            <w:pPr>
              <w:jc w:val="left"/>
            </w:pPr>
            <w:r>
              <w:rPr>
                <w:rFonts w:ascii="宋体" w:hAnsi="宋体" w:eastAsia="宋体" w:cs="宋体"/>
                <w:b w:val="0"/>
                <w:i w:val="0"/>
                <w:color w:val="000000"/>
                <w:sz w:val="17"/>
              </w:rPr>
              <w:t>事业单位离退休</w:t>
            </w:r>
          </w:p>
        </w:tc>
        <w:tc>
          <w:tcPr>
            <w:tcW w:w="1440" w:type="dxa"/>
            <w:vAlign w:val="center"/>
          </w:tcPr>
          <w:p>
            <w:pPr>
              <w:jc w:val="right"/>
            </w:pPr>
            <w:r>
              <w:rPr>
                <w:rFonts w:ascii="宋体" w:hAnsi="宋体" w:eastAsia="宋体" w:cs="宋体"/>
                <w:b w:val="0"/>
                <w:i w:val="0"/>
                <w:color w:val="000000"/>
                <w:sz w:val="17"/>
              </w:rPr>
              <w:t>3.10</w:t>
            </w:r>
          </w:p>
        </w:tc>
        <w:tc>
          <w:tcPr>
            <w:tcW w:w="1440" w:type="dxa"/>
            <w:vAlign w:val="center"/>
          </w:tcPr>
          <w:p>
            <w:pPr>
              <w:jc w:val="right"/>
            </w:pPr>
            <w:r>
              <w:rPr>
                <w:rFonts w:ascii="宋体" w:hAnsi="宋体" w:eastAsia="宋体" w:cs="宋体"/>
                <w:b w:val="0"/>
                <w:i w:val="0"/>
                <w:color w:val="000000"/>
                <w:sz w:val="17"/>
              </w:rPr>
              <w:t>3.10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13.82</w:t>
            </w:r>
          </w:p>
        </w:tc>
        <w:tc>
          <w:tcPr>
            <w:tcW w:w="1440" w:type="dxa"/>
            <w:vAlign w:val="center"/>
          </w:tcPr>
          <w:p>
            <w:pPr>
              <w:jc w:val="right"/>
            </w:pPr>
            <w:r>
              <w:rPr>
                <w:rFonts w:ascii="宋体" w:hAnsi="宋体" w:eastAsia="宋体" w:cs="宋体"/>
                <w:b w:val="0"/>
                <w:i w:val="0"/>
                <w:color w:val="000000"/>
                <w:sz w:val="17"/>
              </w:rPr>
              <w:t>13.82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6.64</w:t>
            </w:r>
          </w:p>
        </w:tc>
        <w:tc>
          <w:tcPr>
            <w:tcW w:w="1440" w:type="dxa"/>
            <w:vAlign w:val="center"/>
          </w:tcPr>
          <w:p>
            <w:pPr>
              <w:jc w:val="right"/>
            </w:pPr>
            <w:r>
              <w:rPr>
                <w:rFonts w:ascii="宋体" w:hAnsi="宋体" w:eastAsia="宋体" w:cs="宋体"/>
                <w:b w:val="0"/>
                <w:i w:val="0"/>
                <w:color w:val="000000"/>
                <w:sz w:val="17"/>
              </w:rPr>
              <w:t>6.64</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6.64</w:t>
            </w:r>
          </w:p>
        </w:tc>
        <w:tc>
          <w:tcPr>
            <w:tcW w:w="1440" w:type="dxa"/>
            <w:vAlign w:val="center"/>
          </w:tcPr>
          <w:p>
            <w:pPr>
              <w:jc w:val="right"/>
            </w:pPr>
            <w:r>
              <w:rPr>
                <w:rFonts w:ascii="宋体" w:hAnsi="宋体" w:eastAsia="宋体" w:cs="宋体"/>
                <w:b w:val="0"/>
                <w:i w:val="0"/>
                <w:color w:val="000000"/>
                <w:sz w:val="17"/>
              </w:rPr>
              <w:t>6.64</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2101102</w:t>
            </w:r>
          </w:p>
        </w:tc>
        <w:tc>
          <w:tcPr>
            <w:tcW w:w="3140" w:type="dxa"/>
            <w:vAlign w:val="center"/>
          </w:tcPr>
          <w:p>
            <w:pPr>
              <w:jc w:val="left"/>
            </w:pPr>
            <w:r>
              <w:rPr>
                <w:rFonts w:ascii="宋体" w:hAnsi="宋体" w:eastAsia="宋体" w:cs="宋体"/>
                <w:b w:val="0"/>
                <w:i w:val="0"/>
                <w:color w:val="000000"/>
                <w:sz w:val="17"/>
              </w:rPr>
              <w:t>事业单位医疗</w:t>
            </w:r>
          </w:p>
        </w:tc>
        <w:tc>
          <w:tcPr>
            <w:tcW w:w="1440" w:type="dxa"/>
            <w:vAlign w:val="center"/>
          </w:tcPr>
          <w:p>
            <w:pPr>
              <w:jc w:val="right"/>
            </w:pPr>
            <w:r>
              <w:rPr>
                <w:rFonts w:ascii="宋体" w:hAnsi="宋体" w:eastAsia="宋体" w:cs="宋体"/>
                <w:b w:val="0"/>
                <w:i w:val="0"/>
                <w:color w:val="000000"/>
                <w:sz w:val="17"/>
              </w:rPr>
              <w:t>6.64</w:t>
            </w:r>
          </w:p>
        </w:tc>
        <w:tc>
          <w:tcPr>
            <w:tcW w:w="1440" w:type="dxa"/>
            <w:vAlign w:val="center"/>
          </w:tcPr>
          <w:p>
            <w:pPr>
              <w:jc w:val="right"/>
            </w:pPr>
            <w:r>
              <w:rPr>
                <w:rFonts w:ascii="宋体" w:hAnsi="宋体" w:eastAsia="宋体" w:cs="宋体"/>
                <w:b w:val="0"/>
                <w:i w:val="0"/>
                <w:color w:val="000000"/>
                <w:sz w:val="17"/>
              </w:rPr>
              <w:t>6.64</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12.88</w:t>
            </w:r>
          </w:p>
        </w:tc>
        <w:tc>
          <w:tcPr>
            <w:tcW w:w="1440" w:type="dxa"/>
            <w:vAlign w:val="center"/>
          </w:tcPr>
          <w:p>
            <w:pPr>
              <w:jc w:val="right"/>
            </w:pPr>
            <w:r>
              <w:rPr>
                <w:rFonts w:ascii="宋体" w:hAnsi="宋体" w:eastAsia="宋体" w:cs="宋体"/>
                <w:b w:val="0"/>
                <w:i w:val="0"/>
                <w:color w:val="000000"/>
                <w:sz w:val="17"/>
              </w:rPr>
              <w:t>12.88</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12.88</w:t>
            </w:r>
          </w:p>
        </w:tc>
        <w:tc>
          <w:tcPr>
            <w:tcW w:w="1440" w:type="dxa"/>
            <w:vAlign w:val="center"/>
          </w:tcPr>
          <w:p>
            <w:pPr>
              <w:jc w:val="right"/>
            </w:pPr>
            <w:r>
              <w:rPr>
                <w:rFonts w:ascii="宋体" w:hAnsi="宋体" w:eastAsia="宋体" w:cs="宋体"/>
                <w:b w:val="0"/>
                <w:i w:val="0"/>
                <w:color w:val="000000"/>
                <w:sz w:val="17"/>
              </w:rPr>
              <w:t>12.88</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12.88</w:t>
            </w:r>
          </w:p>
        </w:tc>
        <w:tc>
          <w:tcPr>
            <w:tcW w:w="1440" w:type="dxa"/>
            <w:vAlign w:val="center"/>
          </w:tcPr>
          <w:p>
            <w:pPr>
              <w:jc w:val="right"/>
            </w:pPr>
            <w:r>
              <w:rPr>
                <w:rFonts w:ascii="宋体" w:hAnsi="宋体" w:eastAsia="宋体" w:cs="宋体"/>
                <w:b w:val="0"/>
                <w:i w:val="0"/>
                <w:color w:val="000000"/>
                <w:sz w:val="17"/>
              </w:rPr>
              <w:t>12.88</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单位：许昌市对外开放服务中心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242.20</w:t>
            </w:r>
          </w:p>
        </w:tc>
        <w:tc>
          <w:tcPr>
            <w:tcW w:w="1600" w:type="dxa"/>
            <w:vAlign w:val="center"/>
          </w:tcPr>
          <w:p>
            <w:pPr>
              <w:jc w:val="right"/>
            </w:pPr>
            <w:r>
              <w:rPr>
                <w:rFonts w:ascii="宋体" w:hAnsi="宋体" w:eastAsia="宋体" w:cs="宋体"/>
                <w:b/>
                <w:i w:val="0"/>
                <w:color w:val="000000"/>
                <w:sz w:val="19"/>
              </w:rPr>
              <w:t>242.20</w:t>
            </w:r>
          </w:p>
        </w:tc>
        <w:tc>
          <w:tcPr>
            <w:tcW w:w="1600" w:type="dxa"/>
            <w:vAlign w:val="center"/>
          </w:tcPr>
          <w:p>
            <w:pPr>
              <w:jc w:val="right"/>
            </w:pPr>
            <w:r>
              <w:rPr>
                <w:rFonts w:ascii="宋体" w:hAnsi="宋体" w:eastAsia="宋体" w:cs="宋体"/>
                <w:b/>
                <w:i w:val="0"/>
                <w:color w:val="000000"/>
                <w:sz w:val="19"/>
              </w:rPr>
              <w:t>0.00</w:t>
            </w:r>
          </w:p>
        </w:tc>
        <w:tc>
          <w:tcPr>
            <w:tcW w:w="1600" w:type="dxa"/>
            <w:vAlign w:val="center"/>
          </w:tcPr>
          <w:p>
            <w:pPr>
              <w:jc w:val="right"/>
            </w:pPr>
            <w:r>
              <w:rPr>
                <w:rFonts w:ascii="宋体" w:hAnsi="宋体" w:eastAsia="宋体" w:cs="宋体"/>
                <w:b/>
                <w:i w:val="0"/>
                <w:color w:val="000000"/>
                <w:sz w:val="19"/>
              </w:rPr>
              <w:t>0.00</w:t>
            </w:r>
          </w:p>
        </w:tc>
        <w:tc>
          <w:tcPr>
            <w:tcW w:w="1600" w:type="dxa"/>
            <w:vAlign w:val="center"/>
          </w:tcPr>
          <w:p>
            <w:pPr>
              <w:jc w:val="right"/>
            </w:pPr>
            <w:r>
              <w:rPr>
                <w:rFonts w:ascii="宋体" w:hAnsi="宋体" w:eastAsia="宋体" w:cs="宋体"/>
                <w:b/>
                <w:i w:val="0"/>
                <w:color w:val="000000"/>
                <w:sz w:val="19"/>
              </w:rPr>
              <w:t>0.00</w:t>
            </w:r>
          </w:p>
        </w:tc>
        <w:tc>
          <w:tcPr>
            <w:tcW w:w="1578" w:type="dxa"/>
            <w:vAlign w:val="center"/>
          </w:tcPr>
          <w:p>
            <w:pPr>
              <w:jc w:val="right"/>
            </w:pPr>
            <w:r>
              <w:rPr>
                <w:rFonts w:ascii="宋体" w:hAnsi="宋体" w:eastAsia="宋体" w:cs="宋体"/>
                <w:b/>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205.75</w:t>
            </w:r>
          </w:p>
        </w:tc>
        <w:tc>
          <w:tcPr>
            <w:tcW w:w="1600" w:type="dxa"/>
            <w:vAlign w:val="center"/>
          </w:tcPr>
          <w:p>
            <w:pPr>
              <w:jc w:val="right"/>
            </w:pPr>
            <w:r>
              <w:rPr>
                <w:rFonts w:ascii="宋体" w:hAnsi="宋体" w:eastAsia="宋体" w:cs="宋体"/>
                <w:b w:val="0"/>
                <w:i w:val="0"/>
                <w:color w:val="000000"/>
                <w:sz w:val="19"/>
              </w:rPr>
              <w:t>205.75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20113</w:t>
            </w:r>
          </w:p>
        </w:tc>
        <w:tc>
          <w:tcPr>
            <w:tcW w:w="3480" w:type="dxa"/>
            <w:vAlign w:val="center"/>
          </w:tcPr>
          <w:p>
            <w:pPr>
              <w:jc w:val="left"/>
            </w:pPr>
            <w:r>
              <w:rPr>
                <w:rFonts w:ascii="宋体" w:hAnsi="宋体" w:eastAsia="宋体" w:cs="宋体"/>
                <w:b w:val="0"/>
                <w:i w:val="0"/>
                <w:color w:val="000000"/>
                <w:sz w:val="19"/>
              </w:rPr>
              <w:t>商贸事务</w:t>
            </w:r>
          </w:p>
        </w:tc>
        <w:tc>
          <w:tcPr>
            <w:tcW w:w="1600" w:type="dxa"/>
            <w:vAlign w:val="center"/>
          </w:tcPr>
          <w:p>
            <w:pPr>
              <w:jc w:val="right"/>
            </w:pPr>
            <w:r>
              <w:rPr>
                <w:rFonts w:ascii="宋体" w:hAnsi="宋体" w:eastAsia="宋体" w:cs="宋体"/>
                <w:b w:val="0"/>
                <w:i w:val="0"/>
                <w:color w:val="000000"/>
                <w:sz w:val="19"/>
              </w:rPr>
              <w:t>194.99</w:t>
            </w:r>
          </w:p>
        </w:tc>
        <w:tc>
          <w:tcPr>
            <w:tcW w:w="1600" w:type="dxa"/>
            <w:vAlign w:val="center"/>
          </w:tcPr>
          <w:p>
            <w:pPr>
              <w:jc w:val="right"/>
            </w:pPr>
            <w:r>
              <w:rPr>
                <w:rFonts w:ascii="宋体" w:hAnsi="宋体" w:eastAsia="宋体" w:cs="宋体"/>
                <w:b w:val="0"/>
                <w:i w:val="0"/>
                <w:color w:val="000000"/>
                <w:sz w:val="19"/>
              </w:rPr>
              <w:t>194.99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2011350</w:t>
            </w:r>
          </w:p>
        </w:tc>
        <w:tc>
          <w:tcPr>
            <w:tcW w:w="3480" w:type="dxa"/>
            <w:vAlign w:val="center"/>
          </w:tcPr>
          <w:p>
            <w:pPr>
              <w:jc w:val="left"/>
            </w:pPr>
            <w:r>
              <w:rPr>
                <w:rFonts w:ascii="宋体" w:hAnsi="宋体" w:eastAsia="宋体" w:cs="宋体"/>
                <w:b w:val="0"/>
                <w:i w:val="0"/>
                <w:color w:val="000000"/>
                <w:sz w:val="19"/>
              </w:rPr>
              <w:t>事业运行</w:t>
            </w:r>
          </w:p>
        </w:tc>
        <w:tc>
          <w:tcPr>
            <w:tcW w:w="1600" w:type="dxa"/>
            <w:vAlign w:val="center"/>
          </w:tcPr>
          <w:p>
            <w:pPr>
              <w:jc w:val="right"/>
            </w:pPr>
            <w:r>
              <w:rPr>
                <w:rFonts w:ascii="宋体" w:hAnsi="宋体" w:eastAsia="宋体" w:cs="宋体"/>
                <w:b w:val="0"/>
                <w:i w:val="0"/>
                <w:color w:val="000000"/>
                <w:sz w:val="19"/>
              </w:rPr>
              <w:t>194.99</w:t>
            </w:r>
          </w:p>
        </w:tc>
        <w:tc>
          <w:tcPr>
            <w:tcW w:w="1600" w:type="dxa"/>
            <w:vAlign w:val="center"/>
          </w:tcPr>
          <w:p>
            <w:pPr>
              <w:jc w:val="right"/>
            </w:pPr>
            <w:r>
              <w:rPr>
                <w:rFonts w:ascii="宋体" w:hAnsi="宋体" w:eastAsia="宋体" w:cs="宋体"/>
                <w:b w:val="0"/>
                <w:i w:val="0"/>
                <w:color w:val="000000"/>
                <w:sz w:val="19"/>
              </w:rPr>
              <w:t>194.99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1.00</w:t>
            </w:r>
          </w:p>
        </w:tc>
        <w:tc>
          <w:tcPr>
            <w:tcW w:w="1600" w:type="dxa"/>
            <w:vAlign w:val="center"/>
          </w:tcPr>
          <w:p>
            <w:pPr>
              <w:jc w:val="right"/>
            </w:pPr>
            <w:r>
              <w:rPr>
                <w:rFonts w:ascii="宋体" w:hAnsi="宋体" w:eastAsia="宋体" w:cs="宋体"/>
                <w:b w:val="0"/>
                <w:i w:val="0"/>
                <w:color w:val="000000"/>
                <w:sz w:val="19"/>
              </w:rPr>
              <w:t>1.00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1.00</w:t>
            </w:r>
          </w:p>
        </w:tc>
        <w:tc>
          <w:tcPr>
            <w:tcW w:w="1600" w:type="dxa"/>
            <w:vAlign w:val="center"/>
          </w:tcPr>
          <w:p>
            <w:pPr>
              <w:jc w:val="right"/>
            </w:pPr>
            <w:r>
              <w:rPr>
                <w:rFonts w:ascii="宋体" w:hAnsi="宋体" w:eastAsia="宋体" w:cs="宋体"/>
                <w:b w:val="0"/>
                <w:i w:val="0"/>
                <w:color w:val="000000"/>
                <w:sz w:val="19"/>
              </w:rPr>
              <w:t>1.00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9.76</w:t>
            </w:r>
          </w:p>
        </w:tc>
        <w:tc>
          <w:tcPr>
            <w:tcW w:w="1600" w:type="dxa"/>
            <w:vAlign w:val="center"/>
          </w:tcPr>
          <w:p>
            <w:pPr>
              <w:jc w:val="right"/>
            </w:pPr>
            <w:r>
              <w:rPr>
                <w:rFonts w:ascii="宋体" w:hAnsi="宋体" w:eastAsia="宋体" w:cs="宋体"/>
                <w:b w:val="0"/>
                <w:i w:val="0"/>
                <w:color w:val="000000"/>
                <w:sz w:val="19"/>
              </w:rPr>
              <w:t>9.76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9.76</w:t>
            </w:r>
          </w:p>
        </w:tc>
        <w:tc>
          <w:tcPr>
            <w:tcW w:w="1600" w:type="dxa"/>
            <w:vAlign w:val="center"/>
          </w:tcPr>
          <w:p>
            <w:pPr>
              <w:jc w:val="right"/>
            </w:pPr>
            <w:r>
              <w:rPr>
                <w:rFonts w:ascii="宋体" w:hAnsi="宋体" w:eastAsia="宋体" w:cs="宋体"/>
                <w:b w:val="0"/>
                <w:i w:val="0"/>
                <w:color w:val="000000"/>
                <w:sz w:val="19"/>
              </w:rPr>
              <w:t>9.76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16.92</w:t>
            </w:r>
          </w:p>
        </w:tc>
        <w:tc>
          <w:tcPr>
            <w:tcW w:w="1600" w:type="dxa"/>
            <w:vAlign w:val="center"/>
          </w:tcPr>
          <w:p>
            <w:pPr>
              <w:jc w:val="right"/>
            </w:pPr>
            <w:r>
              <w:rPr>
                <w:rFonts w:ascii="宋体" w:hAnsi="宋体" w:eastAsia="宋体" w:cs="宋体"/>
                <w:b w:val="0"/>
                <w:i w:val="0"/>
                <w:color w:val="000000"/>
                <w:sz w:val="19"/>
              </w:rPr>
              <w:t>16.92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16.92</w:t>
            </w:r>
          </w:p>
        </w:tc>
        <w:tc>
          <w:tcPr>
            <w:tcW w:w="1600" w:type="dxa"/>
            <w:vAlign w:val="center"/>
          </w:tcPr>
          <w:p>
            <w:pPr>
              <w:jc w:val="right"/>
            </w:pPr>
            <w:r>
              <w:rPr>
                <w:rFonts w:ascii="宋体" w:hAnsi="宋体" w:eastAsia="宋体" w:cs="宋体"/>
                <w:b w:val="0"/>
                <w:i w:val="0"/>
                <w:color w:val="000000"/>
                <w:sz w:val="19"/>
              </w:rPr>
              <w:t>16.92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2080502</w:t>
            </w:r>
          </w:p>
        </w:tc>
        <w:tc>
          <w:tcPr>
            <w:tcW w:w="3480" w:type="dxa"/>
            <w:vAlign w:val="center"/>
          </w:tcPr>
          <w:p>
            <w:pPr>
              <w:jc w:val="left"/>
            </w:pPr>
            <w:r>
              <w:rPr>
                <w:rFonts w:ascii="宋体" w:hAnsi="宋体" w:eastAsia="宋体" w:cs="宋体"/>
                <w:b w:val="0"/>
                <w:i w:val="0"/>
                <w:color w:val="000000"/>
                <w:sz w:val="19"/>
              </w:rPr>
              <w:t>事业单位离退休</w:t>
            </w:r>
          </w:p>
        </w:tc>
        <w:tc>
          <w:tcPr>
            <w:tcW w:w="1600" w:type="dxa"/>
            <w:vAlign w:val="center"/>
          </w:tcPr>
          <w:p>
            <w:pPr>
              <w:jc w:val="right"/>
            </w:pPr>
            <w:r>
              <w:rPr>
                <w:rFonts w:ascii="宋体" w:hAnsi="宋体" w:eastAsia="宋体" w:cs="宋体"/>
                <w:b w:val="0"/>
                <w:i w:val="0"/>
                <w:color w:val="000000"/>
                <w:sz w:val="19"/>
              </w:rPr>
              <w:t>3.10</w:t>
            </w:r>
          </w:p>
        </w:tc>
        <w:tc>
          <w:tcPr>
            <w:tcW w:w="1600" w:type="dxa"/>
            <w:vAlign w:val="center"/>
          </w:tcPr>
          <w:p>
            <w:pPr>
              <w:jc w:val="right"/>
            </w:pPr>
            <w:r>
              <w:rPr>
                <w:rFonts w:ascii="宋体" w:hAnsi="宋体" w:eastAsia="宋体" w:cs="宋体"/>
                <w:b w:val="0"/>
                <w:i w:val="0"/>
                <w:color w:val="000000"/>
                <w:sz w:val="19"/>
              </w:rPr>
              <w:t>3.10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13.82</w:t>
            </w:r>
          </w:p>
        </w:tc>
        <w:tc>
          <w:tcPr>
            <w:tcW w:w="1600" w:type="dxa"/>
            <w:vAlign w:val="center"/>
          </w:tcPr>
          <w:p>
            <w:pPr>
              <w:jc w:val="right"/>
            </w:pPr>
            <w:r>
              <w:rPr>
                <w:rFonts w:ascii="宋体" w:hAnsi="宋体" w:eastAsia="宋体" w:cs="宋体"/>
                <w:b w:val="0"/>
                <w:i w:val="0"/>
                <w:color w:val="000000"/>
                <w:sz w:val="19"/>
              </w:rPr>
              <w:t>13.82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6.64</w:t>
            </w:r>
          </w:p>
        </w:tc>
        <w:tc>
          <w:tcPr>
            <w:tcW w:w="1600" w:type="dxa"/>
            <w:vAlign w:val="center"/>
          </w:tcPr>
          <w:p>
            <w:pPr>
              <w:jc w:val="right"/>
            </w:pPr>
            <w:r>
              <w:rPr>
                <w:rFonts w:ascii="宋体" w:hAnsi="宋体" w:eastAsia="宋体" w:cs="宋体"/>
                <w:b w:val="0"/>
                <w:i w:val="0"/>
                <w:color w:val="000000"/>
                <w:sz w:val="19"/>
              </w:rPr>
              <w:t>6.64</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6.64</w:t>
            </w:r>
          </w:p>
        </w:tc>
        <w:tc>
          <w:tcPr>
            <w:tcW w:w="1600" w:type="dxa"/>
            <w:vAlign w:val="center"/>
          </w:tcPr>
          <w:p>
            <w:pPr>
              <w:jc w:val="right"/>
            </w:pPr>
            <w:r>
              <w:rPr>
                <w:rFonts w:ascii="宋体" w:hAnsi="宋体" w:eastAsia="宋体" w:cs="宋体"/>
                <w:b w:val="0"/>
                <w:i w:val="0"/>
                <w:color w:val="000000"/>
                <w:sz w:val="19"/>
              </w:rPr>
              <w:t>6.64</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2101102</w:t>
            </w:r>
          </w:p>
        </w:tc>
        <w:tc>
          <w:tcPr>
            <w:tcW w:w="3480" w:type="dxa"/>
            <w:vAlign w:val="center"/>
          </w:tcPr>
          <w:p>
            <w:pPr>
              <w:jc w:val="left"/>
            </w:pPr>
            <w:r>
              <w:rPr>
                <w:rFonts w:ascii="宋体" w:hAnsi="宋体" w:eastAsia="宋体" w:cs="宋体"/>
                <w:b w:val="0"/>
                <w:i w:val="0"/>
                <w:color w:val="000000"/>
                <w:sz w:val="19"/>
              </w:rPr>
              <w:t>事业单位医疗</w:t>
            </w:r>
          </w:p>
        </w:tc>
        <w:tc>
          <w:tcPr>
            <w:tcW w:w="1600" w:type="dxa"/>
            <w:vAlign w:val="center"/>
          </w:tcPr>
          <w:p>
            <w:pPr>
              <w:jc w:val="right"/>
            </w:pPr>
            <w:r>
              <w:rPr>
                <w:rFonts w:ascii="宋体" w:hAnsi="宋体" w:eastAsia="宋体" w:cs="宋体"/>
                <w:b w:val="0"/>
                <w:i w:val="0"/>
                <w:color w:val="000000"/>
                <w:sz w:val="19"/>
              </w:rPr>
              <w:t>6.64</w:t>
            </w:r>
          </w:p>
        </w:tc>
        <w:tc>
          <w:tcPr>
            <w:tcW w:w="1600" w:type="dxa"/>
            <w:vAlign w:val="center"/>
          </w:tcPr>
          <w:p>
            <w:pPr>
              <w:jc w:val="right"/>
            </w:pPr>
            <w:r>
              <w:rPr>
                <w:rFonts w:ascii="宋体" w:hAnsi="宋体" w:eastAsia="宋体" w:cs="宋体"/>
                <w:b w:val="0"/>
                <w:i w:val="0"/>
                <w:color w:val="000000"/>
                <w:sz w:val="19"/>
              </w:rPr>
              <w:t>6.64</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12.88</w:t>
            </w:r>
          </w:p>
        </w:tc>
        <w:tc>
          <w:tcPr>
            <w:tcW w:w="1600" w:type="dxa"/>
            <w:vAlign w:val="center"/>
          </w:tcPr>
          <w:p>
            <w:pPr>
              <w:jc w:val="right"/>
            </w:pPr>
            <w:r>
              <w:rPr>
                <w:rFonts w:ascii="宋体" w:hAnsi="宋体" w:eastAsia="宋体" w:cs="宋体"/>
                <w:b w:val="0"/>
                <w:i w:val="0"/>
                <w:color w:val="000000"/>
                <w:sz w:val="19"/>
              </w:rPr>
              <w:t>12.88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12.88</w:t>
            </w:r>
          </w:p>
        </w:tc>
        <w:tc>
          <w:tcPr>
            <w:tcW w:w="1600" w:type="dxa"/>
            <w:vAlign w:val="center"/>
          </w:tcPr>
          <w:p>
            <w:pPr>
              <w:jc w:val="right"/>
            </w:pPr>
            <w:r>
              <w:rPr>
                <w:rFonts w:ascii="宋体" w:hAnsi="宋体" w:eastAsia="宋体" w:cs="宋体"/>
                <w:b w:val="0"/>
                <w:i w:val="0"/>
                <w:color w:val="000000"/>
                <w:sz w:val="19"/>
              </w:rPr>
              <w:t>12.88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12.88</w:t>
            </w:r>
          </w:p>
        </w:tc>
        <w:tc>
          <w:tcPr>
            <w:tcW w:w="1600" w:type="dxa"/>
            <w:vAlign w:val="center"/>
          </w:tcPr>
          <w:p>
            <w:pPr>
              <w:jc w:val="right"/>
            </w:pPr>
            <w:r>
              <w:rPr>
                <w:rFonts w:ascii="宋体" w:hAnsi="宋体" w:eastAsia="宋体" w:cs="宋体"/>
                <w:b w:val="0"/>
                <w:i w:val="0"/>
                <w:color w:val="000000"/>
                <w:sz w:val="19"/>
              </w:rPr>
              <w:t>12.88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单位：许昌市对外开放服务中心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242.20</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205.75</w:t>
            </w:r>
          </w:p>
        </w:tc>
        <w:tc>
          <w:tcPr>
            <w:tcW w:w="1420" w:type="dxa"/>
            <w:vAlign w:val="center"/>
          </w:tcPr>
          <w:p>
            <w:pPr>
              <w:jc w:val="right"/>
            </w:pPr>
            <w:r>
              <w:rPr>
                <w:rFonts w:ascii="宋体" w:hAnsi="宋体" w:eastAsia="宋体" w:cs="宋体"/>
                <w:b w:val="0"/>
                <w:i w:val="0"/>
                <w:color w:val="000000"/>
                <w:sz w:val="18"/>
              </w:rPr>
              <w:t>205.75</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16.93</w:t>
            </w:r>
          </w:p>
        </w:tc>
        <w:tc>
          <w:tcPr>
            <w:tcW w:w="1420" w:type="dxa"/>
            <w:vAlign w:val="center"/>
          </w:tcPr>
          <w:p>
            <w:pPr>
              <w:jc w:val="right"/>
            </w:pPr>
            <w:r>
              <w:rPr>
                <w:rFonts w:ascii="宋体" w:hAnsi="宋体" w:eastAsia="宋体" w:cs="宋体"/>
                <w:b w:val="0"/>
                <w:i w:val="0"/>
                <w:color w:val="000000"/>
                <w:sz w:val="18"/>
              </w:rPr>
              <w:t>16.93</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6.64</w:t>
            </w:r>
          </w:p>
        </w:tc>
        <w:tc>
          <w:tcPr>
            <w:tcW w:w="1420" w:type="dxa"/>
            <w:vAlign w:val="center"/>
          </w:tcPr>
          <w:p>
            <w:pPr>
              <w:jc w:val="right"/>
            </w:pPr>
            <w:r>
              <w:rPr>
                <w:rFonts w:ascii="宋体" w:hAnsi="宋体" w:eastAsia="宋体" w:cs="宋体"/>
                <w:b w:val="0"/>
                <w:i w:val="0"/>
                <w:color w:val="000000"/>
                <w:sz w:val="18"/>
              </w:rPr>
              <w:t>6.64</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12.88</w:t>
            </w:r>
          </w:p>
        </w:tc>
        <w:tc>
          <w:tcPr>
            <w:tcW w:w="1420" w:type="dxa"/>
            <w:vAlign w:val="center"/>
          </w:tcPr>
          <w:p>
            <w:pPr>
              <w:jc w:val="right"/>
            </w:pPr>
            <w:r>
              <w:rPr>
                <w:rFonts w:ascii="宋体" w:hAnsi="宋体" w:eastAsia="宋体" w:cs="宋体"/>
                <w:b w:val="0"/>
                <w:i w:val="0"/>
                <w:color w:val="000000"/>
                <w:sz w:val="18"/>
              </w:rPr>
              <w:t>12.88</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242.20</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242.20</w:t>
            </w:r>
          </w:p>
        </w:tc>
        <w:tc>
          <w:tcPr>
            <w:tcW w:w="1420" w:type="dxa"/>
            <w:vAlign w:val="center"/>
          </w:tcPr>
          <w:p>
            <w:pPr>
              <w:jc w:val="right"/>
            </w:pPr>
            <w:r>
              <w:rPr>
                <w:rFonts w:ascii="宋体" w:hAnsi="宋体" w:eastAsia="宋体" w:cs="宋体"/>
                <w:b w:val="0"/>
                <w:i w:val="0"/>
                <w:color w:val="000000"/>
                <w:sz w:val="18"/>
              </w:rPr>
              <w:t>242.20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242.20</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242.20</w:t>
            </w:r>
          </w:p>
        </w:tc>
        <w:tc>
          <w:tcPr>
            <w:tcW w:w="1420" w:type="dxa"/>
            <w:vAlign w:val="center"/>
          </w:tcPr>
          <w:p>
            <w:pPr>
              <w:jc w:val="right"/>
            </w:pPr>
            <w:r>
              <w:rPr>
                <w:rFonts w:ascii="宋体" w:hAnsi="宋体" w:eastAsia="宋体" w:cs="宋体"/>
                <w:b w:val="0"/>
                <w:i w:val="0"/>
                <w:color w:val="000000"/>
                <w:sz w:val="18"/>
              </w:rPr>
              <w:t>242.20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单位：许昌市对外开放服务中心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242.20</w:t>
            </w:r>
          </w:p>
        </w:tc>
        <w:tc>
          <w:tcPr>
            <w:tcW w:w="2700" w:type="dxa"/>
            <w:vAlign w:val="center"/>
          </w:tcPr>
          <w:p>
            <w:pPr>
              <w:jc w:val="right"/>
            </w:pPr>
            <w:r>
              <w:rPr>
                <w:rFonts w:ascii="宋体" w:hAnsi="宋体" w:eastAsia="宋体" w:cs="宋体"/>
                <w:b/>
                <w:i w:val="0"/>
                <w:color w:val="000000"/>
                <w:sz w:val="25"/>
              </w:rPr>
              <w:t>242.20</w:t>
            </w:r>
          </w:p>
        </w:tc>
        <w:tc>
          <w:tcPr>
            <w:tcW w:w="2658" w:type="dxa"/>
            <w:vAlign w:val="center"/>
          </w:tcPr>
          <w:p>
            <w:pPr>
              <w:jc w:val="right"/>
            </w:pPr>
            <w:r>
              <w:rPr>
                <w:rFonts w:ascii="宋体" w:hAnsi="宋体" w:eastAsia="宋体" w:cs="宋体"/>
                <w:b/>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205.75</w:t>
            </w:r>
          </w:p>
        </w:tc>
        <w:tc>
          <w:tcPr>
            <w:tcW w:w="2700" w:type="dxa"/>
            <w:vAlign w:val="center"/>
          </w:tcPr>
          <w:p>
            <w:pPr>
              <w:jc w:val="right"/>
            </w:pPr>
            <w:r>
              <w:rPr>
                <w:rFonts w:ascii="宋体" w:hAnsi="宋体" w:eastAsia="宋体" w:cs="宋体"/>
                <w:b w:val="0"/>
                <w:i w:val="0"/>
                <w:color w:val="000000"/>
                <w:sz w:val="25"/>
              </w:rPr>
              <w:t>205.75</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20113</w:t>
            </w:r>
          </w:p>
        </w:tc>
        <w:tc>
          <w:tcPr>
            <w:tcW w:w="4700" w:type="dxa"/>
            <w:vAlign w:val="center"/>
          </w:tcPr>
          <w:p>
            <w:pPr>
              <w:jc w:val="left"/>
            </w:pPr>
            <w:r>
              <w:rPr>
                <w:rFonts w:ascii="宋体" w:hAnsi="宋体" w:eastAsia="宋体" w:cs="宋体"/>
                <w:b w:val="0"/>
                <w:i w:val="0"/>
                <w:color w:val="000000"/>
                <w:sz w:val="25"/>
              </w:rPr>
              <w:t>商贸事务</w:t>
            </w:r>
          </w:p>
        </w:tc>
        <w:tc>
          <w:tcPr>
            <w:tcW w:w="2700" w:type="dxa"/>
            <w:vAlign w:val="center"/>
          </w:tcPr>
          <w:p>
            <w:pPr>
              <w:jc w:val="right"/>
            </w:pPr>
            <w:r>
              <w:rPr>
                <w:rFonts w:ascii="宋体" w:hAnsi="宋体" w:eastAsia="宋体" w:cs="宋体"/>
                <w:b w:val="0"/>
                <w:i w:val="0"/>
                <w:color w:val="000000"/>
                <w:sz w:val="25"/>
              </w:rPr>
              <w:t>194.99</w:t>
            </w:r>
          </w:p>
        </w:tc>
        <w:tc>
          <w:tcPr>
            <w:tcW w:w="2700" w:type="dxa"/>
            <w:vAlign w:val="center"/>
          </w:tcPr>
          <w:p>
            <w:pPr>
              <w:jc w:val="right"/>
            </w:pPr>
            <w:r>
              <w:rPr>
                <w:rFonts w:ascii="宋体" w:hAnsi="宋体" w:eastAsia="宋体" w:cs="宋体"/>
                <w:b w:val="0"/>
                <w:i w:val="0"/>
                <w:color w:val="000000"/>
                <w:sz w:val="25"/>
              </w:rPr>
              <w:t>194.99</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2011350</w:t>
            </w:r>
          </w:p>
        </w:tc>
        <w:tc>
          <w:tcPr>
            <w:tcW w:w="4700" w:type="dxa"/>
            <w:vAlign w:val="center"/>
          </w:tcPr>
          <w:p>
            <w:pPr>
              <w:jc w:val="left"/>
            </w:pPr>
            <w:r>
              <w:rPr>
                <w:rFonts w:ascii="宋体" w:hAnsi="宋体" w:eastAsia="宋体" w:cs="宋体"/>
                <w:b w:val="0"/>
                <w:i w:val="0"/>
                <w:color w:val="000000"/>
                <w:sz w:val="25"/>
              </w:rPr>
              <w:t>事业运行</w:t>
            </w:r>
          </w:p>
        </w:tc>
        <w:tc>
          <w:tcPr>
            <w:tcW w:w="2700" w:type="dxa"/>
            <w:vAlign w:val="center"/>
          </w:tcPr>
          <w:p>
            <w:pPr>
              <w:jc w:val="right"/>
            </w:pPr>
            <w:r>
              <w:rPr>
                <w:rFonts w:ascii="宋体" w:hAnsi="宋体" w:eastAsia="宋体" w:cs="宋体"/>
                <w:b w:val="0"/>
                <w:i w:val="0"/>
                <w:color w:val="000000"/>
                <w:sz w:val="25"/>
              </w:rPr>
              <w:t>194.99</w:t>
            </w:r>
          </w:p>
        </w:tc>
        <w:tc>
          <w:tcPr>
            <w:tcW w:w="2700" w:type="dxa"/>
            <w:vAlign w:val="center"/>
          </w:tcPr>
          <w:p>
            <w:pPr>
              <w:jc w:val="right"/>
            </w:pPr>
            <w:r>
              <w:rPr>
                <w:rFonts w:ascii="宋体" w:hAnsi="宋体" w:eastAsia="宋体" w:cs="宋体"/>
                <w:b w:val="0"/>
                <w:i w:val="0"/>
                <w:color w:val="000000"/>
                <w:sz w:val="25"/>
              </w:rPr>
              <w:t>194.99</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1.00</w:t>
            </w:r>
          </w:p>
        </w:tc>
        <w:tc>
          <w:tcPr>
            <w:tcW w:w="2700" w:type="dxa"/>
            <w:vAlign w:val="center"/>
          </w:tcPr>
          <w:p>
            <w:pPr>
              <w:jc w:val="right"/>
            </w:pPr>
            <w:r>
              <w:rPr>
                <w:rFonts w:ascii="宋体" w:hAnsi="宋体" w:eastAsia="宋体" w:cs="宋体"/>
                <w:b w:val="0"/>
                <w:i w:val="0"/>
                <w:color w:val="000000"/>
                <w:sz w:val="25"/>
              </w:rPr>
              <w:t>1.00</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1.00</w:t>
            </w:r>
          </w:p>
        </w:tc>
        <w:tc>
          <w:tcPr>
            <w:tcW w:w="2700" w:type="dxa"/>
            <w:vAlign w:val="center"/>
          </w:tcPr>
          <w:p>
            <w:pPr>
              <w:jc w:val="right"/>
            </w:pPr>
            <w:r>
              <w:rPr>
                <w:rFonts w:ascii="宋体" w:hAnsi="宋体" w:eastAsia="宋体" w:cs="宋体"/>
                <w:b w:val="0"/>
                <w:i w:val="0"/>
                <w:color w:val="000000"/>
                <w:sz w:val="25"/>
              </w:rPr>
              <w:t>1.00</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9.76</w:t>
            </w:r>
          </w:p>
        </w:tc>
        <w:tc>
          <w:tcPr>
            <w:tcW w:w="2700" w:type="dxa"/>
            <w:vAlign w:val="center"/>
          </w:tcPr>
          <w:p>
            <w:pPr>
              <w:jc w:val="right"/>
            </w:pPr>
            <w:r>
              <w:rPr>
                <w:rFonts w:ascii="宋体" w:hAnsi="宋体" w:eastAsia="宋体" w:cs="宋体"/>
                <w:b w:val="0"/>
                <w:i w:val="0"/>
                <w:color w:val="000000"/>
                <w:sz w:val="25"/>
              </w:rPr>
              <w:t>9.76</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9.76</w:t>
            </w:r>
          </w:p>
        </w:tc>
        <w:tc>
          <w:tcPr>
            <w:tcW w:w="2700" w:type="dxa"/>
            <w:vAlign w:val="center"/>
          </w:tcPr>
          <w:p>
            <w:pPr>
              <w:jc w:val="right"/>
            </w:pPr>
            <w:r>
              <w:rPr>
                <w:rFonts w:ascii="宋体" w:hAnsi="宋体" w:eastAsia="宋体" w:cs="宋体"/>
                <w:b w:val="0"/>
                <w:i w:val="0"/>
                <w:color w:val="000000"/>
                <w:sz w:val="25"/>
              </w:rPr>
              <w:t>9.76</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16.92</w:t>
            </w:r>
          </w:p>
        </w:tc>
        <w:tc>
          <w:tcPr>
            <w:tcW w:w="2700" w:type="dxa"/>
            <w:vAlign w:val="center"/>
          </w:tcPr>
          <w:p>
            <w:pPr>
              <w:jc w:val="right"/>
            </w:pPr>
            <w:r>
              <w:rPr>
                <w:rFonts w:ascii="宋体" w:hAnsi="宋体" w:eastAsia="宋体" w:cs="宋体"/>
                <w:b w:val="0"/>
                <w:i w:val="0"/>
                <w:color w:val="000000"/>
                <w:sz w:val="25"/>
              </w:rPr>
              <w:t>16.92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16.92</w:t>
            </w:r>
          </w:p>
        </w:tc>
        <w:tc>
          <w:tcPr>
            <w:tcW w:w="2700" w:type="dxa"/>
            <w:vAlign w:val="center"/>
          </w:tcPr>
          <w:p>
            <w:pPr>
              <w:jc w:val="right"/>
            </w:pPr>
            <w:r>
              <w:rPr>
                <w:rFonts w:ascii="宋体" w:hAnsi="宋体" w:eastAsia="宋体" w:cs="宋体"/>
                <w:b w:val="0"/>
                <w:i w:val="0"/>
                <w:color w:val="000000"/>
                <w:sz w:val="25"/>
              </w:rPr>
              <w:t>16.92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2080502</w:t>
            </w:r>
          </w:p>
        </w:tc>
        <w:tc>
          <w:tcPr>
            <w:tcW w:w="4700" w:type="dxa"/>
            <w:vAlign w:val="center"/>
          </w:tcPr>
          <w:p>
            <w:pPr>
              <w:jc w:val="left"/>
            </w:pPr>
            <w:r>
              <w:rPr>
                <w:rFonts w:ascii="宋体" w:hAnsi="宋体" w:eastAsia="宋体" w:cs="宋体"/>
                <w:b w:val="0"/>
                <w:i w:val="0"/>
                <w:color w:val="000000"/>
                <w:sz w:val="25"/>
              </w:rPr>
              <w:t>事业单位离退休</w:t>
            </w:r>
          </w:p>
        </w:tc>
        <w:tc>
          <w:tcPr>
            <w:tcW w:w="2700" w:type="dxa"/>
            <w:vAlign w:val="center"/>
          </w:tcPr>
          <w:p>
            <w:pPr>
              <w:jc w:val="right"/>
            </w:pPr>
            <w:r>
              <w:rPr>
                <w:rFonts w:ascii="宋体" w:hAnsi="宋体" w:eastAsia="宋体" w:cs="宋体"/>
                <w:b w:val="0"/>
                <w:i w:val="0"/>
                <w:color w:val="000000"/>
                <w:sz w:val="25"/>
              </w:rPr>
              <w:t>3.10</w:t>
            </w:r>
          </w:p>
        </w:tc>
        <w:tc>
          <w:tcPr>
            <w:tcW w:w="2700" w:type="dxa"/>
            <w:vAlign w:val="center"/>
          </w:tcPr>
          <w:p>
            <w:pPr>
              <w:jc w:val="right"/>
            </w:pPr>
            <w:r>
              <w:rPr>
                <w:rFonts w:ascii="宋体" w:hAnsi="宋体" w:eastAsia="宋体" w:cs="宋体"/>
                <w:b w:val="0"/>
                <w:i w:val="0"/>
                <w:color w:val="000000"/>
                <w:sz w:val="25"/>
              </w:rPr>
              <w:t>3.10</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13.82</w:t>
            </w:r>
          </w:p>
        </w:tc>
        <w:tc>
          <w:tcPr>
            <w:tcW w:w="2700" w:type="dxa"/>
            <w:vAlign w:val="center"/>
          </w:tcPr>
          <w:p>
            <w:pPr>
              <w:jc w:val="right"/>
            </w:pPr>
            <w:r>
              <w:rPr>
                <w:rFonts w:ascii="宋体" w:hAnsi="宋体" w:eastAsia="宋体" w:cs="宋体"/>
                <w:b w:val="0"/>
                <w:i w:val="0"/>
                <w:color w:val="000000"/>
                <w:sz w:val="25"/>
              </w:rPr>
              <w:t>13.82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6.64</w:t>
            </w:r>
          </w:p>
        </w:tc>
        <w:tc>
          <w:tcPr>
            <w:tcW w:w="2700" w:type="dxa"/>
            <w:vAlign w:val="center"/>
          </w:tcPr>
          <w:p>
            <w:pPr>
              <w:jc w:val="right"/>
            </w:pPr>
            <w:r>
              <w:rPr>
                <w:rFonts w:ascii="宋体" w:hAnsi="宋体" w:eastAsia="宋体" w:cs="宋体"/>
                <w:b w:val="0"/>
                <w:i w:val="0"/>
                <w:color w:val="000000"/>
                <w:sz w:val="25"/>
              </w:rPr>
              <w:t>6.64</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6.64</w:t>
            </w:r>
          </w:p>
        </w:tc>
        <w:tc>
          <w:tcPr>
            <w:tcW w:w="2700" w:type="dxa"/>
            <w:vAlign w:val="center"/>
          </w:tcPr>
          <w:p>
            <w:pPr>
              <w:jc w:val="right"/>
            </w:pPr>
            <w:r>
              <w:rPr>
                <w:rFonts w:ascii="宋体" w:hAnsi="宋体" w:eastAsia="宋体" w:cs="宋体"/>
                <w:b w:val="0"/>
                <w:i w:val="0"/>
                <w:color w:val="000000"/>
                <w:sz w:val="25"/>
              </w:rPr>
              <w:t>6.64</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2101102</w:t>
            </w:r>
          </w:p>
        </w:tc>
        <w:tc>
          <w:tcPr>
            <w:tcW w:w="4700" w:type="dxa"/>
            <w:vAlign w:val="center"/>
          </w:tcPr>
          <w:p>
            <w:pPr>
              <w:jc w:val="left"/>
            </w:pPr>
            <w:r>
              <w:rPr>
                <w:rFonts w:ascii="宋体" w:hAnsi="宋体" w:eastAsia="宋体" w:cs="宋体"/>
                <w:b w:val="0"/>
                <w:i w:val="0"/>
                <w:color w:val="000000"/>
                <w:sz w:val="25"/>
              </w:rPr>
              <w:t>事业单位医疗</w:t>
            </w:r>
          </w:p>
        </w:tc>
        <w:tc>
          <w:tcPr>
            <w:tcW w:w="2700" w:type="dxa"/>
            <w:vAlign w:val="center"/>
          </w:tcPr>
          <w:p>
            <w:pPr>
              <w:jc w:val="right"/>
            </w:pPr>
            <w:r>
              <w:rPr>
                <w:rFonts w:ascii="宋体" w:hAnsi="宋体" w:eastAsia="宋体" w:cs="宋体"/>
                <w:b w:val="0"/>
                <w:i w:val="0"/>
                <w:color w:val="000000"/>
                <w:sz w:val="25"/>
              </w:rPr>
              <w:t>6.64</w:t>
            </w:r>
          </w:p>
        </w:tc>
        <w:tc>
          <w:tcPr>
            <w:tcW w:w="2700" w:type="dxa"/>
            <w:vAlign w:val="center"/>
          </w:tcPr>
          <w:p>
            <w:pPr>
              <w:jc w:val="right"/>
            </w:pPr>
            <w:r>
              <w:rPr>
                <w:rFonts w:ascii="宋体" w:hAnsi="宋体" w:eastAsia="宋体" w:cs="宋体"/>
                <w:b w:val="0"/>
                <w:i w:val="0"/>
                <w:color w:val="000000"/>
                <w:sz w:val="25"/>
              </w:rPr>
              <w:t>6.64</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12.88</w:t>
            </w:r>
          </w:p>
        </w:tc>
        <w:tc>
          <w:tcPr>
            <w:tcW w:w="2700" w:type="dxa"/>
            <w:vAlign w:val="center"/>
          </w:tcPr>
          <w:p>
            <w:pPr>
              <w:jc w:val="right"/>
            </w:pPr>
            <w:r>
              <w:rPr>
                <w:rFonts w:ascii="宋体" w:hAnsi="宋体" w:eastAsia="宋体" w:cs="宋体"/>
                <w:b w:val="0"/>
                <w:i w:val="0"/>
                <w:color w:val="000000"/>
                <w:sz w:val="25"/>
              </w:rPr>
              <w:t>12.88</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12.88</w:t>
            </w:r>
          </w:p>
        </w:tc>
        <w:tc>
          <w:tcPr>
            <w:tcW w:w="2700" w:type="dxa"/>
            <w:vAlign w:val="center"/>
          </w:tcPr>
          <w:p>
            <w:pPr>
              <w:jc w:val="right"/>
            </w:pPr>
            <w:r>
              <w:rPr>
                <w:rFonts w:ascii="宋体" w:hAnsi="宋体" w:eastAsia="宋体" w:cs="宋体"/>
                <w:b w:val="0"/>
                <w:i w:val="0"/>
                <w:color w:val="000000"/>
                <w:sz w:val="25"/>
              </w:rPr>
              <w:t>12.88</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12.88</w:t>
            </w:r>
          </w:p>
        </w:tc>
        <w:tc>
          <w:tcPr>
            <w:tcW w:w="2700" w:type="dxa"/>
            <w:vAlign w:val="center"/>
          </w:tcPr>
          <w:p>
            <w:pPr>
              <w:jc w:val="right"/>
            </w:pPr>
            <w:r>
              <w:rPr>
                <w:rFonts w:ascii="宋体" w:hAnsi="宋体" w:eastAsia="宋体" w:cs="宋体"/>
                <w:b w:val="0"/>
                <w:i w:val="0"/>
                <w:color w:val="000000"/>
                <w:sz w:val="25"/>
              </w:rPr>
              <w:t>12.88</w:t>
            </w:r>
          </w:p>
        </w:tc>
        <w:tc>
          <w:tcPr>
            <w:tcW w:w="2658" w:type="dxa"/>
            <w:vAlign w:val="center"/>
          </w:tcPr>
          <w:p>
            <w:pPr>
              <w:jc w:val="right"/>
            </w:pPr>
            <w:r>
              <w:rPr>
                <w:rFonts w:ascii="宋体" w:hAnsi="宋体" w:eastAsia="宋体" w:cs="宋体"/>
                <w:b w:val="0"/>
                <w:i w:val="0"/>
                <w:color w:val="000000"/>
                <w:sz w:val="25"/>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单位：许昌市对外开放服务中心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226.76</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8.58</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58.60</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1.71</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38.94</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0.12</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60.24</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3.76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33.89</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3.76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13.82</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6.64</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1.46</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2.34</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12.88</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0.28</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3.10</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3.10</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0.50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1.00</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1.34</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1.40</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0.18</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229.86</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12.34</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单位：许昌市对外开放服务中心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单位：许昌市对外开放服务中心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pPr>
              <w:jc w:val="right"/>
            </w:pPr>
            <w:r>
              <w:rPr>
                <w:rFonts w:ascii="宋体" w:hAnsi="宋体" w:eastAsia="宋体" w:cs="宋体"/>
                <w:b/>
                <w:i w:val="0"/>
                <w:color w:val="000000"/>
                <w:sz w:val="28"/>
              </w:rPr>
              <w:t>0.00</w:t>
            </w: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单位：许昌市对外开放服务中心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2.00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2.00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2.00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1.40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1.40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1.40</w:t>
            </w:r>
          </w:p>
        </w:tc>
        <w:tc>
          <w:tcPr>
            <w:tcW w:w="1198" w:type="dxa"/>
            <w:vAlign w:val="center"/>
          </w:tcPr>
          <w:p>
            <w:pPr>
              <w:jc w:val="right"/>
            </w:pPr>
            <w:r>
              <w:rPr>
                <w:rFonts w:ascii="宋体" w:hAnsi="宋体" w:eastAsia="宋体" w:cs="宋体"/>
                <w:b w:val="0"/>
                <w:i w:val="0"/>
                <w:color w:val="000000"/>
                <w:sz w:val="17"/>
              </w:rPr>
              <w:t>0.00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2023年度收、支总计均为242.20万元。与上年度相比，收、支总计各增加54.68万元，增长29.16%。主要原因是事业单位重塑性改革，有单位并入，新增在编职工1人，退休职工3人。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242.20万元，其中：财政拨款收入242.20万元，占100.00%；上级补助收入0.00万元，占0.00%；事业收入0.00万元，占0.00%；经营收入0.00万元，占0.00%；附属单位上缴收入0.00万元，占0.00%；其他收入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2023年度支出合计242.20万元，其中：基本支出242.20万元，占100.00%；项目支出0.00万元，占0.00%；上缴上级支出0.00万元，占0.00%；经营支出0.00万元，占0.00%；对附属单位补助支出0.00万元，占0.00%。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2023年度财政拨款收、支总计均为242.20万元。与上年度相比，财政拨款收、支总计各增加54.68万元，增长29.16%。主要原因是事业单位重塑性改革，有单位并入，新增在编职工1人，退休职工3人。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242.20万元，占支出合计的100.00%。与上年度相比，一般公共预算财政拨款支出增加54.68万元，增长29.16%。主要原因是事业单位重塑性改革，有单位并入，新增在编职工1人，退休职工3人。</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242.20万元，主要用于以下方面：一般公共服务支出（类）205.75万元，占84.95%；社会保障和就业支出（类）16.93万元，占6.99%；卫生健康支出（类）6.64万元，占2.74%；住房保障支出（类）12.88万元，占5.32%。</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2023年度一般公共预算财政拨款支出年初预算为212.39万元，支出决算为242.20万元，完成年初预算的114.04%。其中：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1.一般公共服务支出（类）商贸事务（款）事业运行（项）</w:t>
      </w:r>
      <w:r>
        <w:rPr>
          <w:rFonts w:hint="default" w:ascii="仿宋" w:hAnsi="仿宋" w:eastAsia="仿宋" w:cs="仿宋"/>
          <w:kern w:val="2"/>
          <w:sz w:val="32"/>
          <w:szCs w:val="32"/>
          <w:lang w:val="en-US" w:eastAsia="zh-CN"/>
        </w:rPr>
        <w:t>年初预算数为180.08万元，决算数194.99万元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完成年初预算的108.28%，决算数与年初预算数存在差异的主要原因是事业单位重塑性改革，有单位并入，新增在编职工1人，退休职工3人。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2.一般公共服务支出（类）群众团体事务（款）工会事务（项）</w:t>
      </w:r>
      <w:r>
        <w:rPr>
          <w:rFonts w:hint="default" w:ascii="仿宋" w:hAnsi="仿宋" w:eastAsia="仿宋" w:cs="仿宋"/>
          <w:kern w:val="2"/>
          <w:sz w:val="32"/>
          <w:szCs w:val="32"/>
          <w:lang w:val="en-US" w:eastAsia="zh-CN"/>
        </w:rPr>
        <w:t>年初预算数为1.00万元，决算数1.00万元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3.一般公共服务支出（类）其他一般公共服务支出（款）其他一般公共服务支出（项）</w:t>
      </w:r>
      <w:r>
        <w:rPr>
          <w:rFonts w:hint="default" w:ascii="仿宋" w:hAnsi="仿宋" w:eastAsia="仿宋" w:cs="仿宋"/>
          <w:kern w:val="2"/>
          <w:sz w:val="32"/>
          <w:szCs w:val="32"/>
          <w:lang w:val="en-US" w:eastAsia="zh-CN"/>
        </w:rPr>
        <w:t>年初预算数为0.00万元，决算数9.76万元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决算数与年初预算数存在差异的主要原因是预算追加。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4.社会保障和就业支出（类）行政事业单位养老支出（款）事业单位离退休（项）</w:t>
      </w:r>
      <w:r>
        <w:rPr>
          <w:rFonts w:hint="default" w:ascii="仿宋" w:hAnsi="仿宋" w:eastAsia="仿宋" w:cs="仿宋"/>
          <w:kern w:val="2"/>
          <w:sz w:val="32"/>
          <w:szCs w:val="32"/>
          <w:lang w:val="en-US" w:eastAsia="zh-CN"/>
        </w:rPr>
        <w:t>年初预算数为0.00万元，决算数3.10万元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决算数与年初预算数存在差异的主要原因是事业单位重塑性改革，有单位并入，新增退休职工3人。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年初预算数为13.63万元，决算数13.82万元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完成年初预算的101.39%，决算数与年初预算数存在差异的主要原因是事业单位重塑性改革，有单位并入，新增在编职工1人。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6.卫生健康支出（类）行政事业单位医疗（款）事业单位医疗（项）</w:t>
      </w:r>
      <w:r>
        <w:rPr>
          <w:rFonts w:hint="default" w:ascii="仿宋" w:hAnsi="仿宋" w:eastAsia="仿宋" w:cs="仿宋"/>
          <w:kern w:val="2"/>
          <w:sz w:val="32"/>
          <w:szCs w:val="32"/>
          <w:lang w:val="en-US" w:eastAsia="zh-CN"/>
        </w:rPr>
        <w:t>年初预算数为6.08万元，决算数6.64万元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完成年初预算的109.21%，决算数与年初预算数存在差异的主要原因是事业单位重塑性改革，有单位并入，新增在编职工1人。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7.住房保障支出（类）住房改革支出（款）住房公积金（项）</w:t>
      </w:r>
      <w:r>
        <w:rPr>
          <w:rFonts w:hint="default" w:ascii="仿宋" w:hAnsi="仿宋" w:eastAsia="仿宋" w:cs="仿宋"/>
          <w:kern w:val="2"/>
          <w:sz w:val="32"/>
          <w:szCs w:val="32"/>
          <w:lang w:val="en-US" w:eastAsia="zh-CN"/>
        </w:rPr>
        <w:t>年初预算数为11.59万元，决算数12.88万元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完成年初预算的111.13%，决算数与年初预算数存在差异的主要原因是事业单位重塑性改革，有单位并入，新增在编职工1人。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242.20万元。其中：人员经费229.86万元，主要包括：基本工资、津贴补贴、奖金、绩效工资、机关事业单位基本养老保险缴费、职工基本医疗保险缴费、其他社会保障缴费、住房公积金、其他工资福利支出、退休费。公用经费12.34万元，主要包括：办公费、印刷费、差旅费、委托业务费、工会经费、福利费、公务用车运行维护费、其他商品和服务支出、办公设备购置。</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2023年度“三公”经费财政拨款支出预算为2.00万元，支出决算为1.40万元，完成预算的70.00%。2023年度“三公”经费支出决算数与预算数存在差异的主要原因是严格贯彻中央八项规定，加强支出管理，厉行节约。</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1.40万元，完成预算的70.00%，占100.00%；公务接待费支出决算0.00万元，占0.00%。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预算为2.00万元，支出决算为1.40万元，完成预算的70.00%。决算数与预算数存在差异的主要原因是严格贯彻中央八项规定，加强支出管理，厉行节约。其中：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1.40万元。主要用于公务车辆保险及运行维护。2023年期末，单位开支财政拨款的公务用车保有量为</w:t>
      </w:r>
      <w:r>
        <w:rPr>
          <w:rFonts w:hint="eastAsia" w:ascii="仿宋" w:hAnsi="仿宋" w:eastAsia="仿宋" w:cs="仿宋"/>
          <w:kern w:val="2"/>
          <w:sz w:val="32"/>
          <w:szCs w:val="32"/>
          <w:lang w:val="en-US" w:eastAsia="zh-CN"/>
        </w:rPr>
        <w:t>2</w:t>
      </w:r>
      <w:r>
        <w:rPr>
          <w:rFonts w:hint="eastAsia" w:ascii="仿宋" w:hAnsi="仿宋" w:eastAsia="仿宋" w:cs="仿宋"/>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0.00</w:t>
      </w:r>
      <w:r>
        <w:rPr>
          <w:rFonts w:hint="eastAsia" w:ascii="仿宋" w:hAnsi="仿宋" w:eastAsia="仿宋" w:cs="仿宋"/>
          <w:kern w:val="0"/>
          <w:sz w:val="32"/>
          <w:szCs w:val="32"/>
          <w:lang w:val="en-US" w:eastAsia="zh-CN"/>
        </w:rPr>
        <w:t>万元。2023年共接待国内来访团组0个、来宾0人次（不包括陪同人员）</w:t>
      </w:r>
      <w:r>
        <w:rPr>
          <w:rFonts w:hint="eastAsia" w:ascii="仿宋" w:hAnsi="仿宋" w:eastAsia="仿宋" w:cs="仿宋"/>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2辆，其中：省级领导干部用车0辆、主要领导干部用车0辆、机要通信用车0辆、应急保障车0辆、执法执勤用车0辆、特种专业技术用车0辆、离退休干部用车0辆、其他用车2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涉及预算资金242.2万元。自评得分为98分，等次为优。从单位整体自评情况来看，2023年度我单位各项工作稳步推进，严格按照各项绩效目标加强绩效管理，完成绩效目标。。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eastAsia" w:ascii="仿宋" w:hAnsi="仿宋" w:eastAsia="仿宋" w:cs="仿宋"/>
          <w:kern w:val="2"/>
          <w:sz w:val="32"/>
          <w:szCs w:val="32"/>
          <w:lang w:val="en-US" w:eastAsia="zh-CN"/>
        </w:rPr>
        <w:t>根据工作实际，我单位没有项目需要开展项目绩效评价。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pPr>
        <w:keepNext w:val="0"/>
        <w:keepLines w:val="0"/>
        <w:widowControl/>
        <w:suppressLineNumbers w:val="0"/>
        <w:spacing w:before="0" w:beforeAutospacing="0" w:after="0" w:afterAutospacing="0" w:line="590" w:lineRule="exact"/>
        <w:ind w:left="0" w:right="0" w:firstLine="640" w:firstLineChars="200"/>
        <w:jc w:val="both"/>
        <w:outlineLvl w:val="2"/>
        <w:rPr>
          <w:rFonts w:hint="default" w:ascii="楷体_GB2312" w:hAnsi="Times New Roman" w:eastAsia="楷体_GB2312" w:cs="楷体_GB2312"/>
          <w:b/>
          <w:bCs/>
          <w:kern w:val="2"/>
          <w:sz w:val="32"/>
          <w:szCs w:val="32"/>
          <w:lang w:val="en-US" w:eastAsia="zh-CN"/>
        </w:rPr>
      </w:pPr>
      <w:r>
        <w:rPr>
          <w:rFonts w:hint="default" w:ascii="仿宋" w:hAnsi="仿宋" w:eastAsia="仿宋" w:cs="仿宋"/>
          <w:kern w:val="2"/>
          <w:sz w:val="32"/>
          <w:szCs w:val="32"/>
          <w:lang w:val="en-US" w:eastAsia="zh-CN"/>
        </w:rPr>
        <w:t>根据工作实际，主管部门未选取我单位项目开展重点绩效评价。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4"/>
        <w:gridCol w:w="1382"/>
        <w:gridCol w:w="407"/>
        <w:gridCol w:w="407"/>
        <w:gridCol w:w="1337"/>
        <w:gridCol w:w="1009"/>
        <w:gridCol w:w="2551"/>
        <w:gridCol w:w="1406"/>
        <w:gridCol w:w="1347"/>
        <w:gridCol w:w="1874"/>
        <w:gridCol w:w="13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0" w:type="auto"/>
            <w:gridSpan w:val="11"/>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单位整体自评表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许昌市对外开放服务中心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单位整体支出情况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单位预算总额（万元）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rPr>
              <w:t>2</w:t>
            </w:r>
            <w:r>
              <w:rPr>
                <w:rFonts w:hint="eastAsia" w:ascii="宋体" w:hAnsi="宋体" w:eastAsia="宋体" w:cs="宋体"/>
                <w:i w:val="0"/>
                <w:iCs w:val="0"/>
                <w:color w:val="000000"/>
                <w:kern w:val="0"/>
                <w:sz w:val="18"/>
                <w:szCs w:val="18"/>
                <w:u w:val="none"/>
                <w:lang w:val="en-US" w:eastAsia="zh-CN"/>
              </w:rPr>
              <w:t>12.39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242.2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242.2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资金来源：（1）政府预算资金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212.39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242.2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242.2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年度履职目标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全力协助许昌海关处理好各项检验检疫、监管以及扩大对外开放等业务。</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协助许昌海关处理本年度各项检验检疫、监管以及扩大对外开放等业务。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年度主要任务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主要内容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任务1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协助海关扩大对外开放，积极推动口岸平台建设；</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协助许昌海关全力推动许昌市B型保税物流中心、保税仓库的相关工作。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任务2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协助海关优化监管服务，大力支持跨境电商出口；</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协助许昌海关积极探索“市场采购贸易试点”新型通关模式，引导发制品跨境电商企业在当地申报通关，阳光结汇、退税，提升贸易便利化水平，进一步促进贸易数据回流。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任务3</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协助海关开展监测抽样，严格保障出口食品安全；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协助许昌海关，贯彻落实习近平总书记重要指示批示精神，认真开展禁止洋垃圾入境、打击象牙等濒危物种及其制品走私，强化完善非洲猪瘟联防联控机制，认真开展外来有害生物监测工作，切实筑牢国门生物安全、进出口商品安全、进出口食品安全关。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投入管理指标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工作任务科学性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资金使用合规性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预决算信息公开性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资产管理规范性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12.3</w:t>
            </w: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事业单位重塑性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决算真实性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绩效目标编制完成率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绩效监控完成率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绩效自评完成率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部门绩效评价完成率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评价结果应用率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gridSpan w:val="2"/>
            <w:tcBorders>
              <w:top w:val="single" w:color="000000" w:sz="4" w:space="0"/>
              <w:left w:val="single" w:color="000000" w:sz="4" w:space="0"/>
              <w:bottom w:val="nil"/>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重点工作任务完成率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nil"/>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年度目标实现率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bookmarkStart w:id="0" w:name="_GoBack"/>
            <w:bookmarkEnd w:id="0"/>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bl>
    <w:p>
      <w:pPr>
        <w:pStyle w:val="10"/>
        <w:sectPr>
          <w:pgSz w:w="16838" w:h="11906" w:orient="landscape"/>
          <w:pgMar w:top="1474" w:right="1587" w:bottom="1474" w:left="1587" w:header="851" w:footer="992" w:gutter="0"/>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C5dblS0AAAAAUBAAAPAAAAAAAAAAEAIAAAADgAAABkcnMvZG93bnJldi54&#10;bWxQSwECFAAUAAAACACHTuJAm2nvjuwBAADBAwAADgAAAAAAAAABACAAAAA1AQAAZHJzL2Uyb0Rv&#10;Yy54bWxQSwUGAAAAAAYABgBZAQAAkwU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5E25A0"/>
    <w:multiLevelType w:val="multilevel"/>
    <w:tmpl w:val="D75E25A0"/>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false"/>
  <w:bordersDoNotSurroundFooter w:val="false"/>
  <w:doNotTrackMove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E4DF910C"/>
    <w:rsid w:val="FFFFD867"/>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afa5631e-de89-49d8-a136-6aca7b69b96f"/>
    <w:qFormat/>
    <w:uiPriority w:val="0"/>
    <w:pPr>
      <w:widowControl w:val="0"/>
      <w:jc w:val="both"/>
    </w:pPr>
    <w:rPr>
      <w:rFonts w:asciiTheme="minorHAnsi" w:hAnsiTheme="minorHAnsi" w:eastAsiaTheme="minorEastAsia" w:cstheme="minorBidi"/>
      <w:kern w:val="2"/>
      <w:sz w:val="21"/>
      <w:szCs w:val="24"/>
      <w:lang w:val="en-US" w:eastAsia="zh-CN" w:bidi="ar-SA"/>
    </w:rPr>
  </w:style>
  <w:style w:type="table" w:customStyle="1" w:styleId="11">
    <w:name w:val="Normal Table_20a40ba3-4494-497d-81db-d66fa6606c06"/>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6689</Words>
  <Characters>19173</Characters>
  <Lines>1</Lines>
  <Paragraphs>1</Paragraphs>
  <TotalTime>4</TotalTime>
  <ScaleCrop>false</ScaleCrop>
  <LinksUpToDate>false</LinksUpToDate>
  <CharactersWithSpaces>19415</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2023-05-04T18:54:00Z</dcterms:created>
  <dc:creator>HSX</dc:creator>
  <cp:lastModifiedBy>huanghe</cp:lastModifiedBy>
  <dcterms:modified xsi:type="dcterms:W3CDTF">2024-10-15T18:52:23Z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DF94CE1DC53D4C5F990C8EECCB3F5EB2_13</vt:lpwstr>
  </property>
</Properties>
</file>