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许昌市地方史志编纂室部门决算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许昌市地方史志编纂室概况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许昌市地方史志编纂室概况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（一）贯彻落实党和国家及河南省关于地方史志工作的方针、政策和规定；受市政府委托，代市政府拟定全市地方史志工作的政策、规划及实施意见，指导市、县、乡三级的地方史志工作。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（二）组织、指导市直单位和有关部门编纂市级志书、史志、年鉴工作。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（三）指导县、乡级志书、史书、年鉴的编纂工作，参与审查验收县（市、区）及乡（镇）志稿，协助安排县、乡（镇）志书的印刷出版工作。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（四）收集、整理市情资料，开发市情信息，开展用志工作。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（五）编辑出版史志书籍，开展史志理论研究。</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许昌市地方史志编纂室内设机构3个,包括：秘书科、编审科、资料科。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从决算单位构成看，许昌市地方史志编纂室部门决算包括：本级决算（1个）。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许昌市地方史志编纂室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333.21</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248.02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57.72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14.04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13.43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333.21</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333.21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333.21</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333.21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333.21</w:t>
            </w:r>
          </w:p>
        </w:tc>
        <w:tc>
          <w:tcPr>
            <w:tcW w:w="1440" w:type="dxa"/>
            <w:vAlign w:val="center"/>
          </w:tcPr>
          <w:p>
            <w:pPr>
              <w:jc w:val="right"/>
            </w:pPr>
            <w:r>
              <w:rPr>
                <w:rFonts w:ascii="宋体" w:hAnsi="宋体" w:eastAsia="宋体" w:cs="宋体"/>
                <w:b/>
                <w:i w:val="0"/>
                <w:color w:val="000000"/>
                <w:sz w:val="17"/>
              </w:rPr>
              <w:t>333.21</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248.03</w:t>
            </w:r>
          </w:p>
        </w:tc>
        <w:tc>
          <w:tcPr>
            <w:tcW w:w="1440" w:type="dxa"/>
            <w:vAlign w:val="center"/>
          </w:tcPr>
          <w:p>
            <w:pPr>
              <w:jc w:val="right"/>
            </w:pPr>
            <w:r>
              <w:rPr>
                <w:rFonts w:ascii="宋体" w:hAnsi="宋体" w:eastAsia="宋体" w:cs="宋体"/>
                <w:b w:val="0"/>
                <w:i w:val="0"/>
                <w:color w:val="000000"/>
                <w:sz w:val="17"/>
              </w:rPr>
              <w:t>248.03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229.77</w:t>
            </w:r>
          </w:p>
        </w:tc>
        <w:tc>
          <w:tcPr>
            <w:tcW w:w="1440" w:type="dxa"/>
            <w:vAlign w:val="center"/>
          </w:tcPr>
          <w:p>
            <w:pPr>
              <w:jc w:val="right"/>
            </w:pPr>
            <w:r>
              <w:rPr>
                <w:rFonts w:ascii="宋体" w:hAnsi="宋体" w:eastAsia="宋体" w:cs="宋体"/>
                <w:b w:val="0"/>
                <w:i w:val="0"/>
                <w:color w:val="000000"/>
                <w:sz w:val="17"/>
              </w:rPr>
              <w:t>229.77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2010301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229.77</w:t>
            </w:r>
          </w:p>
        </w:tc>
        <w:tc>
          <w:tcPr>
            <w:tcW w:w="1440" w:type="dxa"/>
            <w:vAlign w:val="center"/>
          </w:tcPr>
          <w:p>
            <w:pPr>
              <w:jc w:val="right"/>
            </w:pPr>
            <w:r>
              <w:rPr>
                <w:rFonts w:ascii="宋体" w:hAnsi="宋体" w:eastAsia="宋体" w:cs="宋体"/>
                <w:b w:val="0"/>
                <w:i w:val="0"/>
                <w:color w:val="000000"/>
                <w:sz w:val="17"/>
              </w:rPr>
              <w:t>229.77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1.12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15.81</w:t>
            </w:r>
          </w:p>
        </w:tc>
        <w:tc>
          <w:tcPr>
            <w:tcW w:w="1440" w:type="dxa"/>
            <w:vAlign w:val="center"/>
          </w:tcPr>
          <w:p>
            <w:pPr>
              <w:jc w:val="right"/>
            </w:pPr>
            <w:r>
              <w:rPr>
                <w:rFonts w:ascii="宋体" w:hAnsi="宋体" w:eastAsia="宋体" w:cs="宋体"/>
                <w:b w:val="0"/>
                <w:i w:val="0"/>
                <w:color w:val="000000"/>
                <w:sz w:val="17"/>
              </w:rPr>
              <w:t>15.81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15.81</w:t>
            </w:r>
          </w:p>
        </w:tc>
        <w:tc>
          <w:tcPr>
            <w:tcW w:w="1440" w:type="dxa"/>
            <w:vAlign w:val="center"/>
          </w:tcPr>
          <w:p>
            <w:pPr>
              <w:jc w:val="right"/>
            </w:pPr>
            <w:r>
              <w:rPr>
                <w:rFonts w:ascii="宋体" w:hAnsi="宋体" w:eastAsia="宋体" w:cs="宋体"/>
                <w:b w:val="0"/>
                <w:i w:val="0"/>
                <w:color w:val="000000"/>
                <w:sz w:val="17"/>
              </w:rPr>
              <w:t>15.81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57.72</w:t>
            </w:r>
          </w:p>
        </w:tc>
        <w:tc>
          <w:tcPr>
            <w:tcW w:w="1440" w:type="dxa"/>
            <w:vAlign w:val="center"/>
          </w:tcPr>
          <w:p>
            <w:pPr>
              <w:jc w:val="right"/>
            </w:pPr>
            <w:r>
              <w:rPr>
                <w:rFonts w:ascii="宋体" w:hAnsi="宋体" w:eastAsia="宋体" w:cs="宋体"/>
                <w:b w:val="0"/>
                <w:i w:val="0"/>
                <w:color w:val="000000"/>
                <w:sz w:val="17"/>
              </w:rPr>
              <w:t>57.72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57.72</w:t>
            </w:r>
          </w:p>
        </w:tc>
        <w:tc>
          <w:tcPr>
            <w:tcW w:w="1440" w:type="dxa"/>
            <w:vAlign w:val="center"/>
          </w:tcPr>
          <w:p>
            <w:pPr>
              <w:jc w:val="right"/>
            </w:pPr>
            <w:r>
              <w:rPr>
                <w:rFonts w:ascii="宋体" w:hAnsi="宋体" w:eastAsia="宋体" w:cs="宋体"/>
                <w:b w:val="0"/>
                <w:i w:val="0"/>
                <w:color w:val="000000"/>
                <w:sz w:val="17"/>
              </w:rPr>
              <w:t>57.72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44.27</w:t>
            </w:r>
          </w:p>
        </w:tc>
        <w:tc>
          <w:tcPr>
            <w:tcW w:w="1440" w:type="dxa"/>
            <w:vAlign w:val="center"/>
          </w:tcPr>
          <w:p>
            <w:pPr>
              <w:jc w:val="right"/>
            </w:pPr>
            <w:r>
              <w:rPr>
                <w:rFonts w:ascii="宋体" w:hAnsi="宋体" w:eastAsia="宋体" w:cs="宋体"/>
                <w:b w:val="0"/>
                <w:i w:val="0"/>
                <w:color w:val="000000"/>
                <w:sz w:val="17"/>
              </w:rPr>
              <w:t>44.27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13.45</w:t>
            </w:r>
          </w:p>
        </w:tc>
        <w:tc>
          <w:tcPr>
            <w:tcW w:w="1440" w:type="dxa"/>
            <w:vAlign w:val="center"/>
          </w:tcPr>
          <w:p>
            <w:pPr>
              <w:jc w:val="right"/>
            </w:pPr>
            <w:r>
              <w:rPr>
                <w:rFonts w:ascii="宋体" w:hAnsi="宋体" w:eastAsia="宋体" w:cs="宋体"/>
                <w:b w:val="0"/>
                <w:i w:val="0"/>
                <w:color w:val="000000"/>
                <w:sz w:val="17"/>
              </w:rPr>
              <w:t>13.45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14.04</w:t>
            </w:r>
          </w:p>
        </w:tc>
        <w:tc>
          <w:tcPr>
            <w:tcW w:w="1440" w:type="dxa"/>
            <w:vAlign w:val="center"/>
          </w:tcPr>
          <w:p>
            <w:pPr>
              <w:jc w:val="right"/>
            </w:pPr>
            <w:r>
              <w:rPr>
                <w:rFonts w:ascii="宋体" w:hAnsi="宋体" w:eastAsia="宋体" w:cs="宋体"/>
                <w:b w:val="0"/>
                <w:i w:val="0"/>
                <w:color w:val="000000"/>
                <w:sz w:val="17"/>
              </w:rPr>
              <w:t>14.04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14.04</w:t>
            </w:r>
          </w:p>
        </w:tc>
        <w:tc>
          <w:tcPr>
            <w:tcW w:w="1440" w:type="dxa"/>
            <w:vAlign w:val="center"/>
          </w:tcPr>
          <w:p>
            <w:pPr>
              <w:jc w:val="right"/>
            </w:pPr>
            <w:r>
              <w:rPr>
                <w:rFonts w:ascii="宋体" w:hAnsi="宋体" w:eastAsia="宋体" w:cs="宋体"/>
                <w:b w:val="0"/>
                <w:i w:val="0"/>
                <w:color w:val="000000"/>
                <w:sz w:val="17"/>
              </w:rPr>
              <w:t>14.04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7.33</w:t>
            </w:r>
          </w:p>
        </w:tc>
        <w:tc>
          <w:tcPr>
            <w:tcW w:w="1440" w:type="dxa"/>
            <w:vAlign w:val="center"/>
          </w:tcPr>
          <w:p>
            <w:pPr>
              <w:jc w:val="right"/>
            </w:pPr>
            <w:r>
              <w:rPr>
                <w:rFonts w:ascii="宋体" w:hAnsi="宋体" w:eastAsia="宋体" w:cs="宋体"/>
                <w:b w:val="0"/>
                <w:i w:val="0"/>
                <w:color w:val="000000"/>
                <w:sz w:val="17"/>
              </w:rPr>
              <w:t>7.33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6.71</w:t>
            </w:r>
          </w:p>
        </w:tc>
        <w:tc>
          <w:tcPr>
            <w:tcW w:w="1440" w:type="dxa"/>
            <w:vAlign w:val="center"/>
          </w:tcPr>
          <w:p>
            <w:pPr>
              <w:jc w:val="right"/>
            </w:pPr>
            <w:r>
              <w:rPr>
                <w:rFonts w:ascii="宋体" w:hAnsi="宋体" w:eastAsia="宋体" w:cs="宋体"/>
                <w:b w:val="0"/>
                <w:i w:val="0"/>
                <w:color w:val="000000"/>
                <w:sz w:val="17"/>
              </w:rPr>
              <w:t>6.71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13.43</w:t>
            </w:r>
          </w:p>
        </w:tc>
        <w:tc>
          <w:tcPr>
            <w:tcW w:w="1440" w:type="dxa"/>
            <w:vAlign w:val="center"/>
          </w:tcPr>
          <w:p>
            <w:pPr>
              <w:jc w:val="right"/>
            </w:pPr>
            <w:r>
              <w:rPr>
                <w:rFonts w:ascii="宋体" w:hAnsi="宋体" w:eastAsia="宋体" w:cs="宋体"/>
                <w:b w:val="0"/>
                <w:i w:val="0"/>
                <w:color w:val="000000"/>
                <w:sz w:val="17"/>
              </w:rPr>
              <w:t>13.43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13.43</w:t>
            </w:r>
          </w:p>
        </w:tc>
        <w:tc>
          <w:tcPr>
            <w:tcW w:w="1440" w:type="dxa"/>
            <w:vAlign w:val="center"/>
          </w:tcPr>
          <w:p>
            <w:pPr>
              <w:jc w:val="right"/>
            </w:pPr>
            <w:r>
              <w:rPr>
                <w:rFonts w:ascii="宋体" w:hAnsi="宋体" w:eastAsia="宋体" w:cs="宋体"/>
                <w:b w:val="0"/>
                <w:i w:val="0"/>
                <w:color w:val="000000"/>
                <w:sz w:val="17"/>
              </w:rPr>
              <w:t>13.43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13.43</w:t>
            </w:r>
          </w:p>
        </w:tc>
        <w:tc>
          <w:tcPr>
            <w:tcW w:w="1440" w:type="dxa"/>
            <w:vAlign w:val="center"/>
          </w:tcPr>
          <w:p>
            <w:pPr>
              <w:jc w:val="right"/>
            </w:pPr>
            <w:r>
              <w:rPr>
                <w:rFonts w:ascii="宋体" w:hAnsi="宋体" w:eastAsia="宋体" w:cs="宋体"/>
                <w:b w:val="0"/>
                <w:i w:val="0"/>
                <w:color w:val="000000"/>
                <w:sz w:val="17"/>
              </w:rPr>
              <w:t>13.43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333.21</w:t>
            </w:r>
          </w:p>
        </w:tc>
        <w:tc>
          <w:tcPr>
            <w:tcW w:w="1600" w:type="dxa"/>
            <w:vAlign w:val="center"/>
          </w:tcPr>
          <w:p>
            <w:pPr>
              <w:jc w:val="right"/>
            </w:pPr>
            <w:r>
              <w:rPr>
                <w:rFonts w:ascii="宋体" w:hAnsi="宋体" w:eastAsia="宋体" w:cs="宋体"/>
                <w:b/>
                <w:i w:val="0"/>
                <w:color w:val="000000"/>
                <w:sz w:val="19"/>
              </w:rPr>
              <w:t>333.21</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248.03</w:t>
            </w:r>
          </w:p>
        </w:tc>
        <w:tc>
          <w:tcPr>
            <w:tcW w:w="1600" w:type="dxa"/>
            <w:vAlign w:val="center"/>
          </w:tcPr>
          <w:p>
            <w:pPr>
              <w:jc w:val="right"/>
            </w:pPr>
            <w:r>
              <w:rPr>
                <w:rFonts w:ascii="宋体" w:hAnsi="宋体" w:eastAsia="宋体" w:cs="宋体"/>
                <w:b w:val="0"/>
                <w:i w:val="0"/>
                <w:color w:val="000000"/>
                <w:sz w:val="19"/>
              </w:rPr>
              <w:t>248.03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229.77</w:t>
            </w:r>
          </w:p>
        </w:tc>
        <w:tc>
          <w:tcPr>
            <w:tcW w:w="1600" w:type="dxa"/>
            <w:vAlign w:val="center"/>
          </w:tcPr>
          <w:p>
            <w:pPr>
              <w:jc w:val="right"/>
            </w:pPr>
            <w:r>
              <w:rPr>
                <w:rFonts w:ascii="宋体" w:hAnsi="宋体" w:eastAsia="宋体" w:cs="宋体"/>
                <w:b w:val="0"/>
                <w:i w:val="0"/>
                <w:color w:val="000000"/>
                <w:sz w:val="19"/>
              </w:rPr>
              <w:t>229.77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2010301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229.77</w:t>
            </w:r>
          </w:p>
        </w:tc>
        <w:tc>
          <w:tcPr>
            <w:tcW w:w="1600" w:type="dxa"/>
            <w:vAlign w:val="center"/>
          </w:tcPr>
          <w:p>
            <w:pPr>
              <w:jc w:val="right"/>
            </w:pPr>
            <w:r>
              <w:rPr>
                <w:rFonts w:ascii="宋体" w:hAnsi="宋体" w:eastAsia="宋体" w:cs="宋体"/>
                <w:b w:val="0"/>
                <w:i w:val="0"/>
                <w:color w:val="000000"/>
                <w:sz w:val="19"/>
              </w:rPr>
              <w:t>229.77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1.12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15.81</w:t>
            </w:r>
          </w:p>
        </w:tc>
        <w:tc>
          <w:tcPr>
            <w:tcW w:w="1600" w:type="dxa"/>
            <w:vAlign w:val="center"/>
          </w:tcPr>
          <w:p>
            <w:pPr>
              <w:jc w:val="right"/>
            </w:pPr>
            <w:r>
              <w:rPr>
                <w:rFonts w:ascii="宋体" w:hAnsi="宋体" w:eastAsia="宋体" w:cs="宋体"/>
                <w:b w:val="0"/>
                <w:i w:val="0"/>
                <w:color w:val="000000"/>
                <w:sz w:val="19"/>
              </w:rPr>
              <w:t>15.81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15.81</w:t>
            </w:r>
          </w:p>
        </w:tc>
        <w:tc>
          <w:tcPr>
            <w:tcW w:w="1600" w:type="dxa"/>
            <w:vAlign w:val="center"/>
          </w:tcPr>
          <w:p>
            <w:pPr>
              <w:jc w:val="right"/>
            </w:pPr>
            <w:r>
              <w:rPr>
                <w:rFonts w:ascii="宋体" w:hAnsi="宋体" w:eastAsia="宋体" w:cs="宋体"/>
                <w:b w:val="0"/>
                <w:i w:val="0"/>
                <w:color w:val="000000"/>
                <w:sz w:val="19"/>
              </w:rPr>
              <w:t>15.81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57.72</w:t>
            </w:r>
          </w:p>
        </w:tc>
        <w:tc>
          <w:tcPr>
            <w:tcW w:w="1600" w:type="dxa"/>
            <w:vAlign w:val="center"/>
          </w:tcPr>
          <w:p>
            <w:pPr>
              <w:jc w:val="right"/>
            </w:pPr>
            <w:r>
              <w:rPr>
                <w:rFonts w:ascii="宋体" w:hAnsi="宋体" w:eastAsia="宋体" w:cs="宋体"/>
                <w:b w:val="0"/>
                <w:i w:val="0"/>
                <w:color w:val="000000"/>
                <w:sz w:val="19"/>
              </w:rPr>
              <w:t>57.72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57.72</w:t>
            </w:r>
          </w:p>
        </w:tc>
        <w:tc>
          <w:tcPr>
            <w:tcW w:w="1600" w:type="dxa"/>
            <w:vAlign w:val="center"/>
          </w:tcPr>
          <w:p>
            <w:pPr>
              <w:jc w:val="right"/>
            </w:pPr>
            <w:r>
              <w:rPr>
                <w:rFonts w:ascii="宋体" w:hAnsi="宋体" w:eastAsia="宋体" w:cs="宋体"/>
                <w:b w:val="0"/>
                <w:i w:val="0"/>
                <w:color w:val="000000"/>
                <w:sz w:val="19"/>
              </w:rPr>
              <w:t>57.72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44.27</w:t>
            </w:r>
          </w:p>
        </w:tc>
        <w:tc>
          <w:tcPr>
            <w:tcW w:w="1600" w:type="dxa"/>
            <w:vAlign w:val="center"/>
          </w:tcPr>
          <w:p>
            <w:pPr>
              <w:jc w:val="right"/>
            </w:pPr>
            <w:r>
              <w:rPr>
                <w:rFonts w:ascii="宋体" w:hAnsi="宋体" w:eastAsia="宋体" w:cs="宋体"/>
                <w:b w:val="0"/>
                <w:i w:val="0"/>
                <w:color w:val="000000"/>
                <w:sz w:val="19"/>
              </w:rPr>
              <w:t>44.27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13.45</w:t>
            </w:r>
          </w:p>
        </w:tc>
        <w:tc>
          <w:tcPr>
            <w:tcW w:w="1600" w:type="dxa"/>
            <w:vAlign w:val="center"/>
          </w:tcPr>
          <w:p>
            <w:pPr>
              <w:jc w:val="right"/>
            </w:pPr>
            <w:r>
              <w:rPr>
                <w:rFonts w:ascii="宋体" w:hAnsi="宋体" w:eastAsia="宋体" w:cs="宋体"/>
                <w:b w:val="0"/>
                <w:i w:val="0"/>
                <w:color w:val="000000"/>
                <w:sz w:val="19"/>
              </w:rPr>
              <w:t>13.45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14.04</w:t>
            </w:r>
          </w:p>
        </w:tc>
        <w:tc>
          <w:tcPr>
            <w:tcW w:w="1600" w:type="dxa"/>
            <w:vAlign w:val="center"/>
          </w:tcPr>
          <w:p>
            <w:pPr>
              <w:jc w:val="right"/>
            </w:pPr>
            <w:r>
              <w:rPr>
                <w:rFonts w:ascii="宋体" w:hAnsi="宋体" w:eastAsia="宋体" w:cs="宋体"/>
                <w:b w:val="0"/>
                <w:i w:val="0"/>
                <w:color w:val="000000"/>
                <w:sz w:val="19"/>
              </w:rPr>
              <w:t>14.04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14.04</w:t>
            </w:r>
          </w:p>
        </w:tc>
        <w:tc>
          <w:tcPr>
            <w:tcW w:w="1600" w:type="dxa"/>
            <w:vAlign w:val="center"/>
          </w:tcPr>
          <w:p>
            <w:pPr>
              <w:jc w:val="right"/>
            </w:pPr>
            <w:r>
              <w:rPr>
                <w:rFonts w:ascii="宋体" w:hAnsi="宋体" w:eastAsia="宋体" w:cs="宋体"/>
                <w:b w:val="0"/>
                <w:i w:val="0"/>
                <w:color w:val="000000"/>
                <w:sz w:val="19"/>
              </w:rPr>
              <w:t>14.04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7.33</w:t>
            </w:r>
          </w:p>
        </w:tc>
        <w:tc>
          <w:tcPr>
            <w:tcW w:w="1600" w:type="dxa"/>
            <w:vAlign w:val="center"/>
          </w:tcPr>
          <w:p>
            <w:pPr>
              <w:jc w:val="right"/>
            </w:pPr>
            <w:r>
              <w:rPr>
                <w:rFonts w:ascii="宋体" w:hAnsi="宋体" w:eastAsia="宋体" w:cs="宋体"/>
                <w:b w:val="0"/>
                <w:i w:val="0"/>
                <w:color w:val="000000"/>
                <w:sz w:val="19"/>
              </w:rPr>
              <w:t>7.33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6.71</w:t>
            </w:r>
          </w:p>
        </w:tc>
        <w:tc>
          <w:tcPr>
            <w:tcW w:w="1600" w:type="dxa"/>
            <w:vAlign w:val="center"/>
          </w:tcPr>
          <w:p>
            <w:pPr>
              <w:jc w:val="right"/>
            </w:pPr>
            <w:r>
              <w:rPr>
                <w:rFonts w:ascii="宋体" w:hAnsi="宋体" w:eastAsia="宋体" w:cs="宋体"/>
                <w:b w:val="0"/>
                <w:i w:val="0"/>
                <w:color w:val="000000"/>
                <w:sz w:val="19"/>
              </w:rPr>
              <w:t>6.71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13.43</w:t>
            </w:r>
          </w:p>
        </w:tc>
        <w:tc>
          <w:tcPr>
            <w:tcW w:w="1600" w:type="dxa"/>
            <w:vAlign w:val="center"/>
          </w:tcPr>
          <w:p>
            <w:pPr>
              <w:jc w:val="right"/>
            </w:pPr>
            <w:r>
              <w:rPr>
                <w:rFonts w:ascii="宋体" w:hAnsi="宋体" w:eastAsia="宋体" w:cs="宋体"/>
                <w:b w:val="0"/>
                <w:i w:val="0"/>
                <w:color w:val="000000"/>
                <w:sz w:val="19"/>
              </w:rPr>
              <w:t>13.43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13.43</w:t>
            </w:r>
          </w:p>
        </w:tc>
        <w:tc>
          <w:tcPr>
            <w:tcW w:w="1600" w:type="dxa"/>
            <w:vAlign w:val="center"/>
          </w:tcPr>
          <w:p>
            <w:pPr>
              <w:jc w:val="right"/>
            </w:pPr>
            <w:r>
              <w:rPr>
                <w:rFonts w:ascii="宋体" w:hAnsi="宋体" w:eastAsia="宋体" w:cs="宋体"/>
                <w:b w:val="0"/>
                <w:i w:val="0"/>
                <w:color w:val="000000"/>
                <w:sz w:val="19"/>
              </w:rPr>
              <w:t>13.43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13.43</w:t>
            </w:r>
          </w:p>
        </w:tc>
        <w:tc>
          <w:tcPr>
            <w:tcW w:w="1600" w:type="dxa"/>
            <w:vAlign w:val="center"/>
          </w:tcPr>
          <w:p>
            <w:pPr>
              <w:jc w:val="right"/>
            </w:pPr>
            <w:r>
              <w:rPr>
                <w:rFonts w:ascii="宋体" w:hAnsi="宋体" w:eastAsia="宋体" w:cs="宋体"/>
                <w:b w:val="0"/>
                <w:i w:val="0"/>
                <w:color w:val="000000"/>
                <w:sz w:val="19"/>
              </w:rPr>
              <w:t>13.43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333.21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248.02</w:t>
            </w:r>
          </w:p>
        </w:tc>
        <w:tc>
          <w:tcPr>
            <w:tcW w:w="1420" w:type="dxa"/>
            <w:vAlign w:val="center"/>
          </w:tcPr>
          <w:p>
            <w:pPr>
              <w:jc w:val="right"/>
            </w:pPr>
            <w:r>
              <w:rPr>
                <w:rFonts w:ascii="宋体" w:hAnsi="宋体" w:eastAsia="宋体" w:cs="宋体"/>
                <w:b w:val="0"/>
                <w:i w:val="0"/>
                <w:color w:val="000000"/>
                <w:sz w:val="18"/>
              </w:rPr>
              <w:t>248.02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57.72</w:t>
            </w:r>
          </w:p>
        </w:tc>
        <w:tc>
          <w:tcPr>
            <w:tcW w:w="1420" w:type="dxa"/>
            <w:vAlign w:val="center"/>
          </w:tcPr>
          <w:p>
            <w:pPr>
              <w:jc w:val="right"/>
            </w:pPr>
            <w:r>
              <w:rPr>
                <w:rFonts w:ascii="宋体" w:hAnsi="宋体" w:eastAsia="宋体" w:cs="宋体"/>
                <w:b w:val="0"/>
                <w:i w:val="0"/>
                <w:color w:val="000000"/>
                <w:sz w:val="18"/>
              </w:rPr>
              <w:t>57.72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14.04</w:t>
            </w:r>
          </w:p>
        </w:tc>
        <w:tc>
          <w:tcPr>
            <w:tcW w:w="1420" w:type="dxa"/>
            <w:vAlign w:val="center"/>
          </w:tcPr>
          <w:p>
            <w:pPr>
              <w:jc w:val="right"/>
            </w:pPr>
            <w:r>
              <w:rPr>
                <w:rFonts w:ascii="宋体" w:hAnsi="宋体" w:eastAsia="宋体" w:cs="宋体"/>
                <w:b w:val="0"/>
                <w:i w:val="0"/>
                <w:color w:val="000000"/>
                <w:sz w:val="18"/>
              </w:rPr>
              <w:t>14.04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13.43</w:t>
            </w:r>
          </w:p>
        </w:tc>
        <w:tc>
          <w:tcPr>
            <w:tcW w:w="1420" w:type="dxa"/>
            <w:vAlign w:val="center"/>
          </w:tcPr>
          <w:p>
            <w:pPr>
              <w:jc w:val="right"/>
            </w:pPr>
            <w:r>
              <w:rPr>
                <w:rFonts w:ascii="宋体" w:hAnsi="宋体" w:eastAsia="宋体" w:cs="宋体"/>
                <w:b w:val="0"/>
                <w:i w:val="0"/>
                <w:color w:val="000000"/>
                <w:sz w:val="18"/>
              </w:rPr>
              <w:t>13.43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333.21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333.21</w:t>
            </w:r>
          </w:p>
        </w:tc>
        <w:tc>
          <w:tcPr>
            <w:tcW w:w="1420" w:type="dxa"/>
            <w:vAlign w:val="center"/>
          </w:tcPr>
          <w:p>
            <w:pPr>
              <w:jc w:val="right"/>
            </w:pPr>
            <w:r>
              <w:rPr>
                <w:rFonts w:ascii="宋体" w:hAnsi="宋体" w:eastAsia="宋体" w:cs="宋体"/>
                <w:b w:val="0"/>
                <w:i w:val="0"/>
                <w:color w:val="000000"/>
                <w:sz w:val="18"/>
              </w:rPr>
              <w:t>333.21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333.21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333.21</w:t>
            </w:r>
          </w:p>
        </w:tc>
        <w:tc>
          <w:tcPr>
            <w:tcW w:w="1420" w:type="dxa"/>
            <w:vAlign w:val="center"/>
          </w:tcPr>
          <w:p>
            <w:pPr>
              <w:jc w:val="right"/>
            </w:pPr>
            <w:r>
              <w:rPr>
                <w:rFonts w:ascii="宋体" w:hAnsi="宋体" w:eastAsia="宋体" w:cs="宋体"/>
                <w:b w:val="0"/>
                <w:i w:val="0"/>
                <w:color w:val="000000"/>
                <w:sz w:val="18"/>
              </w:rPr>
              <w:t>333.21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333.21</w:t>
            </w:r>
          </w:p>
        </w:tc>
        <w:tc>
          <w:tcPr>
            <w:tcW w:w="2700" w:type="dxa"/>
            <w:vAlign w:val="center"/>
          </w:tcPr>
          <w:p>
            <w:pPr>
              <w:jc w:val="right"/>
            </w:pPr>
            <w:r>
              <w:rPr>
                <w:rFonts w:ascii="宋体" w:hAnsi="宋体" w:eastAsia="宋体" w:cs="宋体"/>
                <w:b/>
                <w:i w:val="0"/>
                <w:color w:val="000000"/>
                <w:sz w:val="25"/>
              </w:rPr>
              <w:t>333.21</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248.03</w:t>
            </w:r>
          </w:p>
        </w:tc>
        <w:tc>
          <w:tcPr>
            <w:tcW w:w="2700" w:type="dxa"/>
            <w:vAlign w:val="center"/>
          </w:tcPr>
          <w:p>
            <w:pPr>
              <w:jc w:val="right"/>
            </w:pPr>
            <w:r>
              <w:rPr>
                <w:rFonts w:ascii="宋体" w:hAnsi="宋体" w:eastAsia="宋体" w:cs="宋体"/>
                <w:b w:val="0"/>
                <w:i w:val="0"/>
                <w:color w:val="000000"/>
                <w:sz w:val="25"/>
              </w:rPr>
              <w:t>248.03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1.33</w:t>
            </w:r>
          </w:p>
        </w:tc>
        <w:tc>
          <w:tcPr>
            <w:tcW w:w="2700" w:type="dxa"/>
            <w:vAlign w:val="center"/>
          </w:tcPr>
          <w:p>
            <w:pPr>
              <w:jc w:val="right"/>
            </w:pPr>
            <w:r>
              <w:rPr>
                <w:rFonts w:ascii="宋体" w:hAnsi="宋体" w:eastAsia="宋体" w:cs="宋体"/>
                <w:b w:val="0"/>
                <w:i w:val="0"/>
                <w:color w:val="000000"/>
                <w:sz w:val="25"/>
              </w:rPr>
              <w:t>1.33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1.33</w:t>
            </w:r>
          </w:p>
        </w:tc>
        <w:tc>
          <w:tcPr>
            <w:tcW w:w="2700" w:type="dxa"/>
            <w:vAlign w:val="center"/>
          </w:tcPr>
          <w:p>
            <w:pPr>
              <w:jc w:val="right"/>
            </w:pPr>
            <w:r>
              <w:rPr>
                <w:rFonts w:ascii="宋体" w:hAnsi="宋体" w:eastAsia="宋体" w:cs="宋体"/>
                <w:b w:val="0"/>
                <w:i w:val="0"/>
                <w:color w:val="000000"/>
                <w:sz w:val="25"/>
              </w:rPr>
              <w:t>1.33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229.77</w:t>
            </w:r>
          </w:p>
        </w:tc>
        <w:tc>
          <w:tcPr>
            <w:tcW w:w="2700" w:type="dxa"/>
            <w:vAlign w:val="center"/>
          </w:tcPr>
          <w:p>
            <w:pPr>
              <w:jc w:val="right"/>
            </w:pPr>
            <w:r>
              <w:rPr>
                <w:rFonts w:ascii="宋体" w:hAnsi="宋体" w:eastAsia="宋体" w:cs="宋体"/>
                <w:b w:val="0"/>
                <w:i w:val="0"/>
                <w:color w:val="000000"/>
                <w:sz w:val="25"/>
              </w:rPr>
              <w:t>229.77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229.77</w:t>
            </w:r>
          </w:p>
        </w:tc>
        <w:tc>
          <w:tcPr>
            <w:tcW w:w="2700" w:type="dxa"/>
            <w:vAlign w:val="center"/>
          </w:tcPr>
          <w:p>
            <w:pPr>
              <w:jc w:val="right"/>
            </w:pPr>
            <w:r>
              <w:rPr>
                <w:rFonts w:ascii="宋体" w:hAnsi="宋体" w:eastAsia="宋体" w:cs="宋体"/>
                <w:b w:val="0"/>
                <w:i w:val="0"/>
                <w:color w:val="000000"/>
                <w:sz w:val="25"/>
              </w:rPr>
              <w:t>229.77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1.12</w:t>
            </w:r>
          </w:p>
        </w:tc>
        <w:tc>
          <w:tcPr>
            <w:tcW w:w="2700" w:type="dxa"/>
            <w:vAlign w:val="center"/>
          </w:tcPr>
          <w:p>
            <w:pPr>
              <w:jc w:val="right"/>
            </w:pPr>
            <w:r>
              <w:rPr>
                <w:rFonts w:ascii="宋体" w:hAnsi="宋体" w:eastAsia="宋体" w:cs="宋体"/>
                <w:b w:val="0"/>
                <w:i w:val="0"/>
                <w:color w:val="000000"/>
                <w:sz w:val="25"/>
              </w:rPr>
              <w:t>1.12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1.12</w:t>
            </w:r>
          </w:p>
        </w:tc>
        <w:tc>
          <w:tcPr>
            <w:tcW w:w="2700" w:type="dxa"/>
            <w:vAlign w:val="center"/>
          </w:tcPr>
          <w:p>
            <w:pPr>
              <w:jc w:val="right"/>
            </w:pPr>
            <w:r>
              <w:rPr>
                <w:rFonts w:ascii="宋体" w:hAnsi="宋体" w:eastAsia="宋体" w:cs="宋体"/>
                <w:b w:val="0"/>
                <w:i w:val="0"/>
                <w:color w:val="000000"/>
                <w:sz w:val="25"/>
              </w:rPr>
              <w:t>1.12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15.81</w:t>
            </w:r>
          </w:p>
        </w:tc>
        <w:tc>
          <w:tcPr>
            <w:tcW w:w="2700" w:type="dxa"/>
            <w:vAlign w:val="center"/>
          </w:tcPr>
          <w:p>
            <w:pPr>
              <w:jc w:val="right"/>
            </w:pPr>
            <w:r>
              <w:rPr>
                <w:rFonts w:ascii="宋体" w:hAnsi="宋体" w:eastAsia="宋体" w:cs="宋体"/>
                <w:b w:val="0"/>
                <w:i w:val="0"/>
                <w:color w:val="000000"/>
                <w:sz w:val="25"/>
              </w:rPr>
              <w:t>15.81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15.81</w:t>
            </w:r>
          </w:p>
        </w:tc>
        <w:tc>
          <w:tcPr>
            <w:tcW w:w="2700" w:type="dxa"/>
            <w:vAlign w:val="center"/>
          </w:tcPr>
          <w:p>
            <w:pPr>
              <w:jc w:val="right"/>
            </w:pPr>
            <w:r>
              <w:rPr>
                <w:rFonts w:ascii="宋体" w:hAnsi="宋体" w:eastAsia="宋体" w:cs="宋体"/>
                <w:b w:val="0"/>
                <w:i w:val="0"/>
                <w:color w:val="000000"/>
                <w:sz w:val="25"/>
              </w:rPr>
              <w:t>15.81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57.72</w:t>
            </w:r>
          </w:p>
        </w:tc>
        <w:tc>
          <w:tcPr>
            <w:tcW w:w="2700" w:type="dxa"/>
            <w:vAlign w:val="center"/>
          </w:tcPr>
          <w:p>
            <w:pPr>
              <w:jc w:val="right"/>
            </w:pPr>
            <w:r>
              <w:rPr>
                <w:rFonts w:ascii="宋体" w:hAnsi="宋体" w:eastAsia="宋体" w:cs="宋体"/>
                <w:b w:val="0"/>
                <w:i w:val="0"/>
                <w:color w:val="000000"/>
                <w:sz w:val="25"/>
              </w:rPr>
              <w:t>57.72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57.72</w:t>
            </w:r>
          </w:p>
        </w:tc>
        <w:tc>
          <w:tcPr>
            <w:tcW w:w="2700" w:type="dxa"/>
            <w:vAlign w:val="center"/>
          </w:tcPr>
          <w:p>
            <w:pPr>
              <w:jc w:val="right"/>
            </w:pPr>
            <w:r>
              <w:rPr>
                <w:rFonts w:ascii="宋体" w:hAnsi="宋体" w:eastAsia="宋体" w:cs="宋体"/>
                <w:b w:val="0"/>
                <w:i w:val="0"/>
                <w:color w:val="000000"/>
                <w:sz w:val="25"/>
              </w:rPr>
              <w:t>57.72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44.27</w:t>
            </w:r>
          </w:p>
        </w:tc>
        <w:tc>
          <w:tcPr>
            <w:tcW w:w="2700" w:type="dxa"/>
            <w:vAlign w:val="center"/>
          </w:tcPr>
          <w:p>
            <w:pPr>
              <w:jc w:val="right"/>
            </w:pPr>
            <w:r>
              <w:rPr>
                <w:rFonts w:ascii="宋体" w:hAnsi="宋体" w:eastAsia="宋体" w:cs="宋体"/>
                <w:b w:val="0"/>
                <w:i w:val="0"/>
                <w:color w:val="000000"/>
                <w:sz w:val="25"/>
              </w:rPr>
              <w:t>44.27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13.45</w:t>
            </w:r>
          </w:p>
        </w:tc>
        <w:tc>
          <w:tcPr>
            <w:tcW w:w="2700" w:type="dxa"/>
            <w:vAlign w:val="center"/>
          </w:tcPr>
          <w:p>
            <w:pPr>
              <w:jc w:val="right"/>
            </w:pPr>
            <w:r>
              <w:rPr>
                <w:rFonts w:ascii="宋体" w:hAnsi="宋体" w:eastAsia="宋体" w:cs="宋体"/>
                <w:b w:val="0"/>
                <w:i w:val="0"/>
                <w:color w:val="000000"/>
                <w:sz w:val="25"/>
              </w:rPr>
              <w:t>13.45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14.04</w:t>
            </w:r>
          </w:p>
        </w:tc>
        <w:tc>
          <w:tcPr>
            <w:tcW w:w="2700" w:type="dxa"/>
            <w:vAlign w:val="center"/>
          </w:tcPr>
          <w:p>
            <w:pPr>
              <w:jc w:val="right"/>
            </w:pPr>
            <w:r>
              <w:rPr>
                <w:rFonts w:ascii="宋体" w:hAnsi="宋体" w:eastAsia="宋体" w:cs="宋体"/>
                <w:b w:val="0"/>
                <w:i w:val="0"/>
                <w:color w:val="000000"/>
                <w:sz w:val="25"/>
              </w:rPr>
              <w:t>14.04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14.04</w:t>
            </w:r>
          </w:p>
        </w:tc>
        <w:tc>
          <w:tcPr>
            <w:tcW w:w="2700" w:type="dxa"/>
            <w:vAlign w:val="center"/>
          </w:tcPr>
          <w:p>
            <w:pPr>
              <w:jc w:val="right"/>
            </w:pPr>
            <w:r>
              <w:rPr>
                <w:rFonts w:ascii="宋体" w:hAnsi="宋体" w:eastAsia="宋体" w:cs="宋体"/>
                <w:b w:val="0"/>
                <w:i w:val="0"/>
                <w:color w:val="000000"/>
                <w:sz w:val="25"/>
              </w:rPr>
              <w:t>14.04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7.33</w:t>
            </w:r>
          </w:p>
        </w:tc>
        <w:tc>
          <w:tcPr>
            <w:tcW w:w="2700" w:type="dxa"/>
            <w:vAlign w:val="center"/>
          </w:tcPr>
          <w:p>
            <w:pPr>
              <w:jc w:val="right"/>
            </w:pPr>
            <w:r>
              <w:rPr>
                <w:rFonts w:ascii="宋体" w:hAnsi="宋体" w:eastAsia="宋体" w:cs="宋体"/>
                <w:b w:val="0"/>
                <w:i w:val="0"/>
                <w:color w:val="000000"/>
                <w:sz w:val="25"/>
              </w:rPr>
              <w:t>7.33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6.71</w:t>
            </w:r>
          </w:p>
        </w:tc>
        <w:tc>
          <w:tcPr>
            <w:tcW w:w="2700" w:type="dxa"/>
            <w:vAlign w:val="center"/>
          </w:tcPr>
          <w:p>
            <w:pPr>
              <w:jc w:val="right"/>
            </w:pPr>
            <w:r>
              <w:rPr>
                <w:rFonts w:ascii="宋体" w:hAnsi="宋体" w:eastAsia="宋体" w:cs="宋体"/>
                <w:b w:val="0"/>
                <w:i w:val="0"/>
                <w:color w:val="000000"/>
                <w:sz w:val="25"/>
              </w:rPr>
              <w:t>6.71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13.43</w:t>
            </w:r>
          </w:p>
        </w:tc>
        <w:tc>
          <w:tcPr>
            <w:tcW w:w="2700" w:type="dxa"/>
            <w:vAlign w:val="center"/>
          </w:tcPr>
          <w:p>
            <w:pPr>
              <w:jc w:val="right"/>
            </w:pPr>
            <w:r>
              <w:rPr>
                <w:rFonts w:ascii="宋体" w:hAnsi="宋体" w:eastAsia="宋体" w:cs="宋体"/>
                <w:b w:val="0"/>
                <w:i w:val="0"/>
                <w:color w:val="000000"/>
                <w:sz w:val="25"/>
              </w:rPr>
              <w:t>13.43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13.43</w:t>
            </w:r>
          </w:p>
        </w:tc>
        <w:tc>
          <w:tcPr>
            <w:tcW w:w="2700" w:type="dxa"/>
            <w:vAlign w:val="center"/>
          </w:tcPr>
          <w:p>
            <w:pPr>
              <w:jc w:val="right"/>
            </w:pPr>
            <w:r>
              <w:rPr>
                <w:rFonts w:ascii="宋体" w:hAnsi="宋体" w:eastAsia="宋体" w:cs="宋体"/>
                <w:b w:val="0"/>
                <w:i w:val="0"/>
                <w:color w:val="000000"/>
                <w:sz w:val="25"/>
              </w:rPr>
              <w:t>13.43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13.43</w:t>
            </w:r>
          </w:p>
        </w:tc>
        <w:tc>
          <w:tcPr>
            <w:tcW w:w="2700" w:type="dxa"/>
            <w:vAlign w:val="center"/>
          </w:tcPr>
          <w:p>
            <w:pPr>
              <w:jc w:val="right"/>
            </w:pPr>
            <w:r>
              <w:rPr>
                <w:rFonts w:ascii="宋体" w:hAnsi="宋体" w:eastAsia="宋体" w:cs="宋体"/>
                <w:b w:val="0"/>
                <w:i w:val="0"/>
                <w:color w:val="000000"/>
                <w:sz w:val="25"/>
              </w:rPr>
              <w:t>13.43</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263.54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25.41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44.83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9.59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109.27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64.72</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14.64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7.50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6.71</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1.88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15.67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44.27</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44.27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1.12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0.72</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0.53</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10.24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0.84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307.81</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25.41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部门：许昌市地方史志编纂室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0.53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0.53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0.53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0.53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0.53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0.53</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2023年度收、支总计均为333.21万元。与上年度相比，收、支总计各增加56.36万元，增长20.36%。主要原因是支付《许昌年鉴2022》费用；基础绩效奖实施、社保公积金基数调整等。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333.21万元，其中：财政拨款收入333.21万元，占100.00%；上级补助收入0.00万元，占0.00%；事业收入0.00万元，占0.00%；经营收入0.00万元，占0.00%；附属单位上缴收入0.00万元，占0.00%；其他收入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2023年度支出合计333.21万元，其中：基本支出333.21万元，占100.00%；项目支出0.00万元，占0.00%；上缴上级支出0.00万元，占0.00%；经营支出0.00万元，占0.00%；对附属单位补助支出0.00万元，占0.00%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2023年度财政拨款收、支总计均为333.21万元。与上年度相比，财政拨款收、支总计各增加56.36万元，增长20.36%。主要原因是支付《许昌年鉴2022》费用；基础绩效奖实施、社保公积金基数调整等。</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333.21万元，占支出合计的100.00%。与上年度相比，一般公共预算财政拨款支出增加56.36万元，增长20.36%。主要原因是支付《许昌年鉴2022》费用；基础绩效奖实施、社保公积金基数调整等。</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333.21万元，主要用于以下方面：一般公共服务支出（类）248.02万元，占74.43%；社会保障和就业支出（类）57.72万元，占17.32%；卫生健康支出（类）14.04万元，占4.21%；住房保障支出（类）13.43万元，占4.04%</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2023年度一般公共预算财政拨款支出年初预算为334.25万元，支出决算为333.21万元，完成年初预算的99.69%。其中：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1.一般公共服务支出（类）人大事务（款）行政运行（项）</w:t>
      </w:r>
      <w:r>
        <w:rPr>
          <w:rFonts w:hint="eastAsia" w:ascii="仿宋_GB2312" w:hAnsi="仿宋_GB2312" w:eastAsia="仿宋_GB2312" w:cs="仿宋_GB2312"/>
          <w:kern w:val="0"/>
          <w:sz w:val="32"/>
          <w:szCs w:val="32"/>
          <w:lang w:val="en-US" w:eastAsia="zh-CN"/>
        </w:rPr>
        <w:t>年初预算数为0.00万元，决算数1.33万元,决算数与年初预算数存在差异的主要原因是追加在职人员基础绩效奖缺口资金。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2.一般公共服务支出（类）政府办公厅（室）及相关机构事务（款）行政运行（项）</w:t>
      </w:r>
      <w:r>
        <w:rPr>
          <w:rFonts w:hint="eastAsia" w:ascii="仿宋_GB2312" w:hAnsi="仿宋_GB2312" w:eastAsia="仿宋_GB2312" w:cs="仿宋_GB2312"/>
          <w:kern w:val="0"/>
          <w:sz w:val="32"/>
          <w:szCs w:val="32"/>
          <w:lang w:val="en-US" w:eastAsia="zh-CN"/>
        </w:rPr>
        <w:t>年初预算数为230.93万元，决算数229.77万元,完成年初预算的99.50%，决算数与年初预算数存在差异的主要原因是厉行节约，压缩经费支出。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0"/>
          <w:sz w:val="32"/>
          <w:szCs w:val="32"/>
          <w:lang w:val="en-US" w:eastAsia="zh-CN"/>
        </w:rPr>
        <w:t>年初预算数为1.12万元，决算数1.12万元,完成年初预算的100.00%，决算数与年初预算数不存在差异。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年初预算数为0.00万元，决算数15.81万元,决算数与年初预算数存在差异的主要原因是发放平安建设奖及未休假补贴。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年初预算数为39.46万元，决算数44.27万元,完成年初预算的112.19%，决算数与年初预算数存在差异的主要原因是追加离退休人员基础绩效奖缺口资金。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年初预算数为13.45万元，决算数13.45万元,完成年初预算的100.00%，决算数与年初预算数不存在差异。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7.卫生健康支出（类）行政事业单位医疗（款）行政单位医疗（项）</w:t>
      </w:r>
      <w:r>
        <w:rPr>
          <w:rFonts w:hint="eastAsia" w:ascii="仿宋_GB2312" w:hAnsi="仿宋_GB2312" w:eastAsia="仿宋_GB2312" w:cs="仿宋_GB2312"/>
          <w:kern w:val="0"/>
          <w:sz w:val="32"/>
          <w:szCs w:val="32"/>
          <w:lang w:val="en-US" w:eastAsia="zh-CN"/>
        </w:rPr>
        <w:t>年初预算数为7.05万元，决算数7.33万元,完成年初预算的103.97%，决算数与年初预算数存在差异的主要原因是下半年调整医疗保险基数。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8.卫生健康支出（类）行政事业单位医疗（款）公务员医疗补助（项）</w:t>
      </w:r>
      <w:r>
        <w:rPr>
          <w:rFonts w:hint="eastAsia" w:ascii="仿宋_GB2312" w:hAnsi="仿宋_GB2312" w:eastAsia="仿宋_GB2312" w:cs="仿宋_GB2312"/>
          <w:kern w:val="0"/>
          <w:sz w:val="32"/>
          <w:szCs w:val="32"/>
          <w:lang w:val="en-US" w:eastAsia="zh-CN"/>
        </w:rPr>
        <w:t>年初预算数为6.71万元，决算数6.71万元,完成年初预算的100.00%，决算数与年初预算数不存在差异。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9.住房保障支出（类）住房改革支出（款）住房公积金（项）</w:t>
      </w:r>
      <w:r>
        <w:rPr>
          <w:rFonts w:hint="eastAsia" w:ascii="仿宋_GB2312" w:hAnsi="仿宋_GB2312" w:eastAsia="仿宋_GB2312" w:cs="仿宋_GB2312"/>
          <w:kern w:val="0"/>
          <w:sz w:val="32"/>
          <w:szCs w:val="32"/>
          <w:lang w:val="en-US" w:eastAsia="zh-CN"/>
        </w:rPr>
        <w:t>年初预算数为13.43万元，决算数13.43万元,完成年初预算的100.00%，决算数与年初预算数不存在差异。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333.21万元。其中：人员经费307.81万元，主要包括：基本工资、津贴补贴、奖金、机关事业单位基本养老保险缴费、职工基本医疗保险缴费、公务员医疗补助缴费、其他社会保障缴费、住房公积金、退休费。公用经费25.41万元，主要包括：办公费、印刷费、邮电费、差旅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2023年度“三公”经费财政拨款支出预算为0.53万元，支出决算为0.53万元，完成预算的100.00%。2023年度“三公”经费支出决算数与预算数无差异。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0.53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预算为0.53万元，支出决算为0.53万元，完成预算的100.00%。决算数与预算数无差异。其中：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0.53万元。主要用于保险税费、加油费和维修保养费。2023年期末，部门开支财政拨款的公务用车保有量为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2023年度机关运行经费支出25.41万元，较2022年度增长2.84万元，增长12.58%，主要原因是外出学习调研增多，差旅费增加。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涉及预算资金334.25万元。自评得分为99分，等级为“优”。从部门整体自评情况来看，自评报告内容完整，各项评价指标明确，评价结论合理有据、客观公正。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根据工作实际，我部门没有项目需要开展项目绩效评价。</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10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70"/>
        <w:gridCol w:w="614"/>
        <w:gridCol w:w="569"/>
        <w:gridCol w:w="1724"/>
        <w:gridCol w:w="1249"/>
        <w:gridCol w:w="1334"/>
        <w:gridCol w:w="862"/>
        <w:gridCol w:w="797"/>
        <w:gridCol w:w="1026"/>
        <w:gridCol w:w="31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10687" w:type="dxa"/>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232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836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中共许昌市委党史和地方史志研究室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334.25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361.3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333.54</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92.32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334.25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360.97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333.21</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92.31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0.33</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473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538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73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1.《许昌年鉴（2023）》的编纂、印刷、出版。2.《许昌大事月报》的编辑、印刷、出版。3.市情资料收集与整理、史志理论研究与宣传。4.市情网的开发利用。5.为社会提供信息查阅服务。</w:t>
            </w:r>
          </w:p>
        </w:tc>
        <w:tc>
          <w:tcPr>
            <w:tcW w:w="538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拟定《许昌市乡镇村志编纂方案和编写要求》，指导鄢陵县彭店镇召开镇志编纂动员会，承办全省村史馆建设暨乡镇村志编修调研座谈会，启动并指导《段黄庄村志》编纂。在全省乡镇村志编纂业务培训班暨河南省乡镇村志成果展上介绍经验。印刷出版《许昌年鉴（2022）》，编纂《许昌年鉴（2023）》并已送出版社审校，完成《河南年鉴（2023）》许昌篇供稿任务。编辑许昌党史大事记条目663条、许昌大事月报条目865条并在网上刊登。加强志鉴书籍交流，收集省内外志鉴书籍60余册。率先开展家谱征集工作，开展调研和现场征集活动，征集各类家谱11种21册，普查全市家谱401册。扎实推进党史方志文化赠书活动，到许昌市企业家协会等地开展活动6次，赠书340余册。在市图书馆党史方志文化展厅新上架书籍12种59册，建设党史方志书屋并整理上架书籍3000余册，较好弘扬了许昌红色历史和优秀传统文化。联合《许昌日报》（小记者报）刊发许昌革命人物内容21篇，扩大红色文化影响力。召开全市党史业务培训会，培训业务骨干等20余人。召开《许昌年鉴（2023）》编纂培训会，培训县（市、区）业务骨干，市直和驻许有关单位撰稿人等130余人。下沉县（市、区）面对面培训6次、组织线上培训120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35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538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《许昌年鉴》、《许昌大事月报》的编纂印刷出版</w:t>
            </w:r>
          </w:p>
        </w:tc>
        <w:tc>
          <w:tcPr>
            <w:tcW w:w="35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许昌年鉴》、《许昌大事月报》等的编纂印刷出版，全面系统如实记录上年度许昌社会进步与经济发展的基本情况，突出记述上年度全市的新成就、新事物、新趋势，既起到存史、资政、垂鉴后人的目的，又为各界了解许昌、研究许昌、建设许昌提供现实服务和历史借鉴。</w:t>
            </w:r>
          </w:p>
        </w:tc>
        <w:tc>
          <w:tcPr>
            <w:tcW w:w="538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《许昌年鉴2023》完成定稿，未能印刷；《许昌大事月报》，坚持以党刊的理念和标准，不断拓展办刊思路，保质保量、如期完成编写任务。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2023年12月底完成《许昌年鉴（2023）》的出版。</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印刷款未支付，未能开始印刷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每本年鉴印刷成本。</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≤84元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79.26元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成书规模约450页，100万字，彩页50页，印数1500册。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群众满意度</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对口部门满意度</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6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134" w:right="567" w:bottom="1134" w:left="567"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XwTA3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83806"/>
    <w:multiLevelType w:val="multilevel"/>
    <w:tmpl w:val="7FD83806"/>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EDD9CDB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da44fe3-4290-4cd9-a317-e5bf28a4b66f"/>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6</TotalTime>
  <ScaleCrop>false</ScaleCrop>
  <LinksUpToDate>false</LinksUpToDate>
  <CharactersWithSpaces>19464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2024-09-20T16:22:25Z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