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许昌市动物疫病预防控制中心单位决算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许昌市动物疫病预防控制中心概况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许昌市动物疫病预防控制中心概况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主要负责全市的动物疫病监测、检测、诊断，流行病学调查、疫情报告等预防、控制净化、消灭技术工作；预测新发突发动物疫病的发生、流行趋势；开展动物疫病防控技术研究、推广、交流、指导、培训、科普等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许昌市动物疫病预防控制中心内设机构4个,包括：办公室、业务接待室、测报科、流行病学调查科。。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从决算单位构成看，许昌市动物疫病预防控制中心单位决算包括：本级决算（1个）。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许昌市动物疫病预防控制中心。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单位：许昌市动物疫病预防控制中心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552.82</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75.07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13.47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436.41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25.66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552.82</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552.82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552.82</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552.82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单位：许昌市动物疫病预防控制中心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552.82</w:t>
            </w:r>
          </w:p>
        </w:tc>
        <w:tc>
          <w:tcPr>
            <w:tcW w:w="1440" w:type="dxa"/>
            <w:vAlign w:val="center"/>
          </w:tcPr>
          <w:p>
            <w:pPr>
              <w:jc w:val="right"/>
            </w:pPr>
            <w:r>
              <w:rPr>
                <w:rFonts w:ascii="宋体" w:hAnsi="宋体" w:eastAsia="宋体" w:cs="宋体"/>
                <w:b/>
                <w:i w:val="0"/>
                <w:color w:val="000000"/>
                <w:sz w:val="17"/>
              </w:rPr>
              <w:t>552.82</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2.20</w:t>
            </w:r>
          </w:p>
        </w:tc>
        <w:tc>
          <w:tcPr>
            <w:tcW w:w="1440" w:type="dxa"/>
            <w:vAlign w:val="center"/>
          </w:tcPr>
          <w:p>
            <w:pPr>
              <w:jc w:val="right"/>
            </w:pPr>
            <w:r>
              <w:rPr>
                <w:rFonts w:ascii="宋体" w:hAnsi="宋体" w:eastAsia="宋体" w:cs="宋体"/>
                <w:b w:val="0"/>
                <w:i w:val="0"/>
                <w:color w:val="000000"/>
                <w:sz w:val="17"/>
              </w:rPr>
              <w:t>2.20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2.20</w:t>
            </w:r>
          </w:p>
        </w:tc>
        <w:tc>
          <w:tcPr>
            <w:tcW w:w="1440" w:type="dxa"/>
            <w:vAlign w:val="center"/>
          </w:tcPr>
          <w:p>
            <w:pPr>
              <w:jc w:val="right"/>
            </w:pPr>
            <w:r>
              <w:rPr>
                <w:rFonts w:ascii="宋体" w:hAnsi="宋体" w:eastAsia="宋体" w:cs="宋体"/>
                <w:b w:val="0"/>
                <w:i w:val="0"/>
                <w:color w:val="000000"/>
                <w:sz w:val="17"/>
              </w:rPr>
              <w:t>2.20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2.20</w:t>
            </w:r>
          </w:p>
        </w:tc>
        <w:tc>
          <w:tcPr>
            <w:tcW w:w="1440" w:type="dxa"/>
            <w:vAlign w:val="center"/>
          </w:tcPr>
          <w:p>
            <w:pPr>
              <w:jc w:val="right"/>
            </w:pPr>
            <w:r>
              <w:rPr>
                <w:rFonts w:ascii="宋体" w:hAnsi="宋体" w:eastAsia="宋体" w:cs="宋体"/>
                <w:b w:val="0"/>
                <w:i w:val="0"/>
                <w:color w:val="000000"/>
                <w:sz w:val="17"/>
              </w:rPr>
              <w:t>2.20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75.07</w:t>
            </w:r>
          </w:p>
        </w:tc>
        <w:tc>
          <w:tcPr>
            <w:tcW w:w="1440" w:type="dxa"/>
            <w:vAlign w:val="center"/>
          </w:tcPr>
          <w:p>
            <w:pPr>
              <w:jc w:val="right"/>
            </w:pPr>
            <w:r>
              <w:rPr>
                <w:rFonts w:ascii="宋体" w:hAnsi="宋体" w:eastAsia="宋体" w:cs="宋体"/>
                <w:b w:val="0"/>
                <w:i w:val="0"/>
                <w:color w:val="000000"/>
                <w:sz w:val="17"/>
              </w:rPr>
              <w:t>75.07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75.07</w:t>
            </w:r>
          </w:p>
        </w:tc>
        <w:tc>
          <w:tcPr>
            <w:tcW w:w="1440" w:type="dxa"/>
            <w:vAlign w:val="center"/>
          </w:tcPr>
          <w:p>
            <w:pPr>
              <w:jc w:val="right"/>
            </w:pPr>
            <w:r>
              <w:rPr>
                <w:rFonts w:ascii="宋体" w:hAnsi="宋体" w:eastAsia="宋体" w:cs="宋体"/>
                <w:b w:val="0"/>
                <w:i w:val="0"/>
                <w:color w:val="000000"/>
                <w:sz w:val="17"/>
              </w:rPr>
              <w:t>75.07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48.27</w:t>
            </w:r>
          </w:p>
        </w:tc>
        <w:tc>
          <w:tcPr>
            <w:tcW w:w="1440" w:type="dxa"/>
            <w:vAlign w:val="center"/>
          </w:tcPr>
          <w:p>
            <w:pPr>
              <w:jc w:val="right"/>
            </w:pPr>
            <w:r>
              <w:rPr>
                <w:rFonts w:ascii="宋体" w:hAnsi="宋体" w:eastAsia="宋体" w:cs="宋体"/>
                <w:b w:val="0"/>
                <w:i w:val="0"/>
                <w:color w:val="000000"/>
                <w:sz w:val="17"/>
              </w:rPr>
              <w:t>48.27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26.80</w:t>
            </w:r>
          </w:p>
        </w:tc>
        <w:tc>
          <w:tcPr>
            <w:tcW w:w="1440" w:type="dxa"/>
            <w:vAlign w:val="center"/>
          </w:tcPr>
          <w:p>
            <w:pPr>
              <w:jc w:val="right"/>
            </w:pPr>
            <w:r>
              <w:rPr>
                <w:rFonts w:ascii="宋体" w:hAnsi="宋体" w:eastAsia="宋体" w:cs="宋体"/>
                <w:b w:val="0"/>
                <w:i w:val="0"/>
                <w:color w:val="000000"/>
                <w:sz w:val="17"/>
              </w:rPr>
              <w:t>26.80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13.47</w:t>
            </w:r>
          </w:p>
        </w:tc>
        <w:tc>
          <w:tcPr>
            <w:tcW w:w="1440" w:type="dxa"/>
            <w:vAlign w:val="center"/>
          </w:tcPr>
          <w:p>
            <w:pPr>
              <w:jc w:val="right"/>
            </w:pPr>
            <w:r>
              <w:rPr>
                <w:rFonts w:ascii="宋体" w:hAnsi="宋体" w:eastAsia="宋体" w:cs="宋体"/>
                <w:b w:val="0"/>
                <w:i w:val="0"/>
                <w:color w:val="000000"/>
                <w:sz w:val="17"/>
              </w:rPr>
              <w:t>13.47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13.47</w:t>
            </w:r>
          </w:p>
        </w:tc>
        <w:tc>
          <w:tcPr>
            <w:tcW w:w="1440" w:type="dxa"/>
            <w:vAlign w:val="center"/>
          </w:tcPr>
          <w:p>
            <w:pPr>
              <w:jc w:val="right"/>
            </w:pPr>
            <w:r>
              <w:rPr>
                <w:rFonts w:ascii="宋体" w:hAnsi="宋体" w:eastAsia="宋体" w:cs="宋体"/>
                <w:b w:val="0"/>
                <w:i w:val="0"/>
                <w:color w:val="000000"/>
                <w:sz w:val="17"/>
              </w:rPr>
              <w:t>13.47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13.47</w:t>
            </w:r>
          </w:p>
        </w:tc>
        <w:tc>
          <w:tcPr>
            <w:tcW w:w="1440" w:type="dxa"/>
            <w:vAlign w:val="center"/>
          </w:tcPr>
          <w:p>
            <w:pPr>
              <w:jc w:val="right"/>
            </w:pPr>
            <w:r>
              <w:rPr>
                <w:rFonts w:ascii="宋体" w:hAnsi="宋体" w:eastAsia="宋体" w:cs="宋体"/>
                <w:b w:val="0"/>
                <w:i w:val="0"/>
                <w:color w:val="000000"/>
                <w:sz w:val="17"/>
              </w:rPr>
              <w:t>13.47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436.40</w:t>
            </w:r>
          </w:p>
        </w:tc>
        <w:tc>
          <w:tcPr>
            <w:tcW w:w="1440" w:type="dxa"/>
            <w:vAlign w:val="center"/>
          </w:tcPr>
          <w:p>
            <w:pPr>
              <w:jc w:val="right"/>
            </w:pPr>
            <w:r>
              <w:rPr>
                <w:rFonts w:ascii="宋体" w:hAnsi="宋体" w:eastAsia="宋体" w:cs="宋体"/>
                <w:b w:val="0"/>
                <w:i w:val="0"/>
                <w:color w:val="000000"/>
                <w:sz w:val="17"/>
              </w:rPr>
              <w:t>436.40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436.40</w:t>
            </w:r>
          </w:p>
        </w:tc>
        <w:tc>
          <w:tcPr>
            <w:tcW w:w="1440" w:type="dxa"/>
            <w:vAlign w:val="center"/>
          </w:tcPr>
          <w:p>
            <w:pPr>
              <w:jc w:val="right"/>
            </w:pPr>
            <w:r>
              <w:rPr>
                <w:rFonts w:ascii="宋体" w:hAnsi="宋体" w:eastAsia="宋体" w:cs="宋体"/>
                <w:b w:val="0"/>
                <w:i w:val="0"/>
                <w:color w:val="000000"/>
                <w:sz w:val="17"/>
              </w:rPr>
              <w:t>436.40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390.51</w:t>
            </w:r>
          </w:p>
        </w:tc>
        <w:tc>
          <w:tcPr>
            <w:tcW w:w="1440" w:type="dxa"/>
            <w:vAlign w:val="center"/>
          </w:tcPr>
          <w:p>
            <w:pPr>
              <w:jc w:val="right"/>
            </w:pPr>
            <w:r>
              <w:rPr>
                <w:rFonts w:ascii="宋体" w:hAnsi="宋体" w:eastAsia="宋体" w:cs="宋体"/>
                <w:b w:val="0"/>
                <w:i w:val="0"/>
                <w:color w:val="000000"/>
                <w:sz w:val="17"/>
              </w:rPr>
              <w:t>390.51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2130108</w:t>
            </w:r>
          </w:p>
        </w:tc>
        <w:tc>
          <w:tcPr>
            <w:tcW w:w="3140" w:type="dxa"/>
            <w:vAlign w:val="center"/>
          </w:tcPr>
          <w:p>
            <w:pPr>
              <w:jc w:val="left"/>
            </w:pPr>
            <w:r>
              <w:rPr>
                <w:rFonts w:ascii="宋体" w:hAnsi="宋体" w:eastAsia="宋体" w:cs="宋体"/>
                <w:b w:val="0"/>
                <w:i w:val="0"/>
                <w:color w:val="000000"/>
                <w:sz w:val="17"/>
              </w:rPr>
              <w:t>病虫害控制</w:t>
            </w:r>
          </w:p>
        </w:tc>
        <w:tc>
          <w:tcPr>
            <w:tcW w:w="1440" w:type="dxa"/>
            <w:vAlign w:val="center"/>
          </w:tcPr>
          <w:p>
            <w:pPr>
              <w:jc w:val="right"/>
            </w:pPr>
            <w:r>
              <w:rPr>
                <w:rFonts w:ascii="宋体" w:hAnsi="宋体" w:eastAsia="宋体" w:cs="宋体"/>
                <w:b w:val="0"/>
                <w:i w:val="0"/>
                <w:color w:val="000000"/>
                <w:sz w:val="17"/>
              </w:rPr>
              <w:t>44.48</w:t>
            </w:r>
          </w:p>
        </w:tc>
        <w:tc>
          <w:tcPr>
            <w:tcW w:w="1440" w:type="dxa"/>
            <w:vAlign w:val="center"/>
          </w:tcPr>
          <w:p>
            <w:pPr>
              <w:jc w:val="right"/>
            </w:pPr>
            <w:r>
              <w:rPr>
                <w:rFonts w:ascii="宋体" w:hAnsi="宋体" w:eastAsia="宋体" w:cs="宋体"/>
                <w:b w:val="0"/>
                <w:i w:val="0"/>
                <w:color w:val="000000"/>
                <w:sz w:val="17"/>
              </w:rPr>
              <w:t>44.48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2130199</w:t>
            </w:r>
          </w:p>
        </w:tc>
        <w:tc>
          <w:tcPr>
            <w:tcW w:w="3140" w:type="dxa"/>
            <w:vAlign w:val="center"/>
          </w:tcPr>
          <w:p>
            <w:pPr>
              <w:jc w:val="left"/>
            </w:pPr>
            <w:r>
              <w:rPr>
                <w:rFonts w:ascii="宋体" w:hAnsi="宋体" w:eastAsia="宋体" w:cs="宋体"/>
                <w:b w:val="0"/>
                <w:i w:val="0"/>
                <w:color w:val="000000"/>
                <w:sz w:val="17"/>
              </w:rPr>
              <w:t>其他农业农村支出</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25.66</w:t>
            </w:r>
          </w:p>
        </w:tc>
        <w:tc>
          <w:tcPr>
            <w:tcW w:w="1440" w:type="dxa"/>
            <w:vAlign w:val="center"/>
          </w:tcPr>
          <w:p>
            <w:pPr>
              <w:jc w:val="right"/>
            </w:pPr>
            <w:r>
              <w:rPr>
                <w:rFonts w:ascii="宋体" w:hAnsi="宋体" w:eastAsia="宋体" w:cs="宋体"/>
                <w:b w:val="0"/>
                <w:i w:val="0"/>
                <w:color w:val="000000"/>
                <w:sz w:val="17"/>
              </w:rPr>
              <w:t>25.66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25.66</w:t>
            </w:r>
          </w:p>
        </w:tc>
        <w:tc>
          <w:tcPr>
            <w:tcW w:w="1440" w:type="dxa"/>
            <w:vAlign w:val="center"/>
          </w:tcPr>
          <w:p>
            <w:pPr>
              <w:jc w:val="right"/>
            </w:pPr>
            <w:r>
              <w:rPr>
                <w:rFonts w:ascii="宋体" w:hAnsi="宋体" w:eastAsia="宋体" w:cs="宋体"/>
                <w:b w:val="0"/>
                <w:i w:val="0"/>
                <w:color w:val="000000"/>
                <w:sz w:val="17"/>
              </w:rPr>
              <w:t>25.66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25.66</w:t>
            </w:r>
          </w:p>
        </w:tc>
        <w:tc>
          <w:tcPr>
            <w:tcW w:w="1440" w:type="dxa"/>
            <w:vAlign w:val="center"/>
          </w:tcPr>
          <w:p>
            <w:pPr>
              <w:jc w:val="right"/>
            </w:pPr>
            <w:r>
              <w:rPr>
                <w:rFonts w:ascii="宋体" w:hAnsi="宋体" w:eastAsia="宋体" w:cs="宋体"/>
                <w:b w:val="0"/>
                <w:i w:val="0"/>
                <w:color w:val="000000"/>
                <w:sz w:val="17"/>
              </w:rPr>
              <w:t>25.66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单位：许昌市动物疫病预防控制中心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552.82</w:t>
            </w:r>
          </w:p>
        </w:tc>
        <w:tc>
          <w:tcPr>
            <w:tcW w:w="1600" w:type="dxa"/>
            <w:vAlign w:val="center"/>
          </w:tcPr>
          <w:p>
            <w:pPr>
              <w:jc w:val="right"/>
            </w:pPr>
            <w:r>
              <w:rPr>
                <w:rFonts w:ascii="宋体" w:hAnsi="宋体" w:eastAsia="宋体" w:cs="宋体"/>
                <w:b/>
                <w:i w:val="0"/>
                <w:color w:val="000000"/>
                <w:sz w:val="19"/>
              </w:rPr>
              <w:t>506.92</w:t>
            </w:r>
          </w:p>
        </w:tc>
        <w:tc>
          <w:tcPr>
            <w:tcW w:w="1600" w:type="dxa"/>
            <w:vAlign w:val="center"/>
          </w:tcPr>
          <w:p>
            <w:pPr>
              <w:jc w:val="right"/>
            </w:pPr>
            <w:r>
              <w:rPr>
                <w:rFonts w:ascii="宋体" w:hAnsi="宋体" w:eastAsia="宋体" w:cs="宋体"/>
                <w:b/>
                <w:i w:val="0"/>
                <w:color w:val="000000"/>
                <w:sz w:val="19"/>
              </w:rPr>
              <w:t>45.89</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2.20</w:t>
            </w:r>
          </w:p>
        </w:tc>
        <w:tc>
          <w:tcPr>
            <w:tcW w:w="1600" w:type="dxa"/>
            <w:vAlign w:val="center"/>
          </w:tcPr>
          <w:p>
            <w:pPr>
              <w:jc w:val="right"/>
            </w:pPr>
            <w:r>
              <w:rPr>
                <w:rFonts w:ascii="宋体" w:hAnsi="宋体" w:eastAsia="宋体" w:cs="宋体"/>
                <w:b w:val="0"/>
                <w:i w:val="0"/>
                <w:color w:val="000000"/>
                <w:sz w:val="19"/>
              </w:rPr>
              <w:t>2.20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2.20</w:t>
            </w:r>
          </w:p>
        </w:tc>
        <w:tc>
          <w:tcPr>
            <w:tcW w:w="1600" w:type="dxa"/>
            <w:vAlign w:val="center"/>
          </w:tcPr>
          <w:p>
            <w:pPr>
              <w:jc w:val="right"/>
            </w:pPr>
            <w:r>
              <w:rPr>
                <w:rFonts w:ascii="宋体" w:hAnsi="宋体" w:eastAsia="宋体" w:cs="宋体"/>
                <w:b w:val="0"/>
                <w:i w:val="0"/>
                <w:color w:val="000000"/>
                <w:sz w:val="19"/>
              </w:rPr>
              <w:t>2.20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2.20</w:t>
            </w:r>
          </w:p>
        </w:tc>
        <w:tc>
          <w:tcPr>
            <w:tcW w:w="1600" w:type="dxa"/>
            <w:vAlign w:val="center"/>
          </w:tcPr>
          <w:p>
            <w:pPr>
              <w:jc w:val="right"/>
            </w:pPr>
            <w:r>
              <w:rPr>
                <w:rFonts w:ascii="宋体" w:hAnsi="宋体" w:eastAsia="宋体" w:cs="宋体"/>
                <w:b w:val="0"/>
                <w:i w:val="0"/>
                <w:color w:val="000000"/>
                <w:sz w:val="19"/>
              </w:rPr>
              <w:t>2.20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75.07</w:t>
            </w:r>
          </w:p>
        </w:tc>
        <w:tc>
          <w:tcPr>
            <w:tcW w:w="1600" w:type="dxa"/>
            <w:vAlign w:val="center"/>
          </w:tcPr>
          <w:p>
            <w:pPr>
              <w:jc w:val="right"/>
            </w:pPr>
            <w:r>
              <w:rPr>
                <w:rFonts w:ascii="宋体" w:hAnsi="宋体" w:eastAsia="宋体" w:cs="宋体"/>
                <w:b w:val="0"/>
                <w:i w:val="0"/>
                <w:color w:val="000000"/>
                <w:sz w:val="19"/>
              </w:rPr>
              <w:t>75.07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75.07</w:t>
            </w:r>
          </w:p>
        </w:tc>
        <w:tc>
          <w:tcPr>
            <w:tcW w:w="1600" w:type="dxa"/>
            <w:vAlign w:val="center"/>
          </w:tcPr>
          <w:p>
            <w:pPr>
              <w:jc w:val="right"/>
            </w:pPr>
            <w:r>
              <w:rPr>
                <w:rFonts w:ascii="宋体" w:hAnsi="宋体" w:eastAsia="宋体" w:cs="宋体"/>
                <w:b w:val="0"/>
                <w:i w:val="0"/>
                <w:color w:val="000000"/>
                <w:sz w:val="19"/>
              </w:rPr>
              <w:t>75.07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48.27</w:t>
            </w:r>
          </w:p>
        </w:tc>
        <w:tc>
          <w:tcPr>
            <w:tcW w:w="1600" w:type="dxa"/>
            <w:vAlign w:val="center"/>
          </w:tcPr>
          <w:p>
            <w:pPr>
              <w:jc w:val="right"/>
            </w:pPr>
            <w:r>
              <w:rPr>
                <w:rFonts w:ascii="宋体" w:hAnsi="宋体" w:eastAsia="宋体" w:cs="宋体"/>
                <w:b w:val="0"/>
                <w:i w:val="0"/>
                <w:color w:val="000000"/>
                <w:sz w:val="19"/>
              </w:rPr>
              <w:t>48.27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26.80</w:t>
            </w:r>
          </w:p>
        </w:tc>
        <w:tc>
          <w:tcPr>
            <w:tcW w:w="1600" w:type="dxa"/>
            <w:vAlign w:val="center"/>
          </w:tcPr>
          <w:p>
            <w:pPr>
              <w:jc w:val="right"/>
            </w:pPr>
            <w:r>
              <w:rPr>
                <w:rFonts w:ascii="宋体" w:hAnsi="宋体" w:eastAsia="宋体" w:cs="宋体"/>
                <w:b w:val="0"/>
                <w:i w:val="0"/>
                <w:color w:val="000000"/>
                <w:sz w:val="19"/>
              </w:rPr>
              <w:t>26.80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13.47</w:t>
            </w:r>
          </w:p>
        </w:tc>
        <w:tc>
          <w:tcPr>
            <w:tcW w:w="1600" w:type="dxa"/>
            <w:vAlign w:val="center"/>
          </w:tcPr>
          <w:p>
            <w:pPr>
              <w:jc w:val="right"/>
            </w:pPr>
            <w:r>
              <w:rPr>
                <w:rFonts w:ascii="宋体" w:hAnsi="宋体" w:eastAsia="宋体" w:cs="宋体"/>
                <w:b w:val="0"/>
                <w:i w:val="0"/>
                <w:color w:val="000000"/>
                <w:sz w:val="19"/>
              </w:rPr>
              <w:t>13.47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13.47</w:t>
            </w:r>
          </w:p>
        </w:tc>
        <w:tc>
          <w:tcPr>
            <w:tcW w:w="1600" w:type="dxa"/>
            <w:vAlign w:val="center"/>
          </w:tcPr>
          <w:p>
            <w:pPr>
              <w:jc w:val="right"/>
            </w:pPr>
            <w:r>
              <w:rPr>
                <w:rFonts w:ascii="宋体" w:hAnsi="宋体" w:eastAsia="宋体" w:cs="宋体"/>
                <w:b w:val="0"/>
                <w:i w:val="0"/>
                <w:color w:val="000000"/>
                <w:sz w:val="19"/>
              </w:rPr>
              <w:t>13.47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13.47</w:t>
            </w:r>
          </w:p>
        </w:tc>
        <w:tc>
          <w:tcPr>
            <w:tcW w:w="1600" w:type="dxa"/>
            <w:vAlign w:val="center"/>
          </w:tcPr>
          <w:p>
            <w:pPr>
              <w:jc w:val="right"/>
            </w:pPr>
            <w:r>
              <w:rPr>
                <w:rFonts w:ascii="宋体" w:hAnsi="宋体" w:eastAsia="宋体" w:cs="宋体"/>
                <w:b w:val="0"/>
                <w:i w:val="0"/>
                <w:color w:val="000000"/>
                <w:sz w:val="19"/>
              </w:rPr>
              <w:t>13.47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436.40</w:t>
            </w:r>
          </w:p>
        </w:tc>
        <w:tc>
          <w:tcPr>
            <w:tcW w:w="1600" w:type="dxa"/>
            <w:vAlign w:val="center"/>
          </w:tcPr>
          <w:p>
            <w:pPr>
              <w:jc w:val="right"/>
            </w:pPr>
            <w:r>
              <w:rPr>
                <w:rFonts w:ascii="宋体" w:hAnsi="宋体" w:eastAsia="宋体" w:cs="宋体"/>
                <w:b w:val="0"/>
                <w:i w:val="0"/>
                <w:color w:val="000000"/>
                <w:sz w:val="19"/>
              </w:rPr>
              <w:t>390.51</w:t>
            </w:r>
          </w:p>
        </w:tc>
        <w:tc>
          <w:tcPr>
            <w:tcW w:w="1600" w:type="dxa"/>
            <w:vAlign w:val="center"/>
          </w:tcPr>
          <w:p>
            <w:pPr>
              <w:jc w:val="right"/>
            </w:pPr>
            <w:r>
              <w:rPr>
                <w:rFonts w:ascii="宋体" w:hAnsi="宋体" w:eastAsia="宋体" w:cs="宋体"/>
                <w:b w:val="0"/>
                <w:i w:val="0"/>
                <w:color w:val="000000"/>
                <w:sz w:val="19"/>
              </w:rPr>
              <w:t>45.89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436.40</w:t>
            </w:r>
          </w:p>
        </w:tc>
        <w:tc>
          <w:tcPr>
            <w:tcW w:w="1600" w:type="dxa"/>
            <w:vAlign w:val="center"/>
          </w:tcPr>
          <w:p>
            <w:pPr>
              <w:jc w:val="right"/>
            </w:pPr>
            <w:r>
              <w:rPr>
                <w:rFonts w:ascii="宋体" w:hAnsi="宋体" w:eastAsia="宋体" w:cs="宋体"/>
                <w:b w:val="0"/>
                <w:i w:val="0"/>
                <w:color w:val="000000"/>
                <w:sz w:val="19"/>
              </w:rPr>
              <w:t>390.51</w:t>
            </w:r>
          </w:p>
        </w:tc>
        <w:tc>
          <w:tcPr>
            <w:tcW w:w="1600" w:type="dxa"/>
            <w:vAlign w:val="center"/>
          </w:tcPr>
          <w:p>
            <w:pPr>
              <w:jc w:val="right"/>
            </w:pPr>
            <w:r>
              <w:rPr>
                <w:rFonts w:ascii="宋体" w:hAnsi="宋体" w:eastAsia="宋体" w:cs="宋体"/>
                <w:b w:val="0"/>
                <w:i w:val="0"/>
                <w:color w:val="000000"/>
                <w:sz w:val="19"/>
              </w:rPr>
              <w:t>45.89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390.51</w:t>
            </w:r>
          </w:p>
        </w:tc>
        <w:tc>
          <w:tcPr>
            <w:tcW w:w="1600" w:type="dxa"/>
            <w:vAlign w:val="center"/>
          </w:tcPr>
          <w:p>
            <w:pPr>
              <w:jc w:val="right"/>
            </w:pPr>
            <w:r>
              <w:rPr>
                <w:rFonts w:ascii="宋体" w:hAnsi="宋体" w:eastAsia="宋体" w:cs="宋体"/>
                <w:b w:val="0"/>
                <w:i w:val="0"/>
                <w:color w:val="000000"/>
                <w:sz w:val="19"/>
              </w:rPr>
              <w:t>390.51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2130108</w:t>
            </w:r>
          </w:p>
        </w:tc>
        <w:tc>
          <w:tcPr>
            <w:tcW w:w="3480" w:type="dxa"/>
            <w:vAlign w:val="center"/>
          </w:tcPr>
          <w:p>
            <w:pPr>
              <w:jc w:val="left"/>
            </w:pPr>
            <w:r>
              <w:rPr>
                <w:rFonts w:ascii="宋体" w:hAnsi="宋体" w:eastAsia="宋体" w:cs="宋体"/>
                <w:b w:val="0"/>
                <w:i w:val="0"/>
                <w:color w:val="000000"/>
                <w:sz w:val="19"/>
              </w:rPr>
              <w:t>病虫害控制</w:t>
            </w:r>
          </w:p>
        </w:tc>
        <w:tc>
          <w:tcPr>
            <w:tcW w:w="1600" w:type="dxa"/>
            <w:vAlign w:val="center"/>
          </w:tcPr>
          <w:p>
            <w:pPr>
              <w:jc w:val="right"/>
            </w:pPr>
            <w:r>
              <w:rPr>
                <w:rFonts w:ascii="宋体" w:hAnsi="宋体" w:eastAsia="宋体" w:cs="宋体"/>
                <w:b w:val="0"/>
                <w:i w:val="0"/>
                <w:color w:val="000000"/>
                <w:sz w:val="19"/>
              </w:rPr>
              <w:t>44.48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44.48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2130199</w:t>
            </w:r>
          </w:p>
        </w:tc>
        <w:tc>
          <w:tcPr>
            <w:tcW w:w="3480" w:type="dxa"/>
            <w:vAlign w:val="center"/>
          </w:tcPr>
          <w:p>
            <w:pPr>
              <w:jc w:val="left"/>
            </w:pPr>
            <w:r>
              <w:rPr>
                <w:rFonts w:ascii="宋体" w:hAnsi="宋体" w:eastAsia="宋体" w:cs="宋体"/>
                <w:b w:val="0"/>
                <w:i w:val="0"/>
                <w:color w:val="000000"/>
                <w:sz w:val="19"/>
              </w:rPr>
              <w:t>其他农业农村支出</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25.66</w:t>
            </w:r>
          </w:p>
        </w:tc>
        <w:tc>
          <w:tcPr>
            <w:tcW w:w="1600" w:type="dxa"/>
            <w:vAlign w:val="center"/>
          </w:tcPr>
          <w:p>
            <w:pPr>
              <w:jc w:val="right"/>
            </w:pPr>
            <w:r>
              <w:rPr>
                <w:rFonts w:ascii="宋体" w:hAnsi="宋体" w:eastAsia="宋体" w:cs="宋体"/>
                <w:b w:val="0"/>
                <w:i w:val="0"/>
                <w:color w:val="000000"/>
                <w:sz w:val="19"/>
              </w:rPr>
              <w:t>25.66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25.66</w:t>
            </w:r>
          </w:p>
        </w:tc>
        <w:tc>
          <w:tcPr>
            <w:tcW w:w="1600" w:type="dxa"/>
            <w:vAlign w:val="center"/>
          </w:tcPr>
          <w:p>
            <w:pPr>
              <w:jc w:val="right"/>
            </w:pPr>
            <w:r>
              <w:rPr>
                <w:rFonts w:ascii="宋体" w:hAnsi="宋体" w:eastAsia="宋体" w:cs="宋体"/>
                <w:b w:val="0"/>
                <w:i w:val="0"/>
                <w:color w:val="000000"/>
                <w:sz w:val="19"/>
              </w:rPr>
              <w:t>25.66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25.66</w:t>
            </w:r>
          </w:p>
        </w:tc>
        <w:tc>
          <w:tcPr>
            <w:tcW w:w="1600" w:type="dxa"/>
            <w:vAlign w:val="center"/>
          </w:tcPr>
          <w:p>
            <w:pPr>
              <w:jc w:val="right"/>
            </w:pPr>
            <w:r>
              <w:rPr>
                <w:rFonts w:ascii="宋体" w:hAnsi="宋体" w:eastAsia="宋体" w:cs="宋体"/>
                <w:b w:val="0"/>
                <w:i w:val="0"/>
                <w:color w:val="000000"/>
                <w:sz w:val="19"/>
              </w:rPr>
              <w:t>25.66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单位：许昌市动物疫病预防控制中心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552.82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2.20</w:t>
            </w:r>
          </w:p>
        </w:tc>
        <w:tc>
          <w:tcPr>
            <w:tcW w:w="1420" w:type="dxa"/>
            <w:vAlign w:val="center"/>
          </w:tcPr>
          <w:p>
            <w:pPr>
              <w:jc w:val="right"/>
            </w:pPr>
            <w:r>
              <w:rPr>
                <w:rFonts w:ascii="宋体" w:hAnsi="宋体" w:eastAsia="宋体" w:cs="宋体"/>
                <w:b w:val="0"/>
                <w:i w:val="0"/>
                <w:color w:val="000000"/>
                <w:sz w:val="18"/>
              </w:rPr>
              <w:t>2.20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75.07</w:t>
            </w:r>
          </w:p>
        </w:tc>
        <w:tc>
          <w:tcPr>
            <w:tcW w:w="1420" w:type="dxa"/>
            <w:vAlign w:val="center"/>
          </w:tcPr>
          <w:p>
            <w:pPr>
              <w:jc w:val="right"/>
            </w:pPr>
            <w:r>
              <w:rPr>
                <w:rFonts w:ascii="宋体" w:hAnsi="宋体" w:eastAsia="宋体" w:cs="宋体"/>
                <w:b w:val="0"/>
                <w:i w:val="0"/>
                <w:color w:val="000000"/>
                <w:sz w:val="18"/>
              </w:rPr>
              <w:t>75.07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13.47</w:t>
            </w:r>
          </w:p>
        </w:tc>
        <w:tc>
          <w:tcPr>
            <w:tcW w:w="1420" w:type="dxa"/>
            <w:vAlign w:val="center"/>
          </w:tcPr>
          <w:p>
            <w:pPr>
              <w:jc w:val="right"/>
            </w:pPr>
            <w:r>
              <w:rPr>
                <w:rFonts w:ascii="宋体" w:hAnsi="宋体" w:eastAsia="宋体" w:cs="宋体"/>
                <w:b w:val="0"/>
                <w:i w:val="0"/>
                <w:color w:val="000000"/>
                <w:sz w:val="18"/>
              </w:rPr>
              <w:t>13.47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436.41</w:t>
            </w:r>
          </w:p>
        </w:tc>
        <w:tc>
          <w:tcPr>
            <w:tcW w:w="1420" w:type="dxa"/>
            <w:vAlign w:val="center"/>
          </w:tcPr>
          <w:p>
            <w:pPr>
              <w:jc w:val="right"/>
            </w:pPr>
            <w:r>
              <w:rPr>
                <w:rFonts w:ascii="宋体" w:hAnsi="宋体" w:eastAsia="宋体" w:cs="宋体"/>
                <w:b w:val="0"/>
                <w:i w:val="0"/>
                <w:color w:val="000000"/>
                <w:sz w:val="18"/>
              </w:rPr>
              <w:t>436.41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25.66</w:t>
            </w:r>
          </w:p>
        </w:tc>
        <w:tc>
          <w:tcPr>
            <w:tcW w:w="1420" w:type="dxa"/>
            <w:vAlign w:val="center"/>
          </w:tcPr>
          <w:p>
            <w:pPr>
              <w:jc w:val="right"/>
            </w:pPr>
            <w:r>
              <w:rPr>
                <w:rFonts w:ascii="宋体" w:hAnsi="宋体" w:eastAsia="宋体" w:cs="宋体"/>
                <w:b w:val="0"/>
                <w:i w:val="0"/>
                <w:color w:val="000000"/>
                <w:sz w:val="18"/>
              </w:rPr>
              <w:t>25.66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552.82</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552.82</w:t>
            </w:r>
          </w:p>
        </w:tc>
        <w:tc>
          <w:tcPr>
            <w:tcW w:w="1420" w:type="dxa"/>
            <w:vAlign w:val="center"/>
          </w:tcPr>
          <w:p>
            <w:pPr>
              <w:jc w:val="right"/>
            </w:pPr>
            <w:r>
              <w:rPr>
                <w:rFonts w:ascii="宋体" w:hAnsi="宋体" w:eastAsia="宋体" w:cs="宋体"/>
                <w:b w:val="0"/>
                <w:i w:val="0"/>
                <w:color w:val="000000"/>
                <w:sz w:val="18"/>
              </w:rPr>
              <w:t>552.82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552.82</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552.82</w:t>
            </w:r>
          </w:p>
        </w:tc>
        <w:tc>
          <w:tcPr>
            <w:tcW w:w="1420" w:type="dxa"/>
            <w:vAlign w:val="center"/>
          </w:tcPr>
          <w:p>
            <w:pPr>
              <w:jc w:val="right"/>
            </w:pPr>
            <w:r>
              <w:rPr>
                <w:rFonts w:ascii="宋体" w:hAnsi="宋体" w:eastAsia="宋体" w:cs="宋体"/>
                <w:b w:val="0"/>
                <w:i w:val="0"/>
                <w:color w:val="000000"/>
                <w:sz w:val="18"/>
              </w:rPr>
              <w:t>552.82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单位：许昌市动物疫病预防控制中心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552.82</w:t>
            </w:r>
          </w:p>
        </w:tc>
        <w:tc>
          <w:tcPr>
            <w:tcW w:w="2700" w:type="dxa"/>
            <w:vAlign w:val="center"/>
          </w:tcPr>
          <w:p>
            <w:pPr>
              <w:jc w:val="right"/>
            </w:pPr>
            <w:r>
              <w:rPr>
                <w:rFonts w:ascii="宋体" w:hAnsi="宋体" w:eastAsia="宋体" w:cs="宋体"/>
                <w:b/>
                <w:i w:val="0"/>
                <w:color w:val="000000"/>
                <w:sz w:val="25"/>
              </w:rPr>
              <w:t>506.92</w:t>
            </w:r>
          </w:p>
        </w:tc>
        <w:tc>
          <w:tcPr>
            <w:tcW w:w="2658" w:type="dxa"/>
            <w:vAlign w:val="center"/>
          </w:tcPr>
          <w:p>
            <w:pPr>
              <w:jc w:val="right"/>
            </w:pPr>
            <w:r>
              <w:rPr>
                <w:rFonts w:ascii="宋体" w:hAnsi="宋体" w:eastAsia="宋体" w:cs="宋体"/>
                <w:b/>
                <w:i w:val="0"/>
                <w:color w:val="000000"/>
                <w:sz w:val="25"/>
              </w:rPr>
              <w:t>45.89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2.20</w:t>
            </w:r>
          </w:p>
        </w:tc>
        <w:tc>
          <w:tcPr>
            <w:tcW w:w="2700" w:type="dxa"/>
            <w:vAlign w:val="center"/>
          </w:tcPr>
          <w:p>
            <w:pPr>
              <w:jc w:val="right"/>
            </w:pPr>
            <w:r>
              <w:rPr>
                <w:rFonts w:ascii="宋体" w:hAnsi="宋体" w:eastAsia="宋体" w:cs="宋体"/>
                <w:b w:val="0"/>
                <w:i w:val="0"/>
                <w:color w:val="000000"/>
                <w:sz w:val="25"/>
              </w:rPr>
              <w:t>2.20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2.20</w:t>
            </w:r>
          </w:p>
        </w:tc>
        <w:tc>
          <w:tcPr>
            <w:tcW w:w="2700" w:type="dxa"/>
            <w:vAlign w:val="center"/>
          </w:tcPr>
          <w:p>
            <w:pPr>
              <w:jc w:val="right"/>
            </w:pPr>
            <w:r>
              <w:rPr>
                <w:rFonts w:ascii="宋体" w:hAnsi="宋体" w:eastAsia="宋体" w:cs="宋体"/>
                <w:b w:val="0"/>
                <w:i w:val="0"/>
                <w:color w:val="000000"/>
                <w:sz w:val="25"/>
              </w:rPr>
              <w:t>2.20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2.20</w:t>
            </w:r>
          </w:p>
        </w:tc>
        <w:tc>
          <w:tcPr>
            <w:tcW w:w="2700" w:type="dxa"/>
            <w:vAlign w:val="center"/>
          </w:tcPr>
          <w:p>
            <w:pPr>
              <w:jc w:val="right"/>
            </w:pPr>
            <w:r>
              <w:rPr>
                <w:rFonts w:ascii="宋体" w:hAnsi="宋体" w:eastAsia="宋体" w:cs="宋体"/>
                <w:b w:val="0"/>
                <w:i w:val="0"/>
                <w:color w:val="000000"/>
                <w:sz w:val="25"/>
              </w:rPr>
              <w:t>2.20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75.07</w:t>
            </w:r>
          </w:p>
        </w:tc>
        <w:tc>
          <w:tcPr>
            <w:tcW w:w="2700" w:type="dxa"/>
            <w:vAlign w:val="center"/>
          </w:tcPr>
          <w:p>
            <w:pPr>
              <w:jc w:val="right"/>
            </w:pPr>
            <w:r>
              <w:rPr>
                <w:rFonts w:ascii="宋体" w:hAnsi="宋体" w:eastAsia="宋体" w:cs="宋体"/>
                <w:b w:val="0"/>
                <w:i w:val="0"/>
                <w:color w:val="000000"/>
                <w:sz w:val="25"/>
              </w:rPr>
              <w:t>75.07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75.07</w:t>
            </w:r>
          </w:p>
        </w:tc>
        <w:tc>
          <w:tcPr>
            <w:tcW w:w="2700" w:type="dxa"/>
            <w:vAlign w:val="center"/>
          </w:tcPr>
          <w:p>
            <w:pPr>
              <w:jc w:val="right"/>
            </w:pPr>
            <w:r>
              <w:rPr>
                <w:rFonts w:ascii="宋体" w:hAnsi="宋体" w:eastAsia="宋体" w:cs="宋体"/>
                <w:b w:val="0"/>
                <w:i w:val="0"/>
                <w:color w:val="000000"/>
                <w:sz w:val="25"/>
              </w:rPr>
              <w:t>75.07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48.27</w:t>
            </w:r>
          </w:p>
        </w:tc>
        <w:tc>
          <w:tcPr>
            <w:tcW w:w="2700" w:type="dxa"/>
            <w:vAlign w:val="center"/>
          </w:tcPr>
          <w:p>
            <w:pPr>
              <w:jc w:val="right"/>
            </w:pPr>
            <w:r>
              <w:rPr>
                <w:rFonts w:ascii="宋体" w:hAnsi="宋体" w:eastAsia="宋体" w:cs="宋体"/>
                <w:b w:val="0"/>
                <w:i w:val="0"/>
                <w:color w:val="000000"/>
                <w:sz w:val="25"/>
              </w:rPr>
              <w:t>48.27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26.80</w:t>
            </w:r>
          </w:p>
        </w:tc>
        <w:tc>
          <w:tcPr>
            <w:tcW w:w="2700" w:type="dxa"/>
            <w:vAlign w:val="center"/>
          </w:tcPr>
          <w:p>
            <w:pPr>
              <w:jc w:val="right"/>
            </w:pPr>
            <w:r>
              <w:rPr>
                <w:rFonts w:ascii="宋体" w:hAnsi="宋体" w:eastAsia="宋体" w:cs="宋体"/>
                <w:b w:val="0"/>
                <w:i w:val="0"/>
                <w:color w:val="000000"/>
                <w:sz w:val="25"/>
              </w:rPr>
              <w:t>26.80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13.47</w:t>
            </w:r>
          </w:p>
        </w:tc>
        <w:tc>
          <w:tcPr>
            <w:tcW w:w="2700" w:type="dxa"/>
            <w:vAlign w:val="center"/>
          </w:tcPr>
          <w:p>
            <w:pPr>
              <w:jc w:val="right"/>
            </w:pPr>
            <w:r>
              <w:rPr>
                <w:rFonts w:ascii="宋体" w:hAnsi="宋体" w:eastAsia="宋体" w:cs="宋体"/>
                <w:b w:val="0"/>
                <w:i w:val="0"/>
                <w:color w:val="000000"/>
                <w:sz w:val="25"/>
              </w:rPr>
              <w:t>13.47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13.47</w:t>
            </w:r>
          </w:p>
        </w:tc>
        <w:tc>
          <w:tcPr>
            <w:tcW w:w="2700" w:type="dxa"/>
            <w:vAlign w:val="center"/>
          </w:tcPr>
          <w:p>
            <w:pPr>
              <w:jc w:val="right"/>
            </w:pPr>
            <w:r>
              <w:rPr>
                <w:rFonts w:ascii="宋体" w:hAnsi="宋体" w:eastAsia="宋体" w:cs="宋体"/>
                <w:b w:val="0"/>
                <w:i w:val="0"/>
                <w:color w:val="000000"/>
                <w:sz w:val="25"/>
              </w:rPr>
              <w:t>13.47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13.47</w:t>
            </w:r>
          </w:p>
        </w:tc>
        <w:tc>
          <w:tcPr>
            <w:tcW w:w="2700" w:type="dxa"/>
            <w:vAlign w:val="center"/>
          </w:tcPr>
          <w:p>
            <w:pPr>
              <w:jc w:val="right"/>
            </w:pPr>
            <w:r>
              <w:rPr>
                <w:rFonts w:ascii="宋体" w:hAnsi="宋体" w:eastAsia="宋体" w:cs="宋体"/>
                <w:b w:val="0"/>
                <w:i w:val="0"/>
                <w:color w:val="000000"/>
                <w:sz w:val="25"/>
              </w:rPr>
              <w:t>13.47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436.40</w:t>
            </w:r>
          </w:p>
        </w:tc>
        <w:tc>
          <w:tcPr>
            <w:tcW w:w="2700" w:type="dxa"/>
            <w:vAlign w:val="center"/>
          </w:tcPr>
          <w:p>
            <w:pPr>
              <w:jc w:val="right"/>
            </w:pPr>
            <w:r>
              <w:rPr>
                <w:rFonts w:ascii="宋体" w:hAnsi="宋体" w:eastAsia="宋体" w:cs="宋体"/>
                <w:b w:val="0"/>
                <w:i w:val="0"/>
                <w:color w:val="000000"/>
                <w:sz w:val="25"/>
              </w:rPr>
              <w:t>390.51</w:t>
            </w:r>
          </w:p>
        </w:tc>
        <w:tc>
          <w:tcPr>
            <w:tcW w:w="2658" w:type="dxa"/>
            <w:vAlign w:val="center"/>
          </w:tcPr>
          <w:p>
            <w:pPr>
              <w:jc w:val="right"/>
            </w:pPr>
            <w:r>
              <w:rPr>
                <w:rFonts w:ascii="宋体" w:hAnsi="宋体" w:eastAsia="宋体" w:cs="宋体"/>
                <w:b w:val="0"/>
                <w:i w:val="0"/>
                <w:color w:val="000000"/>
                <w:sz w:val="25"/>
              </w:rPr>
              <w:t>45.89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436.40</w:t>
            </w:r>
          </w:p>
        </w:tc>
        <w:tc>
          <w:tcPr>
            <w:tcW w:w="2700" w:type="dxa"/>
            <w:vAlign w:val="center"/>
          </w:tcPr>
          <w:p>
            <w:pPr>
              <w:jc w:val="right"/>
            </w:pPr>
            <w:r>
              <w:rPr>
                <w:rFonts w:ascii="宋体" w:hAnsi="宋体" w:eastAsia="宋体" w:cs="宋体"/>
                <w:b w:val="0"/>
                <w:i w:val="0"/>
                <w:color w:val="000000"/>
                <w:sz w:val="25"/>
              </w:rPr>
              <w:t>390.51</w:t>
            </w:r>
          </w:p>
        </w:tc>
        <w:tc>
          <w:tcPr>
            <w:tcW w:w="2658" w:type="dxa"/>
            <w:vAlign w:val="center"/>
          </w:tcPr>
          <w:p>
            <w:pPr>
              <w:jc w:val="right"/>
            </w:pPr>
            <w:r>
              <w:rPr>
                <w:rFonts w:ascii="宋体" w:hAnsi="宋体" w:eastAsia="宋体" w:cs="宋体"/>
                <w:b w:val="0"/>
                <w:i w:val="0"/>
                <w:color w:val="000000"/>
                <w:sz w:val="25"/>
              </w:rPr>
              <w:t>45.89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390.51</w:t>
            </w:r>
          </w:p>
        </w:tc>
        <w:tc>
          <w:tcPr>
            <w:tcW w:w="2700" w:type="dxa"/>
            <w:vAlign w:val="center"/>
          </w:tcPr>
          <w:p>
            <w:pPr>
              <w:jc w:val="right"/>
            </w:pPr>
            <w:r>
              <w:rPr>
                <w:rFonts w:ascii="宋体" w:hAnsi="宋体" w:eastAsia="宋体" w:cs="宋体"/>
                <w:b w:val="0"/>
                <w:i w:val="0"/>
                <w:color w:val="000000"/>
                <w:sz w:val="25"/>
              </w:rPr>
              <w:t>390.51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2130108</w:t>
            </w:r>
          </w:p>
        </w:tc>
        <w:tc>
          <w:tcPr>
            <w:tcW w:w="4700" w:type="dxa"/>
            <w:vAlign w:val="center"/>
          </w:tcPr>
          <w:p>
            <w:pPr>
              <w:jc w:val="left"/>
            </w:pPr>
            <w:r>
              <w:rPr>
                <w:rFonts w:ascii="宋体" w:hAnsi="宋体" w:eastAsia="宋体" w:cs="宋体"/>
                <w:b w:val="0"/>
                <w:i w:val="0"/>
                <w:color w:val="000000"/>
                <w:sz w:val="25"/>
              </w:rPr>
              <w:t>病虫害控制</w:t>
            </w:r>
          </w:p>
        </w:tc>
        <w:tc>
          <w:tcPr>
            <w:tcW w:w="2700" w:type="dxa"/>
            <w:vAlign w:val="center"/>
          </w:tcPr>
          <w:p>
            <w:pPr>
              <w:jc w:val="right"/>
            </w:pPr>
            <w:r>
              <w:rPr>
                <w:rFonts w:ascii="宋体" w:hAnsi="宋体" w:eastAsia="宋体" w:cs="宋体"/>
                <w:b w:val="0"/>
                <w:i w:val="0"/>
                <w:color w:val="000000"/>
                <w:sz w:val="25"/>
              </w:rPr>
              <w:t>44.48</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44.48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2130199</w:t>
            </w:r>
          </w:p>
        </w:tc>
        <w:tc>
          <w:tcPr>
            <w:tcW w:w="4700" w:type="dxa"/>
            <w:vAlign w:val="center"/>
          </w:tcPr>
          <w:p>
            <w:pPr>
              <w:jc w:val="left"/>
            </w:pPr>
            <w:r>
              <w:rPr>
                <w:rFonts w:ascii="宋体" w:hAnsi="宋体" w:eastAsia="宋体" w:cs="宋体"/>
                <w:b w:val="0"/>
                <w:i w:val="0"/>
                <w:color w:val="000000"/>
                <w:sz w:val="25"/>
              </w:rPr>
              <w:t>其他农业农村支出</w:t>
            </w:r>
          </w:p>
        </w:tc>
        <w:tc>
          <w:tcPr>
            <w:tcW w:w="2700" w:type="dxa"/>
            <w:vAlign w:val="center"/>
          </w:tcPr>
          <w:p>
            <w:pPr>
              <w:jc w:val="right"/>
            </w:pPr>
            <w:r>
              <w:rPr>
                <w:rFonts w:ascii="宋体" w:hAnsi="宋体" w:eastAsia="宋体" w:cs="宋体"/>
                <w:b w:val="0"/>
                <w:i w:val="0"/>
                <w:color w:val="000000"/>
                <w:sz w:val="25"/>
              </w:rPr>
              <w:t>1.41</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25.66</w:t>
            </w:r>
          </w:p>
        </w:tc>
        <w:tc>
          <w:tcPr>
            <w:tcW w:w="2700" w:type="dxa"/>
            <w:vAlign w:val="center"/>
          </w:tcPr>
          <w:p>
            <w:pPr>
              <w:jc w:val="right"/>
            </w:pPr>
            <w:r>
              <w:rPr>
                <w:rFonts w:ascii="宋体" w:hAnsi="宋体" w:eastAsia="宋体" w:cs="宋体"/>
                <w:b w:val="0"/>
                <w:i w:val="0"/>
                <w:color w:val="000000"/>
                <w:sz w:val="25"/>
              </w:rPr>
              <w:t>25.66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25.66</w:t>
            </w:r>
          </w:p>
        </w:tc>
        <w:tc>
          <w:tcPr>
            <w:tcW w:w="2700" w:type="dxa"/>
            <w:vAlign w:val="center"/>
          </w:tcPr>
          <w:p>
            <w:pPr>
              <w:jc w:val="right"/>
            </w:pPr>
            <w:r>
              <w:rPr>
                <w:rFonts w:ascii="宋体" w:hAnsi="宋体" w:eastAsia="宋体" w:cs="宋体"/>
                <w:b w:val="0"/>
                <w:i w:val="0"/>
                <w:color w:val="000000"/>
                <w:sz w:val="25"/>
              </w:rPr>
              <w:t>25.66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25.66</w:t>
            </w:r>
          </w:p>
        </w:tc>
        <w:tc>
          <w:tcPr>
            <w:tcW w:w="2700" w:type="dxa"/>
            <w:vAlign w:val="center"/>
          </w:tcPr>
          <w:p>
            <w:pPr>
              <w:jc w:val="right"/>
            </w:pPr>
            <w:r>
              <w:rPr>
                <w:rFonts w:ascii="宋体" w:hAnsi="宋体" w:eastAsia="宋体" w:cs="宋体"/>
                <w:b w:val="0"/>
                <w:i w:val="0"/>
                <w:color w:val="000000"/>
                <w:sz w:val="25"/>
              </w:rPr>
              <w:t>25.66</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单位：许昌市动物疫病预防控制中心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435.09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20.00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126.38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2.34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22.12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0.30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132.70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59.29</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26.80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4.37</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0.16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13.47</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2.35</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0.70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25.66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2.95</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26.32</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49.25</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0.81</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0.77</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48.27</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0.10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0.98</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2.20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1.99</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0.96</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484.35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22.58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单位：许昌市动物疫病预防控制中心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单位：许昌市动物疫病预防控制中心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单位：许昌市动物疫病预防控制中心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2023年度收、支总计均为552.82万元。与上年度相比，收、支总计各增加37.17万元，增长7.21%。主要原因是动物疫情监测力度加大，试剂采购增多。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552.82万元，其中：财政拨款收入552.82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2023年度支出合计552.82万元，其中：基本支出506.92万元，占91.70%；项目支出45.89万元，占8.30%；上缴上级支出0.00万元，占0.00%；经营支出0.00万元，占0.00%；对附属单位补助支出0.00万元，占0.00%。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2023年度财政拨款收、支总计均为552.82万元。与上年度相比，财政拨款收、支总计各增加37.17万元，增长7.21%。主要原因是动物疫情监测力度加大，试剂采购加大。</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2023年度一般公共预算财政拨款支出552.82万元，占支出合计的100.00%。与上年度相比，一般公共预算财政拨款支出增加37.17万元，增长7.21%。主要原因是动物疫情监测力度加大，试剂采购加大。</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552.82万元，主要用于以下方面：一般公共服务支出（类）2.20万元，占0.40%；社会保障和就业支出（类）75.07万元，占13.58%；卫生健康支出（类）13.47万元，占2.44%；农林水支出（类）436.41万元，占78.94%；住房保障支出（类）25.66万元，占4.64%。</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2023年度一般公共预算财政拨款支出年初预算为505.66万元，支出决算为552.82万元，完成年初预算的109.33%。其中：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年初预算数为2.20万元，决算数2.20万元,完成年初预算的100.00%，决算数与年初预算数不存在差异。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年初预算数为48.34万元，决算数48.27万元,完成年初预算的99.86%，决算数与年初预算数存在差异的主要原因是预算计算偏差0.07万元。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年初预算数为26.80万元，决算数26.80万元,完成年初预算的100.00%，决算数与年初预算数不存在差异。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年初预算数为13.47万元，决算数13.47万元,完成年初预算的100.00%，决算数与年初预算数不存在差异。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5.农林水支出（类）农业农村（款）事业运行（项）</w:t>
      </w:r>
      <w:r>
        <w:rPr>
          <w:rFonts w:hint="default" w:ascii="仿宋" w:hAnsi="仿宋" w:eastAsia="仿宋" w:cs="仿宋"/>
          <w:kern w:val="2"/>
          <w:sz w:val="32"/>
          <w:szCs w:val="32"/>
          <w:lang w:val="en-US" w:eastAsia="zh-CN"/>
        </w:rPr>
        <w:t>年初预算数为364.18万元，决算数390.51万元,完成年初预算的107.23%，决算数与年初预算数存在差异的主要原因是动物疫情监测力度加大，试剂采购加大。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6.农林水支出（类）农业农村（款）病虫害控制（项）</w:t>
      </w:r>
      <w:r>
        <w:rPr>
          <w:rFonts w:hint="default" w:ascii="仿宋" w:hAnsi="仿宋" w:eastAsia="仿宋" w:cs="仿宋"/>
          <w:kern w:val="2"/>
          <w:sz w:val="32"/>
          <w:szCs w:val="32"/>
          <w:lang w:val="en-US" w:eastAsia="zh-CN"/>
        </w:rPr>
        <w:t>年初预算数为0.00万元，决算数44.48万元,决算数与年初预算数存在差异的主要原因是年初没预算，年中收到上级疫情补助款。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7.农林水支出（类）农业农村（款）其他农业农村支出（项）</w:t>
      </w:r>
      <w:r>
        <w:rPr>
          <w:rFonts w:hint="default" w:ascii="仿宋" w:hAnsi="仿宋" w:eastAsia="仿宋" w:cs="仿宋"/>
          <w:kern w:val="2"/>
          <w:sz w:val="32"/>
          <w:szCs w:val="32"/>
          <w:lang w:val="en-US" w:eastAsia="zh-CN"/>
        </w:rPr>
        <w:t>年初预算数为25.00万元，决算数1.41万元,完成年初预算的5.64%，决算数与年初预算数存在差异的主要原因是上级补助收入款项未完全支出。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年初预算数为25.66万元，决算数25.66万元,完成年初预算的100.00%，决算数与年初预算数不存在差异。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506.92万元。其中：人员经费484.35万元，主要包括：基本工资、津贴补贴、奖金、绩效工资、机关事业单位基本养老保险缴费、职工基本医疗保险缴费、其他社会保障缴费、住房公积金、其他工资福利支出、退休费、生活补助。公用经费22.58万元，主要包括：办公费、印刷费、水费、电费、邮电费、取暖费、差旅费、维修（护）费、会议费、培训费、专用材料费、工会经费、福利费、公务用车运行维护费、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2023年度“三公”经费财政拨款支出预算为1.00万元，支出决算为1.00万元，完成预算的100.00%。2023年度“三公”经费支出决算数与预算数无差异。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1.00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预算为1.00万元，支出决算为1.00万元，完成预算的100.00%。决算数与预算数无差异。其中：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1.00万元。主要用于车辆日常维护及加油。2023年期末，单位开支财政拨款的公务用车保有量为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44.48万元，其中：政府采购货物支出44.48万元、政府采购工程支出0.00万元、政府采购服务支出0.00万元。授予中小企业合同金额44.48万元，占政府采购支出总额的100.00%，其中：授予小微企业合同金额44.48万元，占授予中小企业合同金额的100.00%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辆、离退休干部用车0辆、其他用车1辆；单价100万元（含）以上设备（不含车辆）1台（套）。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涉及预算资金552.82万元。自评得分为98分，等级为“优”。从单位整体自评情况来看，我单位按时保质保量的完成了2023年度的各项工作。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w:t>
      </w:r>
      <w:bookmarkStart w:id="0" w:name="_GoBack"/>
      <w:bookmarkEnd w:id="0"/>
      <w:r>
        <w:rPr>
          <w:rFonts w:hint="default" w:ascii="仿宋" w:hAnsi="仿宋" w:eastAsia="仿宋" w:cs="仿宋"/>
          <w:kern w:val="2"/>
          <w:sz w:val="32"/>
          <w:szCs w:val="32"/>
          <w:lang w:val="en-US" w:eastAsia="zh-CN"/>
        </w:rPr>
        <w:t>转移支付项目）开展绩效自评，涉及项目1个，项目金额25万元。其中：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动物疫情监测补助项目，自评得分为92分，等级为“优”。动物疫情监测补助项目基于项目预期目标的实现程度，我单位对2023年度单位预算项目支出（含单位参与分配的转移支付）开展进行绩效自评，涉及项目1个，项目金额25万元。口蹄疫等主要动物疫病监测检验≧4270项次；完成强制免疫病种应免疫畜禽的密度≧97.00%；使口蹄疫、高致病性禽流感、布病等优先防治病种疫情保持平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从项目绩效自评情况来看，除动物疫情监测补助经费大部分没有及时支出，我单位动物疫情监测其他方面的工作都按时完成。。</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7"/>
        <w:gridCol w:w="937"/>
        <w:gridCol w:w="937"/>
        <w:gridCol w:w="939"/>
        <w:gridCol w:w="937"/>
        <w:gridCol w:w="941"/>
        <w:gridCol w:w="939"/>
        <w:gridCol w:w="847"/>
        <w:gridCol w:w="827"/>
        <w:gridCol w:w="938"/>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部门（单位）名称</w:t>
            </w:r>
          </w:p>
        </w:tc>
        <w:tc>
          <w:tcPr>
            <w:tcW w:w="314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许昌市动物疫病预防控制中心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单位整体支出情况</w:t>
            </w: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Calibri"/>
                <w:i w:val="0"/>
                <w:color w:val="000000"/>
                <w:sz w:val="32"/>
                <w:szCs w:val="3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年初预算数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全年预算数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全年执行数</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分值</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执行率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单位预算总额（万元）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552.82</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552.82</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552.82</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99</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资金来源：（1）政府预算资金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552.82</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552.82</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552.82</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 xml:space="preserve">     （2）财政专户管理资金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 xml:space="preserve">     （3）单位资金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年度履职目标</w:t>
            </w:r>
          </w:p>
        </w:tc>
        <w:tc>
          <w:tcPr>
            <w:tcW w:w="23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预期目标</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23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完成全市的重大动物疫情监测  主要动物流行病学调查</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完成全年的98%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年度主要任务</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任务名称</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主要内容</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 xml:space="preserve">全市的重大动物疫情监测  </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 xml:space="preserve">重大动物疫情监测  </w:t>
            </w:r>
          </w:p>
        </w:tc>
        <w:tc>
          <w:tcPr>
            <w:tcW w:w="221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完成全年的98%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主要动物流行病学调查</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动物流行病学调查</w:t>
            </w:r>
          </w:p>
        </w:tc>
        <w:tc>
          <w:tcPr>
            <w:tcW w:w="221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一级指标</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二级指标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三级指标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年度指标值</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实际完成值</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分值</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得分</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偏差度</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绩效指标</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投入管理指标</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工作目标管理</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重大动物疫情监测</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重大动物疫情监测率为98%</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重大动物疫情监测率为98%</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预算和财务管理</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财务管理制度的完备性</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完备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绩效管理</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管理制度建设成效</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规范</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产出指标</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重点工作任务完成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总体工作完成率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履职目标实现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重大动物疫情监测计划完成率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0.98</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0.98</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98</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效益指标</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履职效益</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完成重大动物疫情监测</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0.98</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0.98</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98</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群众满意度 企业满意度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0.98</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0.98</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98</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1"/>
                <w:szCs w:val="11"/>
                <w:u w:val="none"/>
              </w:rPr>
            </w:pPr>
          </w:p>
        </w:tc>
        <w:tc>
          <w:tcPr>
            <w:tcW w:w="27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总分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99</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98</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bl>
    <w:p>
      <w:pPr>
        <w:sectPr>
          <w:pgSz w:w="11907" w:h="16839"/>
          <w:pgMar w:top="400" w:right="1000" w:bottom="400" w:left="1000" w:header="720" w:footer="720" w:gutter="0"/>
          <w:cols w:space="720" w:num="1"/>
        </w:sectPr>
      </w:pPr>
    </w:p>
    <w:tbl>
      <w:tblPr>
        <w:tblStyle w:val="4"/>
        <w:tblW w:w="0" w:type="auto"/>
        <w:jc w:val="center"/>
        <w:tblLayout w:type="fixed"/>
        <w:tblCellMar>
          <w:top w:w="0" w:type="dxa"/>
          <w:left w:w="20" w:type="dxa"/>
          <w:bottom w:w="0" w:type="dxa"/>
          <w:right w:w="20" w:type="dxa"/>
        </w:tblCellMar>
      </w:tblPr>
      <w:tblGrid>
        <w:gridCol w:w="376"/>
        <w:gridCol w:w="376"/>
        <w:gridCol w:w="933"/>
        <w:gridCol w:w="1481"/>
        <w:gridCol w:w="811"/>
        <w:gridCol w:w="811"/>
        <w:gridCol w:w="822"/>
        <w:gridCol w:w="307"/>
        <w:gridCol w:w="1307"/>
        <w:gridCol w:w="574"/>
        <w:gridCol w:w="574"/>
        <w:gridCol w:w="960"/>
        <w:gridCol w:w="574"/>
      </w:tblGrid>
      <w:tr>
        <w:tblPrEx>
          <w:tblCellMar>
            <w:top w:w="0" w:type="dxa"/>
            <w:left w:w="20" w:type="dxa"/>
            <w:bottom w:w="0" w:type="dxa"/>
            <w:right w:w="20" w:type="dxa"/>
          </w:tblCellMar>
        </w:tblPrEx>
        <w:trPr>
          <w:trHeight w:val="165" w:hRule="exact"/>
          <w:jc w:val="center"/>
        </w:trPr>
        <w:tc>
          <w:tcPr>
            <w:tcW w:w="376" w:type="dxa"/>
            <w:shd w:val="clear" w:color="auto" w:fill="auto"/>
            <w:vAlign w:val="center"/>
          </w:tcPr>
          <w:p>
            <w:pPr>
              <w:snapToGrid w:val="0"/>
              <w:spacing w:before="0" w:beforeAutospacing="0" w:after="0" w:afterAutospacing="0" w:line="240" w:lineRule="auto"/>
            </w:pPr>
          </w:p>
        </w:tc>
        <w:tc>
          <w:tcPr>
            <w:tcW w:w="376" w:type="dxa"/>
            <w:shd w:val="clear" w:color="auto" w:fill="auto"/>
            <w:vAlign w:val="center"/>
          </w:tcPr>
          <w:p>
            <w:pPr>
              <w:snapToGrid w:val="0"/>
              <w:spacing w:before="0" w:beforeAutospacing="0" w:after="0" w:afterAutospacing="0" w:line="240" w:lineRule="auto"/>
            </w:pPr>
          </w:p>
        </w:tc>
        <w:tc>
          <w:tcPr>
            <w:tcW w:w="933" w:type="dxa"/>
            <w:shd w:val="clear" w:color="auto" w:fill="auto"/>
            <w:vAlign w:val="center"/>
          </w:tcPr>
          <w:p>
            <w:pPr>
              <w:snapToGrid w:val="0"/>
              <w:spacing w:before="0" w:beforeAutospacing="0" w:after="0" w:afterAutospacing="0" w:line="240" w:lineRule="auto"/>
            </w:pPr>
          </w:p>
        </w:tc>
        <w:tc>
          <w:tcPr>
            <w:tcW w:w="1481" w:type="dxa"/>
            <w:shd w:val="clear" w:color="auto" w:fill="auto"/>
            <w:vAlign w:val="center"/>
          </w:tcPr>
          <w:p>
            <w:pPr>
              <w:snapToGrid w:val="0"/>
              <w:spacing w:before="0" w:beforeAutospacing="0" w:after="0" w:afterAutospacing="0" w:line="240" w:lineRule="auto"/>
            </w:pPr>
          </w:p>
        </w:tc>
        <w:tc>
          <w:tcPr>
            <w:tcW w:w="811" w:type="dxa"/>
            <w:shd w:val="clear" w:color="auto" w:fill="auto"/>
            <w:vAlign w:val="center"/>
          </w:tcPr>
          <w:p>
            <w:pPr>
              <w:snapToGrid w:val="0"/>
              <w:spacing w:before="0" w:beforeAutospacing="0" w:after="0" w:afterAutospacing="0" w:line="240" w:lineRule="auto"/>
            </w:pPr>
          </w:p>
        </w:tc>
        <w:tc>
          <w:tcPr>
            <w:tcW w:w="811" w:type="dxa"/>
            <w:shd w:val="clear" w:color="auto" w:fill="auto"/>
            <w:vAlign w:val="center"/>
          </w:tcPr>
          <w:p>
            <w:pPr>
              <w:snapToGrid w:val="0"/>
              <w:spacing w:before="0" w:beforeAutospacing="0" w:after="0" w:afterAutospacing="0" w:line="240" w:lineRule="auto"/>
            </w:pPr>
          </w:p>
        </w:tc>
        <w:tc>
          <w:tcPr>
            <w:tcW w:w="822" w:type="dxa"/>
            <w:shd w:val="clear" w:color="auto" w:fill="auto"/>
            <w:vAlign w:val="center"/>
          </w:tcPr>
          <w:p>
            <w:pPr>
              <w:snapToGrid w:val="0"/>
              <w:spacing w:before="0" w:beforeAutospacing="0" w:after="0" w:afterAutospacing="0" w:line="240" w:lineRule="auto"/>
            </w:pPr>
          </w:p>
        </w:tc>
        <w:tc>
          <w:tcPr>
            <w:tcW w:w="307" w:type="dxa"/>
            <w:shd w:val="clear" w:color="auto" w:fill="auto"/>
            <w:vAlign w:val="center"/>
          </w:tcPr>
          <w:p>
            <w:pPr>
              <w:snapToGrid w:val="0"/>
              <w:spacing w:before="0" w:beforeAutospacing="0" w:after="0" w:afterAutospacing="0" w:line="240" w:lineRule="auto"/>
            </w:pPr>
          </w:p>
        </w:tc>
        <w:tc>
          <w:tcPr>
            <w:tcW w:w="1307" w:type="dxa"/>
            <w:shd w:val="clear" w:color="auto" w:fill="auto"/>
            <w:vAlign w:val="center"/>
          </w:tcPr>
          <w:p>
            <w:pPr>
              <w:snapToGrid w:val="0"/>
              <w:spacing w:before="0" w:beforeAutospacing="0" w:after="0" w:afterAutospacing="0" w:line="240" w:lineRule="auto"/>
            </w:pPr>
          </w:p>
        </w:tc>
        <w:tc>
          <w:tcPr>
            <w:tcW w:w="574" w:type="dxa"/>
            <w:shd w:val="clear" w:color="auto" w:fill="auto"/>
            <w:vAlign w:val="center"/>
          </w:tcPr>
          <w:p>
            <w:pPr>
              <w:snapToGrid w:val="0"/>
              <w:spacing w:before="0" w:beforeAutospacing="0" w:after="0" w:afterAutospacing="0" w:line="240" w:lineRule="auto"/>
            </w:pPr>
          </w:p>
        </w:tc>
        <w:tc>
          <w:tcPr>
            <w:tcW w:w="574" w:type="dxa"/>
            <w:shd w:val="clear" w:color="auto" w:fill="auto"/>
            <w:vAlign w:val="center"/>
          </w:tcPr>
          <w:p>
            <w:pPr>
              <w:snapToGrid w:val="0"/>
              <w:spacing w:before="0" w:beforeAutospacing="0" w:after="0" w:afterAutospacing="0" w:line="240" w:lineRule="auto"/>
            </w:pPr>
          </w:p>
        </w:tc>
        <w:tc>
          <w:tcPr>
            <w:tcW w:w="960" w:type="dxa"/>
            <w:shd w:val="clear" w:color="auto" w:fill="auto"/>
            <w:vAlign w:val="center"/>
          </w:tcPr>
          <w:p>
            <w:pPr>
              <w:snapToGrid w:val="0"/>
              <w:spacing w:before="0" w:beforeAutospacing="0" w:after="0" w:afterAutospacing="0" w:line="240" w:lineRule="auto"/>
            </w:pPr>
          </w:p>
        </w:tc>
        <w:tc>
          <w:tcPr>
            <w:tcW w:w="574" w:type="dxa"/>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37" w:hRule="exact"/>
          <w:jc w:val="center"/>
        </w:trPr>
        <w:tc>
          <w:tcPr>
            <w:tcW w:w="9906"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19"/>
              </w:rPr>
              <w:t>单位项目自评表</w:t>
            </w:r>
          </w:p>
        </w:tc>
      </w:tr>
      <w:tr>
        <w:tblPrEx>
          <w:tblCellMar>
            <w:top w:w="0" w:type="dxa"/>
            <w:left w:w="20" w:type="dxa"/>
            <w:bottom w:w="0" w:type="dxa"/>
            <w:right w:w="20" w:type="dxa"/>
          </w:tblCellMar>
        </w:tblPrEx>
        <w:trPr>
          <w:trHeight w:val="142" w:hRule="exact"/>
          <w:jc w:val="center"/>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项目名称</w:t>
            </w:r>
          </w:p>
        </w:tc>
        <w:tc>
          <w:tcPr>
            <w:tcW w:w="915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动物疫情监测补助</w:t>
            </w:r>
          </w:p>
        </w:tc>
      </w:tr>
      <w:tr>
        <w:tblPrEx>
          <w:tblCellMar>
            <w:top w:w="0" w:type="dxa"/>
            <w:left w:w="20" w:type="dxa"/>
            <w:bottom w:w="0" w:type="dxa"/>
            <w:right w:w="20" w:type="dxa"/>
          </w:tblCellMar>
        </w:tblPrEx>
        <w:trPr>
          <w:trHeight w:val="217" w:hRule="exact"/>
          <w:jc w:val="center"/>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主管部门</w:t>
            </w:r>
          </w:p>
        </w:tc>
        <w:tc>
          <w:tcPr>
            <w:tcW w:w="4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许昌市农业农村局</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实施单位</w:t>
            </w:r>
          </w:p>
        </w:tc>
        <w:tc>
          <w:tcPr>
            <w:tcW w:w="39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许昌市动物疫病预防控制中心</w:t>
            </w:r>
          </w:p>
        </w:tc>
      </w:tr>
      <w:tr>
        <w:tblPrEx>
          <w:tblCellMar>
            <w:top w:w="0" w:type="dxa"/>
            <w:left w:w="20" w:type="dxa"/>
            <w:bottom w:w="0" w:type="dxa"/>
            <w:right w:w="20" w:type="dxa"/>
          </w:tblCellMar>
        </w:tblPrEx>
        <w:trPr>
          <w:trHeight w:val="217" w:hRule="exact"/>
          <w:jc w:val="center"/>
        </w:trPr>
        <w:tc>
          <w:tcPr>
            <w:tcW w:w="7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项目资金（万元）</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年初预算数</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全年预算数</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全年执行数</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执行率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得分</w:t>
            </w:r>
          </w:p>
        </w:tc>
      </w:tr>
      <w:tr>
        <w:tblPrEx>
          <w:tblCellMar>
            <w:top w:w="0" w:type="dxa"/>
            <w:left w:w="20" w:type="dxa"/>
            <w:bottom w:w="0" w:type="dxa"/>
            <w:right w:w="20" w:type="dxa"/>
          </w:tblCellMar>
        </w:tblPrEx>
        <w:trPr>
          <w:trHeight w:val="217"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年度资金总额（万元）：</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25</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25</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92</w:t>
            </w:r>
          </w:p>
        </w:tc>
      </w:tr>
      <w:tr>
        <w:tblPrEx>
          <w:tblCellMar>
            <w:top w:w="0" w:type="dxa"/>
            <w:left w:w="20" w:type="dxa"/>
            <w:bottom w:w="0" w:type="dxa"/>
            <w:right w:w="20" w:type="dxa"/>
          </w:tblCellMar>
        </w:tblPrEx>
        <w:trPr>
          <w:trHeight w:val="217"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政府性预算资金</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25</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25</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w:t>
            </w:r>
          </w:p>
        </w:tc>
      </w:tr>
      <w:tr>
        <w:tblPrEx>
          <w:tblCellMar>
            <w:top w:w="0" w:type="dxa"/>
            <w:left w:w="20" w:type="dxa"/>
            <w:bottom w:w="0" w:type="dxa"/>
            <w:right w:w="20" w:type="dxa"/>
          </w:tblCellMar>
        </w:tblPrEx>
        <w:trPr>
          <w:trHeight w:val="217"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财政专户管理资金</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w:t>
            </w:r>
          </w:p>
        </w:tc>
      </w:tr>
      <w:tr>
        <w:tblPrEx>
          <w:tblCellMar>
            <w:top w:w="0" w:type="dxa"/>
            <w:left w:w="20" w:type="dxa"/>
            <w:bottom w:w="0" w:type="dxa"/>
            <w:right w:w="20" w:type="dxa"/>
          </w:tblCellMar>
        </w:tblPrEx>
        <w:trPr>
          <w:trHeight w:val="240"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单位资金</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w:t>
            </w:r>
          </w:p>
        </w:tc>
      </w:tr>
      <w:tr>
        <w:tblPrEx>
          <w:tblCellMar>
            <w:top w:w="0" w:type="dxa"/>
            <w:left w:w="20" w:type="dxa"/>
            <w:bottom w:w="0" w:type="dxa"/>
            <w:right w:w="20" w:type="dxa"/>
          </w:tblCellMar>
        </w:tblPrEx>
        <w:trPr>
          <w:trHeight w:val="217" w:hRule="exact"/>
          <w:jc w:val="center"/>
        </w:trPr>
        <w:tc>
          <w:tcPr>
            <w:tcW w:w="7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资金管理情况</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 xml:space="preserve"> 情况说明</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分值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得分</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存在问题和改进措施</w:t>
            </w:r>
          </w:p>
        </w:tc>
      </w:tr>
      <w:tr>
        <w:tblPrEx>
          <w:tblCellMar>
            <w:top w:w="0" w:type="dxa"/>
            <w:left w:w="20" w:type="dxa"/>
            <w:bottom w:w="0" w:type="dxa"/>
            <w:right w:w="20" w:type="dxa"/>
          </w:tblCellMar>
        </w:tblPrEx>
        <w:trPr>
          <w:trHeight w:val="217"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r>
              <w:rPr>
                <w:rFonts w:ascii="宋体" w:hAnsi="宋体" w:eastAsia="宋体" w:cs="宋体"/>
                <w:b w:val="0"/>
                <w:i w:val="0"/>
                <w:color w:val="000000"/>
                <w:sz w:val="11"/>
                <w:szCs w:val="11"/>
              </w:rPr>
              <w:t>安排科学性</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rPr>
                <w:sz w:val="11"/>
                <w:szCs w:val="11"/>
              </w:rPr>
            </w:pPr>
            <w:r>
              <w:rPr>
                <w:rFonts w:ascii="宋体" w:hAnsi="宋体" w:eastAsia="宋体" w:cs="宋体"/>
                <w:b w:val="0"/>
                <w:i w:val="0"/>
                <w:color w:val="000000"/>
                <w:sz w:val="11"/>
                <w:szCs w:val="11"/>
              </w:rPr>
              <w:t>科学</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5</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p>
        </w:tc>
      </w:tr>
      <w:tr>
        <w:tblPrEx>
          <w:tblCellMar>
            <w:top w:w="0" w:type="dxa"/>
            <w:left w:w="20" w:type="dxa"/>
            <w:bottom w:w="0" w:type="dxa"/>
            <w:right w:w="20" w:type="dxa"/>
          </w:tblCellMar>
        </w:tblPrEx>
        <w:trPr>
          <w:trHeight w:val="217"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r>
              <w:rPr>
                <w:rFonts w:ascii="宋体" w:hAnsi="宋体" w:eastAsia="宋体" w:cs="宋体"/>
                <w:b w:val="0"/>
                <w:i w:val="0"/>
                <w:color w:val="000000"/>
                <w:sz w:val="11"/>
                <w:szCs w:val="11"/>
              </w:rPr>
              <w:t>拨付合规性</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rPr>
                <w:sz w:val="11"/>
                <w:szCs w:val="11"/>
              </w:rPr>
            </w:pPr>
            <w:r>
              <w:rPr>
                <w:rFonts w:ascii="宋体" w:hAnsi="宋体" w:eastAsia="宋体" w:cs="宋体"/>
                <w:b w:val="0"/>
                <w:i w:val="0"/>
                <w:color w:val="000000"/>
                <w:sz w:val="11"/>
                <w:szCs w:val="11"/>
              </w:rPr>
              <w:t>合规</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5</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p>
        </w:tc>
      </w:tr>
      <w:tr>
        <w:tblPrEx>
          <w:tblCellMar>
            <w:top w:w="0" w:type="dxa"/>
            <w:left w:w="20" w:type="dxa"/>
            <w:bottom w:w="0" w:type="dxa"/>
            <w:right w:w="20" w:type="dxa"/>
          </w:tblCellMar>
        </w:tblPrEx>
        <w:trPr>
          <w:trHeight w:val="217"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r>
              <w:rPr>
                <w:rFonts w:ascii="宋体" w:hAnsi="宋体" w:eastAsia="宋体" w:cs="宋体"/>
                <w:b w:val="0"/>
                <w:i w:val="0"/>
                <w:color w:val="000000"/>
                <w:sz w:val="11"/>
                <w:szCs w:val="11"/>
              </w:rPr>
              <w:t>使用规范性</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rPr>
                <w:sz w:val="11"/>
                <w:szCs w:val="11"/>
              </w:rPr>
            </w:pPr>
            <w:r>
              <w:rPr>
                <w:rFonts w:ascii="宋体" w:hAnsi="宋体" w:eastAsia="宋体" w:cs="宋体"/>
                <w:b w:val="0"/>
                <w:i w:val="0"/>
                <w:color w:val="000000"/>
                <w:sz w:val="11"/>
                <w:szCs w:val="11"/>
              </w:rPr>
              <w:t>规范</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5</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p>
        </w:tc>
      </w:tr>
      <w:tr>
        <w:tblPrEx>
          <w:tblCellMar>
            <w:top w:w="0" w:type="dxa"/>
            <w:left w:w="20" w:type="dxa"/>
            <w:bottom w:w="0" w:type="dxa"/>
            <w:right w:w="20" w:type="dxa"/>
          </w:tblCellMar>
        </w:tblPrEx>
        <w:trPr>
          <w:trHeight w:val="217"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r>
              <w:rPr>
                <w:rFonts w:ascii="宋体" w:hAnsi="宋体" w:eastAsia="宋体" w:cs="宋体"/>
                <w:b w:val="0"/>
                <w:i w:val="0"/>
                <w:color w:val="000000"/>
                <w:sz w:val="11"/>
                <w:szCs w:val="11"/>
              </w:rPr>
              <w:t>预算绩效管理情况</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rPr>
                <w:sz w:val="11"/>
                <w:szCs w:val="11"/>
              </w:rPr>
            </w:pPr>
            <w:r>
              <w:rPr>
                <w:rFonts w:ascii="宋体" w:hAnsi="宋体" w:eastAsia="宋体" w:cs="宋体"/>
                <w:b w:val="0"/>
                <w:i w:val="0"/>
                <w:color w:val="000000"/>
                <w:sz w:val="11"/>
                <w:szCs w:val="11"/>
              </w:rPr>
              <w:t>良好</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5</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p>
        </w:tc>
      </w:tr>
      <w:tr>
        <w:tblPrEx>
          <w:tblCellMar>
            <w:top w:w="0" w:type="dxa"/>
            <w:left w:w="20" w:type="dxa"/>
            <w:bottom w:w="0" w:type="dxa"/>
            <w:right w:w="20" w:type="dxa"/>
          </w:tblCellMar>
        </w:tblPrEx>
        <w:trPr>
          <w:trHeight w:val="569" w:hRule="exact"/>
          <w:jc w:val="center"/>
        </w:trPr>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年度总体目标</w:t>
            </w:r>
          </w:p>
        </w:tc>
        <w:tc>
          <w:tcPr>
            <w:tcW w:w="44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预期目标</w:t>
            </w:r>
          </w:p>
        </w:tc>
        <w:tc>
          <w:tcPr>
            <w:tcW w:w="51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实际完成情况</w:t>
            </w:r>
          </w:p>
        </w:tc>
      </w:tr>
      <w:tr>
        <w:tblPrEx>
          <w:tblCellMar>
            <w:top w:w="0" w:type="dxa"/>
            <w:left w:w="20" w:type="dxa"/>
            <w:bottom w:w="0" w:type="dxa"/>
            <w:right w:w="20" w:type="dxa"/>
          </w:tblCellMar>
        </w:tblPrEx>
        <w:trPr>
          <w:trHeight w:val="374"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44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目标1：对全市重大动物疫情进行监测</w:t>
            </w:r>
          </w:p>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 xml:space="preserve"> 目标2：对全市流行病进行调查</w:t>
            </w:r>
          </w:p>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 xml:space="preserve"> </w:t>
            </w:r>
          </w:p>
        </w:tc>
        <w:tc>
          <w:tcPr>
            <w:tcW w:w="51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口蹄疫等主要动物疫病监测检验≧3770项次；使口蹄疫、高致病性禽流感、布病等优先防治病种疫情保持平稳。</w:t>
            </w:r>
          </w:p>
        </w:tc>
      </w:tr>
      <w:tr>
        <w:tblPrEx>
          <w:tblCellMar>
            <w:top w:w="0" w:type="dxa"/>
            <w:left w:w="20" w:type="dxa"/>
            <w:bottom w:w="0" w:type="dxa"/>
            <w:right w:w="20" w:type="dxa"/>
          </w:tblCellMar>
        </w:tblPrEx>
        <w:trPr>
          <w:trHeight w:val="565" w:hRule="exact"/>
          <w:jc w:val="center"/>
        </w:trPr>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绩效指标</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一级指标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二级指标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三级指标</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年度指标值</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实际完成值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分值</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得分</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偏差度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偏差原因分析及改进措施</w:t>
            </w:r>
          </w:p>
        </w:tc>
      </w:tr>
      <w:tr>
        <w:tblPrEx>
          <w:tblCellMar>
            <w:top w:w="0" w:type="dxa"/>
            <w:left w:w="20" w:type="dxa"/>
            <w:bottom w:w="0" w:type="dxa"/>
            <w:right w:w="20" w:type="dxa"/>
          </w:tblCellMar>
        </w:tblPrEx>
        <w:trPr>
          <w:trHeight w:val="996"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成本指标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r>
              <w:rPr>
                <w:rFonts w:ascii="宋体" w:hAnsi="宋体" w:eastAsia="宋体" w:cs="宋体"/>
                <w:b w:val="0"/>
                <w:i w:val="0"/>
                <w:color w:val="000000"/>
                <w:sz w:val="11"/>
                <w:szCs w:val="11"/>
              </w:rPr>
              <w:t>经济成本指标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动物疫情监测补助经费</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≤25万元</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1.42万元</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0.8</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款项拨付较晚，没能及时支付，次年3月已支付完成</w:t>
            </w:r>
          </w:p>
        </w:tc>
      </w:tr>
      <w:tr>
        <w:tblPrEx>
          <w:tblCellMar>
            <w:top w:w="0" w:type="dxa"/>
            <w:left w:w="20" w:type="dxa"/>
            <w:bottom w:w="0" w:type="dxa"/>
            <w:right w:w="20" w:type="dxa"/>
          </w:tblCellMar>
        </w:tblPrEx>
        <w:trPr>
          <w:trHeight w:val="185"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rPr>
                <w:sz w:val="11"/>
                <w:szCs w:val="11"/>
              </w:rPr>
            </w:pPr>
            <w:r>
              <w:rPr>
                <w:rFonts w:ascii="宋体" w:hAnsi="宋体" w:eastAsia="宋体" w:cs="宋体"/>
                <w:b w:val="0"/>
                <w:i w:val="0"/>
                <w:color w:val="000000"/>
                <w:sz w:val="11"/>
                <w:szCs w:val="11"/>
              </w:rPr>
              <w:t>社会成本指标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r>
        <w:tblPrEx>
          <w:tblCellMar>
            <w:top w:w="0" w:type="dxa"/>
            <w:left w:w="20" w:type="dxa"/>
            <w:bottom w:w="0" w:type="dxa"/>
            <w:right w:w="20" w:type="dxa"/>
          </w:tblCellMar>
        </w:tblPrEx>
        <w:trPr>
          <w:trHeight w:val="225"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生态环境成本指标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r>
        <w:tblPrEx>
          <w:tblCellMar>
            <w:top w:w="0" w:type="dxa"/>
            <w:left w:w="20" w:type="dxa"/>
            <w:bottom w:w="0" w:type="dxa"/>
            <w:right w:w="20" w:type="dxa"/>
          </w:tblCellMar>
        </w:tblPrEx>
        <w:trPr>
          <w:trHeight w:val="142"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产出指标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数量指标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重大动物疫情监测完成数量</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≥4270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4270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30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30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r>
        <w:tblPrEx>
          <w:tblCellMar>
            <w:top w:w="0" w:type="dxa"/>
            <w:left w:w="20" w:type="dxa"/>
            <w:bottom w:w="0" w:type="dxa"/>
            <w:right w:w="20" w:type="dxa"/>
          </w:tblCellMar>
        </w:tblPrEx>
        <w:trPr>
          <w:trHeight w:val="142"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质量指标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依法对重大动物疫病处置率</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≥100%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r>
        <w:tblPrEx>
          <w:tblCellMar>
            <w:top w:w="0" w:type="dxa"/>
            <w:left w:w="20" w:type="dxa"/>
            <w:bottom w:w="0" w:type="dxa"/>
            <w:right w:w="20" w:type="dxa"/>
          </w:tblCellMar>
        </w:tblPrEx>
        <w:trPr>
          <w:trHeight w:val="142"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时效指标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r>
        <w:tblPrEx>
          <w:tblCellMar>
            <w:top w:w="0" w:type="dxa"/>
            <w:left w:w="20" w:type="dxa"/>
            <w:bottom w:w="0" w:type="dxa"/>
            <w:right w:w="20" w:type="dxa"/>
          </w:tblCellMar>
        </w:tblPrEx>
        <w:trPr>
          <w:trHeight w:val="197"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效益指标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经济效益指标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r>
        <w:tblPrEx>
          <w:tblCellMar>
            <w:top w:w="0" w:type="dxa"/>
            <w:left w:w="20" w:type="dxa"/>
            <w:bottom w:w="0" w:type="dxa"/>
            <w:right w:w="20" w:type="dxa"/>
          </w:tblCellMar>
        </w:tblPrEx>
        <w:trPr>
          <w:trHeight w:val="247"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社会效益指标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资金使用无重大违规违纪现象</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30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30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r>
        <w:tblPrEx>
          <w:tblCellMar>
            <w:top w:w="0" w:type="dxa"/>
            <w:left w:w="20" w:type="dxa"/>
            <w:bottom w:w="0" w:type="dxa"/>
            <w:right w:w="20" w:type="dxa"/>
          </w:tblCellMar>
        </w:tblPrEx>
        <w:trPr>
          <w:trHeight w:val="222"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生态效益指标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r>
        <w:tblPrEx>
          <w:tblCellMar>
            <w:top w:w="0" w:type="dxa"/>
            <w:left w:w="20" w:type="dxa"/>
            <w:bottom w:w="0" w:type="dxa"/>
            <w:right w:w="20" w:type="dxa"/>
          </w:tblCellMar>
        </w:tblPrEx>
        <w:trPr>
          <w:trHeight w:val="355"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满意度指标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服务对象满意度指标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养殖场户满意度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≥40个</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40个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20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0.00%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r>
        <w:tblPrEx>
          <w:tblCellMar>
            <w:top w:w="0" w:type="dxa"/>
            <w:left w:w="20" w:type="dxa"/>
            <w:bottom w:w="0" w:type="dxa"/>
            <w:right w:w="20" w:type="dxa"/>
          </w:tblCellMar>
        </w:tblPrEx>
        <w:trPr>
          <w:trHeight w:val="404"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5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总分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r>
              <w:rPr>
                <w:rFonts w:ascii="宋体" w:hAnsi="宋体" w:eastAsia="宋体" w:cs="宋体"/>
                <w:b w:val="0"/>
                <w:i w:val="0"/>
                <w:color w:val="000000"/>
                <w:sz w:val="11"/>
                <w:szCs w:val="11"/>
              </w:rPr>
              <w:t>92</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sz w:val="11"/>
                <w:szCs w:val="11"/>
              </w:rPr>
            </w:pP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AMJOB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3D9FF26A"/>
    <w:rsid w:val="58183A74"/>
    <w:rsid w:val="7CFFB469"/>
    <w:rsid w:val="F67F6B9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9670</Words>
  <Characters>12917</Characters>
  <Lines>1</Lines>
  <Paragraphs>1</Paragraphs>
  <TotalTime>9</TotalTime>
  <ScaleCrop>false</ScaleCrop>
  <LinksUpToDate>false</LinksUpToDate>
  <CharactersWithSpaces>13188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being</cp:lastModifiedBy>
  <dcterms:modified xsi:type="dcterms:W3CDTF">2024-09-20T16:36:07Z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6E626905C77744EFA1F504F05CDB2F71_13</vt:lpwstr>
  </property>
</Properties>
</file>