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许昌市农业科学院</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许昌市农业科学院</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许昌市农业科学院概况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（一）贯彻执行上级有关农业科研的方针、政策，承担国家、省级、市级下达、委托的重点项目和研究课题。</w:t>
        <w:br/>
        <w:t xml:space="preserve">    （二）承担农业科学研究，组织开展农作物新品种选育、引进、作物栽培、植物保护及高新农业技术等方面的研究工作。</w:t>
        <w:br/>
        <w:t xml:space="preserve">    （三）承担科技示范推广及培训。开展农业新技术、新成果、新品种示范推广工作，加速科研成果的转化与应用;开展科技服务和农业科技知识的传播与培训。</w:t>
        <w:br/>
        <w:t xml:space="preserve">    （四）加强科研人才队伍建设。</w:t>
        <w:br/>
        <w:t xml:space="preserve">    （五）建立农业科研运行新机制。</w:t>
        <w:br/>
        <w:t xml:space="preserve">    （六）完成市委、市政府交办的其他任务。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许昌市农业科学院</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9</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办公室、科研管理科、现代农业发展研究所、小麦研究所、秋粮作物研究所、果树苗木研究所、经济作物研究所、植物保护研究所、中药材研究所</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许昌市农业科学院</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本决算为汇总决算，</w:t>
      </w: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许昌市农业科学院。</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部门：许昌市农业科学院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80"/>
        <w:gridCol w:w="560"/>
        <w:gridCol w:w="2240"/>
        <w:gridCol w:w="4180"/>
        <w:gridCol w:w="560"/>
        <w:gridCol w:w="2238"/>
      </w:tblGrid>
      <w:tr>
        <w:trPr>
          <w:trHeight w:hRule="exact" w:val="446"/>
          <w:jc w:val="center"/>
        </w:trPr>
        <w:tc>
          <w:tcPr>
            <w:tcW w:w="4180" w:type="dxa"/>
            <w:hMerge w:val="restart"/>
            <w:vAlign w:val="center"/>
          </w:tcPr>
          <w:p>
            <w:pPr>
              <w:jc w:val="center"/>
            </w:pPr>
            <w:r>
              <w:rPr>
                <w:rFonts w:ascii="宋体" w:eastAsia="宋体" w:hAnsi="宋体" w:cs="宋体"/>
                <w:b w:val="0"/>
                <w:i w:val="0"/>
                <w:color w:val="000000"/>
                <w:sz w:val="21"/>
              </w:rPr>
              <w:t xml:space="preserve">收入</w:t>
            </w:r>
          </w:p>
        </w:tc>
        <w:tc>
          <w:tcPr>
            <w:tcW w:w="560" w:type="dxa"/>
            <w:hMerge/>
            <w:vAlign w:val="center"/>
          </w:tcPr>
          <w:p>
            <w:pPr/>
          </w:p>
        </w:tc>
        <w:tc>
          <w:tcPr>
            <w:tcW w:w="2240" w:type="dxa"/>
            <w:hMerge/>
            <w:vAlign w:val="center"/>
          </w:tcPr>
          <w:p>
            <w:pPr/>
          </w:p>
        </w:tc>
        <w:tc>
          <w:tcPr>
            <w:tcW w:w="4180" w:type="dxa"/>
            <w:hMerge w:val="restart"/>
            <w:vAlign w:val="center"/>
          </w:tcPr>
          <w:p>
            <w:pPr>
              <w:jc w:val="center"/>
            </w:pPr>
            <w:r>
              <w:rPr>
                <w:rFonts w:ascii="宋体" w:eastAsia="宋体" w:hAnsi="宋体" w:cs="宋体"/>
                <w:b w:val="0"/>
                <w:i w:val="0"/>
                <w:color w:val="000000"/>
                <w:sz w:val="21"/>
              </w:rPr>
              <w:t xml:space="preserve">支出</w:t>
            </w:r>
          </w:p>
        </w:tc>
        <w:tc>
          <w:tcPr>
            <w:tcW w:w="560" w:type="dxa"/>
            <w:hMerge/>
            <w:vAlign w:val="center"/>
          </w:tcPr>
          <w:p>
            <w:pPr/>
          </w:p>
        </w:tc>
        <w:tc>
          <w:tcPr>
            <w:tcW w:w="2238" w:type="dxa"/>
            <w:hMerge/>
            <w:vAlign w:val="center"/>
          </w:tcPr>
          <w:p>
            <w:pP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40" w:type="dxa"/>
            <w:tcBorders/>
            <w:vAlign w:val="center"/>
          </w:tcPr>
          <w:p>
            <w:pPr>
              <w:jc w:val="center"/>
            </w:pPr>
            <w:r>
              <w:rPr>
                <w:rFonts w:ascii="宋体" w:eastAsia="宋体" w:hAnsi="宋体" w:cs="宋体"/>
                <w:b w:val="0"/>
                <w:i w:val="0"/>
                <w:color w:val="000000"/>
                <w:sz w:val="21"/>
              </w:rPr>
              <w:t xml:space="preserve">金额</w:t>
            </w:r>
          </w:p>
        </w:tc>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38" w:type="dxa"/>
            <w:tcBorders/>
            <w:vAlign w:val="center"/>
          </w:tcPr>
          <w:p>
            <w:pPr>
              <w:jc w:val="center"/>
            </w:pPr>
            <w:r>
              <w:rPr>
                <w:rFonts w:ascii="宋体" w:eastAsia="宋体" w:hAnsi="宋体" w:cs="宋体"/>
                <w:b w:val="0"/>
                <w:i w:val="0"/>
                <w:color w:val="000000"/>
                <w:sz w:val="21"/>
              </w:rPr>
              <w:t xml:space="preserve">金额</w:t>
            </w: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40" w:type="dxa"/>
            <w:tcBorders/>
            <w:vAlign w:val="center"/>
          </w:tcPr>
          <w:p>
            <w:pPr>
              <w:jc w:val="center"/>
            </w:pPr>
            <w:r>
              <w:rPr>
                <w:rFonts w:ascii="宋体" w:eastAsia="宋体" w:hAnsi="宋体" w:cs="宋体"/>
                <w:b w:val="0"/>
                <w:i w:val="0"/>
                <w:color w:val="000000"/>
                <w:sz w:val="21"/>
              </w:rPr>
              <w:t xml:space="preserve">1</w:t>
            </w:r>
          </w:p>
        </w:tc>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38" w:type="dxa"/>
            <w:tcBorders/>
            <w:vAlign w:val="center"/>
          </w:tcPr>
          <w:p>
            <w:pPr>
              <w:jc w:val="center"/>
            </w:pPr>
            <w:r>
              <w:rPr>
                <w:rFonts w:ascii="宋体" w:eastAsia="宋体" w:hAnsi="宋体" w:cs="宋体"/>
                <w:b w:val="0"/>
                <w:i w:val="0"/>
                <w:color w:val="000000"/>
                <w:sz w:val="21"/>
              </w:rPr>
              <w:t xml:space="preserve">2</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560" w:type="dxa"/>
            <w:tcBorders/>
            <w:vAlign w:val="center"/>
          </w:tcPr>
          <w:p>
            <w:pPr>
              <w:jc w:val="center"/>
            </w:pPr>
            <w:r>
              <w:rPr>
                <w:rFonts w:ascii="宋体" w:eastAsia="宋体" w:hAnsi="宋体" w:cs="宋体"/>
                <w:b w:val="0"/>
                <w:i w:val="0"/>
                <w:color w:val="000000"/>
                <w:sz w:val="21"/>
              </w:rPr>
              <w:t xml:space="preserve">1</w:t>
            </w:r>
          </w:p>
        </w:tc>
        <w:tc>
          <w:tcPr>
            <w:tcW w:w="2240" w:type="dxa"/>
            <w:tcBorders/>
            <w:vAlign w:val="center"/>
          </w:tcPr>
          <w:p>
            <w:pPr>
              <w:jc w:val="right"/>
            </w:pPr>
            <w:r>
              <w:rPr>
                <w:rFonts w:ascii="宋体" w:eastAsia="宋体" w:hAnsi="宋体" w:cs="宋体"/>
                <w:b w:val="0"/>
                <w:i w:val="0"/>
                <w:color w:val="000000"/>
                <w:sz w:val="21"/>
              </w:rPr>
              <w:t xml:space="preserve">700.75</w:t>
            </w:r>
          </w:p>
        </w:tc>
        <w:tc>
          <w:tcPr>
            <w:tcW w:w="4180" w:type="dxa"/>
            <w:tcBorders/>
            <w:vAlign w:val="center"/>
          </w:tcPr>
          <w:p>
            <w:pPr>
              <w:jc w:val="left"/>
            </w:pPr>
            <w:r>
              <w:rPr>
                <w:rFonts w:ascii="宋体" w:eastAsia="宋体" w:hAnsi="宋体" w:cs="宋体"/>
                <w:b w:val="0"/>
                <w:i w:val="0"/>
                <w:color w:val="000000"/>
                <w:sz w:val="21"/>
              </w:rPr>
              <w:t xml:space="preserve">一、一般公共服务支出</w:t>
            </w:r>
          </w:p>
        </w:tc>
        <w:tc>
          <w:tcPr>
            <w:tcW w:w="560" w:type="dxa"/>
            <w:tcBorders/>
            <w:vAlign w:val="center"/>
          </w:tcPr>
          <w:p>
            <w:pPr>
              <w:jc w:val="center"/>
            </w:pPr>
            <w:r>
              <w:rPr>
                <w:rFonts w:ascii="宋体" w:eastAsia="宋体" w:hAnsi="宋体" w:cs="宋体"/>
                <w:b w:val="0"/>
                <w:i w:val="0"/>
                <w:color w:val="000000"/>
                <w:sz w:val="21"/>
              </w:rPr>
              <w:t xml:space="preserve">32</w:t>
            </w:r>
          </w:p>
        </w:tc>
        <w:tc>
          <w:tcPr>
            <w:tcW w:w="2238" w:type="dxa"/>
            <w:tcBorders/>
            <w:vAlign w:val="center"/>
          </w:tcPr>
          <w:p>
            <w:pPr>
              <w:jc w:val="right"/>
            </w:pPr>
            <w:r>
              <w:rPr>
                <w:rFonts w:ascii="宋体" w:eastAsia="宋体" w:hAnsi="宋体" w:cs="宋体"/>
                <w:b w:val="0"/>
                <w:i w:val="0"/>
                <w:color w:val="000000"/>
                <w:sz w:val="21"/>
              </w:rPr>
              <w:t xml:space="preserve">36.97</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560" w:type="dxa"/>
            <w:tcBorders/>
            <w:vAlign w:val="center"/>
          </w:tcPr>
          <w:p>
            <w:pPr>
              <w:jc w:val="center"/>
            </w:pPr>
            <w:r>
              <w:rPr>
                <w:rFonts w:ascii="宋体" w:eastAsia="宋体" w:hAnsi="宋体" w:cs="宋体"/>
                <w:b w:val="0"/>
                <w:i w:val="0"/>
                <w:color w:val="000000"/>
                <w:sz w:val="21"/>
              </w:rPr>
              <w:t xml:space="preserve">2</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二、外交支出</w:t>
            </w:r>
          </w:p>
        </w:tc>
        <w:tc>
          <w:tcPr>
            <w:tcW w:w="560" w:type="dxa"/>
            <w:tcBorders/>
            <w:vAlign w:val="center"/>
          </w:tcPr>
          <w:p>
            <w:pPr>
              <w:jc w:val="center"/>
            </w:pPr>
            <w:r>
              <w:rPr>
                <w:rFonts w:ascii="宋体" w:eastAsia="宋体" w:hAnsi="宋体" w:cs="宋体"/>
                <w:b w:val="0"/>
                <w:i w:val="0"/>
                <w:color w:val="000000"/>
                <w:sz w:val="21"/>
              </w:rPr>
              <w:t xml:space="preserve">33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560" w:type="dxa"/>
            <w:tcBorders/>
            <w:vAlign w:val="center"/>
          </w:tcPr>
          <w:p>
            <w:pPr>
              <w:jc w:val="center"/>
            </w:pPr>
            <w:r>
              <w:rPr>
                <w:rFonts w:ascii="宋体" w:eastAsia="宋体" w:hAnsi="宋体" w:cs="宋体"/>
                <w:b w:val="0"/>
                <w:i w:val="0"/>
                <w:color w:val="000000"/>
                <w:sz w:val="21"/>
              </w:rPr>
              <w:t xml:space="preserve">3</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三、国防支出</w:t>
            </w:r>
          </w:p>
        </w:tc>
        <w:tc>
          <w:tcPr>
            <w:tcW w:w="560" w:type="dxa"/>
            <w:tcBorders/>
            <w:vAlign w:val="center"/>
          </w:tcPr>
          <w:p>
            <w:pPr>
              <w:jc w:val="center"/>
            </w:pPr>
            <w:r>
              <w:rPr>
                <w:rFonts w:ascii="宋体" w:eastAsia="宋体" w:hAnsi="宋体" w:cs="宋体"/>
                <w:b w:val="0"/>
                <w:i w:val="0"/>
                <w:color w:val="000000"/>
                <w:sz w:val="21"/>
              </w:rPr>
              <w:t xml:space="preserve">34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四、上级补助收入</w:t>
            </w:r>
          </w:p>
        </w:tc>
        <w:tc>
          <w:tcPr>
            <w:tcW w:w="560" w:type="dxa"/>
            <w:tcBorders/>
            <w:vAlign w:val="center"/>
          </w:tcPr>
          <w:p>
            <w:pPr>
              <w:jc w:val="center"/>
            </w:pPr>
            <w:r>
              <w:rPr>
                <w:rFonts w:ascii="宋体" w:eastAsia="宋体" w:hAnsi="宋体" w:cs="宋体"/>
                <w:b w:val="0"/>
                <w:i w:val="0"/>
                <w:color w:val="000000"/>
                <w:sz w:val="21"/>
              </w:rPr>
              <w:t xml:space="preserve">4</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四、公共安全支出</w:t>
            </w:r>
          </w:p>
        </w:tc>
        <w:tc>
          <w:tcPr>
            <w:tcW w:w="560" w:type="dxa"/>
            <w:tcBorders/>
            <w:vAlign w:val="center"/>
          </w:tcPr>
          <w:p>
            <w:pPr>
              <w:jc w:val="center"/>
            </w:pPr>
            <w:r>
              <w:rPr>
                <w:rFonts w:ascii="宋体" w:eastAsia="宋体" w:hAnsi="宋体" w:cs="宋体"/>
                <w:b w:val="0"/>
                <w:i w:val="0"/>
                <w:color w:val="000000"/>
                <w:sz w:val="21"/>
              </w:rPr>
              <w:t xml:space="preserve">35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五、事业收入</w:t>
            </w:r>
          </w:p>
        </w:tc>
        <w:tc>
          <w:tcPr>
            <w:tcW w:w="560" w:type="dxa"/>
            <w:tcBorders/>
            <w:vAlign w:val="center"/>
          </w:tcPr>
          <w:p>
            <w:pPr>
              <w:jc w:val="center"/>
            </w:pPr>
            <w:r>
              <w:rPr>
                <w:rFonts w:ascii="宋体" w:eastAsia="宋体" w:hAnsi="宋体" w:cs="宋体"/>
                <w:b w:val="0"/>
                <w:i w:val="0"/>
                <w:color w:val="000000"/>
                <w:sz w:val="21"/>
              </w:rPr>
              <w:t xml:space="preserve">5</w:t>
            </w:r>
          </w:p>
        </w:tc>
        <w:tc>
          <w:tcPr>
            <w:tcW w:w="2240" w:type="dxa"/>
            <w:tcBorders/>
            <w:vAlign w:val="center"/>
          </w:tcPr>
          <w:p>
            <w:pPr>
              <w:jc w:val="right"/>
            </w:pPr>
            <w:r>
              <w:rPr>
                <w:rFonts w:ascii="宋体" w:eastAsia="宋体" w:hAnsi="宋体" w:cs="宋体"/>
                <w:b w:val="0"/>
                <w:i w:val="0"/>
                <w:color w:val="000000"/>
                <w:sz w:val="21"/>
              </w:rPr>
              <w:t xml:space="preserve">113.47</w:t>
            </w:r>
          </w:p>
        </w:tc>
        <w:tc>
          <w:tcPr>
            <w:tcW w:w="4180" w:type="dxa"/>
            <w:tcBorders/>
            <w:vAlign w:val="center"/>
          </w:tcPr>
          <w:p>
            <w:pPr>
              <w:jc w:val="left"/>
            </w:pPr>
            <w:r>
              <w:rPr>
                <w:rFonts w:ascii="宋体" w:eastAsia="宋体" w:hAnsi="宋体" w:cs="宋体"/>
                <w:b w:val="0"/>
                <w:i w:val="0"/>
                <w:color w:val="000000"/>
                <w:sz w:val="21"/>
              </w:rPr>
              <w:t xml:space="preserve">五、教育支出</w:t>
            </w:r>
          </w:p>
        </w:tc>
        <w:tc>
          <w:tcPr>
            <w:tcW w:w="560" w:type="dxa"/>
            <w:tcBorders/>
            <w:vAlign w:val="center"/>
          </w:tcPr>
          <w:p>
            <w:pPr>
              <w:jc w:val="center"/>
            </w:pPr>
            <w:r>
              <w:rPr>
                <w:rFonts w:ascii="宋体" w:eastAsia="宋体" w:hAnsi="宋体" w:cs="宋体"/>
                <w:b w:val="0"/>
                <w:i w:val="0"/>
                <w:color w:val="000000"/>
                <w:sz w:val="21"/>
              </w:rPr>
              <w:t xml:space="preserve">36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六、经营收入</w:t>
            </w:r>
          </w:p>
        </w:tc>
        <w:tc>
          <w:tcPr>
            <w:tcW w:w="560" w:type="dxa"/>
            <w:tcBorders/>
            <w:vAlign w:val="center"/>
          </w:tcPr>
          <w:p>
            <w:pPr>
              <w:jc w:val="center"/>
            </w:pPr>
            <w:r>
              <w:rPr>
                <w:rFonts w:ascii="宋体" w:eastAsia="宋体" w:hAnsi="宋体" w:cs="宋体"/>
                <w:b w:val="0"/>
                <w:i w:val="0"/>
                <w:color w:val="000000"/>
                <w:sz w:val="21"/>
              </w:rPr>
              <w:t xml:space="preserve">6</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六、科学技术支出</w:t>
            </w:r>
          </w:p>
        </w:tc>
        <w:tc>
          <w:tcPr>
            <w:tcW w:w="560" w:type="dxa"/>
            <w:tcBorders/>
            <w:vAlign w:val="center"/>
          </w:tcPr>
          <w:p>
            <w:pPr>
              <w:jc w:val="center"/>
            </w:pPr>
            <w:r>
              <w:rPr>
                <w:rFonts w:ascii="宋体" w:eastAsia="宋体" w:hAnsi="宋体" w:cs="宋体"/>
                <w:b w:val="0"/>
                <w:i w:val="0"/>
                <w:color w:val="000000"/>
                <w:sz w:val="21"/>
              </w:rPr>
              <w:t xml:space="preserve">37</w:t>
            </w:r>
          </w:p>
        </w:tc>
        <w:tc>
          <w:tcPr>
            <w:tcW w:w="2238" w:type="dxa"/>
            <w:tcBorders/>
            <w:vAlign w:val="center"/>
          </w:tcPr>
          <w:p>
            <w:pPr>
              <w:jc w:val="right"/>
            </w:pPr>
            <w:r>
              <w:rPr>
                <w:rFonts w:ascii="宋体" w:eastAsia="宋体" w:hAnsi="宋体" w:cs="宋体"/>
                <w:b w:val="0"/>
                <w:i w:val="0"/>
                <w:color w:val="000000"/>
                <w:sz w:val="21"/>
              </w:rPr>
              <w:t xml:space="preserve">581.06</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七、附属单位上缴收入</w:t>
            </w:r>
          </w:p>
        </w:tc>
        <w:tc>
          <w:tcPr>
            <w:tcW w:w="560" w:type="dxa"/>
            <w:tcBorders/>
            <w:vAlign w:val="center"/>
          </w:tcPr>
          <w:p>
            <w:pPr>
              <w:jc w:val="center"/>
            </w:pPr>
            <w:r>
              <w:rPr>
                <w:rFonts w:ascii="宋体" w:eastAsia="宋体" w:hAnsi="宋体" w:cs="宋体"/>
                <w:b w:val="0"/>
                <w:i w:val="0"/>
                <w:color w:val="000000"/>
                <w:sz w:val="21"/>
              </w:rPr>
              <w:t xml:space="preserve">7</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七、文化旅游体育与传媒支出</w:t>
            </w:r>
          </w:p>
        </w:tc>
        <w:tc>
          <w:tcPr>
            <w:tcW w:w="560" w:type="dxa"/>
            <w:tcBorders/>
            <w:vAlign w:val="center"/>
          </w:tcPr>
          <w:p>
            <w:pPr>
              <w:jc w:val="center"/>
            </w:pPr>
            <w:r>
              <w:rPr>
                <w:rFonts w:ascii="宋体" w:eastAsia="宋体" w:hAnsi="宋体" w:cs="宋体"/>
                <w:b w:val="0"/>
                <w:i w:val="0"/>
                <w:color w:val="000000"/>
                <w:sz w:val="21"/>
              </w:rPr>
              <w:t xml:space="preserve">38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八、其他收入</w:t>
            </w:r>
          </w:p>
        </w:tc>
        <w:tc>
          <w:tcPr>
            <w:tcW w:w="560" w:type="dxa"/>
            <w:tcBorders/>
            <w:vAlign w:val="center"/>
          </w:tcPr>
          <w:p>
            <w:pPr>
              <w:jc w:val="center"/>
            </w:pPr>
            <w:r>
              <w:rPr>
                <w:rFonts w:ascii="宋体" w:eastAsia="宋体" w:hAnsi="宋体" w:cs="宋体"/>
                <w:b w:val="0"/>
                <w:i w:val="0"/>
                <w:color w:val="000000"/>
                <w:sz w:val="21"/>
              </w:rPr>
              <w:t xml:space="preserve">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八、社会保障和就业支出</w:t>
            </w:r>
          </w:p>
        </w:tc>
        <w:tc>
          <w:tcPr>
            <w:tcW w:w="560" w:type="dxa"/>
            <w:tcBorders/>
            <w:vAlign w:val="center"/>
          </w:tcPr>
          <w:p>
            <w:pPr>
              <w:jc w:val="center"/>
            </w:pPr>
            <w:r>
              <w:rPr>
                <w:rFonts w:ascii="宋体" w:eastAsia="宋体" w:hAnsi="宋体" w:cs="宋体"/>
                <w:b w:val="0"/>
                <w:i w:val="0"/>
                <w:color w:val="000000"/>
                <w:sz w:val="21"/>
              </w:rPr>
              <w:t xml:space="preserve">39</w:t>
            </w:r>
          </w:p>
        </w:tc>
        <w:tc>
          <w:tcPr>
            <w:tcW w:w="2238" w:type="dxa"/>
            <w:tcBorders/>
            <w:vAlign w:val="center"/>
          </w:tcPr>
          <w:p>
            <w:pPr>
              <w:jc w:val="right"/>
            </w:pPr>
            <w:r>
              <w:rPr>
                <w:rFonts w:ascii="宋体" w:eastAsia="宋体" w:hAnsi="宋体" w:cs="宋体"/>
                <w:b w:val="0"/>
                <w:i w:val="0"/>
                <w:color w:val="000000"/>
                <w:sz w:val="21"/>
              </w:rPr>
              <w:t xml:space="preserve">93.35</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九、卫生健康支出</w:t>
            </w:r>
          </w:p>
        </w:tc>
        <w:tc>
          <w:tcPr>
            <w:tcW w:w="560" w:type="dxa"/>
            <w:tcBorders/>
            <w:vAlign w:val="center"/>
          </w:tcPr>
          <w:p>
            <w:pPr>
              <w:jc w:val="center"/>
            </w:pPr>
            <w:r>
              <w:rPr>
                <w:rFonts w:ascii="宋体" w:eastAsia="宋体" w:hAnsi="宋体" w:cs="宋体"/>
                <w:b w:val="0"/>
                <w:i w:val="0"/>
                <w:color w:val="000000"/>
                <w:sz w:val="21"/>
              </w:rPr>
              <w:t xml:space="preserve">40</w:t>
            </w:r>
          </w:p>
        </w:tc>
        <w:tc>
          <w:tcPr>
            <w:tcW w:w="2238" w:type="dxa"/>
            <w:tcBorders/>
            <w:vAlign w:val="center"/>
          </w:tcPr>
          <w:p>
            <w:pPr>
              <w:jc w:val="right"/>
            </w:pPr>
            <w:r>
              <w:rPr>
                <w:rFonts w:ascii="宋体" w:eastAsia="宋体" w:hAnsi="宋体" w:cs="宋体"/>
                <w:b w:val="0"/>
                <w:i w:val="0"/>
                <w:color w:val="000000"/>
                <w:sz w:val="21"/>
              </w:rPr>
              <w:t xml:space="preserve">16.70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十、节能环保支出</w:t>
            </w:r>
          </w:p>
        </w:tc>
        <w:tc>
          <w:tcPr>
            <w:tcW w:w="560" w:type="dxa"/>
            <w:tcBorders/>
            <w:vAlign w:val="center"/>
          </w:tcPr>
          <w:p>
            <w:pPr>
              <w:jc w:val="center"/>
            </w:pPr>
            <w:r>
              <w:rPr>
                <w:rFonts w:ascii="宋体" w:eastAsia="宋体" w:hAnsi="宋体" w:cs="宋体"/>
                <w:b w:val="0"/>
                <w:i w:val="0"/>
                <w:color w:val="000000"/>
                <w:sz w:val="21"/>
              </w:rPr>
              <w:t xml:space="preserve">41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十一、城乡社区支出</w:t>
            </w:r>
          </w:p>
        </w:tc>
        <w:tc>
          <w:tcPr>
            <w:tcW w:w="560" w:type="dxa"/>
            <w:tcBorders/>
            <w:vAlign w:val="center"/>
          </w:tcPr>
          <w:p>
            <w:pPr>
              <w:jc w:val="center"/>
            </w:pPr>
            <w:r>
              <w:rPr>
                <w:rFonts w:ascii="宋体" w:eastAsia="宋体" w:hAnsi="宋体" w:cs="宋体"/>
                <w:b w:val="0"/>
                <w:i w:val="0"/>
                <w:color w:val="000000"/>
                <w:sz w:val="21"/>
              </w:rPr>
              <w:t xml:space="preserve">42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十二、农林水支出</w:t>
            </w:r>
          </w:p>
        </w:tc>
        <w:tc>
          <w:tcPr>
            <w:tcW w:w="560" w:type="dxa"/>
            <w:tcBorders/>
            <w:vAlign w:val="center"/>
          </w:tcPr>
          <w:p>
            <w:pPr>
              <w:jc w:val="center"/>
            </w:pPr>
            <w:r>
              <w:rPr>
                <w:rFonts w:ascii="宋体" w:eastAsia="宋体" w:hAnsi="宋体" w:cs="宋体"/>
                <w:b w:val="0"/>
                <w:i w:val="0"/>
                <w:color w:val="000000"/>
                <w:sz w:val="21"/>
              </w:rPr>
              <w:t xml:space="preserve">43</w:t>
            </w:r>
          </w:p>
        </w:tc>
        <w:tc>
          <w:tcPr>
            <w:tcW w:w="2238" w:type="dxa"/>
            <w:tcBorders/>
            <w:vAlign w:val="center"/>
          </w:tcPr>
          <w:p>
            <w:pPr>
              <w:jc w:val="right"/>
            </w:pPr>
            <w:r>
              <w:rPr>
                <w:rFonts w:ascii="宋体" w:eastAsia="宋体" w:hAnsi="宋体" w:cs="宋体"/>
                <w:b w:val="0"/>
                <w:i w:val="0"/>
                <w:color w:val="000000"/>
                <w:sz w:val="21"/>
              </w:rPr>
              <w:t xml:space="preserve">9.38</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十三、交通运输支出</w:t>
            </w:r>
          </w:p>
        </w:tc>
        <w:tc>
          <w:tcPr>
            <w:tcW w:w="560" w:type="dxa"/>
            <w:tcBorders/>
            <w:vAlign w:val="center"/>
          </w:tcPr>
          <w:p>
            <w:pPr>
              <w:jc w:val="center"/>
            </w:pPr>
            <w:r>
              <w:rPr>
                <w:rFonts w:ascii="宋体" w:eastAsia="宋体" w:hAnsi="宋体" w:cs="宋体"/>
                <w:b w:val="0"/>
                <w:i w:val="0"/>
                <w:color w:val="000000"/>
                <w:sz w:val="21"/>
              </w:rPr>
              <w:t xml:space="preserve">44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560" w:type="dxa"/>
            <w:tcBorders/>
            <w:vAlign w:val="center"/>
          </w:tcPr>
          <w:p>
            <w:pPr>
              <w:jc w:val="center"/>
            </w:pPr>
            <w:r>
              <w:rPr>
                <w:rFonts w:ascii="宋体" w:eastAsia="宋体" w:hAnsi="宋体" w:cs="宋体"/>
                <w:b w:val="0"/>
                <w:i w:val="0"/>
                <w:color w:val="000000"/>
                <w:sz w:val="21"/>
              </w:rPr>
              <w:t xml:space="preserve">45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十五、商业服务业等支出</w:t>
            </w:r>
          </w:p>
        </w:tc>
        <w:tc>
          <w:tcPr>
            <w:tcW w:w="560" w:type="dxa"/>
            <w:tcBorders/>
            <w:vAlign w:val="center"/>
          </w:tcPr>
          <w:p>
            <w:pPr>
              <w:jc w:val="center"/>
            </w:pPr>
            <w:r>
              <w:rPr>
                <w:rFonts w:ascii="宋体" w:eastAsia="宋体" w:hAnsi="宋体" w:cs="宋体"/>
                <w:b w:val="0"/>
                <w:i w:val="0"/>
                <w:color w:val="000000"/>
                <w:sz w:val="21"/>
              </w:rPr>
              <w:t xml:space="preserve">46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十六、金融支出</w:t>
            </w:r>
          </w:p>
        </w:tc>
        <w:tc>
          <w:tcPr>
            <w:tcW w:w="560" w:type="dxa"/>
            <w:tcBorders/>
            <w:vAlign w:val="center"/>
          </w:tcPr>
          <w:p>
            <w:pPr>
              <w:jc w:val="center"/>
            </w:pPr>
            <w:r>
              <w:rPr>
                <w:rFonts w:ascii="宋体" w:eastAsia="宋体" w:hAnsi="宋体" w:cs="宋体"/>
                <w:b w:val="0"/>
                <w:i w:val="0"/>
                <w:color w:val="000000"/>
                <w:sz w:val="21"/>
              </w:rPr>
              <w:t xml:space="preserve">47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17</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十七、援助其他地区支出</w:t>
            </w:r>
          </w:p>
        </w:tc>
        <w:tc>
          <w:tcPr>
            <w:tcW w:w="560" w:type="dxa"/>
            <w:tcBorders/>
            <w:vAlign w:val="center"/>
          </w:tcPr>
          <w:p>
            <w:pPr>
              <w:jc w:val="center"/>
            </w:pPr>
            <w:r>
              <w:rPr>
                <w:rFonts w:ascii="宋体" w:eastAsia="宋体" w:hAnsi="宋体" w:cs="宋体"/>
                <w:b w:val="0"/>
                <w:i w:val="0"/>
                <w:color w:val="000000"/>
                <w:sz w:val="21"/>
              </w:rPr>
              <w:t xml:space="preserve">48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18</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560" w:type="dxa"/>
            <w:tcBorders/>
            <w:vAlign w:val="center"/>
          </w:tcPr>
          <w:p>
            <w:pPr>
              <w:jc w:val="center"/>
            </w:pPr>
            <w:r>
              <w:rPr>
                <w:rFonts w:ascii="宋体" w:eastAsia="宋体" w:hAnsi="宋体" w:cs="宋体"/>
                <w:b w:val="0"/>
                <w:i w:val="0"/>
                <w:color w:val="000000"/>
                <w:sz w:val="21"/>
              </w:rPr>
              <w:t xml:space="preserve">49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十九、住房保障支出</w:t>
            </w:r>
          </w:p>
        </w:tc>
        <w:tc>
          <w:tcPr>
            <w:tcW w:w="560" w:type="dxa"/>
            <w:tcBorders/>
            <w:vAlign w:val="center"/>
          </w:tcPr>
          <w:p>
            <w:pPr>
              <w:jc w:val="center"/>
            </w:pPr>
            <w:r>
              <w:rPr>
                <w:rFonts w:ascii="宋体" w:eastAsia="宋体" w:hAnsi="宋体" w:cs="宋体"/>
                <w:b w:val="0"/>
                <w:i w:val="0"/>
                <w:color w:val="000000"/>
                <w:sz w:val="21"/>
              </w:rPr>
              <w:t xml:space="preserve">50</w:t>
            </w:r>
          </w:p>
        </w:tc>
        <w:tc>
          <w:tcPr>
            <w:tcW w:w="2238" w:type="dxa"/>
            <w:tcBorders/>
            <w:vAlign w:val="center"/>
          </w:tcPr>
          <w:p>
            <w:pPr>
              <w:jc w:val="right"/>
            </w:pPr>
            <w:r>
              <w:rPr>
                <w:rFonts w:ascii="宋体" w:eastAsia="宋体" w:hAnsi="宋体" w:cs="宋体"/>
                <w:b w:val="0"/>
                <w:i w:val="0"/>
                <w:color w:val="000000"/>
                <w:sz w:val="21"/>
              </w:rPr>
              <w:t xml:space="preserve">31.90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二十、粮油物资储备支出</w:t>
            </w:r>
          </w:p>
        </w:tc>
        <w:tc>
          <w:tcPr>
            <w:tcW w:w="560" w:type="dxa"/>
            <w:tcBorders/>
            <w:vAlign w:val="center"/>
          </w:tcPr>
          <w:p>
            <w:pPr>
              <w:jc w:val="center"/>
            </w:pPr>
            <w:r>
              <w:rPr>
                <w:rFonts w:ascii="宋体" w:eastAsia="宋体" w:hAnsi="宋体" w:cs="宋体"/>
                <w:b w:val="0"/>
                <w:i w:val="0"/>
                <w:color w:val="000000"/>
                <w:sz w:val="21"/>
              </w:rPr>
              <w:t xml:space="preserve">51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560" w:type="dxa"/>
            <w:tcBorders/>
            <w:vAlign w:val="center"/>
          </w:tcPr>
          <w:p>
            <w:pPr>
              <w:jc w:val="center"/>
            </w:pPr>
            <w:r>
              <w:rPr>
                <w:rFonts w:ascii="宋体" w:eastAsia="宋体" w:hAnsi="宋体" w:cs="宋体"/>
                <w:b w:val="0"/>
                <w:i w:val="0"/>
                <w:color w:val="000000"/>
                <w:sz w:val="21"/>
              </w:rPr>
              <w:t xml:space="preserve">52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560" w:type="dxa"/>
            <w:tcBorders/>
            <w:vAlign w:val="center"/>
          </w:tcPr>
          <w:p>
            <w:pPr>
              <w:jc w:val="center"/>
            </w:pPr>
            <w:r>
              <w:rPr>
                <w:rFonts w:ascii="宋体" w:eastAsia="宋体" w:hAnsi="宋体" w:cs="宋体"/>
                <w:b w:val="0"/>
                <w:i w:val="0"/>
                <w:color w:val="000000"/>
                <w:sz w:val="21"/>
              </w:rPr>
              <w:t xml:space="preserve">53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二十三、其他支出</w:t>
            </w:r>
          </w:p>
        </w:tc>
        <w:tc>
          <w:tcPr>
            <w:tcW w:w="560" w:type="dxa"/>
            <w:tcBorders/>
            <w:vAlign w:val="center"/>
          </w:tcPr>
          <w:p>
            <w:pPr>
              <w:jc w:val="center"/>
            </w:pPr>
            <w:r>
              <w:rPr>
                <w:rFonts w:ascii="宋体" w:eastAsia="宋体" w:hAnsi="宋体" w:cs="宋体"/>
                <w:b w:val="0"/>
                <w:i w:val="0"/>
                <w:color w:val="000000"/>
                <w:sz w:val="21"/>
              </w:rPr>
              <w:t xml:space="preserve">54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二十四、债务还本支出</w:t>
            </w:r>
          </w:p>
        </w:tc>
        <w:tc>
          <w:tcPr>
            <w:tcW w:w="560" w:type="dxa"/>
            <w:tcBorders/>
            <w:vAlign w:val="center"/>
          </w:tcPr>
          <w:p>
            <w:pPr>
              <w:jc w:val="center"/>
            </w:pPr>
            <w:r>
              <w:rPr>
                <w:rFonts w:ascii="宋体" w:eastAsia="宋体" w:hAnsi="宋体" w:cs="宋体"/>
                <w:b w:val="0"/>
                <w:i w:val="0"/>
                <w:color w:val="000000"/>
                <w:sz w:val="21"/>
              </w:rPr>
              <w:t xml:space="preserve">55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二十五、债务付息支出</w:t>
            </w:r>
          </w:p>
        </w:tc>
        <w:tc>
          <w:tcPr>
            <w:tcW w:w="560" w:type="dxa"/>
            <w:tcBorders/>
            <w:vAlign w:val="center"/>
          </w:tcPr>
          <w:p>
            <w:pPr>
              <w:jc w:val="center"/>
            </w:pPr>
            <w:r>
              <w:rPr>
                <w:rFonts w:ascii="宋体" w:eastAsia="宋体" w:hAnsi="宋体" w:cs="宋体"/>
                <w:b w:val="0"/>
                <w:i w:val="0"/>
                <w:color w:val="000000"/>
                <w:sz w:val="21"/>
              </w:rPr>
              <w:t xml:space="preserve">56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560" w:type="dxa"/>
            <w:tcBorders/>
            <w:vAlign w:val="center"/>
          </w:tcPr>
          <w:p>
            <w:pPr>
              <w:jc w:val="center"/>
            </w:pPr>
            <w:r>
              <w:rPr>
                <w:rFonts w:ascii="宋体" w:eastAsia="宋体" w:hAnsi="宋体" w:cs="宋体"/>
                <w:b w:val="0"/>
                <w:i w:val="0"/>
                <w:color w:val="000000"/>
                <w:sz w:val="21"/>
              </w:rPr>
              <w:t xml:space="preserve">57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本年收入合计</w:t>
            </w:r>
          </w:p>
        </w:tc>
        <w:tc>
          <w:tcPr>
            <w:tcW w:w="560" w:type="dxa"/>
            <w:tcBorders/>
            <w:vAlign w:val="center"/>
          </w:tcPr>
          <w:p>
            <w:pPr>
              <w:jc w:val="center"/>
            </w:pPr>
            <w:r>
              <w:rPr>
                <w:rFonts w:ascii="宋体" w:eastAsia="宋体" w:hAnsi="宋体" w:cs="宋体"/>
                <w:b w:val="0"/>
                <w:i w:val="0"/>
                <w:color w:val="000000"/>
                <w:sz w:val="21"/>
              </w:rPr>
              <w:t xml:space="preserve">27</w:t>
            </w:r>
          </w:p>
        </w:tc>
        <w:tc>
          <w:tcPr>
            <w:tcW w:w="2240" w:type="dxa"/>
            <w:tcBorders/>
            <w:vAlign w:val="center"/>
          </w:tcPr>
          <w:p>
            <w:pPr>
              <w:jc w:val="right"/>
            </w:pPr>
            <w:r>
              <w:rPr>
                <w:rFonts w:ascii="宋体" w:eastAsia="宋体" w:hAnsi="宋体" w:cs="宋体"/>
                <w:b w:val="0"/>
                <w:i w:val="0"/>
                <w:color w:val="000000"/>
                <w:sz w:val="21"/>
              </w:rPr>
              <w:t xml:space="preserve">814.22</w:t>
            </w:r>
          </w:p>
        </w:tc>
        <w:tc>
          <w:tcPr>
            <w:tcW w:w="4180" w:type="dxa"/>
            <w:tcBorders/>
            <w:vAlign w:val="center"/>
          </w:tcPr>
          <w:p>
            <w:pPr>
              <w:jc w:val="center"/>
            </w:pPr>
            <w:r>
              <w:rPr>
                <w:rFonts w:ascii="宋体" w:eastAsia="宋体" w:hAnsi="宋体" w:cs="宋体"/>
                <w:b/>
                <w:i w:val="0"/>
                <w:color w:val="000000"/>
                <w:sz w:val="21"/>
              </w:rPr>
              <w:t xml:space="preserve">本年支出合计</w:t>
            </w:r>
          </w:p>
        </w:tc>
        <w:tc>
          <w:tcPr>
            <w:tcW w:w="560" w:type="dxa"/>
            <w:tcBorders/>
            <w:vAlign w:val="center"/>
          </w:tcPr>
          <w:p>
            <w:pPr>
              <w:jc w:val="center"/>
            </w:pPr>
            <w:r>
              <w:rPr>
                <w:rFonts w:ascii="宋体" w:eastAsia="宋体" w:hAnsi="宋体" w:cs="宋体"/>
                <w:b w:val="0"/>
                <w:i w:val="0"/>
                <w:color w:val="000000"/>
                <w:sz w:val="21"/>
              </w:rPr>
              <w:t xml:space="preserve">58</w:t>
            </w:r>
          </w:p>
        </w:tc>
        <w:tc>
          <w:tcPr>
            <w:tcW w:w="2238" w:type="dxa"/>
            <w:tcBorders/>
            <w:vAlign w:val="center"/>
          </w:tcPr>
          <w:p>
            <w:pPr>
              <w:jc w:val="right"/>
            </w:pPr>
            <w:r>
              <w:rPr>
                <w:rFonts w:ascii="宋体" w:eastAsia="宋体" w:hAnsi="宋体" w:cs="宋体"/>
                <w:b w:val="0"/>
                <w:i w:val="0"/>
                <w:color w:val="000000"/>
                <w:sz w:val="21"/>
              </w:rPr>
              <w:t xml:space="preserve">769.35</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560" w:type="dxa"/>
            <w:tcBorders/>
            <w:vAlign w:val="center"/>
          </w:tcPr>
          <w:p>
            <w:pPr>
              <w:jc w:val="center"/>
            </w:pPr>
            <w:r>
              <w:rPr>
                <w:rFonts w:ascii="宋体" w:eastAsia="宋体" w:hAnsi="宋体" w:cs="宋体"/>
                <w:b w:val="0"/>
                <w:i w:val="0"/>
                <w:color w:val="000000"/>
                <w:sz w:val="21"/>
              </w:rPr>
              <w:t xml:space="preserve">28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结余分配</w:t>
            </w:r>
          </w:p>
        </w:tc>
        <w:tc>
          <w:tcPr>
            <w:tcW w:w="560" w:type="dxa"/>
            <w:tcBorders/>
            <w:vAlign w:val="center"/>
          </w:tcPr>
          <w:p>
            <w:pPr>
              <w:jc w:val="center"/>
            </w:pPr>
            <w:r>
              <w:rPr>
                <w:rFonts w:ascii="宋体" w:eastAsia="宋体" w:hAnsi="宋体" w:cs="宋体"/>
                <w:b w:val="0"/>
                <w:i w:val="0"/>
                <w:color w:val="000000"/>
                <w:sz w:val="21"/>
              </w:rPr>
              <w:t xml:space="preserve">59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年初结转和结余</w:t>
            </w:r>
          </w:p>
        </w:tc>
        <w:tc>
          <w:tcPr>
            <w:tcW w:w="560" w:type="dxa"/>
            <w:tcBorders/>
            <w:vAlign w:val="center"/>
          </w:tcPr>
          <w:p>
            <w:pPr>
              <w:jc w:val="center"/>
            </w:pPr>
            <w:r>
              <w:rPr>
                <w:rFonts w:ascii="宋体" w:eastAsia="宋体" w:hAnsi="宋体" w:cs="宋体"/>
                <w:b w:val="0"/>
                <w:i w:val="0"/>
                <w:color w:val="000000"/>
                <w:sz w:val="21"/>
              </w:rPr>
              <w:t xml:space="preserve">29</w:t>
            </w:r>
          </w:p>
        </w:tc>
        <w:tc>
          <w:tcPr>
            <w:tcW w:w="2240" w:type="dxa"/>
            <w:tcBorders/>
            <w:vAlign w:val="center"/>
          </w:tcPr>
          <w:p>
            <w:pPr>
              <w:jc w:val="right"/>
            </w:pPr>
            <w:r>
              <w:rPr>
                <w:rFonts w:ascii="宋体" w:eastAsia="宋体" w:hAnsi="宋体" w:cs="宋体"/>
                <w:b w:val="0"/>
                <w:i w:val="0"/>
                <w:color w:val="000000"/>
                <w:sz w:val="21"/>
              </w:rPr>
              <w:t xml:space="preserve">89.08</w:t>
            </w:r>
          </w:p>
        </w:tc>
        <w:tc>
          <w:tcPr>
            <w:tcW w:w="4180" w:type="dxa"/>
            <w:tcBorders/>
            <w:vAlign w:val="center"/>
          </w:tcPr>
          <w:p>
            <w:pPr>
              <w:jc w:val="left"/>
            </w:pPr>
            <w:r>
              <w:rPr>
                <w:rFonts w:ascii="宋体" w:eastAsia="宋体" w:hAnsi="宋体" w:cs="宋体"/>
                <w:b w:val="0"/>
                <w:i w:val="0"/>
                <w:color w:val="000000"/>
                <w:sz w:val="21"/>
              </w:rPr>
              <w:t xml:space="preserve">年末结转和结余</w:t>
            </w:r>
          </w:p>
        </w:tc>
        <w:tc>
          <w:tcPr>
            <w:tcW w:w="560" w:type="dxa"/>
            <w:tcBorders/>
            <w:vAlign w:val="center"/>
          </w:tcPr>
          <w:p>
            <w:pPr>
              <w:jc w:val="center"/>
            </w:pPr>
            <w:r>
              <w:rPr>
                <w:rFonts w:ascii="宋体" w:eastAsia="宋体" w:hAnsi="宋体" w:cs="宋体"/>
                <w:b w:val="0"/>
                <w:i w:val="0"/>
                <w:color w:val="000000"/>
                <w:sz w:val="21"/>
              </w:rPr>
              <w:t xml:space="preserve">60</w:t>
            </w:r>
          </w:p>
        </w:tc>
        <w:tc>
          <w:tcPr>
            <w:tcW w:w="2238" w:type="dxa"/>
            <w:tcBorders/>
            <w:vAlign w:val="center"/>
          </w:tcPr>
          <w:p>
            <w:pPr>
              <w:jc w:val="right"/>
            </w:pPr>
            <w:r>
              <w:rPr>
                <w:rFonts w:ascii="宋体" w:eastAsia="宋体" w:hAnsi="宋体" w:cs="宋体"/>
                <w:b w:val="0"/>
                <w:i w:val="0"/>
                <w:color w:val="000000"/>
                <w:sz w:val="21"/>
              </w:rPr>
              <w:t xml:space="preserve">133.95</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30</w:t>
            </w:r>
          </w:p>
        </w:tc>
        <w:tc>
          <w:tcPr>
            <w:tcW w:w="2240" w:type="dxa"/>
            <w:tcBorders/>
            <w:vAlign w:val="center"/>
          </w:tcPr>
          <w:p>
            <w:pPr/>
          </w:p>
        </w:tc>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61</w:t>
            </w:r>
          </w:p>
        </w:tc>
        <w:tc>
          <w:tcPr>
            <w:tcW w:w="2238" w:type="dxa"/>
            <w:tcBorders/>
            <w:vAlign w:val="center"/>
          </w:tcPr>
          <w:p>
            <w:pP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31</w:t>
            </w:r>
          </w:p>
        </w:tc>
        <w:tc>
          <w:tcPr>
            <w:tcW w:w="2240" w:type="dxa"/>
            <w:tcBorders/>
            <w:vAlign w:val="center"/>
          </w:tcPr>
          <w:p>
            <w:pPr>
              <w:jc w:val="right"/>
            </w:pPr>
            <w:r>
              <w:rPr>
                <w:rFonts w:ascii="宋体" w:eastAsia="宋体" w:hAnsi="宋体" w:cs="宋体"/>
                <w:b w:val="0"/>
                <w:i w:val="0"/>
                <w:color w:val="000000"/>
                <w:sz w:val="21"/>
              </w:rPr>
              <w:t xml:space="preserve">903.30</w:t>
            </w:r>
          </w:p>
        </w:tc>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62</w:t>
            </w:r>
          </w:p>
        </w:tc>
        <w:tc>
          <w:tcPr>
            <w:tcW w:w="2238" w:type="dxa"/>
            <w:tcBorders/>
            <w:vAlign w:val="center"/>
          </w:tcPr>
          <w:p>
            <w:pPr>
              <w:jc w:val="right"/>
            </w:pPr>
            <w:r>
              <w:rPr>
                <w:rFonts w:ascii="宋体" w:eastAsia="宋体" w:hAnsi="宋体" w:cs="宋体"/>
                <w:b w:val="0"/>
                <w:i w:val="0"/>
                <w:color w:val="000000"/>
                <w:sz w:val="21"/>
              </w:rPr>
              <w:t xml:space="preserve">903.30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部门：许昌市农业科学院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814.22</w:t>
            </w:r>
          </w:p>
        </w:tc>
        <w:tc>
          <w:tcPr>
            <w:tcW w:w="1440" w:type="dxa"/>
            <w:tcBorders/>
            <w:vAlign w:val="center"/>
          </w:tcPr>
          <w:p>
            <w:pPr>
              <w:jc w:val="right"/>
            </w:pPr>
            <w:r>
              <w:rPr>
                <w:rFonts w:ascii="宋体" w:eastAsia="宋体" w:hAnsi="宋体" w:cs="宋体"/>
                <w:b/>
                <w:i w:val="0"/>
                <w:color w:val="000000"/>
                <w:sz w:val="17"/>
              </w:rPr>
              <w:t xml:space="preserve">700.75</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113.47</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36.97</w:t>
            </w:r>
          </w:p>
        </w:tc>
        <w:tc>
          <w:tcPr>
            <w:tcW w:w="1440" w:type="dxa"/>
            <w:tcBorders/>
            <w:vAlign w:val="center"/>
          </w:tcPr>
          <w:p>
            <w:pPr>
              <w:jc w:val="right"/>
            </w:pPr>
            <w:r>
              <w:rPr>
                <w:rFonts w:ascii="宋体" w:eastAsia="宋体" w:hAnsi="宋体" w:cs="宋体"/>
                <w:b w:val="0"/>
                <w:i w:val="0"/>
                <w:color w:val="000000"/>
                <w:sz w:val="17"/>
              </w:rPr>
              <w:t xml:space="preserve">36.97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3.07</w:t>
            </w:r>
          </w:p>
        </w:tc>
        <w:tc>
          <w:tcPr>
            <w:tcW w:w="1440" w:type="dxa"/>
            <w:tcBorders/>
            <w:vAlign w:val="center"/>
          </w:tcPr>
          <w:p>
            <w:pPr>
              <w:jc w:val="right"/>
            </w:pPr>
            <w:r>
              <w:rPr>
                <w:rFonts w:ascii="宋体" w:eastAsia="宋体" w:hAnsi="宋体" w:cs="宋体"/>
                <w:b w:val="0"/>
                <w:i w:val="0"/>
                <w:color w:val="000000"/>
                <w:sz w:val="17"/>
              </w:rPr>
              <w:t xml:space="preserve">3.07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3.07</w:t>
            </w:r>
          </w:p>
        </w:tc>
        <w:tc>
          <w:tcPr>
            <w:tcW w:w="1440" w:type="dxa"/>
            <w:tcBorders/>
            <w:vAlign w:val="center"/>
          </w:tcPr>
          <w:p>
            <w:pPr>
              <w:jc w:val="right"/>
            </w:pPr>
            <w:r>
              <w:rPr>
                <w:rFonts w:ascii="宋体" w:eastAsia="宋体" w:hAnsi="宋体" w:cs="宋体"/>
                <w:b w:val="0"/>
                <w:i w:val="0"/>
                <w:color w:val="000000"/>
                <w:sz w:val="17"/>
              </w:rPr>
              <w:t xml:space="preserve">3.07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33.90</w:t>
            </w:r>
          </w:p>
        </w:tc>
        <w:tc>
          <w:tcPr>
            <w:tcW w:w="1440" w:type="dxa"/>
            <w:tcBorders/>
            <w:vAlign w:val="center"/>
          </w:tcPr>
          <w:p>
            <w:pPr>
              <w:jc w:val="right"/>
            </w:pPr>
            <w:r>
              <w:rPr>
                <w:rFonts w:ascii="宋体" w:eastAsia="宋体" w:hAnsi="宋体" w:cs="宋体"/>
                <w:b w:val="0"/>
                <w:i w:val="0"/>
                <w:color w:val="000000"/>
                <w:sz w:val="17"/>
              </w:rPr>
              <w:t xml:space="preserve">33.90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33.90</w:t>
            </w:r>
          </w:p>
        </w:tc>
        <w:tc>
          <w:tcPr>
            <w:tcW w:w="1440" w:type="dxa"/>
            <w:tcBorders/>
            <w:vAlign w:val="center"/>
          </w:tcPr>
          <w:p>
            <w:pPr>
              <w:jc w:val="right"/>
            </w:pPr>
            <w:r>
              <w:rPr>
                <w:rFonts w:ascii="宋体" w:eastAsia="宋体" w:hAnsi="宋体" w:cs="宋体"/>
                <w:b w:val="0"/>
                <w:i w:val="0"/>
                <w:color w:val="000000"/>
                <w:sz w:val="17"/>
              </w:rPr>
              <w:t xml:space="preserve">33.90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科学技术支出</w:t>
            </w:r>
          </w:p>
        </w:tc>
        <w:tc>
          <w:tcPr>
            <w:tcW w:w="1440" w:type="dxa"/>
            <w:tcBorders/>
            <w:vAlign w:val="center"/>
          </w:tcPr>
          <w:p>
            <w:pPr>
              <w:jc w:val="right"/>
            </w:pPr>
            <w:r>
              <w:rPr>
                <w:rFonts w:ascii="宋体" w:eastAsia="宋体" w:hAnsi="宋体" w:cs="宋体"/>
                <w:b w:val="0"/>
                <w:i w:val="0"/>
                <w:color w:val="000000"/>
                <w:sz w:val="17"/>
              </w:rPr>
              <w:t xml:space="preserve">625.93</w:t>
            </w:r>
          </w:p>
        </w:tc>
        <w:tc>
          <w:tcPr>
            <w:tcW w:w="1440" w:type="dxa"/>
            <w:tcBorders/>
            <w:vAlign w:val="center"/>
          </w:tcPr>
          <w:p>
            <w:pPr>
              <w:jc w:val="right"/>
            </w:pPr>
            <w:r>
              <w:rPr>
                <w:rFonts w:ascii="宋体" w:eastAsia="宋体" w:hAnsi="宋体" w:cs="宋体"/>
                <w:b w:val="0"/>
                <w:i w:val="0"/>
                <w:color w:val="000000"/>
                <w:sz w:val="17"/>
              </w:rPr>
              <w:t xml:space="preserve">512.46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113.47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应用研究</w:t>
            </w:r>
          </w:p>
        </w:tc>
        <w:tc>
          <w:tcPr>
            <w:tcW w:w="1440" w:type="dxa"/>
            <w:tcBorders/>
            <w:vAlign w:val="center"/>
          </w:tcPr>
          <w:p>
            <w:pPr>
              <w:jc w:val="right"/>
            </w:pPr>
            <w:r>
              <w:rPr>
                <w:rFonts w:ascii="宋体" w:eastAsia="宋体" w:hAnsi="宋体" w:cs="宋体"/>
                <w:b w:val="0"/>
                <w:i w:val="0"/>
                <w:color w:val="000000"/>
                <w:sz w:val="17"/>
              </w:rPr>
              <w:t xml:space="preserve">550.71</w:t>
            </w:r>
          </w:p>
        </w:tc>
        <w:tc>
          <w:tcPr>
            <w:tcW w:w="1440" w:type="dxa"/>
            <w:tcBorders/>
            <w:vAlign w:val="center"/>
          </w:tcPr>
          <w:p>
            <w:pPr>
              <w:jc w:val="right"/>
            </w:pPr>
            <w:r>
              <w:rPr>
                <w:rFonts w:ascii="宋体" w:eastAsia="宋体" w:hAnsi="宋体" w:cs="宋体"/>
                <w:b w:val="0"/>
                <w:i w:val="0"/>
                <w:color w:val="000000"/>
                <w:sz w:val="17"/>
              </w:rPr>
              <w:t xml:space="preserve">512.46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38.25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2060301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机构运行</w:t>
            </w:r>
          </w:p>
        </w:tc>
        <w:tc>
          <w:tcPr>
            <w:tcW w:w="1440" w:type="dxa"/>
            <w:tcBorders/>
            <w:vAlign w:val="center"/>
          </w:tcPr>
          <w:p>
            <w:pPr>
              <w:jc w:val="right"/>
            </w:pPr>
            <w:r>
              <w:rPr>
                <w:rFonts w:ascii="宋体" w:eastAsia="宋体" w:hAnsi="宋体" w:cs="宋体"/>
                <w:b w:val="0"/>
                <w:i w:val="0"/>
                <w:color w:val="000000"/>
                <w:sz w:val="17"/>
              </w:rPr>
              <w:t xml:space="preserve">512.46</w:t>
            </w:r>
          </w:p>
        </w:tc>
        <w:tc>
          <w:tcPr>
            <w:tcW w:w="1440" w:type="dxa"/>
            <w:tcBorders/>
            <w:vAlign w:val="center"/>
          </w:tcPr>
          <w:p>
            <w:pPr>
              <w:jc w:val="right"/>
            </w:pPr>
            <w:r>
              <w:rPr>
                <w:rFonts w:ascii="宋体" w:eastAsia="宋体" w:hAnsi="宋体" w:cs="宋体"/>
                <w:b w:val="0"/>
                <w:i w:val="0"/>
                <w:color w:val="000000"/>
                <w:sz w:val="17"/>
              </w:rPr>
              <w:t xml:space="preserve">512.46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2060399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其他应用研究支出</w:t>
            </w:r>
          </w:p>
        </w:tc>
        <w:tc>
          <w:tcPr>
            <w:tcW w:w="1440" w:type="dxa"/>
            <w:tcBorders/>
            <w:vAlign w:val="center"/>
          </w:tcPr>
          <w:p>
            <w:pPr>
              <w:jc w:val="right"/>
            </w:pPr>
            <w:r>
              <w:rPr>
                <w:rFonts w:ascii="宋体" w:eastAsia="宋体" w:hAnsi="宋体" w:cs="宋体"/>
                <w:b w:val="0"/>
                <w:i w:val="0"/>
                <w:color w:val="000000"/>
                <w:sz w:val="17"/>
              </w:rPr>
              <w:t xml:space="preserve">38.25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38.25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其他科学技术支出</w:t>
            </w:r>
          </w:p>
        </w:tc>
        <w:tc>
          <w:tcPr>
            <w:tcW w:w="1440" w:type="dxa"/>
            <w:tcBorders/>
            <w:vAlign w:val="center"/>
          </w:tcPr>
          <w:p>
            <w:pPr>
              <w:jc w:val="right"/>
            </w:pPr>
            <w:r>
              <w:rPr>
                <w:rFonts w:ascii="宋体" w:eastAsia="宋体" w:hAnsi="宋体" w:cs="宋体"/>
                <w:b w:val="0"/>
                <w:i w:val="0"/>
                <w:color w:val="000000"/>
                <w:sz w:val="17"/>
              </w:rPr>
              <w:t xml:space="preserve">75.22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75.22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其他科学技术支出</w:t>
            </w:r>
          </w:p>
        </w:tc>
        <w:tc>
          <w:tcPr>
            <w:tcW w:w="1440" w:type="dxa"/>
            <w:tcBorders/>
            <w:vAlign w:val="center"/>
          </w:tcPr>
          <w:p>
            <w:pPr>
              <w:jc w:val="right"/>
            </w:pPr>
            <w:r>
              <w:rPr>
                <w:rFonts w:ascii="宋体" w:eastAsia="宋体" w:hAnsi="宋体" w:cs="宋体"/>
                <w:b w:val="0"/>
                <w:i w:val="0"/>
                <w:color w:val="000000"/>
                <w:sz w:val="17"/>
              </w:rPr>
              <w:t xml:space="preserve">75.22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75.22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93.35</w:t>
            </w:r>
          </w:p>
        </w:tc>
        <w:tc>
          <w:tcPr>
            <w:tcW w:w="1440" w:type="dxa"/>
            <w:tcBorders/>
            <w:vAlign w:val="center"/>
          </w:tcPr>
          <w:p>
            <w:pPr>
              <w:jc w:val="right"/>
            </w:pPr>
            <w:r>
              <w:rPr>
                <w:rFonts w:ascii="宋体" w:eastAsia="宋体" w:hAnsi="宋体" w:cs="宋体"/>
                <w:b w:val="0"/>
                <w:i w:val="0"/>
                <w:color w:val="000000"/>
                <w:sz w:val="17"/>
              </w:rPr>
              <w:t xml:space="preserve">93.35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92.78</w:t>
            </w:r>
          </w:p>
        </w:tc>
        <w:tc>
          <w:tcPr>
            <w:tcW w:w="1440" w:type="dxa"/>
            <w:tcBorders/>
            <w:vAlign w:val="center"/>
          </w:tcPr>
          <w:p>
            <w:pPr>
              <w:jc w:val="right"/>
            </w:pPr>
            <w:r>
              <w:rPr>
                <w:rFonts w:ascii="宋体" w:eastAsia="宋体" w:hAnsi="宋体" w:cs="宋体"/>
                <w:b w:val="0"/>
                <w:i w:val="0"/>
                <w:color w:val="000000"/>
                <w:sz w:val="17"/>
              </w:rPr>
              <w:t xml:space="preserve">92.78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57.34</w:t>
            </w:r>
          </w:p>
        </w:tc>
        <w:tc>
          <w:tcPr>
            <w:tcW w:w="1440" w:type="dxa"/>
            <w:tcBorders/>
            <w:vAlign w:val="center"/>
          </w:tcPr>
          <w:p>
            <w:pPr>
              <w:jc w:val="right"/>
            </w:pPr>
            <w:r>
              <w:rPr>
                <w:rFonts w:ascii="宋体" w:eastAsia="宋体" w:hAnsi="宋体" w:cs="宋体"/>
                <w:b w:val="0"/>
                <w:i w:val="0"/>
                <w:color w:val="000000"/>
                <w:sz w:val="17"/>
              </w:rPr>
              <w:t xml:space="preserve">57.34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35.44</w:t>
            </w:r>
          </w:p>
        </w:tc>
        <w:tc>
          <w:tcPr>
            <w:tcW w:w="1440" w:type="dxa"/>
            <w:tcBorders/>
            <w:vAlign w:val="center"/>
          </w:tcPr>
          <w:p>
            <w:pPr>
              <w:jc w:val="right"/>
            </w:pPr>
            <w:r>
              <w:rPr>
                <w:rFonts w:ascii="宋体" w:eastAsia="宋体" w:hAnsi="宋体" w:cs="宋体"/>
                <w:b w:val="0"/>
                <w:i w:val="0"/>
                <w:color w:val="000000"/>
                <w:sz w:val="17"/>
              </w:rPr>
              <w:t xml:space="preserve">35.44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16.70</w:t>
            </w:r>
          </w:p>
        </w:tc>
        <w:tc>
          <w:tcPr>
            <w:tcW w:w="1440" w:type="dxa"/>
            <w:tcBorders/>
            <w:vAlign w:val="center"/>
          </w:tcPr>
          <w:p>
            <w:pPr>
              <w:jc w:val="right"/>
            </w:pPr>
            <w:r>
              <w:rPr>
                <w:rFonts w:ascii="宋体" w:eastAsia="宋体" w:hAnsi="宋体" w:cs="宋体"/>
                <w:b w:val="0"/>
                <w:i w:val="0"/>
                <w:color w:val="000000"/>
                <w:sz w:val="17"/>
              </w:rPr>
              <w:t xml:space="preserve">16.70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16.70</w:t>
            </w:r>
          </w:p>
        </w:tc>
        <w:tc>
          <w:tcPr>
            <w:tcW w:w="1440" w:type="dxa"/>
            <w:tcBorders/>
            <w:vAlign w:val="center"/>
          </w:tcPr>
          <w:p>
            <w:pPr>
              <w:jc w:val="right"/>
            </w:pPr>
            <w:r>
              <w:rPr>
                <w:rFonts w:ascii="宋体" w:eastAsia="宋体" w:hAnsi="宋体" w:cs="宋体"/>
                <w:b w:val="0"/>
                <w:i w:val="0"/>
                <w:color w:val="000000"/>
                <w:sz w:val="17"/>
              </w:rPr>
              <w:t xml:space="preserve">16.70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0.62</w:t>
            </w:r>
          </w:p>
        </w:tc>
        <w:tc>
          <w:tcPr>
            <w:tcW w:w="1440" w:type="dxa"/>
            <w:tcBorders/>
            <w:vAlign w:val="center"/>
          </w:tcPr>
          <w:p>
            <w:pPr>
              <w:jc w:val="right"/>
            </w:pPr>
            <w:r>
              <w:rPr>
                <w:rFonts w:ascii="宋体" w:eastAsia="宋体" w:hAnsi="宋体" w:cs="宋体"/>
                <w:b w:val="0"/>
                <w:i w:val="0"/>
                <w:color w:val="000000"/>
                <w:sz w:val="17"/>
              </w:rPr>
              <w:t xml:space="preserve">0.62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15.39</w:t>
            </w:r>
          </w:p>
        </w:tc>
        <w:tc>
          <w:tcPr>
            <w:tcW w:w="1440" w:type="dxa"/>
            <w:tcBorders/>
            <w:vAlign w:val="center"/>
          </w:tcPr>
          <w:p>
            <w:pPr>
              <w:jc w:val="right"/>
            </w:pPr>
            <w:r>
              <w:rPr>
                <w:rFonts w:ascii="宋体" w:eastAsia="宋体" w:hAnsi="宋体" w:cs="宋体"/>
                <w:b w:val="0"/>
                <w:i w:val="0"/>
                <w:color w:val="000000"/>
                <w:sz w:val="17"/>
              </w:rPr>
              <w:t xml:space="preserve">15.39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0.69</w:t>
            </w:r>
          </w:p>
        </w:tc>
        <w:tc>
          <w:tcPr>
            <w:tcW w:w="1440" w:type="dxa"/>
            <w:tcBorders/>
            <w:vAlign w:val="center"/>
          </w:tcPr>
          <w:p>
            <w:pPr>
              <w:jc w:val="right"/>
            </w:pPr>
            <w:r>
              <w:rPr>
                <w:rFonts w:ascii="宋体" w:eastAsia="宋体" w:hAnsi="宋体" w:cs="宋体"/>
                <w:b w:val="0"/>
                <w:i w:val="0"/>
                <w:color w:val="000000"/>
                <w:sz w:val="17"/>
              </w:rPr>
              <w:t xml:space="preserve">0.69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9.38</w:t>
            </w:r>
          </w:p>
        </w:tc>
        <w:tc>
          <w:tcPr>
            <w:tcW w:w="1440" w:type="dxa"/>
            <w:tcBorders/>
            <w:vAlign w:val="center"/>
          </w:tcPr>
          <w:p>
            <w:pPr>
              <w:jc w:val="right"/>
            </w:pPr>
            <w:r>
              <w:rPr>
                <w:rFonts w:ascii="宋体" w:eastAsia="宋体" w:hAnsi="宋体" w:cs="宋体"/>
                <w:b w:val="0"/>
                <w:i w:val="0"/>
                <w:color w:val="000000"/>
                <w:sz w:val="17"/>
              </w:rPr>
              <w:t xml:space="preserve">9.38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农业农村</w:t>
            </w:r>
          </w:p>
        </w:tc>
        <w:tc>
          <w:tcPr>
            <w:tcW w:w="1440" w:type="dxa"/>
            <w:tcBorders/>
            <w:vAlign w:val="center"/>
          </w:tcPr>
          <w:p>
            <w:pPr>
              <w:jc w:val="right"/>
            </w:pPr>
            <w:r>
              <w:rPr>
                <w:rFonts w:ascii="宋体" w:eastAsia="宋体" w:hAnsi="宋体" w:cs="宋体"/>
                <w:b w:val="0"/>
                <w:i w:val="0"/>
                <w:color w:val="000000"/>
                <w:sz w:val="17"/>
              </w:rPr>
              <w:t xml:space="preserve">7.13</w:t>
            </w:r>
          </w:p>
        </w:tc>
        <w:tc>
          <w:tcPr>
            <w:tcW w:w="1440" w:type="dxa"/>
            <w:tcBorders/>
            <w:vAlign w:val="center"/>
          </w:tcPr>
          <w:p>
            <w:pPr>
              <w:jc w:val="right"/>
            </w:pPr>
            <w:r>
              <w:rPr>
                <w:rFonts w:ascii="宋体" w:eastAsia="宋体" w:hAnsi="宋体" w:cs="宋体"/>
                <w:b w:val="0"/>
                <w:i w:val="0"/>
                <w:color w:val="000000"/>
                <w:sz w:val="17"/>
              </w:rPr>
              <w:t xml:space="preserve">7.13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其他农业农村支出</w:t>
            </w:r>
          </w:p>
        </w:tc>
        <w:tc>
          <w:tcPr>
            <w:tcW w:w="1440" w:type="dxa"/>
            <w:tcBorders/>
            <w:vAlign w:val="center"/>
          </w:tcPr>
          <w:p>
            <w:pPr>
              <w:jc w:val="right"/>
            </w:pPr>
            <w:r>
              <w:rPr>
                <w:rFonts w:ascii="宋体" w:eastAsia="宋体" w:hAnsi="宋体" w:cs="宋体"/>
                <w:b w:val="0"/>
                <w:i w:val="0"/>
                <w:color w:val="000000"/>
                <w:sz w:val="17"/>
              </w:rPr>
              <w:t xml:space="preserve">7.13</w:t>
            </w:r>
          </w:p>
        </w:tc>
        <w:tc>
          <w:tcPr>
            <w:tcW w:w="1440" w:type="dxa"/>
            <w:tcBorders/>
            <w:vAlign w:val="center"/>
          </w:tcPr>
          <w:p>
            <w:pPr>
              <w:jc w:val="right"/>
            </w:pPr>
            <w:r>
              <w:rPr>
                <w:rFonts w:ascii="宋体" w:eastAsia="宋体" w:hAnsi="宋体" w:cs="宋体"/>
                <w:b w:val="0"/>
                <w:i w:val="0"/>
                <w:color w:val="000000"/>
                <w:sz w:val="17"/>
              </w:rPr>
              <w:t xml:space="preserve">7.13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2.25</w:t>
            </w:r>
          </w:p>
        </w:tc>
        <w:tc>
          <w:tcPr>
            <w:tcW w:w="1440" w:type="dxa"/>
            <w:tcBorders/>
            <w:vAlign w:val="center"/>
          </w:tcPr>
          <w:p>
            <w:pPr>
              <w:jc w:val="right"/>
            </w:pPr>
            <w:r>
              <w:rPr>
                <w:rFonts w:ascii="宋体" w:eastAsia="宋体" w:hAnsi="宋体" w:cs="宋体"/>
                <w:b w:val="0"/>
                <w:i w:val="0"/>
                <w:color w:val="000000"/>
                <w:sz w:val="17"/>
              </w:rPr>
              <w:t xml:space="preserve">2.25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2.25</w:t>
            </w:r>
          </w:p>
        </w:tc>
        <w:tc>
          <w:tcPr>
            <w:tcW w:w="1440" w:type="dxa"/>
            <w:tcBorders/>
            <w:vAlign w:val="center"/>
          </w:tcPr>
          <w:p>
            <w:pPr>
              <w:jc w:val="right"/>
            </w:pPr>
            <w:r>
              <w:rPr>
                <w:rFonts w:ascii="宋体" w:eastAsia="宋体" w:hAnsi="宋体" w:cs="宋体"/>
                <w:b w:val="0"/>
                <w:i w:val="0"/>
                <w:color w:val="000000"/>
                <w:sz w:val="17"/>
              </w:rPr>
              <w:t xml:space="preserve">2.25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31.90</w:t>
            </w:r>
          </w:p>
        </w:tc>
        <w:tc>
          <w:tcPr>
            <w:tcW w:w="1440" w:type="dxa"/>
            <w:tcBorders/>
            <w:vAlign w:val="center"/>
          </w:tcPr>
          <w:p>
            <w:pPr>
              <w:jc w:val="right"/>
            </w:pPr>
            <w:r>
              <w:rPr>
                <w:rFonts w:ascii="宋体" w:eastAsia="宋体" w:hAnsi="宋体" w:cs="宋体"/>
                <w:b w:val="0"/>
                <w:i w:val="0"/>
                <w:color w:val="000000"/>
                <w:sz w:val="17"/>
              </w:rPr>
              <w:t xml:space="preserve">31.90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31.90</w:t>
            </w:r>
          </w:p>
        </w:tc>
        <w:tc>
          <w:tcPr>
            <w:tcW w:w="1440" w:type="dxa"/>
            <w:tcBorders/>
            <w:vAlign w:val="center"/>
          </w:tcPr>
          <w:p>
            <w:pPr>
              <w:jc w:val="right"/>
            </w:pPr>
            <w:r>
              <w:rPr>
                <w:rFonts w:ascii="宋体" w:eastAsia="宋体" w:hAnsi="宋体" w:cs="宋体"/>
                <w:b w:val="0"/>
                <w:i w:val="0"/>
                <w:color w:val="000000"/>
                <w:sz w:val="17"/>
              </w:rPr>
              <w:t xml:space="preserve">31.90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31.90</w:t>
            </w:r>
          </w:p>
        </w:tc>
        <w:tc>
          <w:tcPr>
            <w:tcW w:w="1440" w:type="dxa"/>
            <w:tcBorders/>
            <w:vAlign w:val="center"/>
          </w:tcPr>
          <w:p>
            <w:pPr>
              <w:jc w:val="right"/>
            </w:pPr>
            <w:r>
              <w:rPr>
                <w:rFonts w:ascii="宋体" w:eastAsia="宋体" w:hAnsi="宋体" w:cs="宋体"/>
                <w:b w:val="0"/>
                <w:i w:val="0"/>
                <w:color w:val="000000"/>
                <w:sz w:val="17"/>
              </w:rPr>
              <w:t xml:space="preserve">31.90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部门：许昌市农业科学院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769.35</w:t>
            </w:r>
          </w:p>
        </w:tc>
        <w:tc>
          <w:tcPr>
            <w:tcW w:w="1600" w:type="dxa"/>
            <w:tcBorders/>
            <w:vAlign w:val="center"/>
          </w:tcPr>
          <w:p>
            <w:pPr>
              <w:jc w:val="right"/>
            </w:pPr>
            <w:r>
              <w:rPr>
                <w:rFonts w:ascii="宋体" w:eastAsia="宋体" w:hAnsi="宋体" w:cs="宋体"/>
                <w:b/>
                <w:i w:val="0"/>
                <w:color w:val="000000"/>
                <w:sz w:val="19"/>
              </w:rPr>
              <w:t xml:space="preserve">636.91</w:t>
            </w:r>
          </w:p>
        </w:tc>
        <w:tc>
          <w:tcPr>
            <w:tcW w:w="1600" w:type="dxa"/>
            <w:tcBorders/>
            <w:vAlign w:val="center"/>
          </w:tcPr>
          <w:p>
            <w:pPr>
              <w:jc w:val="right"/>
            </w:pPr>
            <w:r>
              <w:rPr>
                <w:rFonts w:ascii="宋体" w:eastAsia="宋体" w:hAnsi="宋体" w:cs="宋体"/>
                <w:b/>
                <w:i w:val="0"/>
                <w:color w:val="000000"/>
                <w:sz w:val="19"/>
              </w:rPr>
              <w:t xml:space="preserve">132.45</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578" w:type="dxa"/>
            <w:tcBorders/>
            <w:vAlign w:val="center"/>
          </w:tcPr>
          <w:p>
            <w:pPr>
              <w:jc w:val="right"/>
            </w:pPr>
            <w:r>
              <w:rPr>
                <w:rFonts w:ascii="宋体" w:eastAsia="宋体" w:hAnsi="宋体" w:cs="宋体"/>
                <w:b/>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36.97</w:t>
            </w:r>
          </w:p>
        </w:tc>
        <w:tc>
          <w:tcPr>
            <w:tcW w:w="1600" w:type="dxa"/>
            <w:tcBorders/>
            <w:vAlign w:val="center"/>
          </w:tcPr>
          <w:p>
            <w:pPr>
              <w:jc w:val="right"/>
            </w:pPr>
            <w:r>
              <w:rPr>
                <w:rFonts w:ascii="宋体" w:eastAsia="宋体" w:hAnsi="宋体" w:cs="宋体"/>
                <w:b w:val="0"/>
                <w:i w:val="0"/>
                <w:color w:val="000000"/>
                <w:sz w:val="19"/>
              </w:rPr>
              <w:t xml:space="preserve">3.07</w:t>
            </w:r>
          </w:p>
        </w:tc>
        <w:tc>
          <w:tcPr>
            <w:tcW w:w="1600" w:type="dxa"/>
            <w:tcBorders/>
            <w:vAlign w:val="center"/>
          </w:tcPr>
          <w:p>
            <w:pPr>
              <w:jc w:val="right"/>
            </w:pPr>
            <w:r>
              <w:rPr>
                <w:rFonts w:ascii="宋体" w:eastAsia="宋体" w:hAnsi="宋体" w:cs="宋体"/>
                <w:b w:val="0"/>
                <w:i w:val="0"/>
                <w:color w:val="000000"/>
                <w:sz w:val="19"/>
              </w:rPr>
              <w:t xml:space="preserve">33.90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3.07</w:t>
            </w:r>
          </w:p>
        </w:tc>
        <w:tc>
          <w:tcPr>
            <w:tcW w:w="1600" w:type="dxa"/>
            <w:tcBorders/>
            <w:vAlign w:val="center"/>
          </w:tcPr>
          <w:p>
            <w:pPr>
              <w:jc w:val="right"/>
            </w:pPr>
            <w:r>
              <w:rPr>
                <w:rFonts w:ascii="宋体" w:eastAsia="宋体" w:hAnsi="宋体" w:cs="宋体"/>
                <w:b w:val="0"/>
                <w:i w:val="0"/>
                <w:color w:val="000000"/>
                <w:sz w:val="19"/>
              </w:rPr>
              <w:t xml:space="preserve">3.07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3.07</w:t>
            </w:r>
          </w:p>
        </w:tc>
        <w:tc>
          <w:tcPr>
            <w:tcW w:w="1600" w:type="dxa"/>
            <w:tcBorders/>
            <w:vAlign w:val="center"/>
          </w:tcPr>
          <w:p>
            <w:pPr>
              <w:jc w:val="right"/>
            </w:pPr>
            <w:r>
              <w:rPr>
                <w:rFonts w:ascii="宋体" w:eastAsia="宋体" w:hAnsi="宋体" w:cs="宋体"/>
                <w:b w:val="0"/>
                <w:i w:val="0"/>
                <w:color w:val="000000"/>
                <w:sz w:val="19"/>
              </w:rPr>
              <w:t xml:space="preserve">3.07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33.90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33.90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33.90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33.90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科学技术支出</w:t>
            </w:r>
          </w:p>
        </w:tc>
        <w:tc>
          <w:tcPr>
            <w:tcW w:w="1600" w:type="dxa"/>
            <w:tcBorders/>
            <w:vAlign w:val="center"/>
          </w:tcPr>
          <w:p>
            <w:pPr>
              <w:jc w:val="right"/>
            </w:pPr>
            <w:r>
              <w:rPr>
                <w:rFonts w:ascii="宋体" w:eastAsia="宋体" w:hAnsi="宋体" w:cs="宋体"/>
                <w:b w:val="0"/>
                <w:i w:val="0"/>
                <w:color w:val="000000"/>
                <w:sz w:val="19"/>
              </w:rPr>
              <w:t xml:space="preserve">581.06</w:t>
            </w:r>
          </w:p>
        </w:tc>
        <w:tc>
          <w:tcPr>
            <w:tcW w:w="1600" w:type="dxa"/>
            <w:tcBorders/>
            <w:vAlign w:val="center"/>
          </w:tcPr>
          <w:p>
            <w:pPr>
              <w:jc w:val="right"/>
            </w:pPr>
            <w:r>
              <w:rPr>
                <w:rFonts w:ascii="宋体" w:eastAsia="宋体" w:hAnsi="宋体" w:cs="宋体"/>
                <w:b w:val="0"/>
                <w:i w:val="0"/>
                <w:color w:val="000000"/>
                <w:sz w:val="19"/>
              </w:rPr>
              <w:t xml:space="preserve">492.46</w:t>
            </w:r>
          </w:p>
        </w:tc>
        <w:tc>
          <w:tcPr>
            <w:tcW w:w="1600" w:type="dxa"/>
            <w:tcBorders/>
            <w:vAlign w:val="center"/>
          </w:tcPr>
          <w:p>
            <w:pPr>
              <w:jc w:val="right"/>
            </w:pPr>
            <w:r>
              <w:rPr>
                <w:rFonts w:ascii="宋体" w:eastAsia="宋体" w:hAnsi="宋体" w:cs="宋体"/>
                <w:b w:val="0"/>
                <w:i w:val="0"/>
                <w:color w:val="000000"/>
                <w:sz w:val="19"/>
              </w:rPr>
              <w:t xml:space="preserve">88.60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应用研究</w:t>
            </w:r>
          </w:p>
        </w:tc>
        <w:tc>
          <w:tcPr>
            <w:tcW w:w="1600" w:type="dxa"/>
            <w:tcBorders/>
            <w:vAlign w:val="center"/>
          </w:tcPr>
          <w:p>
            <w:pPr>
              <w:jc w:val="right"/>
            </w:pPr>
            <w:r>
              <w:rPr>
                <w:rFonts w:ascii="宋体" w:eastAsia="宋体" w:hAnsi="宋体" w:cs="宋体"/>
                <w:b w:val="0"/>
                <w:i w:val="0"/>
                <w:color w:val="000000"/>
                <w:sz w:val="19"/>
              </w:rPr>
              <w:t xml:space="preserve">538.65</w:t>
            </w:r>
          </w:p>
        </w:tc>
        <w:tc>
          <w:tcPr>
            <w:tcW w:w="1600" w:type="dxa"/>
            <w:tcBorders/>
            <w:vAlign w:val="center"/>
          </w:tcPr>
          <w:p>
            <w:pPr>
              <w:jc w:val="right"/>
            </w:pPr>
            <w:r>
              <w:rPr>
                <w:rFonts w:ascii="宋体" w:eastAsia="宋体" w:hAnsi="宋体" w:cs="宋体"/>
                <w:b w:val="0"/>
                <w:i w:val="0"/>
                <w:color w:val="000000"/>
                <w:sz w:val="19"/>
              </w:rPr>
              <w:t xml:space="preserve">492.46</w:t>
            </w:r>
          </w:p>
        </w:tc>
        <w:tc>
          <w:tcPr>
            <w:tcW w:w="1600" w:type="dxa"/>
            <w:tcBorders/>
            <w:vAlign w:val="center"/>
          </w:tcPr>
          <w:p>
            <w:pPr>
              <w:jc w:val="right"/>
            </w:pPr>
            <w:r>
              <w:rPr>
                <w:rFonts w:ascii="宋体" w:eastAsia="宋体" w:hAnsi="宋体" w:cs="宋体"/>
                <w:b w:val="0"/>
                <w:i w:val="0"/>
                <w:color w:val="000000"/>
                <w:sz w:val="19"/>
              </w:rPr>
              <w:t xml:space="preserve">46.19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机构运行</w:t>
            </w:r>
          </w:p>
        </w:tc>
        <w:tc>
          <w:tcPr>
            <w:tcW w:w="1600" w:type="dxa"/>
            <w:tcBorders/>
            <w:vAlign w:val="center"/>
          </w:tcPr>
          <w:p>
            <w:pPr>
              <w:jc w:val="right"/>
            </w:pPr>
            <w:r>
              <w:rPr>
                <w:rFonts w:ascii="宋体" w:eastAsia="宋体" w:hAnsi="宋体" w:cs="宋体"/>
                <w:b w:val="0"/>
                <w:i w:val="0"/>
                <w:color w:val="000000"/>
                <w:sz w:val="19"/>
              </w:rPr>
              <w:t xml:space="preserve">512.46</w:t>
            </w:r>
          </w:p>
        </w:tc>
        <w:tc>
          <w:tcPr>
            <w:tcW w:w="1600" w:type="dxa"/>
            <w:tcBorders/>
            <w:vAlign w:val="center"/>
          </w:tcPr>
          <w:p>
            <w:pPr>
              <w:jc w:val="right"/>
            </w:pPr>
            <w:r>
              <w:rPr>
                <w:rFonts w:ascii="宋体" w:eastAsia="宋体" w:hAnsi="宋体" w:cs="宋体"/>
                <w:b w:val="0"/>
                <w:i w:val="0"/>
                <w:color w:val="000000"/>
                <w:sz w:val="19"/>
              </w:rPr>
              <w:t xml:space="preserve">492.46</w:t>
            </w:r>
          </w:p>
        </w:tc>
        <w:tc>
          <w:tcPr>
            <w:tcW w:w="1600" w:type="dxa"/>
            <w:tcBorders/>
            <w:vAlign w:val="center"/>
          </w:tcPr>
          <w:p>
            <w:pPr>
              <w:jc w:val="right"/>
            </w:pPr>
            <w:r>
              <w:rPr>
                <w:rFonts w:ascii="宋体" w:eastAsia="宋体" w:hAnsi="宋体" w:cs="宋体"/>
                <w:b w:val="0"/>
                <w:i w:val="0"/>
                <w:color w:val="000000"/>
                <w:sz w:val="19"/>
              </w:rPr>
              <w:t xml:space="preserve">20.00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2060399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其他应用研究支出</w:t>
            </w:r>
          </w:p>
        </w:tc>
        <w:tc>
          <w:tcPr>
            <w:tcW w:w="1600" w:type="dxa"/>
            <w:tcBorders/>
            <w:vAlign w:val="center"/>
          </w:tcPr>
          <w:p>
            <w:pPr>
              <w:jc w:val="right"/>
            </w:pPr>
            <w:r>
              <w:rPr>
                <w:rFonts w:ascii="宋体" w:eastAsia="宋体" w:hAnsi="宋体" w:cs="宋体"/>
                <w:b w:val="0"/>
                <w:i w:val="0"/>
                <w:color w:val="000000"/>
                <w:sz w:val="19"/>
              </w:rPr>
              <w:t xml:space="preserve">26.19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26.19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其他科学技术支出</w:t>
            </w:r>
          </w:p>
        </w:tc>
        <w:tc>
          <w:tcPr>
            <w:tcW w:w="1600" w:type="dxa"/>
            <w:tcBorders/>
            <w:vAlign w:val="center"/>
          </w:tcPr>
          <w:p>
            <w:pPr>
              <w:jc w:val="right"/>
            </w:pPr>
            <w:r>
              <w:rPr>
                <w:rFonts w:ascii="宋体" w:eastAsia="宋体" w:hAnsi="宋体" w:cs="宋体"/>
                <w:b w:val="0"/>
                <w:i w:val="0"/>
                <w:color w:val="000000"/>
                <w:sz w:val="19"/>
              </w:rPr>
              <w:t xml:space="preserve">42.41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42.41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其他科学技术支出</w:t>
            </w:r>
          </w:p>
        </w:tc>
        <w:tc>
          <w:tcPr>
            <w:tcW w:w="1600" w:type="dxa"/>
            <w:tcBorders/>
            <w:vAlign w:val="center"/>
          </w:tcPr>
          <w:p>
            <w:pPr>
              <w:jc w:val="right"/>
            </w:pPr>
            <w:r>
              <w:rPr>
                <w:rFonts w:ascii="宋体" w:eastAsia="宋体" w:hAnsi="宋体" w:cs="宋体"/>
                <w:b w:val="0"/>
                <w:i w:val="0"/>
                <w:color w:val="000000"/>
                <w:sz w:val="19"/>
              </w:rPr>
              <w:t xml:space="preserve">42.41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42.41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93.35</w:t>
            </w:r>
          </w:p>
        </w:tc>
        <w:tc>
          <w:tcPr>
            <w:tcW w:w="1600" w:type="dxa"/>
            <w:tcBorders/>
            <w:vAlign w:val="center"/>
          </w:tcPr>
          <w:p>
            <w:pPr>
              <w:jc w:val="right"/>
            </w:pPr>
            <w:r>
              <w:rPr>
                <w:rFonts w:ascii="宋体" w:eastAsia="宋体" w:hAnsi="宋体" w:cs="宋体"/>
                <w:b w:val="0"/>
                <w:i w:val="0"/>
                <w:color w:val="000000"/>
                <w:sz w:val="19"/>
              </w:rPr>
              <w:t xml:space="preserve">92.78</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92.78</w:t>
            </w:r>
          </w:p>
        </w:tc>
        <w:tc>
          <w:tcPr>
            <w:tcW w:w="1600" w:type="dxa"/>
            <w:tcBorders/>
            <w:vAlign w:val="center"/>
          </w:tcPr>
          <w:p>
            <w:pPr>
              <w:jc w:val="right"/>
            </w:pPr>
            <w:r>
              <w:rPr>
                <w:rFonts w:ascii="宋体" w:eastAsia="宋体" w:hAnsi="宋体" w:cs="宋体"/>
                <w:b w:val="0"/>
                <w:i w:val="0"/>
                <w:color w:val="000000"/>
                <w:sz w:val="19"/>
              </w:rPr>
              <w:t xml:space="preserve">92.78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57.34</w:t>
            </w:r>
          </w:p>
        </w:tc>
        <w:tc>
          <w:tcPr>
            <w:tcW w:w="1600" w:type="dxa"/>
            <w:tcBorders/>
            <w:vAlign w:val="center"/>
          </w:tcPr>
          <w:p>
            <w:pPr>
              <w:jc w:val="right"/>
            </w:pPr>
            <w:r>
              <w:rPr>
                <w:rFonts w:ascii="宋体" w:eastAsia="宋体" w:hAnsi="宋体" w:cs="宋体"/>
                <w:b w:val="0"/>
                <w:i w:val="0"/>
                <w:color w:val="000000"/>
                <w:sz w:val="19"/>
              </w:rPr>
              <w:t xml:space="preserve">57.34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35.44</w:t>
            </w:r>
          </w:p>
        </w:tc>
        <w:tc>
          <w:tcPr>
            <w:tcW w:w="1600" w:type="dxa"/>
            <w:tcBorders/>
            <w:vAlign w:val="center"/>
          </w:tcPr>
          <w:p>
            <w:pPr>
              <w:jc w:val="right"/>
            </w:pPr>
            <w:r>
              <w:rPr>
                <w:rFonts w:ascii="宋体" w:eastAsia="宋体" w:hAnsi="宋体" w:cs="宋体"/>
                <w:b w:val="0"/>
                <w:i w:val="0"/>
                <w:color w:val="000000"/>
                <w:sz w:val="19"/>
              </w:rPr>
              <w:t xml:space="preserve">35.44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16.70</w:t>
            </w:r>
          </w:p>
        </w:tc>
        <w:tc>
          <w:tcPr>
            <w:tcW w:w="1600" w:type="dxa"/>
            <w:tcBorders/>
            <w:vAlign w:val="center"/>
          </w:tcPr>
          <w:p>
            <w:pPr>
              <w:jc w:val="right"/>
            </w:pPr>
            <w:r>
              <w:rPr>
                <w:rFonts w:ascii="宋体" w:eastAsia="宋体" w:hAnsi="宋体" w:cs="宋体"/>
                <w:b w:val="0"/>
                <w:i w:val="0"/>
                <w:color w:val="000000"/>
                <w:sz w:val="19"/>
              </w:rPr>
              <w:t xml:space="preserve">16.70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16.70</w:t>
            </w:r>
          </w:p>
        </w:tc>
        <w:tc>
          <w:tcPr>
            <w:tcW w:w="1600" w:type="dxa"/>
            <w:tcBorders/>
            <w:vAlign w:val="center"/>
          </w:tcPr>
          <w:p>
            <w:pPr>
              <w:jc w:val="right"/>
            </w:pPr>
            <w:r>
              <w:rPr>
                <w:rFonts w:ascii="宋体" w:eastAsia="宋体" w:hAnsi="宋体" w:cs="宋体"/>
                <w:b w:val="0"/>
                <w:i w:val="0"/>
                <w:color w:val="000000"/>
                <w:sz w:val="19"/>
              </w:rPr>
              <w:t xml:space="preserve">16.70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0.62</w:t>
            </w:r>
          </w:p>
        </w:tc>
        <w:tc>
          <w:tcPr>
            <w:tcW w:w="1600" w:type="dxa"/>
            <w:tcBorders/>
            <w:vAlign w:val="center"/>
          </w:tcPr>
          <w:p>
            <w:pPr>
              <w:jc w:val="right"/>
            </w:pPr>
            <w:r>
              <w:rPr>
                <w:rFonts w:ascii="宋体" w:eastAsia="宋体" w:hAnsi="宋体" w:cs="宋体"/>
                <w:b w:val="0"/>
                <w:i w:val="0"/>
                <w:color w:val="000000"/>
                <w:sz w:val="19"/>
              </w:rPr>
              <w:t xml:space="preserve">0.62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15.39</w:t>
            </w:r>
          </w:p>
        </w:tc>
        <w:tc>
          <w:tcPr>
            <w:tcW w:w="1600" w:type="dxa"/>
            <w:tcBorders/>
            <w:vAlign w:val="center"/>
          </w:tcPr>
          <w:p>
            <w:pPr>
              <w:jc w:val="right"/>
            </w:pPr>
            <w:r>
              <w:rPr>
                <w:rFonts w:ascii="宋体" w:eastAsia="宋体" w:hAnsi="宋体" w:cs="宋体"/>
                <w:b w:val="0"/>
                <w:i w:val="0"/>
                <w:color w:val="000000"/>
                <w:sz w:val="19"/>
              </w:rPr>
              <w:t xml:space="preserve">15.39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0.69</w:t>
            </w:r>
          </w:p>
        </w:tc>
        <w:tc>
          <w:tcPr>
            <w:tcW w:w="1600" w:type="dxa"/>
            <w:tcBorders/>
            <w:vAlign w:val="center"/>
          </w:tcPr>
          <w:p>
            <w:pPr>
              <w:jc w:val="right"/>
            </w:pPr>
            <w:r>
              <w:rPr>
                <w:rFonts w:ascii="宋体" w:eastAsia="宋体" w:hAnsi="宋体" w:cs="宋体"/>
                <w:b w:val="0"/>
                <w:i w:val="0"/>
                <w:color w:val="000000"/>
                <w:sz w:val="19"/>
              </w:rPr>
              <w:t xml:space="preserve">0.69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9.38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9.38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农业农村</w:t>
            </w:r>
          </w:p>
        </w:tc>
        <w:tc>
          <w:tcPr>
            <w:tcW w:w="1600" w:type="dxa"/>
            <w:tcBorders/>
            <w:vAlign w:val="center"/>
          </w:tcPr>
          <w:p>
            <w:pPr>
              <w:jc w:val="right"/>
            </w:pPr>
            <w:r>
              <w:rPr>
                <w:rFonts w:ascii="宋体" w:eastAsia="宋体" w:hAnsi="宋体" w:cs="宋体"/>
                <w:b w:val="0"/>
                <w:i w:val="0"/>
                <w:color w:val="000000"/>
                <w:sz w:val="19"/>
              </w:rPr>
              <w:t xml:space="preserve">7.13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7.13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其他农业农村支出</w:t>
            </w:r>
          </w:p>
        </w:tc>
        <w:tc>
          <w:tcPr>
            <w:tcW w:w="1600" w:type="dxa"/>
            <w:tcBorders/>
            <w:vAlign w:val="center"/>
          </w:tcPr>
          <w:p>
            <w:pPr>
              <w:jc w:val="right"/>
            </w:pPr>
            <w:r>
              <w:rPr>
                <w:rFonts w:ascii="宋体" w:eastAsia="宋体" w:hAnsi="宋体" w:cs="宋体"/>
                <w:b w:val="0"/>
                <w:i w:val="0"/>
                <w:color w:val="000000"/>
                <w:sz w:val="19"/>
              </w:rPr>
              <w:t xml:space="preserve">7.13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7.13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2.25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2.25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2.25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2.25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31.90</w:t>
            </w:r>
          </w:p>
        </w:tc>
        <w:tc>
          <w:tcPr>
            <w:tcW w:w="1600" w:type="dxa"/>
            <w:tcBorders/>
            <w:vAlign w:val="center"/>
          </w:tcPr>
          <w:p>
            <w:pPr>
              <w:jc w:val="right"/>
            </w:pPr>
            <w:r>
              <w:rPr>
                <w:rFonts w:ascii="宋体" w:eastAsia="宋体" w:hAnsi="宋体" w:cs="宋体"/>
                <w:b w:val="0"/>
                <w:i w:val="0"/>
                <w:color w:val="000000"/>
                <w:sz w:val="19"/>
              </w:rPr>
              <w:t xml:space="preserve">31.90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31.90</w:t>
            </w:r>
          </w:p>
        </w:tc>
        <w:tc>
          <w:tcPr>
            <w:tcW w:w="1600" w:type="dxa"/>
            <w:tcBorders/>
            <w:vAlign w:val="center"/>
          </w:tcPr>
          <w:p>
            <w:pPr>
              <w:jc w:val="right"/>
            </w:pPr>
            <w:r>
              <w:rPr>
                <w:rFonts w:ascii="宋体" w:eastAsia="宋体" w:hAnsi="宋体" w:cs="宋体"/>
                <w:b w:val="0"/>
                <w:i w:val="0"/>
                <w:color w:val="000000"/>
                <w:sz w:val="19"/>
              </w:rPr>
              <w:t xml:space="preserve">31.90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31.90</w:t>
            </w:r>
          </w:p>
        </w:tc>
        <w:tc>
          <w:tcPr>
            <w:tcW w:w="1600" w:type="dxa"/>
            <w:tcBorders/>
            <w:vAlign w:val="center"/>
          </w:tcPr>
          <w:p>
            <w:pPr>
              <w:jc w:val="right"/>
            </w:pPr>
            <w:r>
              <w:rPr>
                <w:rFonts w:ascii="宋体" w:eastAsia="宋体" w:hAnsi="宋体" w:cs="宋体"/>
                <w:b w:val="0"/>
                <w:i w:val="0"/>
                <w:color w:val="000000"/>
                <w:sz w:val="19"/>
              </w:rPr>
              <w:t xml:space="preserve">31.90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部门：许昌市农业科学院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700.75</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36.97</w:t>
            </w:r>
          </w:p>
        </w:tc>
        <w:tc>
          <w:tcPr>
            <w:tcW w:w="1420" w:type="dxa"/>
            <w:tcBorders/>
            <w:vAlign w:val="center"/>
          </w:tcPr>
          <w:p>
            <w:pPr>
              <w:jc w:val="right"/>
            </w:pPr>
            <w:r>
              <w:rPr>
                <w:rFonts w:ascii="宋体" w:eastAsia="宋体" w:hAnsi="宋体" w:cs="宋体"/>
                <w:b w:val="0"/>
                <w:i w:val="0"/>
                <w:color w:val="000000"/>
                <w:sz w:val="18"/>
              </w:rPr>
              <w:t xml:space="preserve">36.97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541.06</w:t>
            </w:r>
          </w:p>
        </w:tc>
        <w:tc>
          <w:tcPr>
            <w:tcW w:w="1420" w:type="dxa"/>
            <w:tcBorders/>
            <w:vAlign w:val="center"/>
          </w:tcPr>
          <w:p>
            <w:pPr>
              <w:jc w:val="right"/>
            </w:pPr>
            <w:r>
              <w:rPr>
                <w:rFonts w:ascii="宋体" w:eastAsia="宋体" w:hAnsi="宋体" w:cs="宋体"/>
                <w:b w:val="0"/>
                <w:i w:val="0"/>
                <w:color w:val="000000"/>
                <w:sz w:val="18"/>
              </w:rPr>
              <w:t xml:space="preserve">541.06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93.35</w:t>
            </w:r>
          </w:p>
        </w:tc>
        <w:tc>
          <w:tcPr>
            <w:tcW w:w="1420" w:type="dxa"/>
            <w:tcBorders/>
            <w:vAlign w:val="center"/>
          </w:tcPr>
          <w:p>
            <w:pPr>
              <w:jc w:val="right"/>
            </w:pPr>
            <w:r>
              <w:rPr>
                <w:rFonts w:ascii="宋体" w:eastAsia="宋体" w:hAnsi="宋体" w:cs="宋体"/>
                <w:b w:val="0"/>
                <w:i w:val="0"/>
                <w:color w:val="000000"/>
                <w:sz w:val="18"/>
              </w:rPr>
              <w:t xml:space="preserve">93.35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16.70</w:t>
            </w:r>
          </w:p>
        </w:tc>
        <w:tc>
          <w:tcPr>
            <w:tcW w:w="1420" w:type="dxa"/>
            <w:tcBorders/>
            <w:vAlign w:val="center"/>
          </w:tcPr>
          <w:p>
            <w:pPr>
              <w:jc w:val="right"/>
            </w:pPr>
            <w:r>
              <w:rPr>
                <w:rFonts w:ascii="宋体" w:eastAsia="宋体" w:hAnsi="宋体" w:cs="宋体"/>
                <w:b w:val="0"/>
                <w:i w:val="0"/>
                <w:color w:val="000000"/>
                <w:sz w:val="18"/>
              </w:rPr>
              <w:t xml:space="preserve">16.70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9.38</w:t>
            </w:r>
          </w:p>
        </w:tc>
        <w:tc>
          <w:tcPr>
            <w:tcW w:w="1420" w:type="dxa"/>
            <w:tcBorders/>
            <w:vAlign w:val="center"/>
          </w:tcPr>
          <w:p>
            <w:pPr>
              <w:jc w:val="right"/>
            </w:pPr>
            <w:r>
              <w:rPr>
                <w:rFonts w:ascii="宋体" w:eastAsia="宋体" w:hAnsi="宋体" w:cs="宋体"/>
                <w:b w:val="0"/>
                <w:i w:val="0"/>
                <w:color w:val="000000"/>
                <w:sz w:val="18"/>
              </w:rPr>
              <w:t xml:space="preserve">9.38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31.90</w:t>
            </w:r>
          </w:p>
        </w:tc>
        <w:tc>
          <w:tcPr>
            <w:tcW w:w="1420" w:type="dxa"/>
            <w:tcBorders/>
            <w:vAlign w:val="center"/>
          </w:tcPr>
          <w:p>
            <w:pPr>
              <w:jc w:val="right"/>
            </w:pPr>
            <w:r>
              <w:rPr>
                <w:rFonts w:ascii="宋体" w:eastAsia="宋体" w:hAnsi="宋体" w:cs="宋体"/>
                <w:b w:val="0"/>
                <w:i w:val="0"/>
                <w:color w:val="000000"/>
                <w:sz w:val="18"/>
              </w:rPr>
              <w:t xml:space="preserve">31.90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700.75</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729.35</w:t>
            </w:r>
          </w:p>
        </w:tc>
        <w:tc>
          <w:tcPr>
            <w:tcW w:w="1420" w:type="dxa"/>
            <w:tcBorders/>
            <w:vAlign w:val="center"/>
          </w:tcPr>
          <w:p>
            <w:pPr>
              <w:jc w:val="right"/>
            </w:pPr>
            <w:r>
              <w:rPr>
                <w:rFonts w:ascii="宋体" w:eastAsia="宋体" w:hAnsi="宋体" w:cs="宋体"/>
                <w:b w:val="0"/>
                <w:i w:val="0"/>
                <w:color w:val="000000"/>
                <w:sz w:val="18"/>
              </w:rPr>
              <w:t xml:space="preserve">729.35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28.60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28.60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729.35</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729.35</w:t>
            </w:r>
          </w:p>
        </w:tc>
        <w:tc>
          <w:tcPr>
            <w:tcW w:w="1420" w:type="dxa"/>
            <w:tcBorders/>
            <w:vAlign w:val="center"/>
          </w:tcPr>
          <w:p>
            <w:pPr>
              <w:jc w:val="right"/>
            </w:pPr>
            <w:r>
              <w:rPr>
                <w:rFonts w:ascii="宋体" w:eastAsia="宋体" w:hAnsi="宋体" w:cs="宋体"/>
                <w:b w:val="0"/>
                <w:i w:val="0"/>
                <w:color w:val="000000"/>
                <w:sz w:val="18"/>
              </w:rPr>
              <w:t xml:space="preserve">729.35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部门：许昌市农业科学院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729.35</w:t>
            </w:r>
          </w:p>
        </w:tc>
        <w:tc>
          <w:tcPr>
            <w:tcW w:w="2700" w:type="dxa"/>
            <w:tcBorders/>
            <w:vAlign w:val="center"/>
          </w:tcPr>
          <w:p>
            <w:pPr>
              <w:jc w:val="right"/>
            </w:pPr>
            <w:r>
              <w:rPr>
                <w:rFonts w:ascii="宋体" w:eastAsia="宋体" w:hAnsi="宋体" w:cs="宋体"/>
                <w:b/>
                <w:i w:val="0"/>
                <w:color w:val="000000"/>
                <w:sz w:val="25"/>
              </w:rPr>
              <w:t xml:space="preserve">636.91</w:t>
            </w:r>
          </w:p>
        </w:tc>
        <w:tc>
          <w:tcPr>
            <w:tcW w:w="2658" w:type="dxa"/>
            <w:tcBorders/>
            <w:vAlign w:val="center"/>
          </w:tcPr>
          <w:p>
            <w:pPr>
              <w:jc w:val="right"/>
            </w:pPr>
            <w:r>
              <w:rPr>
                <w:rFonts w:ascii="宋体" w:eastAsia="宋体" w:hAnsi="宋体" w:cs="宋体"/>
                <w:b/>
                <w:i w:val="0"/>
                <w:color w:val="000000"/>
                <w:sz w:val="25"/>
              </w:rPr>
              <w:t xml:space="preserve">92.44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36.97</w:t>
            </w:r>
          </w:p>
        </w:tc>
        <w:tc>
          <w:tcPr>
            <w:tcW w:w="2700" w:type="dxa"/>
            <w:tcBorders/>
            <w:vAlign w:val="center"/>
          </w:tcPr>
          <w:p>
            <w:pPr>
              <w:jc w:val="right"/>
            </w:pPr>
            <w:r>
              <w:rPr>
                <w:rFonts w:ascii="宋体" w:eastAsia="宋体" w:hAnsi="宋体" w:cs="宋体"/>
                <w:b w:val="0"/>
                <w:i w:val="0"/>
                <w:color w:val="000000"/>
                <w:sz w:val="25"/>
              </w:rPr>
              <w:t xml:space="preserve">3.07</w:t>
            </w:r>
          </w:p>
        </w:tc>
        <w:tc>
          <w:tcPr>
            <w:tcW w:w="2658" w:type="dxa"/>
            <w:tcBorders/>
            <w:vAlign w:val="center"/>
          </w:tcPr>
          <w:p>
            <w:pPr>
              <w:jc w:val="right"/>
            </w:pPr>
            <w:r>
              <w:rPr>
                <w:rFonts w:ascii="宋体" w:eastAsia="宋体" w:hAnsi="宋体" w:cs="宋体"/>
                <w:b w:val="0"/>
                <w:i w:val="0"/>
                <w:color w:val="000000"/>
                <w:sz w:val="25"/>
              </w:rPr>
              <w:t xml:space="preserve">33.90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3.07</w:t>
            </w:r>
          </w:p>
        </w:tc>
        <w:tc>
          <w:tcPr>
            <w:tcW w:w="2700" w:type="dxa"/>
            <w:tcBorders/>
            <w:vAlign w:val="center"/>
          </w:tcPr>
          <w:p>
            <w:pPr>
              <w:jc w:val="right"/>
            </w:pPr>
            <w:r>
              <w:rPr>
                <w:rFonts w:ascii="宋体" w:eastAsia="宋体" w:hAnsi="宋体" w:cs="宋体"/>
                <w:b w:val="0"/>
                <w:i w:val="0"/>
                <w:color w:val="000000"/>
                <w:sz w:val="25"/>
              </w:rPr>
              <w:t xml:space="preserve">3.07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3.07</w:t>
            </w:r>
          </w:p>
        </w:tc>
        <w:tc>
          <w:tcPr>
            <w:tcW w:w="2700" w:type="dxa"/>
            <w:tcBorders/>
            <w:vAlign w:val="center"/>
          </w:tcPr>
          <w:p>
            <w:pPr>
              <w:jc w:val="right"/>
            </w:pPr>
            <w:r>
              <w:rPr>
                <w:rFonts w:ascii="宋体" w:eastAsia="宋体" w:hAnsi="宋体" w:cs="宋体"/>
                <w:b w:val="0"/>
                <w:i w:val="0"/>
                <w:color w:val="000000"/>
                <w:sz w:val="25"/>
              </w:rPr>
              <w:t xml:space="preserve">3.07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33.90</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33.90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33.90</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33.90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科学技术支出</w:t>
            </w:r>
          </w:p>
        </w:tc>
        <w:tc>
          <w:tcPr>
            <w:tcW w:w="2700" w:type="dxa"/>
            <w:tcBorders/>
            <w:vAlign w:val="center"/>
          </w:tcPr>
          <w:p>
            <w:pPr>
              <w:jc w:val="right"/>
            </w:pPr>
            <w:r>
              <w:rPr>
                <w:rFonts w:ascii="宋体" w:eastAsia="宋体" w:hAnsi="宋体" w:cs="宋体"/>
                <w:b w:val="0"/>
                <w:i w:val="0"/>
                <w:color w:val="000000"/>
                <w:sz w:val="25"/>
              </w:rPr>
              <w:t xml:space="preserve">541.06</w:t>
            </w:r>
          </w:p>
        </w:tc>
        <w:tc>
          <w:tcPr>
            <w:tcW w:w="2700" w:type="dxa"/>
            <w:tcBorders/>
            <w:vAlign w:val="center"/>
          </w:tcPr>
          <w:p>
            <w:pPr>
              <w:jc w:val="right"/>
            </w:pPr>
            <w:r>
              <w:rPr>
                <w:rFonts w:ascii="宋体" w:eastAsia="宋体" w:hAnsi="宋体" w:cs="宋体"/>
                <w:b w:val="0"/>
                <w:i w:val="0"/>
                <w:color w:val="000000"/>
                <w:sz w:val="25"/>
              </w:rPr>
              <w:t xml:space="preserve">492.46</w:t>
            </w:r>
          </w:p>
        </w:tc>
        <w:tc>
          <w:tcPr>
            <w:tcW w:w="2658" w:type="dxa"/>
            <w:tcBorders/>
            <w:vAlign w:val="center"/>
          </w:tcPr>
          <w:p>
            <w:pPr>
              <w:jc w:val="right"/>
            </w:pPr>
            <w:r>
              <w:rPr>
                <w:rFonts w:ascii="宋体" w:eastAsia="宋体" w:hAnsi="宋体" w:cs="宋体"/>
                <w:b w:val="0"/>
                <w:i w:val="0"/>
                <w:color w:val="000000"/>
                <w:sz w:val="25"/>
              </w:rPr>
              <w:t xml:space="preserve">48.60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应用研究</w:t>
            </w:r>
          </w:p>
        </w:tc>
        <w:tc>
          <w:tcPr>
            <w:tcW w:w="2700" w:type="dxa"/>
            <w:tcBorders/>
            <w:vAlign w:val="center"/>
          </w:tcPr>
          <w:p>
            <w:pPr>
              <w:jc w:val="right"/>
            </w:pPr>
            <w:r>
              <w:rPr>
                <w:rFonts w:ascii="宋体" w:eastAsia="宋体" w:hAnsi="宋体" w:cs="宋体"/>
                <w:b w:val="0"/>
                <w:i w:val="0"/>
                <w:color w:val="000000"/>
                <w:sz w:val="25"/>
              </w:rPr>
              <w:t xml:space="preserve">512.46</w:t>
            </w:r>
          </w:p>
        </w:tc>
        <w:tc>
          <w:tcPr>
            <w:tcW w:w="2700" w:type="dxa"/>
            <w:tcBorders/>
            <w:vAlign w:val="center"/>
          </w:tcPr>
          <w:p>
            <w:pPr>
              <w:jc w:val="right"/>
            </w:pPr>
            <w:r>
              <w:rPr>
                <w:rFonts w:ascii="宋体" w:eastAsia="宋体" w:hAnsi="宋体" w:cs="宋体"/>
                <w:b w:val="0"/>
                <w:i w:val="0"/>
                <w:color w:val="000000"/>
                <w:sz w:val="25"/>
              </w:rPr>
              <w:t xml:space="preserve">492.46</w:t>
            </w:r>
          </w:p>
        </w:tc>
        <w:tc>
          <w:tcPr>
            <w:tcW w:w="2658" w:type="dxa"/>
            <w:tcBorders/>
            <w:vAlign w:val="center"/>
          </w:tcPr>
          <w:p>
            <w:pPr>
              <w:jc w:val="right"/>
            </w:pPr>
            <w:r>
              <w:rPr>
                <w:rFonts w:ascii="宋体" w:eastAsia="宋体" w:hAnsi="宋体" w:cs="宋体"/>
                <w:b w:val="0"/>
                <w:i w:val="0"/>
                <w:color w:val="000000"/>
                <w:sz w:val="25"/>
              </w:rPr>
              <w:t xml:space="preserve">20.00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2060301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机构运行</w:t>
            </w:r>
          </w:p>
        </w:tc>
        <w:tc>
          <w:tcPr>
            <w:tcW w:w="2700" w:type="dxa"/>
            <w:tcBorders/>
            <w:vAlign w:val="center"/>
          </w:tcPr>
          <w:p>
            <w:pPr>
              <w:jc w:val="right"/>
            </w:pPr>
            <w:r>
              <w:rPr>
                <w:rFonts w:ascii="宋体" w:eastAsia="宋体" w:hAnsi="宋体" w:cs="宋体"/>
                <w:b w:val="0"/>
                <w:i w:val="0"/>
                <w:color w:val="000000"/>
                <w:sz w:val="25"/>
              </w:rPr>
              <w:t xml:space="preserve">512.46</w:t>
            </w:r>
          </w:p>
        </w:tc>
        <w:tc>
          <w:tcPr>
            <w:tcW w:w="2700" w:type="dxa"/>
            <w:tcBorders/>
            <w:vAlign w:val="center"/>
          </w:tcPr>
          <w:p>
            <w:pPr>
              <w:jc w:val="right"/>
            </w:pPr>
            <w:r>
              <w:rPr>
                <w:rFonts w:ascii="宋体" w:eastAsia="宋体" w:hAnsi="宋体" w:cs="宋体"/>
                <w:b w:val="0"/>
                <w:i w:val="0"/>
                <w:color w:val="000000"/>
                <w:sz w:val="25"/>
              </w:rPr>
              <w:t xml:space="preserve">492.46</w:t>
            </w:r>
          </w:p>
        </w:tc>
        <w:tc>
          <w:tcPr>
            <w:tcW w:w="2658" w:type="dxa"/>
            <w:tcBorders/>
            <w:vAlign w:val="center"/>
          </w:tcPr>
          <w:p>
            <w:pPr>
              <w:jc w:val="right"/>
            </w:pPr>
            <w:r>
              <w:rPr>
                <w:rFonts w:ascii="宋体" w:eastAsia="宋体" w:hAnsi="宋体" w:cs="宋体"/>
                <w:b w:val="0"/>
                <w:i w:val="0"/>
                <w:color w:val="000000"/>
                <w:sz w:val="25"/>
              </w:rPr>
              <w:t xml:space="preserve">20.00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其他科学技术支出</w:t>
            </w:r>
          </w:p>
        </w:tc>
        <w:tc>
          <w:tcPr>
            <w:tcW w:w="2700" w:type="dxa"/>
            <w:tcBorders/>
            <w:vAlign w:val="center"/>
          </w:tcPr>
          <w:p>
            <w:pPr>
              <w:jc w:val="right"/>
            </w:pPr>
            <w:r>
              <w:rPr>
                <w:rFonts w:ascii="宋体" w:eastAsia="宋体" w:hAnsi="宋体" w:cs="宋体"/>
                <w:b w:val="0"/>
                <w:i w:val="0"/>
                <w:color w:val="000000"/>
                <w:sz w:val="25"/>
              </w:rPr>
              <w:t xml:space="preserve">28.60</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28.60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其他科学技术支出</w:t>
            </w:r>
          </w:p>
        </w:tc>
        <w:tc>
          <w:tcPr>
            <w:tcW w:w="2700" w:type="dxa"/>
            <w:tcBorders/>
            <w:vAlign w:val="center"/>
          </w:tcPr>
          <w:p>
            <w:pPr>
              <w:jc w:val="right"/>
            </w:pPr>
            <w:r>
              <w:rPr>
                <w:rFonts w:ascii="宋体" w:eastAsia="宋体" w:hAnsi="宋体" w:cs="宋体"/>
                <w:b w:val="0"/>
                <w:i w:val="0"/>
                <w:color w:val="000000"/>
                <w:sz w:val="25"/>
              </w:rPr>
              <w:t xml:space="preserve">28.60</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28.60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93.35</w:t>
            </w:r>
          </w:p>
        </w:tc>
        <w:tc>
          <w:tcPr>
            <w:tcW w:w="2700" w:type="dxa"/>
            <w:tcBorders/>
            <w:vAlign w:val="center"/>
          </w:tcPr>
          <w:p>
            <w:pPr>
              <w:jc w:val="right"/>
            </w:pPr>
            <w:r>
              <w:rPr>
                <w:rFonts w:ascii="宋体" w:eastAsia="宋体" w:hAnsi="宋体" w:cs="宋体"/>
                <w:b w:val="0"/>
                <w:i w:val="0"/>
                <w:color w:val="000000"/>
                <w:sz w:val="25"/>
              </w:rPr>
              <w:t xml:space="preserve">92.78</w:t>
            </w:r>
          </w:p>
        </w:tc>
        <w:tc>
          <w:tcPr>
            <w:tcW w:w="2658" w:type="dxa"/>
            <w:tcBorders/>
            <w:vAlign w:val="center"/>
          </w:tcPr>
          <w:p>
            <w:pPr>
              <w:jc w:val="right"/>
            </w:pPr>
            <w:r>
              <w:rPr>
                <w:rFonts w:ascii="宋体" w:eastAsia="宋体" w:hAnsi="宋体" w:cs="宋体"/>
                <w:b w:val="0"/>
                <w:i w:val="0"/>
                <w:color w:val="000000"/>
                <w:sz w:val="25"/>
              </w:rPr>
              <w:t xml:space="preserve">0.57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92.78</w:t>
            </w:r>
          </w:p>
        </w:tc>
        <w:tc>
          <w:tcPr>
            <w:tcW w:w="2700" w:type="dxa"/>
            <w:tcBorders/>
            <w:vAlign w:val="center"/>
          </w:tcPr>
          <w:p>
            <w:pPr>
              <w:jc w:val="right"/>
            </w:pPr>
            <w:r>
              <w:rPr>
                <w:rFonts w:ascii="宋体" w:eastAsia="宋体" w:hAnsi="宋体" w:cs="宋体"/>
                <w:b w:val="0"/>
                <w:i w:val="0"/>
                <w:color w:val="000000"/>
                <w:sz w:val="25"/>
              </w:rPr>
              <w:t xml:space="preserve">92.78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57.34</w:t>
            </w:r>
          </w:p>
        </w:tc>
        <w:tc>
          <w:tcPr>
            <w:tcW w:w="2700" w:type="dxa"/>
            <w:tcBorders/>
            <w:vAlign w:val="center"/>
          </w:tcPr>
          <w:p>
            <w:pPr>
              <w:jc w:val="right"/>
            </w:pPr>
            <w:r>
              <w:rPr>
                <w:rFonts w:ascii="宋体" w:eastAsia="宋体" w:hAnsi="宋体" w:cs="宋体"/>
                <w:b w:val="0"/>
                <w:i w:val="0"/>
                <w:color w:val="000000"/>
                <w:sz w:val="25"/>
              </w:rPr>
              <w:t xml:space="preserve">57.34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35.44</w:t>
            </w:r>
          </w:p>
        </w:tc>
        <w:tc>
          <w:tcPr>
            <w:tcW w:w="2700" w:type="dxa"/>
            <w:tcBorders/>
            <w:vAlign w:val="center"/>
          </w:tcPr>
          <w:p>
            <w:pPr>
              <w:jc w:val="right"/>
            </w:pPr>
            <w:r>
              <w:rPr>
                <w:rFonts w:ascii="宋体" w:eastAsia="宋体" w:hAnsi="宋体" w:cs="宋体"/>
                <w:b w:val="0"/>
                <w:i w:val="0"/>
                <w:color w:val="000000"/>
                <w:sz w:val="25"/>
              </w:rPr>
              <w:t xml:space="preserve">35.44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0.57</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0.57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0.57</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0.57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16.70</w:t>
            </w:r>
          </w:p>
        </w:tc>
        <w:tc>
          <w:tcPr>
            <w:tcW w:w="2700" w:type="dxa"/>
            <w:tcBorders/>
            <w:vAlign w:val="center"/>
          </w:tcPr>
          <w:p>
            <w:pPr>
              <w:jc w:val="right"/>
            </w:pPr>
            <w:r>
              <w:rPr>
                <w:rFonts w:ascii="宋体" w:eastAsia="宋体" w:hAnsi="宋体" w:cs="宋体"/>
                <w:b w:val="0"/>
                <w:i w:val="0"/>
                <w:color w:val="000000"/>
                <w:sz w:val="25"/>
              </w:rPr>
              <w:t xml:space="preserve">16.70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16.70</w:t>
            </w:r>
          </w:p>
        </w:tc>
        <w:tc>
          <w:tcPr>
            <w:tcW w:w="2700" w:type="dxa"/>
            <w:tcBorders/>
            <w:vAlign w:val="center"/>
          </w:tcPr>
          <w:p>
            <w:pPr>
              <w:jc w:val="right"/>
            </w:pPr>
            <w:r>
              <w:rPr>
                <w:rFonts w:ascii="宋体" w:eastAsia="宋体" w:hAnsi="宋体" w:cs="宋体"/>
                <w:b w:val="0"/>
                <w:i w:val="0"/>
                <w:color w:val="000000"/>
                <w:sz w:val="25"/>
              </w:rPr>
              <w:t xml:space="preserve">16.70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0.62</w:t>
            </w:r>
          </w:p>
        </w:tc>
        <w:tc>
          <w:tcPr>
            <w:tcW w:w="2700" w:type="dxa"/>
            <w:tcBorders/>
            <w:vAlign w:val="center"/>
          </w:tcPr>
          <w:p>
            <w:pPr>
              <w:jc w:val="right"/>
            </w:pPr>
            <w:r>
              <w:rPr>
                <w:rFonts w:ascii="宋体" w:eastAsia="宋体" w:hAnsi="宋体" w:cs="宋体"/>
                <w:b w:val="0"/>
                <w:i w:val="0"/>
                <w:color w:val="000000"/>
                <w:sz w:val="25"/>
              </w:rPr>
              <w:t xml:space="preserve">0.62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15.39</w:t>
            </w:r>
          </w:p>
        </w:tc>
        <w:tc>
          <w:tcPr>
            <w:tcW w:w="2700" w:type="dxa"/>
            <w:tcBorders/>
            <w:vAlign w:val="center"/>
          </w:tcPr>
          <w:p>
            <w:pPr>
              <w:jc w:val="right"/>
            </w:pPr>
            <w:r>
              <w:rPr>
                <w:rFonts w:ascii="宋体" w:eastAsia="宋体" w:hAnsi="宋体" w:cs="宋体"/>
                <w:b w:val="0"/>
                <w:i w:val="0"/>
                <w:color w:val="000000"/>
                <w:sz w:val="25"/>
              </w:rPr>
              <w:t xml:space="preserve">15.39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0.69</w:t>
            </w:r>
          </w:p>
        </w:tc>
        <w:tc>
          <w:tcPr>
            <w:tcW w:w="2700" w:type="dxa"/>
            <w:tcBorders/>
            <w:vAlign w:val="center"/>
          </w:tcPr>
          <w:p>
            <w:pPr>
              <w:jc w:val="right"/>
            </w:pPr>
            <w:r>
              <w:rPr>
                <w:rFonts w:ascii="宋体" w:eastAsia="宋体" w:hAnsi="宋体" w:cs="宋体"/>
                <w:b w:val="0"/>
                <w:i w:val="0"/>
                <w:color w:val="000000"/>
                <w:sz w:val="25"/>
              </w:rPr>
              <w:t xml:space="preserve">0.69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9.38</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9.38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农业农村</w:t>
            </w:r>
          </w:p>
        </w:tc>
        <w:tc>
          <w:tcPr>
            <w:tcW w:w="2700" w:type="dxa"/>
            <w:tcBorders/>
            <w:vAlign w:val="center"/>
          </w:tcPr>
          <w:p>
            <w:pPr>
              <w:jc w:val="right"/>
            </w:pPr>
            <w:r>
              <w:rPr>
                <w:rFonts w:ascii="宋体" w:eastAsia="宋体" w:hAnsi="宋体" w:cs="宋体"/>
                <w:b w:val="0"/>
                <w:i w:val="0"/>
                <w:color w:val="000000"/>
                <w:sz w:val="25"/>
              </w:rPr>
              <w:t xml:space="preserve">7.13</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7.13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其他农业农村支出</w:t>
            </w:r>
          </w:p>
        </w:tc>
        <w:tc>
          <w:tcPr>
            <w:tcW w:w="2700" w:type="dxa"/>
            <w:tcBorders/>
            <w:vAlign w:val="center"/>
          </w:tcPr>
          <w:p>
            <w:pPr>
              <w:jc w:val="right"/>
            </w:pPr>
            <w:r>
              <w:rPr>
                <w:rFonts w:ascii="宋体" w:eastAsia="宋体" w:hAnsi="宋体" w:cs="宋体"/>
                <w:b w:val="0"/>
                <w:i w:val="0"/>
                <w:color w:val="000000"/>
                <w:sz w:val="25"/>
              </w:rPr>
              <w:t xml:space="preserve">7.13</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7.13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2.25</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2.25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2.25</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2.25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31.90</w:t>
            </w:r>
          </w:p>
        </w:tc>
        <w:tc>
          <w:tcPr>
            <w:tcW w:w="2700" w:type="dxa"/>
            <w:tcBorders/>
            <w:vAlign w:val="center"/>
          </w:tcPr>
          <w:p>
            <w:pPr>
              <w:jc w:val="right"/>
            </w:pPr>
            <w:r>
              <w:rPr>
                <w:rFonts w:ascii="宋体" w:eastAsia="宋体" w:hAnsi="宋体" w:cs="宋体"/>
                <w:b w:val="0"/>
                <w:i w:val="0"/>
                <w:color w:val="000000"/>
                <w:sz w:val="25"/>
              </w:rPr>
              <w:t xml:space="preserve">31.90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31.90</w:t>
            </w:r>
          </w:p>
        </w:tc>
        <w:tc>
          <w:tcPr>
            <w:tcW w:w="2700" w:type="dxa"/>
            <w:tcBorders/>
            <w:vAlign w:val="center"/>
          </w:tcPr>
          <w:p>
            <w:pPr>
              <w:jc w:val="right"/>
            </w:pPr>
            <w:r>
              <w:rPr>
                <w:rFonts w:ascii="宋体" w:eastAsia="宋体" w:hAnsi="宋体" w:cs="宋体"/>
                <w:b w:val="0"/>
                <w:i w:val="0"/>
                <w:color w:val="000000"/>
                <w:sz w:val="25"/>
              </w:rPr>
              <w:t xml:space="preserve">31.90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31.90</w:t>
            </w:r>
          </w:p>
        </w:tc>
        <w:tc>
          <w:tcPr>
            <w:tcW w:w="2700" w:type="dxa"/>
            <w:tcBorders/>
            <w:vAlign w:val="center"/>
          </w:tcPr>
          <w:p>
            <w:pPr>
              <w:jc w:val="right"/>
            </w:pPr>
            <w:r>
              <w:rPr>
                <w:rFonts w:ascii="宋体" w:eastAsia="宋体" w:hAnsi="宋体" w:cs="宋体"/>
                <w:b w:val="0"/>
                <w:i w:val="0"/>
                <w:color w:val="000000"/>
                <w:sz w:val="25"/>
              </w:rPr>
              <w:t xml:space="preserve">31.90</w:t>
            </w:r>
          </w:p>
        </w:tc>
        <w:tc>
          <w:tcPr>
            <w:tcW w:w="2658" w:type="dxa"/>
            <w:tcBorders/>
            <w:vAlign w:val="center"/>
          </w:tcPr>
          <w:p>
            <w:pPr>
              <w:jc w:val="right"/>
            </w:pPr>
            <w:r>
              <w:rPr>
                <w:rFonts w:ascii="宋体" w:eastAsia="宋体" w:hAnsi="宋体" w:cs="宋体"/>
                <w:b w:val="0"/>
                <w:i w:val="0"/>
                <w:color w:val="000000"/>
                <w:sz w:val="25"/>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部门：许昌市农业科学院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541.23</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36.24</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174.94</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10.01</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48.31</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0.86</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159.25</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2.10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0.03</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71.25</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0.12</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2.10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35.44</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1.78</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0.55</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16.70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8.40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2.89</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2.01</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31.90</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0.65</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0.55</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57.34</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0.30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57.34</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0.11</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1.14</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0.15</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2.04</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3.07</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3.79</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0.22</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598.57</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38.34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部门：许昌市农业科学院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419"/>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说明：我部门没有政府性基金收入，也没有使用政府性基金安排的支出，故本表无数据。</w:t>
      </w: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部门：许昌市农业科学院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部门：许昌市农业科学院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1.20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0.20</w:t>
            </w:r>
          </w:p>
        </w:tc>
        <w:tc>
          <w:tcPr>
            <w:tcW w:w="1160" w:type="dxa"/>
            <w:tcBorders/>
            <w:vAlign w:val="center"/>
          </w:tcPr>
          <w:p>
            <w:pPr>
              <w:jc w:val="right"/>
            </w:pPr>
            <w:r>
              <w:rPr>
                <w:rFonts w:ascii="宋体" w:eastAsia="宋体" w:hAnsi="宋体" w:cs="宋体"/>
                <w:b w:val="0"/>
                <w:i w:val="0"/>
                <w:color w:val="000000"/>
                <w:sz w:val="17"/>
              </w:rPr>
              <w:t xml:space="preserve">1.11</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98" w:type="dxa"/>
            <w:tcBorders/>
            <w:vAlign w:val="center"/>
          </w:tcPr>
          <w:p>
            <w:pPr>
              <w:jc w:val="right"/>
            </w:pPr>
            <w:r>
              <w:rPr>
                <w:rFonts w:ascii="宋体" w:eastAsia="宋体" w:hAnsi="宋体" w:cs="宋体"/>
                <w:b w:val="0"/>
                <w:i w:val="0"/>
                <w:color w:val="000000"/>
                <w:sz w:val="17"/>
              </w:rPr>
              <w:t xml:space="preserve">0.11</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903.30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增加153.55万元，增长20.48%</w:t>
      </w:r>
      <w:r>
        <w:rPr>
          <w:rFonts w:ascii="仿宋" w:eastAsia="仿宋" w:hAnsi="仿宋" w:cs="仿宋" w:hint="eastAsia"/>
          <w:kern w:val="0"/>
          <w:sz w:val="32"/>
          <w:szCs w:val="32"/>
          <w:lang w:val="en-US" w:eastAsia="zh-CN"/>
        </w:rPr>
        <w:t xml:space="preserve">。主要原因是本年度我院新入职员工12名人员经费增多，项目业务增多。</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814.22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财政拨款收入700.75万元，占86.06%；上级补助收入0.00万元，占0.00%；事业收入113.47万元，占13.94%；经营收入0.00万元，占0.00%；附属单位上缴收入0.00万元，占0.00%；其他收入0.00万元，占0.00%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769.35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基本支出636.91万元，占82.79%；项目支出132.45万元，占17.22%；上缴上级支出0.00万元，占0.00%；经营支出0.00万元，占0.00%；对附属单位补助支出0.00万元，占0.00%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729.35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增加153.74万元，增长26.71%</w:t>
      </w:r>
      <w:r>
        <w:rPr>
          <w:rFonts w:ascii="仿宋" w:eastAsia="仿宋" w:hAnsi="仿宋" w:cs="仿宋" w:hint="eastAsia"/>
          <w:kern w:val="0"/>
          <w:sz w:val="32"/>
          <w:szCs w:val="32"/>
          <w:lang w:val="en-US" w:eastAsia="zh-CN"/>
        </w:rPr>
        <w:t xml:space="preserve">。主要原因是本年度我院新入职员工12名人员经费增多，项目业务增多。</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729.35</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94.80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增加153.74万元，增长26.71%</w:t>
      </w:r>
      <w:r>
        <w:rPr>
          <w:rFonts w:ascii="仿宋" w:eastAsia="仿宋" w:hAnsi="仿宋" w:cs="仿宋" w:hint="eastAsia"/>
          <w:kern w:val="0"/>
          <w:sz w:val="32"/>
          <w:szCs w:val="32"/>
          <w:lang w:val="en-US" w:eastAsia="zh-CN"/>
        </w:rPr>
        <w:t xml:space="preserve">。主要原因是本年度我院新入职员工12名人员经费增多，项目业务增多。</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729.35</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36.97万元，占5.07%；科学技术支出（类）541.06万元，占74.18%；社会保障和就业支出（类）93.35万元，占12.80%；卫生健康支出（类）16.70万元，占2.29%；农林水支出（类）9.38万元，占1.29%；住房保障支出（类）31.90万元，占4.37%</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630.88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729.35</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115.61</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0"/>
          <w:sz w:val="32"/>
          <w:szCs w:val="32"/>
          <w:lang w:val="en-US" w:eastAsia="zh-CN"/>
        </w:rPr>
        <w:t xml:space="preserve">年初预算数为3.07万元，决算数3.07万元,完成年初预算的100.00%，决算数与年初预算数不存在差异。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0"/>
          <w:sz w:val="32"/>
          <w:szCs w:val="32"/>
          <w:lang w:val="en-US" w:eastAsia="zh-CN"/>
        </w:rPr>
        <w:t xml:space="preserve">年初预算数为0.00万元，决算数33.90万元,决算数与年初预算数存在差异的主要原因是年中申请获批实施科研项目。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3.科学技术支出（类）应用研究（款）机构运行（项）</w:t>
      </w:r>
      <w:r>
        <w:rPr>
          <w:rFonts w:ascii="仿宋" w:eastAsia="仿宋" w:hAnsi="仿宋" w:cs="仿宋" w:hint="default"/>
          <w:kern w:val="0"/>
          <w:sz w:val="32"/>
          <w:szCs w:val="32"/>
          <w:lang w:val="en-US" w:eastAsia="zh-CN"/>
        </w:rPr>
        <w:t xml:space="preserve">年初预算数为434.60万元，决算数512.46万元,完成年初预算的117.92%，决算数与年初预算数存在差异的主要原因是本年度我院新入职员工12名人员经费增多。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4.科学技术支出（类）其他科学技术支出（款）其他科学技术支出（项）</w:t>
      </w:r>
      <w:r>
        <w:rPr>
          <w:rFonts w:ascii="仿宋" w:eastAsia="仿宋" w:hAnsi="仿宋" w:cs="仿宋" w:hint="default"/>
          <w:kern w:val="0"/>
          <w:sz w:val="32"/>
          <w:szCs w:val="32"/>
          <w:lang w:val="en-US" w:eastAsia="zh-CN"/>
        </w:rPr>
        <w:t xml:space="preserve">年初预算数为0.00万元，决算数28.60万元,决算数与年初预算数存在差异的主要原因是年中申请获批实施科研项目。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5.社会保障和就业支出（类）行政事业单位养老支出（款）事业单位离退休（项）</w:t>
      </w:r>
      <w:r>
        <w:rPr>
          <w:rFonts w:ascii="仿宋" w:eastAsia="仿宋" w:hAnsi="仿宋" w:cs="仿宋" w:hint="default"/>
          <w:kern w:val="0"/>
          <w:sz w:val="32"/>
          <w:szCs w:val="32"/>
          <w:lang w:val="en-US" w:eastAsia="zh-CN"/>
        </w:rPr>
        <w:t xml:space="preserve">年初预算数为51.74万元，决算数57.34万元,完成年初预算的110.82%，决算数与年初预算数存在差异的主要原因是我院年度退休3名职工。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6.社会保障和就业支出（类）行政事业单位养老支出（款）机关事业单位基本养老保险缴费支出（项）</w:t>
      </w:r>
      <w:r>
        <w:rPr>
          <w:rFonts w:ascii="仿宋" w:eastAsia="仿宋" w:hAnsi="仿宋" w:cs="仿宋" w:hint="default"/>
          <w:kern w:val="0"/>
          <w:sz w:val="32"/>
          <w:szCs w:val="32"/>
          <w:lang w:val="en-US" w:eastAsia="zh-CN"/>
        </w:rPr>
        <w:t xml:space="preserve">年初预算数为32.66万元，决算数35.44万元,完成年初预算的108.51%，决算数与年初预算数存在差异的主要原因是本年度我院新入职员工12名人员经费增多。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7.社会保障和就业支出（类）就业补助（款）其他就业补助支出（项）</w:t>
      </w:r>
      <w:r>
        <w:rPr>
          <w:rFonts w:ascii="仿宋" w:eastAsia="仿宋" w:hAnsi="仿宋" w:cs="仿宋" w:hint="default"/>
          <w:kern w:val="0"/>
          <w:sz w:val="32"/>
          <w:szCs w:val="32"/>
          <w:lang w:val="en-US" w:eastAsia="zh-CN"/>
        </w:rPr>
        <w:t xml:space="preserve">年初预算数为0.00万元，决算数0.57万元,决算数与年初预算数存在差异的主要原因是我院本年度申请获批两名公益岗。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8.卫生健康支出（类）行政事业单位医疗（款）行政单位医疗（项）</w:t>
      </w:r>
      <w:r>
        <w:rPr>
          <w:rFonts w:ascii="仿宋" w:eastAsia="仿宋" w:hAnsi="仿宋" w:cs="仿宋" w:hint="default"/>
          <w:kern w:val="0"/>
          <w:sz w:val="32"/>
          <w:szCs w:val="32"/>
          <w:lang w:val="en-US" w:eastAsia="zh-CN"/>
        </w:rPr>
        <w:t xml:space="preserve">年初预算数为0.62万元，决算数0.62万元,完成年初预算的100.00%，决算数与年初预算数不存在差异。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9.卫生健康支出（类）行政事业单位医疗（款）事业单位医疗（项）</w:t>
      </w:r>
      <w:r>
        <w:rPr>
          <w:rFonts w:ascii="仿宋" w:eastAsia="仿宋" w:hAnsi="仿宋" w:cs="仿宋" w:hint="default"/>
          <w:kern w:val="0"/>
          <w:sz w:val="32"/>
          <w:szCs w:val="32"/>
          <w:lang w:val="en-US" w:eastAsia="zh-CN"/>
        </w:rPr>
        <w:t xml:space="preserve">年初预算数为15.95万元，决算数15.39万元,完成年初预算的96.49%，决算数与年初预算数存在差异的主要原因是社保缴费缴纳完毕。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10.卫生健康支出（类）行政事业单位医疗（款）公务员医疗补助（项）</w:t>
      </w:r>
      <w:r>
        <w:rPr>
          <w:rFonts w:ascii="仿宋" w:eastAsia="仿宋" w:hAnsi="仿宋" w:cs="仿宋" w:hint="default"/>
          <w:kern w:val="0"/>
          <w:sz w:val="32"/>
          <w:szCs w:val="32"/>
          <w:lang w:val="en-US" w:eastAsia="zh-CN"/>
        </w:rPr>
        <w:t xml:space="preserve">年初预算数为0.69万元，决算数0.69万元,完成年初预算的100.00%，决算数与年初预算数不存在差异。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11.农林水支出（类）农业农村（款）其他农业农村支出（项）</w:t>
      </w:r>
      <w:r>
        <w:rPr>
          <w:rFonts w:ascii="仿宋" w:eastAsia="仿宋" w:hAnsi="仿宋" w:cs="仿宋" w:hint="default"/>
          <w:kern w:val="0"/>
          <w:sz w:val="32"/>
          <w:szCs w:val="32"/>
          <w:lang w:val="en-US" w:eastAsia="zh-CN"/>
        </w:rPr>
        <w:t xml:space="preserve">年初预算数为0.00万元，决算数7.13万元,决算数与年初预算数存在差异的主要原因是我院本年度申请到账实施农业科研项目。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12.农林水支出（类）巩固脱贫攻坚成果衔接乡村振兴（款）一般行政管理事务（项）</w:t>
      </w:r>
      <w:r>
        <w:rPr>
          <w:rFonts w:ascii="仿宋" w:eastAsia="仿宋" w:hAnsi="仿宋" w:cs="仿宋" w:hint="default"/>
          <w:kern w:val="0"/>
          <w:sz w:val="32"/>
          <w:szCs w:val="32"/>
          <w:lang w:val="en-US" w:eastAsia="zh-CN"/>
        </w:rPr>
        <w:t xml:space="preserve">年初预算数为0.00万元，决算数2.25万元,决算数与年初预算数存在差异的主要原因是我院本年度获批支付驻村第一书记费用。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13.住房保障支出（类）住房改革支出（款）住房公积金（项）</w:t>
      </w:r>
      <w:r>
        <w:rPr>
          <w:rFonts w:ascii="仿宋" w:eastAsia="仿宋" w:hAnsi="仿宋" w:cs="仿宋" w:hint="default"/>
          <w:kern w:val="0"/>
          <w:sz w:val="32"/>
          <w:szCs w:val="32"/>
          <w:lang w:val="en-US" w:eastAsia="zh-CN"/>
        </w:rPr>
        <w:t xml:space="preserve">年初预算数为31.56万元，决算数31.90万元,完成年初预算的101.08%，决算数与年初预算数存在差异的主要原因是我院本年度人员变动和工资调整。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636.91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其中：人员经费598.57万元，主要包括：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公用经费38.34万元，主要包括：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、手续费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1.20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1.11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，完成预算的92.50%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2023年度“三公”经费支出决算数与预算数存在差异的主要原因是贯彻落实上级过紧日子要求，厉行节约，压减支出。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，占90.09%</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0.11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，完成预算的55.00%</w:t>
      </w:r>
      <w:r>
        <w:rPr>
          <w:rFonts w:ascii="仿宋" w:eastAsia="仿宋" w:hAnsi="仿宋" w:cs="仿宋" w:hint="eastAsia"/>
          <w:kern w:val="0"/>
          <w:sz w:val="32"/>
          <w:szCs w:val="32"/>
          <w:lang w:val="en-US" w:eastAsia="zh-CN"/>
        </w:rPr>
        <w:t xml:space="preserve">，占9.91%</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主要用于公务用车加油、维修等支出。</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0.20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0.11</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，完成预算的55.00%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决算数与预算数存在差异的主要原因是贯彻落实上级过紧日子要求，厉行节约，压减支出。</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0.11</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主要用于国内公务接待等支出。</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17</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我部门不是行政机关，也不是参照公务员管理事业单位，没有机关运行经费支出。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1081.23</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98.98</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优</w:t>
      </w:r>
      <w:r>
        <w:rPr>
          <w:rFonts w:ascii="仿宋" w:eastAsia="仿宋" w:hAnsi="仿宋" w:cs="仿宋" w:hint="default"/>
          <w:kern w:val="0"/>
          <w:sz w:val="32"/>
          <w:szCs w:val="32"/>
          <w:lang w:val="en-US" w:eastAsia="zh-CN"/>
        </w:rPr>
        <w:t xml:space="preserve">”</w:t>
      </w:r>
      <w:bookmarkStart w:id="0" w:name="_GoBack"/>
      <w:bookmarkEnd w:id="0"/>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我院圆满完成本年度绩效考核目标，特别是审定品种4个（昌麦23、昌麦169、许麦1889、许豆1121）且成功实现科技成果转化2个;持续引进人才，本年度公开招聘、入职15名工作人员，有力推进了科研队伍建设；圆满完成省市部署的科研试验课题。</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r>
        <w:rPr>
          <w:rFonts w:ascii="仿宋" w:eastAsia="仿宋" w:hAnsi="仿宋" w:cs="仿宋" w:hint="eastAsia"/>
          <w:kern w:val="0"/>
          <w:sz w:val="32"/>
          <w:szCs w:val="32"/>
          <w:lang w:val="en-US" w:eastAsia="zh-CN"/>
        </w:rPr>
        <w:t xml:space="preserve">基于项目预期目标的实现程度，我部门对2023年度部门预算项目支出（含部门参与分配的转移支付项目）开展绩效自评，涉及项目3个，项目金额138万元。其中：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农业科研创新与条件改善（基本运转支出），自评得分为95.5分，等级为“优”。本项目的总体目标圆满完成省市部署和我院申请的科研试验课题，争取国家或省级审定农作物品种1-2个。本项目全年预算数为60万，全年执行数为33万，执行率为55%。本项目年度圆满完成既定目标，高质量完成承担的国家、省级小麦试验28组，大豆试验6项、玉米4项以及朝天椒试验，秋萝卜试验和荠菜试验；审定品种4个（昌麦23、昌麦169、许麦1889、许豆1121）且成功实现科技成果转化2个。下一步，我院将做好项目、资金对接，继续做好该年度延续项目工作。</w:t>
        <w:br/>
        <w:t xml:space="preserve">    （2）农业科学研究与管理条件改善（结转本级资金），自评得分为92.28分，等级为“优”。本项目的总体目标圆满完成省市部署和我院申请的科研试验课题，争取国家或省级审定农作物品种1-2个。本项目全年预算数为64万，全年执行数为14.6万，执行率为22.81%。本项目年度圆满完成既定目标，高质量完成承担的国家、省级小麦试验28组，大豆试验6项、玉米4项以及朝天椒试验，秋萝卜试验和荠菜试验；审定品种4个（昌麦23、昌麦169、许麦1889、许豆1121）且成功实现科技成果转化2个。下一步，我院将做好项目、资金对接，继续做科研项目工作。</w:t>
        <w:br/>
        <w:t xml:space="preserve">    （3）许昌市农业科学院公开招聘14名工作人（结转本级资金），自评得分为99.13分，等级为“优”。本项目的总体目标公开招聘14名工作人员，为单位引进高层次专业人才，有力推进科研队伍建设，加快科技创新,激发发展活力。本项目全年预算数为14万，全年执行数为14万，执行率为100%。本项目年度圆满完成既定目标，公开招聘、入职15名工作人员，有力推进了科研队伍建设。下一步，我院将做好项目、资金对接，继续做科研项目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项目绩效自评情况来看，基于项目预期目标的实现程度，对2023年度项目支出绩效进行自评，绩效自评平均得分为95.63分。其中：3个项目评价等级为“优”、0个项目评价等级为“良”、0个项目评价等级为“中”、0个项目评价等级为“差”。三个项目均圆满实现年初既定目标，下一步，我院将做好项目、资金对接，努力争取省市科研项目并实施落地。。</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tbl>
      <w:tblPr>
        <w:tblStyle w:val="NormalTable_f07ad973-b5fe-4908-b4c6-8b42f6bf52e9"/>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910"/>
        <w:gridCol w:w="261"/>
        <w:gridCol w:w="1044"/>
        <w:gridCol w:w="384"/>
        <w:gridCol w:w="1042"/>
        <w:gridCol w:w="868"/>
        <w:gridCol w:w="1938"/>
        <w:gridCol w:w="1903"/>
        <w:gridCol w:w="1905"/>
        <w:gridCol w:w="863"/>
        <w:gridCol w:w="798"/>
        <w:gridCol w:w="1026"/>
        <w:gridCol w:w="1080"/>
      </w:tblGrid>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27"/>
        </w:trPr>
        <w:tc>
          <w:tcPr>
            <w:tcW w:w="14022" w:type="dxa"/>
            <w:gridSpan w:val="13"/>
            <w:tcBorders>
              <w:top w:val="nil"/>
              <w:left w:val="nil"/>
              <w:bottom w:val="nil"/>
              <w:right w:val="nil"/>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部门整体自评表</w:t>
            </w: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36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部门（单位）名称</w:t>
            </w:r>
          </w:p>
        </w:tc>
        <w:tc>
          <w:tcPr>
            <w:tcW w:w="1038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许昌市农业科学院</w:t>
            </w: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部门整体支出情况</w:t>
            </w:r>
          </w:p>
        </w:tc>
        <w:tc>
          <w:tcPr>
            <w:tcW w:w="27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7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部门预算总额（万元）</w:t>
            </w: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630.88</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1081.23</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874.03</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80.84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8.98</w:t>
            </w: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7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资金来源：（1）政府预算资金</w:t>
            </w: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630.88</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883.03</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729.35</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82.6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7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（2）财政专户管理资金</w:t>
            </w: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7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（3）单位资金</w:t>
            </w: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198.2</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144.68</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w:t>
            </w:r>
          </w:p>
        </w:tc>
        <w:tc>
          <w:tcPr>
            <w:tcW w:w="74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w="567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5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74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总结近两年考核招聘经验，持续引进人才，建设特色鲜明、重点突出、契合需求的学科体系和结构合理、团结协作、精干高效的创新团队；2、争取国家或省级审定农作物品种1-2个；3、争取实施农业科研创新与条件改善(定额外基本运转支出)项目，争取圆满完成省市部署的科研试验课题；4、争取实施河南省“四优四化”专项，发挥农科系统科技支撑作用。</w:t>
            </w:r>
          </w:p>
        </w:tc>
        <w:tc>
          <w:tcPr>
            <w:tcW w:w="567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市农科院持续引进人才，本年度招聘入职15人，学科体系特色鲜明、重点突出，人才创新队伍结构趋于合理、精干高效；2、审定通过主要农作物新品种4个：昌麦23、昌麦169、许麦1889、许豆1121；3、高质量完成承担的国家、省级28组小麦试验及小麦育种试验，完成承担的国家、省、市大豆试验6项、玉米4项以及朝天椒试验，秋萝卜试验和荠菜试验；4、河南省“四优四化”专项实施完毕，充分发挥了农科系统科技支撑作用。</w:t>
            </w: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年度主要任务</w:t>
            </w:r>
          </w:p>
        </w:tc>
        <w:tc>
          <w:tcPr>
            <w:tcW w:w="27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任务名称</w:t>
            </w:r>
          </w:p>
        </w:tc>
        <w:tc>
          <w:tcPr>
            <w:tcW w:w="4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主要内容</w:t>
            </w:r>
          </w:p>
        </w:tc>
        <w:tc>
          <w:tcPr>
            <w:tcW w:w="567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8"/>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7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省市部署的科研试验课题</w:t>
            </w:r>
          </w:p>
        </w:tc>
        <w:tc>
          <w:tcPr>
            <w:tcW w:w="4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争取圆满完成省市部署的科研试验课题，争取多出品种，多推广优良品种</w:t>
            </w:r>
          </w:p>
        </w:tc>
        <w:tc>
          <w:tcPr>
            <w:tcW w:w="567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审定通过主要农作物新品种4个，完成品种转化推广2个，完成省试验程序待审的品种2个；高质量完成承担的国家、省级小麦试验28组、大豆试验6项、玉米4项以及朝天椒试验。</w:t>
            </w: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8"/>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7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农业科研创新与条件改善(定额外基本运转支出)项目</w:t>
            </w:r>
          </w:p>
        </w:tc>
        <w:tc>
          <w:tcPr>
            <w:tcW w:w="4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争取实施该项目，维持市农科院科研与管理工作运行发展的可持续性</w:t>
            </w:r>
          </w:p>
        </w:tc>
        <w:tc>
          <w:tcPr>
            <w:tcW w:w="567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项目实施完毕，市农科院科研与管理工作运行平稳、发展后劲充足。</w:t>
            </w: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w="13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投入管理指标</w:t>
            </w:r>
          </w:p>
        </w:tc>
        <w:tc>
          <w:tcPr>
            <w:tcW w:w="14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工作目标管理</w:t>
            </w: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年度履职目标相关性</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相关</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工作任务科学性</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绩效指标合理性</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预算和财务管理</w:t>
            </w: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预算编制完整性</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完整</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专项资金细化率</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预算调整率</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结转结余率</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“三公经费”控制率</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政府采购执行率</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决算真实性</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真实</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资金使用合规性</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管理制度健全性</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健全</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预决算信息公开性</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公开</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资产管理规范性</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绩效管理</w:t>
            </w: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绩效目标编制完成率</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绩效监控完成率</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绩效自评完成率</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部门绩效评价完成率</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评价结果应用率</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重点工作任务完成</w:t>
            </w: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争取国家或省级审定农作物品种1-2个</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≥1个</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1个</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1171" w:type="dxa"/>
            <w:gridSpan w:val="2"/>
            <w:vMerge w:val="restart"/>
            <w:tcBorders>
              <w:top w:val="single" w:sz="4" w:space="0" w:color="000000"/>
              <w:left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8" w:type="dxa"/>
            <w:gridSpan w:val="2"/>
            <w:tcBorders>
              <w:top w:val="single" w:sz="4" w:space="0" w:color="000000"/>
              <w:left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履职目标实现</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争取圆满完成省市部署的科研试验课题</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17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履职效益</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共建、帮扶农村试验基地</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≥5个</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5个</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17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42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群众满意度</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4022"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17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908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98.98</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rPr>
                <w:rFonts w:ascii="宋体" w:eastAsia="宋体" w:hAnsi="宋体" w:cs="宋体" w:hint="eastAsia"/>
                <w:i w:val="0"/>
                <w:iCs w:val="0"/>
                <w:color w:val="000000"/>
                <w:sz w:val="18"/>
                <w:szCs w:val="18"/>
                <w:u w:val="none"/>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rPr>
                <w:rFonts w:ascii="宋体" w:eastAsia="宋体" w:hAnsi="宋体" w:cs="宋体" w:hint="eastAsia"/>
                <w:i w:val="0"/>
                <w:iCs w:val="0"/>
                <w:color w:val="000000"/>
                <w:sz w:val="18"/>
                <w:szCs w:val="18"/>
                <w:u w:val="none"/>
              </w:rPr>
            </w:pPr>
          </w:p>
        </w:tc>
      </w:tr>
    </w:tbl>
    <w:p>
      <w:pPr>
        <w:pStyle w:val="Normal_ece8370a-0cef-4049-9312-fc2d4bc39f6b"/>
        <w:sectPr>
          <w:pgSz w:w="16838" w:h="11906" w:orient="landscape"/>
          <w:pgMar w:top="1800" w:right="1440" w:bottom="1230" w:left="1440" w:header="851" w:footer="992" w:gutter="0"/>
          <w:cols w:num="1" w:space="425">
            <w:col w:w="13958" w:space="425"/>
          </w:cols>
          <w:docGrid w:type="lines" w:linePitch="312" w:charSpace="0"/>
        </w:sectPr>
      </w:pPr>
    </w:p>
    <w:tbl>
      <w:tblPr>
        <w:tblStyle w:val="NormalTable_f07ad973-b5fe-4908-b4c6-8b42f6bf52e9"/>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Look w:firstRow="0" w:lastRow="0" w:firstColumn="0" w:lastColumn="0" w:noHBand="1" w:noVBand="1"/>
      </w:tblPr>
      <w:tblGrid>
        <w:gridCol w:w="722"/>
        <w:gridCol w:w="1030"/>
        <w:gridCol w:w="1695"/>
        <w:gridCol w:w="780"/>
        <w:gridCol w:w="1573"/>
        <w:gridCol w:w="2225"/>
        <w:gridCol w:w="236"/>
        <w:gridCol w:w="841"/>
        <w:gridCol w:w="1365"/>
        <w:gridCol w:w="4"/>
        <w:gridCol w:w="686"/>
        <w:gridCol w:w="795"/>
        <w:gridCol w:w="23"/>
        <w:gridCol w:w="922"/>
        <w:gridCol w:w="619"/>
        <w:gridCol w:w="686"/>
        <w:gridCol w:w="621"/>
        <w:gridCol w:w="1371"/>
        <w:gridCol w:w="287"/>
        <w:gridCol w:w="295"/>
      </w:tblGrid>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569"/>
        </w:trPr>
        <w:tc>
          <w:tcPr>
            <w:tcW w:w="14202" w:type="dxa"/>
            <w:gridSpan w:val="16"/>
            <w:tcBorders>
              <w:top w:val="nil"/>
              <w:left w:val="nil"/>
              <w:bottom w:val="nil"/>
              <w:right w:val="nil"/>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w="124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农业科研创新与条件改善（基本运转支出）</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w="62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许昌市农业科学院</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w="51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许昌市农业科学院</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w="2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w:t>
            </w:r>
          </w:p>
        </w:tc>
        <w:tc>
          <w:tcPr>
            <w:tcW w:w="2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w:t>
            </w:r>
          </w:p>
        </w:tc>
        <w:tc>
          <w:tcPr>
            <w:tcW w:w="795" w:type="dxa"/>
            <w:tcBorders>
              <w:top w:val="nil"/>
              <w:left w:val="nil"/>
              <w:bottom w:val="nil"/>
              <w:right w:val="nil"/>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55</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5.5</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w:t>
            </w:r>
          </w:p>
        </w:tc>
        <w:tc>
          <w:tcPr>
            <w:tcW w:w="2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55</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2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2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rPr>
                <w:rFonts w:ascii="宋体" w:eastAsia="宋体" w:hAnsi="宋体" w:cs="宋体" w:hint="eastAsia"/>
                <w:i w:val="0"/>
                <w:iCs w:val="0"/>
                <w:color w:val="000000"/>
                <w:sz w:val="18"/>
                <w:szCs w:val="18"/>
                <w:u w:val="none"/>
              </w:rPr>
            </w:pP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w="37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按照部门预算编制和资金管理办法的要求，进行项目论证、评审、立项等必要程序。</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37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678"/>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严格按照国库集中支付制度有关规定支付资金，未出现违规将资金从国库转入财政专户或支付到预算单位实有资金账户等问题。</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37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严格按照下达预算的科目和项目执行，未出现截留、挤占、挪用和擅自调整等问题。</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37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将资金纳入绩效管理，设置绩效目标，开展绩效监控。</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37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w="730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w="6177"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859"/>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730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圆满完成省市部署和我院申请的科研试验课题，争取国家或省级审定农作物品种1-2个。</w:t>
            </w:r>
          </w:p>
        </w:tc>
        <w:tc>
          <w:tcPr>
            <w:tcW w:w="6177"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高质量完成承担的国家、省级小麦试验28组，大豆试验6项、玉米4项以及朝天椒试验，秋萝卜试验和荠菜试验；国家或省级审定农作物品种4个。</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项目经费使用金额</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≤60万元</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33万元</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争取通过审定农作物品种数量</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≥1个</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1个</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完成科研课题数量</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≥12个</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12个</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试验田、实验室管理的科学性、规范性</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科学规范</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试验操作符合规范要求</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试验结果的科学性</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轮作试验田的周转及时度</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示范推广优良品种数量</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≥10个</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10个</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农业推广满意度</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83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95.5</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86"/>
        </w:trPr>
        <w:tc>
          <w:tcPr>
            <w:tcW w:w="722" w:type="dxa"/>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1030" w:type="dxa"/>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1695" w:type="dxa"/>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780" w:type="dxa"/>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1573" w:type="dxa"/>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2225" w:type="dxa"/>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236" w:type="dxa"/>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2210" w:type="dxa"/>
            <w:gridSpan w:val="3"/>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1504" w:type="dxa"/>
            <w:gridSpan w:val="3"/>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1541" w:type="dxa"/>
            <w:gridSpan w:val="2"/>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1307" w:type="dxa"/>
            <w:gridSpan w:val="2"/>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1371" w:type="dxa"/>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287" w:type="dxa"/>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295" w:type="dxa"/>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569"/>
        </w:trPr>
        <w:tc>
          <w:tcPr>
            <w:tcW w:w="14202" w:type="dxa"/>
            <w:gridSpan w:val="16"/>
            <w:tcBorders>
              <w:top w:val="nil"/>
              <w:left w:val="nil"/>
              <w:bottom w:val="nil"/>
              <w:right w:val="nil"/>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w="124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农业科学研究与管理条件改善（结转本级资金）</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w="62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许昌市农业科学院</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w="51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许昌市农业科学院</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w="2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64</w:t>
            </w:r>
          </w:p>
        </w:tc>
        <w:tc>
          <w:tcPr>
            <w:tcW w:w="2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14.6</w:t>
            </w:r>
          </w:p>
        </w:tc>
        <w:tc>
          <w:tcPr>
            <w:tcW w:w="795" w:type="dxa"/>
            <w:tcBorders>
              <w:top w:val="nil"/>
              <w:left w:val="nil"/>
              <w:bottom w:val="nil"/>
              <w:right w:val="nil"/>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22.81</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2.28</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64</w:t>
            </w:r>
          </w:p>
        </w:tc>
        <w:tc>
          <w:tcPr>
            <w:tcW w:w="2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14.6</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22.81</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2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2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rPr>
                <w:rFonts w:ascii="宋体" w:eastAsia="宋体" w:hAnsi="宋体" w:cs="宋体" w:hint="eastAsia"/>
                <w:i w:val="0"/>
                <w:iCs w:val="0"/>
                <w:color w:val="000000"/>
                <w:sz w:val="18"/>
                <w:szCs w:val="18"/>
                <w:u w:val="none"/>
              </w:rPr>
            </w:pP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w="37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按照部门预算编制和资金管理办法的要求，进行项目论证、评审、立项等必要程序。</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37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678"/>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严格按照国库集中支付制度有关规定支付资金，未出现违规将资金从国库转入财政专户或支付到预算单位实有资金账户等问题。</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37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严格按照下达预算的科目和项目执行，未出现截留、挤占、挪用和擅自调整等问题。</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37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将资金纳入绩效管理，设置绩效目标，开展绩效监控。</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37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w="730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w="6177"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859"/>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730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圆满完成省市部署和我院申请的科研实验课题，争取国家或省级审定农作物品种1-2个。</w:t>
            </w:r>
          </w:p>
        </w:tc>
        <w:tc>
          <w:tcPr>
            <w:tcW w:w="6177"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高质量完成承担的国家、省级小麦试验28组，大豆试验6项、玉米4项以及朝天椒试验，秋萝卜试验和荠菜试验；国家或省级审定农作物品种4个。</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项目经费使用额</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≤64万</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14.6万</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争取通过审定农作物品种数量</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≥1个</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1个</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完成科研课题数量</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≥12个</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12个</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试验田、实验室管理的科学性、规范性</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科学、规范</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试验操作符合规范要求</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实验结果的科学性</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轮作试验田的周转及时效</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示范推广品种等级</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优良</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农业技术推广满意度</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83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92.28</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86"/>
        </w:trPr>
        <w:tc>
          <w:tcPr>
            <w:tcW w:w="722" w:type="dxa"/>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1030" w:type="dxa"/>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1695" w:type="dxa"/>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780" w:type="dxa"/>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1573" w:type="dxa"/>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2225" w:type="dxa"/>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236" w:type="dxa"/>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2210" w:type="dxa"/>
            <w:gridSpan w:val="3"/>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1504" w:type="dxa"/>
            <w:gridSpan w:val="3"/>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1541" w:type="dxa"/>
            <w:gridSpan w:val="2"/>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1307" w:type="dxa"/>
            <w:gridSpan w:val="2"/>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1371" w:type="dxa"/>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287" w:type="dxa"/>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c>
          <w:tcPr>
            <w:tcW w:w="295" w:type="dxa"/>
            <w:tcBorders>
              <w:top w:val="nil"/>
              <w:left w:val="nil"/>
              <w:bottom w:val="nil"/>
              <w:right w:val="nil"/>
            </w:tcBorders>
            <w:shd w:val="clear" w:color="auto" w:fill="auto"/>
            <w:noWrap w:val="1"/>
            <w:vAlign w:val="center"/>
          </w:tcPr>
          <w:p>
            <w:pPr>
              <w:pStyle w:val="Normal_ece8370a-0cef-4049-9312-fc2d4bc39f6b"/>
              <w:rPr>
                <w:rFonts w:ascii="宋体" w:eastAsia="宋体" w:hAnsi="宋体" w:cs="宋体" w:hint="eastAsia"/>
                <w:i w:val="0"/>
                <w:iCs w:val="0"/>
                <w:color w:val="000000"/>
                <w:sz w:val="22"/>
                <w:szCs w:val="22"/>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569"/>
        </w:trPr>
        <w:tc>
          <w:tcPr>
            <w:tcW w:w="14202" w:type="dxa"/>
            <w:gridSpan w:val="16"/>
            <w:tcBorders>
              <w:top w:val="nil"/>
              <w:left w:val="nil"/>
              <w:bottom w:val="nil"/>
              <w:right w:val="nil"/>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w="124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许昌市农业科学院公开招聘14名工作人（结转本级资金）</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w="62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许昌市农业科学院</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w="51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许昌市农业科学院</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w="2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w:t>
            </w:r>
          </w:p>
        </w:tc>
        <w:tc>
          <w:tcPr>
            <w:tcW w:w="2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w:t>
            </w:r>
          </w:p>
        </w:tc>
        <w:tc>
          <w:tcPr>
            <w:tcW w:w="795" w:type="dxa"/>
            <w:tcBorders>
              <w:top w:val="nil"/>
              <w:left w:val="nil"/>
              <w:bottom w:val="nil"/>
              <w:right w:val="nil"/>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w:t>
            </w:r>
          </w:p>
        </w:tc>
        <w:tc>
          <w:tcPr>
            <w:tcW w:w="2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2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2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17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rPr>
                <w:rFonts w:ascii="宋体" w:eastAsia="宋体" w:hAnsi="宋体" w:cs="宋体" w:hint="eastAsia"/>
                <w:i w:val="0"/>
                <w:iCs w:val="0"/>
                <w:color w:val="000000"/>
                <w:sz w:val="18"/>
                <w:szCs w:val="18"/>
                <w:u w:val="none"/>
              </w:rPr>
            </w:pP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w="37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按照部门预算编制和资金管理办法的要求，进行项目论证、评审、立项等必要程序。</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37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678"/>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严格按照国库集中支付制度有关规定支付资金，未出现违规将资金从国库转入财政专户或支付到预算单位实有资金账户等问题。</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37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严格按照下达预算的科目和项目执行，未出现截留、挤占、挪用和擅自调整等问题。</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37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将资金纳入绩效管理，设置绩效目标，开展绩效监控。</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37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w="730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w="6177"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859"/>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730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公开招聘14名工作人员，为单位引进高层次专业人才，有力推进科研队伍建设，加快科技创新,激发发展活力。</w:t>
            </w:r>
          </w:p>
        </w:tc>
        <w:tc>
          <w:tcPr>
            <w:tcW w:w="6177"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公开招聘、入职15名工作人员，有力推进了科研队伍建设。</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笔试命题、印刷、押送、阅卷费</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≤3.8万元</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3.35万元</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rPr>
                <w:rFonts w:ascii="宋体" w:eastAsia="宋体" w:hAnsi="宋体" w:cs="宋体" w:hint="eastAsia"/>
                <w:i w:val="0"/>
                <w:iCs w:val="0"/>
                <w:color w:val="000000"/>
                <w:sz w:val="18"/>
                <w:szCs w:val="18"/>
                <w:u w:val="none"/>
              </w:rPr>
            </w:pP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面试命题、印刷费</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≤5.2万元</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3.07万元</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rPr>
                <w:rFonts w:ascii="宋体" w:eastAsia="宋体" w:hAnsi="宋体" w:cs="宋体" w:hint="eastAsia"/>
                <w:i w:val="0"/>
                <w:iCs w:val="0"/>
                <w:color w:val="000000"/>
                <w:sz w:val="18"/>
                <w:szCs w:val="18"/>
                <w:u w:val="none"/>
              </w:rPr>
            </w:pP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考官评审相关费用</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≤4万元</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2.4万元</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rPr>
                <w:rFonts w:ascii="宋体" w:eastAsia="宋体" w:hAnsi="宋体" w:cs="宋体" w:hint="eastAsia"/>
                <w:i w:val="0"/>
                <w:iCs w:val="0"/>
                <w:color w:val="000000"/>
                <w:sz w:val="18"/>
                <w:szCs w:val="18"/>
                <w:u w:val="none"/>
              </w:rPr>
            </w:pP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其他招聘费用</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≤1万元</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1万元</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预估考试人数</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≤300人</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130人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笔试试卷数量（含备份）</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2套</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2套</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聘请考官人员数量</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≤29人</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678"/>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面试试卷数量（含备份）</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16套</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9套</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1.13</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-43.75%</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受疫情影响，参加笔试、面试人员少于预期，试卷数量减少</w:t>
            </w: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招聘不公平现象发生次数</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0次</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0次</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招聘全流程合规性</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招聘现场突发事件处置及时率</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提供高层次工作岗位数量</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7-14个</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9个</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452"/>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招聘工作考生满意度</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r>
        <w:tblPrEx>
          <w:tblW w:w="1677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gridAfter w:val="4"/>
          <w:wAfter w:w="2574" w:type="dxa"/>
          <w:trHeight w:val="286"/>
        </w:trPr>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83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99.13</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ce8370a-0cef-4049-9312-fc2d4bc39f6b"/>
              <w:jc w:val="center"/>
              <w:rPr>
                <w:rFonts w:ascii="宋体" w:eastAsia="宋体" w:hAnsi="宋体" w:cs="宋体" w:hint="eastAsia"/>
                <w:i w:val="0"/>
                <w:iCs w:val="0"/>
                <w:color w:val="000000"/>
                <w:sz w:val="18"/>
                <w:szCs w:val="18"/>
                <w:u w:val="none"/>
              </w:rPr>
            </w:pPr>
          </w:p>
        </w:tc>
      </w:tr>
    </w:tbl>
    <w:p>
      <w:pPr>
        <w:pStyle w:val="Normal_ece8370a-0cef-4049-9312-fc2d4bc39f6b"/>
        <w:sectPr>
          <w:pgSz w:w="16838" w:h="11906" w:orient="landscape"/>
          <w:pgMar w:top="1180" w:right="898" w:bottom="1066" w:left="1020" w:header="851" w:footer="992" w:gutter="0"/>
          <w:cols w:num="1" w:space="425">
            <w:col w:w="14920"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8"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409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ece8370a-0cef-4049-9312-fc2d4bc39f6b">
    <w:name w:val="Normal_ece8370a-0cef-4049-9312-fc2d4bc39f6b"/>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f07ad973-b5fe-4908-b4c6-8b42f6bf52e9">
    <w:name w:val="Normal Table_f07ad973-b5fe-4908-b4c6-8b42f6bf52e9"/>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2024-09-14T07:11:32Z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44</Pages>
  <Words>6691</Words>
  <Characters>19222</Characters>
  <Application>WPS Office_12.1.0.18240_F1E327BC-269C-435d-A152-05C5408002CA</Application>
  <DocSecurity>0</DocSecurity>
  <Lines>1</Lines>
  <Paragraphs>1</Paragraphs>
  <CharactersWithSpaces>19464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2024-09-14T07:11:32Z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