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许昌市住房和城乡建设局部门决算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许昌市住房和城乡建设局概况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许昌市住房和城乡建设局概况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根据《中共许昌市委办公室 许昌市人民政府办公室印发</w:t>
      </w:r>
      <w:r>
        <w:rPr>
          <w:rFonts w:hint="default" w:ascii="仿宋" w:hAnsi="仿宋" w:eastAsia="仿宋" w:cs="仿宋"/>
          <w:kern w:val="0"/>
          <w:sz w:val="32"/>
          <w:szCs w:val="32"/>
          <w:lang w:val="en-US" w:eastAsia="zh-CN"/>
        </w:rPr>
        <w:t>&lt;</w:t>
      </w:r>
      <w:r>
        <w:rPr>
          <w:rFonts w:hint="eastAsia" w:ascii="仿宋" w:hAnsi="仿宋" w:eastAsia="仿宋" w:cs="仿宋"/>
          <w:kern w:val="0"/>
          <w:sz w:val="32"/>
          <w:szCs w:val="32"/>
          <w:lang w:val="en-US" w:eastAsia="zh-CN"/>
        </w:rPr>
        <w:t>许昌市住房和城乡建设局职能配置、内设机构和人员编制规定</w:t>
      </w:r>
      <w:r>
        <w:rPr>
          <w:rFonts w:hint="default" w:ascii="仿宋" w:hAnsi="仿宋" w:eastAsia="仿宋" w:cs="仿宋"/>
          <w:kern w:val="0"/>
          <w:sz w:val="32"/>
          <w:szCs w:val="32"/>
          <w:lang w:val="en-US" w:eastAsia="zh-CN"/>
        </w:rPr>
        <w:t>&gt;</w:t>
      </w:r>
      <w:r>
        <w:rPr>
          <w:rFonts w:hint="eastAsia" w:ascii="仿宋" w:hAnsi="仿宋" w:eastAsia="仿宋" w:cs="仿宋"/>
          <w:kern w:val="0"/>
          <w:sz w:val="32"/>
          <w:szCs w:val="32"/>
          <w:lang w:val="en-US" w:eastAsia="zh-CN"/>
        </w:rPr>
        <w:t>的通知》（室文[2019]48号）文件规定，许昌市住房和城乡建设局是市政府工作部门，贯彻落实党中央关于住房和城乡建设工作的方针政策和省委、市委决策部署，在履行职责过程中坚持和加强党对住房和城乡建设工作的集中统一领导。主要职责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（一）负责全市城镇中低收入群体住房保障工作；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（二）负责组织全市住房制度改革和住房发展工作；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（三）负责监督管理全市房地产市场；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（四）负责监督管理全市建筑市场，规范市场各方主体行为；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（五）负责全市房屋建筑和市政基础设施工程建设质量安全监管工作；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（六）负责规范全市工程勘察设计市场秩序，监督管理全市工程勘察设计质量工作；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（七）负责建立全市科学规范的工程建设标准体系；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（八）指导全市城市建设工作；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（九）负责指导全市村镇建设工作；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（十）负责全市建筑节能和墙体材料革新工作；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住房和城乡建设局内设机构15个,包括：办公室、政策法规科、住房保障科、物业管理科、勘察设计科、房地产市场管理科、建筑市场管理科、城市建设科、村镇建设科、科技与标准科、建设工程消防验收科、政务服务科、计划统计与资金管理科、人事教育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从决算单位构成看，许昌市住房和城乡建设局部门决算包括：本级决算（1个）、所属单位决算（13个）。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本决算为汇总决算，纳入本部门2023年度部门决算编制范围的单位共14个，二级预算单位有: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1.许昌市住房和城乡建设局（本级）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2.许昌市市政设施管理中心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3.许昌市公园管理处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4.许昌市建设工程质量监督站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5.许昌市建设工程招标投标服务中心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6.许昌市建设工程安全监督站</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7.许昌市房屋征收管理中心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8.许昌市物业管理中心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9.许昌市政府投资项目代建制工作中心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10.许昌市墙体材料发展服务中心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11.许昌市住房保障中心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12.许昌市房产交易租赁管理处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13.许昌市室内装饰行业发展服务中心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14.许昌市建筑工程标准定额管理站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40,540.37</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1,085.72</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72.48</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1,769.06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235.32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2,694.99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6,781.70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2,600.08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339.65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73.04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41,698.56</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42,502.34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8.50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800.25</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4.97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42,507.31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42,507.31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41,698.56</w:t>
            </w:r>
          </w:p>
        </w:tc>
        <w:tc>
          <w:tcPr>
            <w:tcW w:w="1440" w:type="dxa"/>
            <w:vAlign w:val="center"/>
          </w:tcPr>
          <w:p>
            <w:pPr>
              <w:jc w:val="right"/>
            </w:pPr>
            <w:r>
              <w:rPr>
                <w:rFonts w:ascii="宋体" w:hAnsi="宋体" w:eastAsia="宋体" w:cs="宋体"/>
                <w:b/>
                <w:i w:val="0"/>
                <w:color w:val="000000"/>
                <w:sz w:val="17"/>
              </w:rPr>
              <w:t>41,626.08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72.48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56.91</w:t>
            </w:r>
          </w:p>
        </w:tc>
        <w:tc>
          <w:tcPr>
            <w:tcW w:w="1440" w:type="dxa"/>
            <w:vAlign w:val="center"/>
          </w:tcPr>
          <w:p>
            <w:pPr>
              <w:jc w:val="right"/>
            </w:pPr>
            <w:r>
              <w:rPr>
                <w:rFonts w:ascii="宋体" w:hAnsi="宋体" w:eastAsia="宋体" w:cs="宋体"/>
                <w:b w:val="0"/>
                <w:i w:val="0"/>
                <w:color w:val="000000"/>
                <w:sz w:val="17"/>
              </w:rPr>
              <w:t>56.91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30.05</w:t>
            </w:r>
          </w:p>
        </w:tc>
        <w:tc>
          <w:tcPr>
            <w:tcW w:w="1440" w:type="dxa"/>
            <w:vAlign w:val="center"/>
          </w:tcPr>
          <w:p>
            <w:pPr>
              <w:jc w:val="right"/>
            </w:pPr>
            <w:r>
              <w:rPr>
                <w:rFonts w:ascii="宋体" w:hAnsi="宋体" w:eastAsia="宋体" w:cs="宋体"/>
                <w:b w:val="0"/>
                <w:i w:val="0"/>
                <w:color w:val="000000"/>
                <w:sz w:val="17"/>
              </w:rPr>
              <w:t>30.05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30.05</w:t>
            </w:r>
          </w:p>
        </w:tc>
        <w:tc>
          <w:tcPr>
            <w:tcW w:w="1440" w:type="dxa"/>
            <w:vAlign w:val="center"/>
          </w:tcPr>
          <w:p>
            <w:pPr>
              <w:jc w:val="right"/>
            </w:pPr>
            <w:r>
              <w:rPr>
                <w:rFonts w:ascii="宋体" w:hAnsi="宋体" w:eastAsia="宋体" w:cs="宋体"/>
                <w:b w:val="0"/>
                <w:i w:val="0"/>
                <w:color w:val="000000"/>
                <w:sz w:val="17"/>
              </w:rPr>
              <w:t>30.05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23.86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w:t>
            </w:r>
          </w:p>
        </w:tc>
        <w:tc>
          <w:tcPr>
            <w:tcW w:w="3140" w:type="dxa"/>
            <w:vAlign w:val="center"/>
          </w:tcPr>
          <w:p>
            <w:pPr>
              <w:jc w:val="left"/>
            </w:pPr>
            <w:r>
              <w:rPr>
                <w:rFonts w:ascii="宋体" w:hAnsi="宋体" w:eastAsia="宋体" w:cs="宋体"/>
                <w:b w:val="0"/>
                <w:i w:val="0"/>
                <w:color w:val="000000"/>
                <w:sz w:val="17"/>
              </w:rPr>
              <w:t>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2069999</w:t>
            </w:r>
          </w:p>
        </w:tc>
        <w:tc>
          <w:tcPr>
            <w:tcW w:w="3140" w:type="dxa"/>
            <w:vAlign w:val="center"/>
          </w:tcPr>
          <w:p>
            <w:pPr>
              <w:jc w:val="left"/>
            </w:pPr>
            <w:r>
              <w:rPr>
                <w:rFonts w:ascii="宋体" w:hAnsi="宋体" w:eastAsia="宋体" w:cs="宋体"/>
                <w:b w:val="0"/>
                <w:i w:val="0"/>
                <w:color w:val="000000"/>
                <w:sz w:val="17"/>
              </w:rPr>
              <w:t>其他科学技术支出</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27,945.23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1,748.21</w:t>
            </w:r>
          </w:p>
        </w:tc>
        <w:tc>
          <w:tcPr>
            <w:tcW w:w="1440" w:type="dxa"/>
            <w:vAlign w:val="center"/>
          </w:tcPr>
          <w:p>
            <w:pPr>
              <w:jc w:val="right"/>
            </w:pPr>
            <w:r>
              <w:rPr>
                <w:rFonts w:ascii="宋体" w:hAnsi="宋体" w:eastAsia="宋体" w:cs="宋体"/>
                <w:b w:val="0"/>
                <w:i w:val="0"/>
                <w:color w:val="000000"/>
                <w:sz w:val="17"/>
              </w:rPr>
              <w:t>1,748.21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1,639.82</w:t>
            </w:r>
          </w:p>
        </w:tc>
        <w:tc>
          <w:tcPr>
            <w:tcW w:w="1440" w:type="dxa"/>
            <w:vAlign w:val="center"/>
          </w:tcPr>
          <w:p>
            <w:pPr>
              <w:jc w:val="right"/>
            </w:pPr>
            <w:r>
              <w:rPr>
                <w:rFonts w:ascii="宋体" w:hAnsi="宋体" w:eastAsia="宋体" w:cs="宋体"/>
                <w:b w:val="0"/>
                <w:i w:val="0"/>
                <w:color w:val="000000"/>
                <w:sz w:val="17"/>
              </w:rPr>
              <w:t>1,639.82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878.41</w:t>
            </w:r>
          </w:p>
        </w:tc>
        <w:tc>
          <w:tcPr>
            <w:tcW w:w="1440" w:type="dxa"/>
            <w:vAlign w:val="center"/>
          </w:tcPr>
          <w:p>
            <w:pPr>
              <w:jc w:val="right"/>
            </w:pPr>
            <w:r>
              <w:rPr>
                <w:rFonts w:ascii="宋体" w:hAnsi="宋体" w:eastAsia="宋体" w:cs="宋体"/>
                <w:b w:val="0"/>
                <w:i w:val="0"/>
                <w:color w:val="000000"/>
                <w:sz w:val="17"/>
              </w:rPr>
              <w:t>878.41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360.69</w:t>
            </w:r>
          </w:p>
        </w:tc>
        <w:tc>
          <w:tcPr>
            <w:tcW w:w="1440" w:type="dxa"/>
            <w:vAlign w:val="center"/>
          </w:tcPr>
          <w:p>
            <w:pPr>
              <w:jc w:val="right"/>
            </w:pPr>
            <w:r>
              <w:rPr>
                <w:rFonts w:ascii="宋体" w:hAnsi="宋体" w:eastAsia="宋体" w:cs="宋体"/>
                <w:b w:val="0"/>
                <w:i w:val="0"/>
                <w:color w:val="000000"/>
                <w:sz w:val="17"/>
              </w:rPr>
              <w:t>360.69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2080506</w:t>
            </w:r>
          </w:p>
        </w:tc>
        <w:tc>
          <w:tcPr>
            <w:tcW w:w="3140" w:type="dxa"/>
            <w:vAlign w:val="center"/>
          </w:tcPr>
          <w:p>
            <w:pPr>
              <w:jc w:val="left"/>
            </w:pPr>
            <w:r>
              <w:rPr>
                <w:rFonts w:ascii="宋体" w:hAnsi="宋体" w:eastAsia="宋体" w:cs="宋体"/>
                <w:b w:val="0"/>
                <w:i w:val="0"/>
                <w:color w:val="000000"/>
                <w:sz w:val="17"/>
              </w:rPr>
              <w:t>机关事业单位职业年金缴费支出</w:t>
            </w:r>
          </w:p>
        </w:tc>
        <w:tc>
          <w:tcPr>
            <w:tcW w:w="1440" w:type="dxa"/>
            <w:vAlign w:val="center"/>
          </w:tcPr>
          <w:p>
            <w:pPr>
              <w:jc w:val="right"/>
            </w:pPr>
            <w:r>
              <w:rPr>
                <w:rFonts w:ascii="宋体" w:hAnsi="宋体" w:eastAsia="宋体" w:cs="宋体"/>
                <w:b w:val="0"/>
                <w:i w:val="0"/>
                <w:color w:val="000000"/>
                <w:sz w:val="17"/>
              </w:rPr>
              <w:t>78.86</w:t>
            </w:r>
          </w:p>
        </w:tc>
        <w:tc>
          <w:tcPr>
            <w:tcW w:w="1440" w:type="dxa"/>
            <w:vAlign w:val="center"/>
          </w:tcPr>
          <w:p>
            <w:pPr>
              <w:jc w:val="right"/>
            </w:pPr>
            <w:r>
              <w:rPr>
                <w:rFonts w:ascii="宋体" w:hAnsi="宋体" w:eastAsia="宋体" w:cs="宋体"/>
                <w:b w:val="0"/>
                <w:i w:val="0"/>
                <w:color w:val="000000"/>
                <w:sz w:val="17"/>
              </w:rPr>
              <w:t>78.86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106.69</w:t>
            </w:r>
          </w:p>
        </w:tc>
        <w:tc>
          <w:tcPr>
            <w:tcW w:w="1440" w:type="dxa"/>
            <w:vAlign w:val="center"/>
          </w:tcPr>
          <w:p>
            <w:pPr>
              <w:jc w:val="right"/>
            </w:pPr>
            <w:r>
              <w:rPr>
                <w:rFonts w:ascii="宋体" w:hAnsi="宋体" w:eastAsia="宋体" w:cs="宋体"/>
                <w:b w:val="0"/>
                <w:i w:val="0"/>
                <w:color w:val="000000"/>
                <w:sz w:val="17"/>
              </w:rPr>
              <w:t>106.69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106.69</w:t>
            </w:r>
          </w:p>
        </w:tc>
        <w:tc>
          <w:tcPr>
            <w:tcW w:w="1440" w:type="dxa"/>
            <w:vAlign w:val="center"/>
          </w:tcPr>
          <w:p>
            <w:pPr>
              <w:jc w:val="right"/>
            </w:pPr>
            <w:r>
              <w:rPr>
                <w:rFonts w:ascii="宋体" w:hAnsi="宋体" w:eastAsia="宋体" w:cs="宋体"/>
                <w:b w:val="0"/>
                <w:i w:val="0"/>
                <w:color w:val="000000"/>
                <w:sz w:val="17"/>
              </w:rPr>
              <w:t>106.69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235.32</w:t>
            </w:r>
          </w:p>
        </w:tc>
        <w:tc>
          <w:tcPr>
            <w:tcW w:w="1440" w:type="dxa"/>
            <w:vAlign w:val="center"/>
          </w:tcPr>
          <w:p>
            <w:pPr>
              <w:jc w:val="right"/>
            </w:pPr>
            <w:r>
              <w:rPr>
                <w:rFonts w:ascii="宋体" w:hAnsi="宋体" w:eastAsia="宋体" w:cs="宋体"/>
                <w:b w:val="0"/>
                <w:i w:val="0"/>
                <w:color w:val="000000"/>
                <w:sz w:val="17"/>
              </w:rPr>
              <w:t>235.32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235.32</w:t>
            </w:r>
          </w:p>
        </w:tc>
        <w:tc>
          <w:tcPr>
            <w:tcW w:w="1440" w:type="dxa"/>
            <w:vAlign w:val="center"/>
          </w:tcPr>
          <w:p>
            <w:pPr>
              <w:jc w:val="right"/>
            </w:pPr>
            <w:r>
              <w:rPr>
                <w:rFonts w:ascii="宋体" w:hAnsi="宋体" w:eastAsia="宋体" w:cs="宋体"/>
                <w:b w:val="0"/>
                <w:i w:val="0"/>
                <w:color w:val="000000"/>
                <w:sz w:val="17"/>
              </w:rPr>
              <w:t>235.32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38.59</w:t>
            </w:r>
          </w:p>
        </w:tc>
        <w:tc>
          <w:tcPr>
            <w:tcW w:w="1440" w:type="dxa"/>
            <w:vAlign w:val="center"/>
          </w:tcPr>
          <w:p>
            <w:pPr>
              <w:jc w:val="right"/>
            </w:pPr>
            <w:r>
              <w:rPr>
                <w:rFonts w:ascii="宋体" w:hAnsi="宋体" w:eastAsia="宋体" w:cs="宋体"/>
                <w:b w:val="0"/>
                <w:i w:val="0"/>
                <w:color w:val="000000"/>
                <w:sz w:val="17"/>
              </w:rPr>
              <w:t>38.59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160.33</w:t>
            </w:r>
          </w:p>
        </w:tc>
        <w:tc>
          <w:tcPr>
            <w:tcW w:w="1440" w:type="dxa"/>
            <w:vAlign w:val="center"/>
          </w:tcPr>
          <w:p>
            <w:pPr>
              <w:jc w:val="right"/>
            </w:pPr>
            <w:r>
              <w:rPr>
                <w:rFonts w:ascii="宋体" w:hAnsi="宋体" w:eastAsia="宋体" w:cs="宋体"/>
                <w:b w:val="0"/>
                <w:i w:val="0"/>
                <w:color w:val="000000"/>
                <w:sz w:val="17"/>
              </w:rPr>
              <w:t>160.33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36.40</w:t>
            </w:r>
          </w:p>
        </w:tc>
        <w:tc>
          <w:tcPr>
            <w:tcW w:w="1440" w:type="dxa"/>
            <w:vAlign w:val="center"/>
          </w:tcPr>
          <w:p>
            <w:pPr>
              <w:jc w:val="right"/>
            </w:pPr>
            <w:r>
              <w:rPr>
                <w:rFonts w:ascii="宋体" w:hAnsi="宋体" w:eastAsia="宋体" w:cs="宋体"/>
                <w:b w:val="0"/>
                <w:i w:val="0"/>
                <w:color w:val="000000"/>
                <w:sz w:val="17"/>
              </w:rPr>
              <w:t>36.40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2,694.99</w:t>
            </w:r>
          </w:p>
        </w:tc>
        <w:tc>
          <w:tcPr>
            <w:tcW w:w="1440" w:type="dxa"/>
            <w:vAlign w:val="center"/>
          </w:tcPr>
          <w:p>
            <w:pPr>
              <w:jc w:val="right"/>
            </w:pPr>
            <w:r>
              <w:rPr>
                <w:rFonts w:ascii="宋体" w:hAnsi="宋体" w:eastAsia="宋体" w:cs="宋体"/>
                <w:b w:val="0"/>
                <w:i w:val="0"/>
                <w:color w:val="000000"/>
                <w:sz w:val="17"/>
              </w:rPr>
              <w:t>2,694.99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694.99</w:t>
            </w:r>
          </w:p>
        </w:tc>
        <w:tc>
          <w:tcPr>
            <w:tcW w:w="1440" w:type="dxa"/>
            <w:vAlign w:val="center"/>
          </w:tcPr>
          <w:p>
            <w:pPr>
              <w:jc w:val="right"/>
            </w:pPr>
            <w:r>
              <w:rPr>
                <w:rFonts w:ascii="宋体" w:hAnsi="宋体" w:eastAsia="宋体" w:cs="宋体"/>
                <w:b w:val="0"/>
                <w:i w:val="0"/>
                <w:color w:val="000000"/>
                <w:sz w:val="17"/>
              </w:rPr>
              <w:t>694.99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2110301</w:t>
            </w:r>
          </w:p>
        </w:tc>
        <w:tc>
          <w:tcPr>
            <w:tcW w:w="3140" w:type="dxa"/>
            <w:vAlign w:val="center"/>
          </w:tcPr>
          <w:p>
            <w:pPr>
              <w:jc w:val="left"/>
            </w:pPr>
            <w:r>
              <w:rPr>
                <w:rFonts w:ascii="宋体" w:hAnsi="宋体" w:eastAsia="宋体" w:cs="宋体"/>
                <w:b w:val="0"/>
                <w:i w:val="0"/>
                <w:color w:val="000000"/>
                <w:sz w:val="17"/>
              </w:rPr>
              <w:t>大气</w:t>
            </w:r>
          </w:p>
        </w:tc>
        <w:tc>
          <w:tcPr>
            <w:tcW w:w="1440" w:type="dxa"/>
            <w:vAlign w:val="center"/>
          </w:tcPr>
          <w:p>
            <w:pPr>
              <w:jc w:val="right"/>
            </w:pPr>
            <w:r>
              <w:rPr>
                <w:rFonts w:ascii="宋体" w:hAnsi="宋体" w:eastAsia="宋体" w:cs="宋体"/>
                <w:b w:val="0"/>
                <w:i w:val="0"/>
                <w:color w:val="000000"/>
                <w:sz w:val="17"/>
              </w:rPr>
              <w:t>174.45</w:t>
            </w:r>
          </w:p>
        </w:tc>
        <w:tc>
          <w:tcPr>
            <w:tcW w:w="1440" w:type="dxa"/>
            <w:vAlign w:val="center"/>
          </w:tcPr>
          <w:p>
            <w:pPr>
              <w:jc w:val="right"/>
            </w:pPr>
            <w:r>
              <w:rPr>
                <w:rFonts w:ascii="宋体" w:hAnsi="宋体" w:eastAsia="宋体" w:cs="宋体"/>
                <w:b w:val="0"/>
                <w:i w:val="0"/>
                <w:color w:val="000000"/>
                <w:sz w:val="17"/>
              </w:rPr>
              <w:t>174.45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2110302</w:t>
            </w:r>
          </w:p>
        </w:tc>
        <w:tc>
          <w:tcPr>
            <w:tcW w:w="3140" w:type="dxa"/>
            <w:vAlign w:val="center"/>
          </w:tcPr>
          <w:p>
            <w:pPr>
              <w:jc w:val="left"/>
            </w:pPr>
            <w:r>
              <w:rPr>
                <w:rFonts w:ascii="宋体" w:hAnsi="宋体" w:eastAsia="宋体" w:cs="宋体"/>
                <w:b w:val="0"/>
                <w:i w:val="0"/>
                <w:color w:val="000000"/>
                <w:sz w:val="17"/>
              </w:rPr>
              <w:t>水体</w:t>
            </w:r>
          </w:p>
        </w:tc>
        <w:tc>
          <w:tcPr>
            <w:tcW w:w="1440" w:type="dxa"/>
            <w:vAlign w:val="center"/>
          </w:tcPr>
          <w:p>
            <w:pPr>
              <w:jc w:val="right"/>
            </w:pPr>
            <w:r>
              <w:rPr>
                <w:rFonts w:ascii="宋体" w:hAnsi="宋体" w:eastAsia="宋体" w:cs="宋体"/>
                <w:b w:val="0"/>
                <w:i w:val="0"/>
                <w:color w:val="000000"/>
                <w:sz w:val="17"/>
              </w:rPr>
              <w:t>520.54</w:t>
            </w:r>
          </w:p>
        </w:tc>
        <w:tc>
          <w:tcPr>
            <w:tcW w:w="1440" w:type="dxa"/>
            <w:vAlign w:val="center"/>
          </w:tcPr>
          <w:p>
            <w:pPr>
              <w:jc w:val="right"/>
            </w:pPr>
            <w:r>
              <w:rPr>
                <w:rFonts w:ascii="宋体" w:hAnsi="宋体" w:eastAsia="宋体" w:cs="宋体"/>
                <w:b w:val="0"/>
                <w:i w:val="0"/>
                <w:color w:val="000000"/>
                <w:sz w:val="17"/>
              </w:rPr>
              <w:t>520.54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2119999</w:t>
            </w:r>
          </w:p>
        </w:tc>
        <w:tc>
          <w:tcPr>
            <w:tcW w:w="3140" w:type="dxa"/>
            <w:vAlign w:val="center"/>
          </w:tcPr>
          <w:p>
            <w:pPr>
              <w:jc w:val="left"/>
            </w:pPr>
            <w:r>
              <w:rPr>
                <w:rFonts w:ascii="宋体" w:hAnsi="宋体" w:eastAsia="宋体" w:cs="宋体"/>
                <w:b w:val="0"/>
                <w:i w:val="0"/>
                <w:color w:val="000000"/>
                <w:sz w:val="17"/>
              </w:rPr>
              <w:t>其他节能环保支出</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2,000.00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6,271.47</w:t>
            </w:r>
          </w:p>
        </w:tc>
        <w:tc>
          <w:tcPr>
            <w:tcW w:w="1440" w:type="dxa"/>
            <w:vAlign w:val="center"/>
          </w:tcPr>
          <w:p>
            <w:pPr>
              <w:jc w:val="right"/>
            </w:pPr>
            <w:r>
              <w:rPr>
                <w:rFonts w:ascii="宋体" w:hAnsi="宋体" w:eastAsia="宋体" w:cs="宋体"/>
                <w:b w:val="0"/>
                <w:i w:val="0"/>
                <w:color w:val="000000"/>
                <w:sz w:val="17"/>
              </w:rPr>
              <w:t>6,271.14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w:t>
            </w:r>
          </w:p>
        </w:tc>
        <w:tc>
          <w:tcPr>
            <w:tcW w:w="3140" w:type="dxa"/>
            <w:vAlign w:val="center"/>
          </w:tcPr>
          <w:p>
            <w:pPr>
              <w:jc w:val="left"/>
            </w:pPr>
            <w:r>
              <w:rPr>
                <w:rFonts w:ascii="宋体" w:hAnsi="宋体" w:eastAsia="宋体" w:cs="宋体"/>
                <w:b w:val="0"/>
                <w:i w:val="0"/>
                <w:color w:val="000000"/>
                <w:sz w:val="17"/>
              </w:rPr>
              <w:t>城乡社区管理事务</w:t>
            </w:r>
          </w:p>
        </w:tc>
        <w:tc>
          <w:tcPr>
            <w:tcW w:w="1440" w:type="dxa"/>
            <w:vAlign w:val="center"/>
          </w:tcPr>
          <w:p>
            <w:pPr>
              <w:jc w:val="right"/>
            </w:pPr>
            <w:r>
              <w:rPr>
                <w:rFonts w:ascii="宋体" w:hAnsi="宋体" w:eastAsia="宋体" w:cs="宋体"/>
                <w:b w:val="0"/>
                <w:i w:val="0"/>
                <w:color w:val="000000"/>
                <w:sz w:val="17"/>
              </w:rPr>
              <w:t>2,262.30</w:t>
            </w:r>
          </w:p>
        </w:tc>
        <w:tc>
          <w:tcPr>
            <w:tcW w:w="1440" w:type="dxa"/>
            <w:vAlign w:val="center"/>
          </w:tcPr>
          <w:p>
            <w:pPr>
              <w:jc w:val="right"/>
            </w:pPr>
            <w:r>
              <w:rPr>
                <w:rFonts w:ascii="宋体" w:hAnsi="宋体" w:eastAsia="宋体" w:cs="宋体"/>
                <w:b w:val="0"/>
                <w:i w:val="0"/>
                <w:color w:val="000000"/>
                <w:sz w:val="17"/>
              </w:rPr>
              <w:t>2,262.30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839.42</w:t>
            </w:r>
          </w:p>
        </w:tc>
        <w:tc>
          <w:tcPr>
            <w:tcW w:w="1440" w:type="dxa"/>
            <w:vAlign w:val="center"/>
          </w:tcPr>
          <w:p>
            <w:pPr>
              <w:jc w:val="right"/>
            </w:pPr>
            <w:r>
              <w:rPr>
                <w:rFonts w:ascii="宋体" w:hAnsi="宋体" w:eastAsia="宋体" w:cs="宋体"/>
                <w:b w:val="0"/>
                <w:i w:val="0"/>
                <w:color w:val="000000"/>
                <w:sz w:val="17"/>
              </w:rPr>
              <w:t>839.42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9.81</w:t>
            </w:r>
          </w:p>
        </w:tc>
        <w:tc>
          <w:tcPr>
            <w:tcW w:w="1440" w:type="dxa"/>
            <w:vAlign w:val="center"/>
          </w:tcPr>
          <w:p>
            <w:pPr>
              <w:jc w:val="right"/>
            </w:pPr>
            <w:r>
              <w:rPr>
                <w:rFonts w:ascii="宋体" w:hAnsi="宋体" w:eastAsia="宋体" w:cs="宋体"/>
                <w:b w:val="0"/>
                <w:i w:val="0"/>
                <w:color w:val="000000"/>
                <w:sz w:val="17"/>
              </w:rPr>
              <w:t>9.81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2120199</w:t>
            </w:r>
          </w:p>
        </w:tc>
        <w:tc>
          <w:tcPr>
            <w:tcW w:w="3140" w:type="dxa"/>
            <w:vAlign w:val="center"/>
          </w:tcPr>
          <w:p>
            <w:pPr>
              <w:jc w:val="left"/>
            </w:pPr>
            <w:r>
              <w:rPr>
                <w:rFonts w:ascii="宋体" w:hAnsi="宋体" w:eastAsia="宋体" w:cs="宋体"/>
                <w:b w:val="0"/>
                <w:i w:val="0"/>
                <w:color w:val="000000"/>
                <w:sz w:val="17"/>
              </w:rPr>
              <w:t>其他城乡社区管理事务支出</w:t>
            </w:r>
          </w:p>
        </w:tc>
        <w:tc>
          <w:tcPr>
            <w:tcW w:w="1440" w:type="dxa"/>
            <w:vAlign w:val="center"/>
          </w:tcPr>
          <w:p>
            <w:pPr>
              <w:jc w:val="right"/>
            </w:pPr>
            <w:r>
              <w:rPr>
                <w:rFonts w:ascii="宋体" w:hAnsi="宋体" w:eastAsia="宋体" w:cs="宋体"/>
                <w:b w:val="0"/>
                <w:i w:val="0"/>
                <w:color w:val="000000"/>
                <w:sz w:val="17"/>
              </w:rPr>
              <w:t>1,413.07</w:t>
            </w:r>
          </w:p>
        </w:tc>
        <w:tc>
          <w:tcPr>
            <w:tcW w:w="1440" w:type="dxa"/>
            <w:vAlign w:val="center"/>
          </w:tcPr>
          <w:p>
            <w:pPr>
              <w:jc w:val="right"/>
            </w:pPr>
            <w:r>
              <w:rPr>
                <w:rFonts w:ascii="宋体" w:hAnsi="宋体" w:eastAsia="宋体" w:cs="宋体"/>
                <w:b w:val="0"/>
                <w:i w:val="0"/>
                <w:color w:val="000000"/>
                <w:sz w:val="17"/>
              </w:rPr>
              <w:t>1,413.07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w:t>
            </w:r>
          </w:p>
        </w:tc>
        <w:tc>
          <w:tcPr>
            <w:tcW w:w="3140" w:type="dxa"/>
            <w:vAlign w:val="center"/>
          </w:tcPr>
          <w:p>
            <w:pPr>
              <w:jc w:val="left"/>
            </w:pPr>
            <w:r>
              <w:rPr>
                <w:rFonts w:ascii="宋体" w:hAnsi="宋体" w:eastAsia="宋体" w:cs="宋体"/>
                <w:b w:val="0"/>
                <w:i w:val="0"/>
                <w:color w:val="000000"/>
                <w:sz w:val="17"/>
              </w:rPr>
              <w:t>城乡社区公共设施</w:t>
            </w:r>
          </w:p>
        </w:tc>
        <w:tc>
          <w:tcPr>
            <w:tcW w:w="1440" w:type="dxa"/>
            <w:vAlign w:val="center"/>
          </w:tcPr>
          <w:p>
            <w:pPr>
              <w:jc w:val="right"/>
            </w:pPr>
            <w:r>
              <w:rPr>
                <w:rFonts w:ascii="宋体" w:hAnsi="宋体" w:eastAsia="宋体" w:cs="宋体"/>
                <w:b w:val="0"/>
                <w:i w:val="0"/>
                <w:color w:val="000000"/>
                <w:sz w:val="17"/>
              </w:rPr>
              <w:t>2,372.04</w:t>
            </w:r>
          </w:p>
        </w:tc>
        <w:tc>
          <w:tcPr>
            <w:tcW w:w="1440" w:type="dxa"/>
            <w:vAlign w:val="center"/>
          </w:tcPr>
          <w:p>
            <w:pPr>
              <w:jc w:val="right"/>
            </w:pPr>
            <w:r>
              <w:rPr>
                <w:rFonts w:ascii="宋体" w:hAnsi="宋体" w:eastAsia="宋体" w:cs="宋体"/>
                <w:b w:val="0"/>
                <w:i w:val="0"/>
                <w:color w:val="000000"/>
                <w:sz w:val="17"/>
              </w:rPr>
              <w:t>2,371.72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2120399</w:t>
            </w:r>
          </w:p>
        </w:tc>
        <w:tc>
          <w:tcPr>
            <w:tcW w:w="3140" w:type="dxa"/>
            <w:vAlign w:val="center"/>
          </w:tcPr>
          <w:p>
            <w:pPr>
              <w:jc w:val="left"/>
            </w:pPr>
            <w:r>
              <w:rPr>
                <w:rFonts w:ascii="宋体" w:hAnsi="宋体" w:eastAsia="宋体" w:cs="宋体"/>
                <w:b w:val="0"/>
                <w:i w:val="0"/>
                <w:color w:val="000000"/>
                <w:sz w:val="17"/>
              </w:rPr>
              <w:t>其他城乡社区公共设施支出</w:t>
            </w:r>
          </w:p>
        </w:tc>
        <w:tc>
          <w:tcPr>
            <w:tcW w:w="1440" w:type="dxa"/>
            <w:vAlign w:val="center"/>
          </w:tcPr>
          <w:p>
            <w:pPr>
              <w:jc w:val="right"/>
            </w:pPr>
            <w:r>
              <w:rPr>
                <w:rFonts w:ascii="宋体" w:hAnsi="宋体" w:eastAsia="宋体" w:cs="宋体"/>
                <w:b w:val="0"/>
                <w:i w:val="0"/>
                <w:color w:val="000000"/>
                <w:sz w:val="17"/>
              </w:rPr>
              <w:t>2,372.04</w:t>
            </w:r>
          </w:p>
        </w:tc>
        <w:tc>
          <w:tcPr>
            <w:tcW w:w="1440" w:type="dxa"/>
            <w:vAlign w:val="center"/>
          </w:tcPr>
          <w:p>
            <w:pPr>
              <w:jc w:val="right"/>
            </w:pPr>
            <w:r>
              <w:rPr>
                <w:rFonts w:ascii="宋体" w:hAnsi="宋体" w:eastAsia="宋体" w:cs="宋体"/>
                <w:b w:val="0"/>
                <w:i w:val="0"/>
                <w:color w:val="000000"/>
                <w:sz w:val="17"/>
              </w:rPr>
              <w:t>2,371.72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21206</w:t>
            </w:r>
          </w:p>
        </w:tc>
        <w:tc>
          <w:tcPr>
            <w:tcW w:w="3140" w:type="dxa"/>
            <w:vAlign w:val="center"/>
          </w:tcPr>
          <w:p>
            <w:pPr>
              <w:jc w:val="left"/>
            </w:pPr>
            <w:r>
              <w:rPr>
                <w:rFonts w:ascii="宋体" w:hAnsi="宋体" w:eastAsia="宋体" w:cs="宋体"/>
                <w:b w:val="0"/>
                <w:i w:val="0"/>
                <w:color w:val="000000"/>
                <w:sz w:val="17"/>
              </w:rPr>
              <w:t>建设市场管理与监督</w:t>
            </w:r>
          </w:p>
        </w:tc>
        <w:tc>
          <w:tcPr>
            <w:tcW w:w="1440" w:type="dxa"/>
            <w:vAlign w:val="center"/>
          </w:tcPr>
          <w:p>
            <w:pPr>
              <w:jc w:val="right"/>
            </w:pPr>
            <w:r>
              <w:rPr>
                <w:rFonts w:ascii="宋体" w:hAnsi="宋体" w:eastAsia="宋体" w:cs="宋体"/>
                <w:b w:val="0"/>
                <w:i w:val="0"/>
                <w:color w:val="000000"/>
                <w:sz w:val="17"/>
              </w:rPr>
              <w:t>551.41</w:t>
            </w:r>
          </w:p>
        </w:tc>
        <w:tc>
          <w:tcPr>
            <w:tcW w:w="1440" w:type="dxa"/>
            <w:vAlign w:val="center"/>
          </w:tcPr>
          <w:p>
            <w:pPr>
              <w:jc w:val="right"/>
            </w:pPr>
            <w:r>
              <w:rPr>
                <w:rFonts w:ascii="宋体" w:hAnsi="宋体" w:eastAsia="宋体" w:cs="宋体"/>
                <w:b w:val="0"/>
                <w:i w:val="0"/>
                <w:color w:val="000000"/>
                <w:sz w:val="17"/>
              </w:rPr>
              <w:t>551.41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2120601</w:t>
            </w:r>
          </w:p>
        </w:tc>
        <w:tc>
          <w:tcPr>
            <w:tcW w:w="3140" w:type="dxa"/>
            <w:vAlign w:val="center"/>
          </w:tcPr>
          <w:p>
            <w:pPr>
              <w:jc w:val="left"/>
            </w:pPr>
            <w:r>
              <w:rPr>
                <w:rFonts w:ascii="宋体" w:hAnsi="宋体" w:eastAsia="宋体" w:cs="宋体"/>
                <w:b w:val="0"/>
                <w:i w:val="0"/>
                <w:color w:val="000000"/>
                <w:sz w:val="17"/>
              </w:rPr>
              <w:t>建设市场管理与监督</w:t>
            </w:r>
          </w:p>
        </w:tc>
        <w:tc>
          <w:tcPr>
            <w:tcW w:w="1440" w:type="dxa"/>
            <w:vAlign w:val="center"/>
          </w:tcPr>
          <w:p>
            <w:pPr>
              <w:jc w:val="right"/>
            </w:pPr>
            <w:r>
              <w:rPr>
                <w:rFonts w:ascii="宋体" w:hAnsi="宋体" w:eastAsia="宋体" w:cs="宋体"/>
                <w:b w:val="0"/>
                <w:i w:val="0"/>
                <w:color w:val="000000"/>
                <w:sz w:val="17"/>
              </w:rPr>
              <w:t>551.41</w:t>
            </w:r>
          </w:p>
        </w:tc>
        <w:tc>
          <w:tcPr>
            <w:tcW w:w="1440" w:type="dxa"/>
            <w:vAlign w:val="center"/>
          </w:tcPr>
          <w:p>
            <w:pPr>
              <w:jc w:val="right"/>
            </w:pPr>
            <w:r>
              <w:rPr>
                <w:rFonts w:ascii="宋体" w:hAnsi="宋体" w:eastAsia="宋体" w:cs="宋体"/>
                <w:b w:val="0"/>
                <w:i w:val="0"/>
                <w:color w:val="000000"/>
                <w:sz w:val="17"/>
              </w:rPr>
              <w:t>551.41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21208</w:t>
            </w:r>
          </w:p>
        </w:tc>
        <w:tc>
          <w:tcPr>
            <w:tcW w:w="3140" w:type="dxa"/>
            <w:vAlign w:val="center"/>
          </w:tcPr>
          <w:p>
            <w:pPr>
              <w:jc w:val="left"/>
            </w:pPr>
            <w:r>
              <w:rPr>
                <w:rFonts w:ascii="宋体" w:hAnsi="宋体" w:eastAsia="宋体" w:cs="宋体"/>
                <w:b w:val="0"/>
                <w:i w:val="0"/>
                <w:color w:val="000000"/>
                <w:sz w:val="17"/>
              </w:rPr>
              <w:t>国有土地使用权出让收入安排的支出</w:t>
            </w:r>
          </w:p>
        </w:tc>
        <w:tc>
          <w:tcPr>
            <w:tcW w:w="1440" w:type="dxa"/>
            <w:vAlign w:val="center"/>
          </w:tcPr>
          <w:p>
            <w:pPr>
              <w:jc w:val="right"/>
            </w:pPr>
            <w:r>
              <w:rPr>
                <w:rFonts w:ascii="宋体" w:hAnsi="宋体" w:eastAsia="宋体" w:cs="宋体"/>
                <w:b w:val="0"/>
                <w:i w:val="0"/>
                <w:color w:val="000000"/>
                <w:sz w:val="17"/>
              </w:rPr>
              <w:t>3.36</w:t>
            </w:r>
          </w:p>
        </w:tc>
        <w:tc>
          <w:tcPr>
            <w:tcW w:w="1440" w:type="dxa"/>
            <w:vAlign w:val="center"/>
          </w:tcPr>
          <w:p>
            <w:pPr>
              <w:jc w:val="right"/>
            </w:pPr>
            <w:r>
              <w:rPr>
                <w:rFonts w:ascii="宋体" w:hAnsi="宋体" w:eastAsia="宋体" w:cs="宋体"/>
                <w:b w:val="0"/>
                <w:i w:val="0"/>
                <w:color w:val="000000"/>
                <w:sz w:val="17"/>
              </w:rPr>
              <w:t>3.36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2120813</w:t>
            </w:r>
          </w:p>
        </w:tc>
        <w:tc>
          <w:tcPr>
            <w:tcW w:w="3140" w:type="dxa"/>
            <w:vAlign w:val="center"/>
          </w:tcPr>
          <w:p>
            <w:pPr>
              <w:jc w:val="left"/>
            </w:pPr>
            <w:r>
              <w:rPr>
                <w:rFonts w:ascii="宋体" w:hAnsi="宋体" w:eastAsia="宋体" w:cs="宋体"/>
                <w:b w:val="0"/>
                <w:i w:val="0"/>
                <w:color w:val="000000"/>
                <w:sz w:val="17"/>
              </w:rPr>
              <w:t>保障性住房租金补贴</w:t>
            </w:r>
          </w:p>
        </w:tc>
        <w:tc>
          <w:tcPr>
            <w:tcW w:w="1440" w:type="dxa"/>
            <w:vAlign w:val="center"/>
          </w:tcPr>
          <w:p>
            <w:pPr>
              <w:jc w:val="right"/>
            </w:pPr>
            <w:r>
              <w:rPr>
                <w:rFonts w:ascii="宋体" w:hAnsi="宋体" w:eastAsia="宋体" w:cs="宋体"/>
                <w:b w:val="0"/>
                <w:i w:val="0"/>
                <w:color w:val="000000"/>
                <w:sz w:val="17"/>
              </w:rPr>
              <w:t>3.36</w:t>
            </w:r>
          </w:p>
        </w:tc>
        <w:tc>
          <w:tcPr>
            <w:tcW w:w="1440" w:type="dxa"/>
            <w:vAlign w:val="center"/>
          </w:tcPr>
          <w:p>
            <w:pPr>
              <w:jc w:val="right"/>
            </w:pPr>
            <w:r>
              <w:rPr>
                <w:rFonts w:ascii="宋体" w:hAnsi="宋体" w:eastAsia="宋体" w:cs="宋体"/>
                <w:b w:val="0"/>
                <w:i w:val="0"/>
                <w:color w:val="000000"/>
                <w:sz w:val="17"/>
              </w:rPr>
              <w:t>3.36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21213</w:t>
            </w:r>
          </w:p>
        </w:tc>
        <w:tc>
          <w:tcPr>
            <w:tcW w:w="3140" w:type="dxa"/>
            <w:vAlign w:val="center"/>
          </w:tcPr>
          <w:p>
            <w:pPr>
              <w:jc w:val="left"/>
            </w:pPr>
            <w:r>
              <w:rPr>
                <w:rFonts w:ascii="宋体" w:hAnsi="宋体" w:eastAsia="宋体" w:cs="宋体"/>
                <w:b w:val="0"/>
                <w:i w:val="0"/>
                <w:color w:val="000000"/>
                <w:sz w:val="17"/>
              </w:rPr>
              <w:t>城市基础设施配套费安排的支出</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2121301</w:t>
            </w:r>
          </w:p>
        </w:tc>
        <w:tc>
          <w:tcPr>
            <w:tcW w:w="3140" w:type="dxa"/>
            <w:vAlign w:val="center"/>
          </w:tcPr>
          <w:p>
            <w:pPr>
              <w:jc w:val="left"/>
            </w:pPr>
            <w:r>
              <w:rPr>
                <w:rFonts w:ascii="宋体" w:hAnsi="宋体" w:eastAsia="宋体" w:cs="宋体"/>
                <w:b w:val="0"/>
                <w:i w:val="0"/>
                <w:color w:val="000000"/>
                <w:sz w:val="17"/>
              </w:rPr>
              <w:t>城市公共设施</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1,082.35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6.36</w:t>
            </w:r>
          </w:p>
        </w:tc>
        <w:tc>
          <w:tcPr>
            <w:tcW w:w="1440" w:type="dxa"/>
            <w:vAlign w:val="center"/>
          </w:tcPr>
          <w:p>
            <w:pPr>
              <w:jc w:val="right"/>
            </w:pPr>
            <w:r>
              <w:rPr>
                <w:rFonts w:ascii="宋体" w:hAnsi="宋体" w:eastAsia="宋体" w:cs="宋体"/>
                <w:b w:val="0"/>
                <w:i w:val="0"/>
                <w:color w:val="000000"/>
                <w:sz w:val="17"/>
              </w:rPr>
              <w:t>6.36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w:t>
            </w:r>
          </w:p>
        </w:tc>
        <w:tc>
          <w:tcPr>
            <w:tcW w:w="3140" w:type="dxa"/>
            <w:vAlign w:val="center"/>
          </w:tcPr>
          <w:p>
            <w:pPr>
              <w:jc w:val="left"/>
            </w:pPr>
            <w:r>
              <w:rPr>
                <w:rFonts w:ascii="宋体" w:hAnsi="宋体" w:eastAsia="宋体" w:cs="宋体"/>
                <w:b w:val="0"/>
                <w:i w:val="0"/>
                <w:color w:val="000000"/>
                <w:sz w:val="17"/>
              </w:rPr>
              <w:t>水利</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2130399</w:t>
            </w:r>
          </w:p>
        </w:tc>
        <w:tc>
          <w:tcPr>
            <w:tcW w:w="3140" w:type="dxa"/>
            <w:vAlign w:val="center"/>
          </w:tcPr>
          <w:p>
            <w:pPr>
              <w:jc w:val="left"/>
            </w:pPr>
            <w:r>
              <w:rPr>
                <w:rFonts w:ascii="宋体" w:hAnsi="宋体" w:eastAsia="宋体" w:cs="宋体"/>
                <w:b w:val="0"/>
                <w:i w:val="0"/>
                <w:color w:val="000000"/>
                <w:sz w:val="17"/>
              </w:rPr>
              <w:t>其他水利支出</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2.00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4.36</w:t>
            </w:r>
          </w:p>
        </w:tc>
        <w:tc>
          <w:tcPr>
            <w:tcW w:w="1440" w:type="dxa"/>
            <w:vAlign w:val="center"/>
          </w:tcPr>
          <w:p>
            <w:pPr>
              <w:jc w:val="right"/>
            </w:pPr>
            <w:r>
              <w:rPr>
                <w:rFonts w:ascii="宋体" w:hAnsi="宋体" w:eastAsia="宋体" w:cs="宋体"/>
                <w:b w:val="0"/>
                <w:i w:val="0"/>
                <w:color w:val="000000"/>
                <w:sz w:val="17"/>
              </w:rPr>
              <w:t>4.36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1.61</w:t>
            </w:r>
          </w:p>
        </w:tc>
        <w:tc>
          <w:tcPr>
            <w:tcW w:w="1440" w:type="dxa"/>
            <w:vAlign w:val="center"/>
          </w:tcPr>
          <w:p>
            <w:pPr>
              <w:jc w:val="right"/>
            </w:pPr>
            <w:r>
              <w:rPr>
                <w:rFonts w:ascii="宋体" w:hAnsi="宋体" w:eastAsia="宋体" w:cs="宋体"/>
                <w:b w:val="0"/>
                <w:i w:val="0"/>
                <w:color w:val="000000"/>
                <w:sz w:val="17"/>
              </w:rPr>
              <w:t>1.61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215</w:t>
            </w:r>
          </w:p>
        </w:tc>
        <w:tc>
          <w:tcPr>
            <w:tcW w:w="3140" w:type="dxa"/>
            <w:vAlign w:val="center"/>
          </w:tcPr>
          <w:p>
            <w:pPr>
              <w:jc w:val="left"/>
            </w:pPr>
            <w:r>
              <w:rPr>
                <w:rFonts w:ascii="宋体" w:hAnsi="宋体" w:eastAsia="宋体" w:cs="宋体"/>
                <w:b w:val="0"/>
                <w:i w:val="0"/>
                <w:color w:val="000000"/>
                <w:sz w:val="17"/>
              </w:rPr>
              <w:t>资源勘探工业信息等支出</w:t>
            </w:r>
          </w:p>
        </w:tc>
        <w:tc>
          <w:tcPr>
            <w:tcW w:w="1440" w:type="dxa"/>
            <w:vAlign w:val="center"/>
          </w:tcPr>
          <w:p>
            <w:pPr>
              <w:jc w:val="right"/>
            </w:pPr>
            <w:r>
              <w:rPr>
                <w:rFonts w:ascii="宋体" w:hAnsi="宋体" w:eastAsia="宋体" w:cs="宋体"/>
                <w:b w:val="0"/>
                <w:i w:val="0"/>
                <w:color w:val="000000"/>
                <w:sz w:val="17"/>
              </w:rPr>
              <w:t>2,328.62</w:t>
            </w:r>
          </w:p>
        </w:tc>
        <w:tc>
          <w:tcPr>
            <w:tcW w:w="1440" w:type="dxa"/>
            <w:vAlign w:val="center"/>
          </w:tcPr>
          <w:p>
            <w:pPr>
              <w:jc w:val="right"/>
            </w:pPr>
            <w:r>
              <w:rPr>
                <w:rFonts w:ascii="宋体" w:hAnsi="宋体" w:eastAsia="宋体" w:cs="宋体"/>
                <w:b w:val="0"/>
                <w:i w:val="0"/>
                <w:color w:val="000000"/>
                <w:sz w:val="17"/>
              </w:rPr>
              <w:t>2,328.26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21503</w:t>
            </w:r>
          </w:p>
        </w:tc>
        <w:tc>
          <w:tcPr>
            <w:tcW w:w="3140" w:type="dxa"/>
            <w:vAlign w:val="center"/>
          </w:tcPr>
          <w:p>
            <w:pPr>
              <w:jc w:val="left"/>
            </w:pPr>
            <w:r>
              <w:rPr>
                <w:rFonts w:ascii="宋体" w:hAnsi="宋体" w:eastAsia="宋体" w:cs="宋体"/>
                <w:b w:val="0"/>
                <w:i w:val="0"/>
                <w:color w:val="000000"/>
                <w:sz w:val="17"/>
              </w:rPr>
              <w:t>建筑业</w:t>
            </w:r>
          </w:p>
        </w:tc>
        <w:tc>
          <w:tcPr>
            <w:tcW w:w="1440" w:type="dxa"/>
            <w:vAlign w:val="center"/>
          </w:tcPr>
          <w:p>
            <w:pPr>
              <w:jc w:val="right"/>
            </w:pPr>
            <w:r>
              <w:rPr>
                <w:rFonts w:ascii="宋体" w:hAnsi="宋体" w:eastAsia="宋体" w:cs="宋体"/>
                <w:b w:val="0"/>
                <w:i w:val="0"/>
                <w:color w:val="000000"/>
                <w:sz w:val="17"/>
              </w:rPr>
              <w:t>2,328.62</w:t>
            </w:r>
          </w:p>
        </w:tc>
        <w:tc>
          <w:tcPr>
            <w:tcW w:w="1440" w:type="dxa"/>
            <w:vAlign w:val="center"/>
          </w:tcPr>
          <w:p>
            <w:pPr>
              <w:jc w:val="right"/>
            </w:pPr>
            <w:r>
              <w:rPr>
                <w:rFonts w:ascii="宋体" w:hAnsi="宋体" w:eastAsia="宋体" w:cs="宋体"/>
                <w:b w:val="0"/>
                <w:i w:val="0"/>
                <w:color w:val="000000"/>
                <w:sz w:val="17"/>
              </w:rPr>
              <w:t>2,328.26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2150399</w:t>
            </w:r>
          </w:p>
        </w:tc>
        <w:tc>
          <w:tcPr>
            <w:tcW w:w="3140" w:type="dxa"/>
            <w:vAlign w:val="center"/>
          </w:tcPr>
          <w:p>
            <w:pPr>
              <w:jc w:val="left"/>
            </w:pPr>
            <w:r>
              <w:rPr>
                <w:rFonts w:ascii="宋体" w:hAnsi="宋体" w:eastAsia="宋体" w:cs="宋体"/>
                <w:b w:val="0"/>
                <w:i w:val="0"/>
                <w:color w:val="000000"/>
                <w:sz w:val="17"/>
              </w:rPr>
              <w:t>其他建筑业支出</w:t>
            </w:r>
          </w:p>
        </w:tc>
        <w:tc>
          <w:tcPr>
            <w:tcW w:w="1440" w:type="dxa"/>
            <w:vAlign w:val="center"/>
          </w:tcPr>
          <w:p>
            <w:pPr>
              <w:jc w:val="right"/>
            </w:pPr>
            <w:r>
              <w:rPr>
                <w:rFonts w:ascii="宋体" w:hAnsi="宋体" w:eastAsia="宋体" w:cs="宋体"/>
                <w:b w:val="0"/>
                <w:i w:val="0"/>
                <w:color w:val="000000"/>
                <w:sz w:val="17"/>
              </w:rPr>
              <w:t>2,328.62</w:t>
            </w:r>
          </w:p>
        </w:tc>
        <w:tc>
          <w:tcPr>
            <w:tcW w:w="1440" w:type="dxa"/>
            <w:vAlign w:val="center"/>
          </w:tcPr>
          <w:p>
            <w:pPr>
              <w:jc w:val="right"/>
            </w:pPr>
            <w:r>
              <w:rPr>
                <w:rFonts w:ascii="宋体" w:hAnsi="宋体" w:eastAsia="宋体" w:cs="宋体"/>
                <w:b w:val="0"/>
                <w:i w:val="0"/>
                <w:color w:val="000000"/>
                <w:sz w:val="17"/>
              </w:rPr>
              <w:t>2,328.26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339.65</w:t>
            </w:r>
          </w:p>
        </w:tc>
        <w:tc>
          <w:tcPr>
            <w:tcW w:w="1440" w:type="dxa"/>
            <w:vAlign w:val="center"/>
          </w:tcPr>
          <w:p>
            <w:pPr>
              <w:jc w:val="right"/>
            </w:pPr>
            <w:r>
              <w:rPr>
                <w:rFonts w:ascii="宋体" w:hAnsi="宋体" w:eastAsia="宋体" w:cs="宋体"/>
                <w:b w:val="0"/>
                <w:i w:val="0"/>
                <w:color w:val="000000"/>
                <w:sz w:val="17"/>
              </w:rPr>
              <w:t>339.65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22101</w:t>
            </w:r>
          </w:p>
        </w:tc>
        <w:tc>
          <w:tcPr>
            <w:tcW w:w="3140" w:type="dxa"/>
            <w:vAlign w:val="center"/>
          </w:tcPr>
          <w:p>
            <w:pPr>
              <w:jc w:val="left"/>
            </w:pPr>
            <w:r>
              <w:rPr>
                <w:rFonts w:ascii="宋体" w:hAnsi="宋体" w:eastAsia="宋体" w:cs="宋体"/>
                <w:b w:val="0"/>
                <w:i w:val="0"/>
                <w:color w:val="000000"/>
                <w:sz w:val="17"/>
              </w:rPr>
              <w:t>保障性安居工程支出</w:t>
            </w:r>
          </w:p>
        </w:tc>
        <w:tc>
          <w:tcPr>
            <w:tcW w:w="1440" w:type="dxa"/>
            <w:vAlign w:val="center"/>
          </w:tcPr>
          <w:p>
            <w:pPr>
              <w:jc w:val="right"/>
            </w:pPr>
            <w:r>
              <w:rPr>
                <w:rFonts w:ascii="宋体" w:hAnsi="宋体" w:eastAsia="宋体" w:cs="宋体"/>
                <w:b w:val="0"/>
                <w:i w:val="0"/>
                <w:color w:val="000000"/>
                <w:sz w:val="17"/>
              </w:rPr>
              <w:t>6.60</w:t>
            </w:r>
          </w:p>
        </w:tc>
        <w:tc>
          <w:tcPr>
            <w:tcW w:w="1440" w:type="dxa"/>
            <w:vAlign w:val="center"/>
          </w:tcPr>
          <w:p>
            <w:pPr>
              <w:jc w:val="right"/>
            </w:pPr>
            <w:r>
              <w:rPr>
                <w:rFonts w:ascii="宋体" w:hAnsi="宋体" w:eastAsia="宋体" w:cs="宋体"/>
                <w:b w:val="0"/>
                <w:i w:val="0"/>
                <w:color w:val="000000"/>
                <w:sz w:val="17"/>
              </w:rPr>
              <w:t>6.60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2210107</w:t>
            </w:r>
          </w:p>
        </w:tc>
        <w:tc>
          <w:tcPr>
            <w:tcW w:w="3140" w:type="dxa"/>
            <w:vAlign w:val="center"/>
          </w:tcPr>
          <w:p>
            <w:pPr>
              <w:jc w:val="left"/>
            </w:pPr>
            <w:r>
              <w:rPr>
                <w:rFonts w:ascii="宋体" w:hAnsi="宋体" w:eastAsia="宋体" w:cs="宋体"/>
                <w:b w:val="0"/>
                <w:i w:val="0"/>
                <w:color w:val="000000"/>
                <w:sz w:val="17"/>
              </w:rPr>
              <w:t>保障性住房租金补贴</w:t>
            </w:r>
          </w:p>
        </w:tc>
        <w:tc>
          <w:tcPr>
            <w:tcW w:w="1440" w:type="dxa"/>
            <w:vAlign w:val="center"/>
          </w:tcPr>
          <w:p>
            <w:pPr>
              <w:jc w:val="right"/>
            </w:pPr>
            <w:r>
              <w:rPr>
                <w:rFonts w:ascii="宋体" w:hAnsi="宋体" w:eastAsia="宋体" w:cs="宋体"/>
                <w:b w:val="0"/>
                <w:i w:val="0"/>
                <w:color w:val="000000"/>
                <w:sz w:val="17"/>
              </w:rPr>
              <w:t>6.60</w:t>
            </w:r>
          </w:p>
        </w:tc>
        <w:tc>
          <w:tcPr>
            <w:tcW w:w="1440" w:type="dxa"/>
            <w:vAlign w:val="center"/>
          </w:tcPr>
          <w:p>
            <w:pPr>
              <w:jc w:val="right"/>
            </w:pPr>
            <w:r>
              <w:rPr>
                <w:rFonts w:ascii="宋体" w:hAnsi="宋体" w:eastAsia="宋体" w:cs="宋体"/>
                <w:b w:val="0"/>
                <w:i w:val="0"/>
                <w:color w:val="000000"/>
                <w:sz w:val="17"/>
              </w:rPr>
              <w:t>6.60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333.05</w:t>
            </w:r>
          </w:p>
        </w:tc>
        <w:tc>
          <w:tcPr>
            <w:tcW w:w="1440" w:type="dxa"/>
            <w:vAlign w:val="center"/>
          </w:tcPr>
          <w:p>
            <w:pPr>
              <w:jc w:val="right"/>
            </w:pPr>
            <w:r>
              <w:rPr>
                <w:rFonts w:ascii="宋体" w:hAnsi="宋体" w:eastAsia="宋体" w:cs="宋体"/>
                <w:b w:val="0"/>
                <w:i w:val="0"/>
                <w:color w:val="000000"/>
                <w:sz w:val="17"/>
              </w:rPr>
              <w:t>333.05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333.05</w:t>
            </w:r>
          </w:p>
        </w:tc>
        <w:tc>
          <w:tcPr>
            <w:tcW w:w="1440" w:type="dxa"/>
            <w:vAlign w:val="center"/>
          </w:tcPr>
          <w:p>
            <w:pPr>
              <w:jc w:val="right"/>
            </w:pPr>
            <w:r>
              <w:rPr>
                <w:rFonts w:ascii="宋体" w:hAnsi="宋体" w:eastAsia="宋体" w:cs="宋体"/>
                <w:b w:val="0"/>
                <w:i w:val="0"/>
                <w:color w:val="000000"/>
                <w:sz w:val="17"/>
              </w:rPr>
              <w:t>333.05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71.81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42,502.34</w:t>
            </w:r>
          </w:p>
        </w:tc>
        <w:tc>
          <w:tcPr>
            <w:tcW w:w="1600" w:type="dxa"/>
            <w:vAlign w:val="center"/>
          </w:tcPr>
          <w:p>
            <w:pPr>
              <w:jc w:val="right"/>
            </w:pPr>
            <w:r>
              <w:rPr>
                <w:rFonts w:ascii="宋体" w:hAnsi="宋体" w:eastAsia="宋体" w:cs="宋体"/>
                <w:b/>
                <w:i w:val="0"/>
                <w:color w:val="000000"/>
                <w:sz w:val="19"/>
              </w:rPr>
              <w:t>7,757.86</w:t>
            </w:r>
          </w:p>
        </w:tc>
        <w:tc>
          <w:tcPr>
            <w:tcW w:w="1600" w:type="dxa"/>
            <w:vAlign w:val="center"/>
          </w:tcPr>
          <w:p>
            <w:pPr>
              <w:jc w:val="right"/>
            </w:pPr>
            <w:r>
              <w:rPr>
                <w:rFonts w:ascii="宋体" w:hAnsi="宋体" w:eastAsia="宋体" w:cs="宋体"/>
                <w:b/>
                <w:i w:val="0"/>
                <w:color w:val="000000"/>
                <w:sz w:val="19"/>
              </w:rPr>
              <w:t>34,744.49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56.91</w:t>
            </w:r>
          </w:p>
        </w:tc>
        <w:tc>
          <w:tcPr>
            <w:tcW w:w="1600" w:type="dxa"/>
            <w:vAlign w:val="center"/>
          </w:tcPr>
          <w:p>
            <w:pPr>
              <w:jc w:val="right"/>
            </w:pPr>
            <w:r>
              <w:rPr>
                <w:rFonts w:ascii="宋体" w:hAnsi="宋体" w:eastAsia="宋体" w:cs="宋体"/>
                <w:b w:val="0"/>
                <w:i w:val="0"/>
                <w:color w:val="000000"/>
                <w:sz w:val="19"/>
              </w:rPr>
              <w:t>56.91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30.05</w:t>
            </w:r>
          </w:p>
        </w:tc>
        <w:tc>
          <w:tcPr>
            <w:tcW w:w="1600" w:type="dxa"/>
            <w:vAlign w:val="center"/>
          </w:tcPr>
          <w:p>
            <w:pPr>
              <w:jc w:val="right"/>
            </w:pPr>
            <w:r>
              <w:rPr>
                <w:rFonts w:ascii="宋体" w:hAnsi="宋体" w:eastAsia="宋体" w:cs="宋体"/>
                <w:b w:val="0"/>
                <w:i w:val="0"/>
                <w:color w:val="000000"/>
                <w:sz w:val="19"/>
              </w:rPr>
              <w:t>30.05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30.05</w:t>
            </w:r>
          </w:p>
        </w:tc>
        <w:tc>
          <w:tcPr>
            <w:tcW w:w="1600" w:type="dxa"/>
            <w:vAlign w:val="center"/>
          </w:tcPr>
          <w:p>
            <w:pPr>
              <w:jc w:val="right"/>
            </w:pPr>
            <w:r>
              <w:rPr>
                <w:rFonts w:ascii="宋体" w:hAnsi="宋体" w:eastAsia="宋体" w:cs="宋体"/>
                <w:b w:val="0"/>
                <w:i w:val="0"/>
                <w:color w:val="000000"/>
                <w:sz w:val="19"/>
              </w:rPr>
              <w:t>30.05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23.86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w:t>
            </w:r>
          </w:p>
        </w:tc>
        <w:tc>
          <w:tcPr>
            <w:tcW w:w="3480" w:type="dxa"/>
            <w:vAlign w:val="center"/>
          </w:tcPr>
          <w:p>
            <w:pPr>
              <w:jc w:val="left"/>
            </w:pPr>
            <w:r>
              <w:rPr>
                <w:rFonts w:ascii="宋体" w:hAnsi="宋体" w:eastAsia="宋体" w:cs="宋体"/>
                <w:b w:val="0"/>
                <w:i w:val="0"/>
                <w:color w:val="000000"/>
                <w:sz w:val="19"/>
              </w:rPr>
              <w:t>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2069999</w:t>
            </w:r>
          </w:p>
        </w:tc>
        <w:tc>
          <w:tcPr>
            <w:tcW w:w="3480" w:type="dxa"/>
            <w:vAlign w:val="center"/>
          </w:tcPr>
          <w:p>
            <w:pPr>
              <w:jc w:val="left"/>
            </w:pPr>
            <w:r>
              <w:rPr>
                <w:rFonts w:ascii="宋体" w:hAnsi="宋体" w:eastAsia="宋体" w:cs="宋体"/>
                <w:b w:val="0"/>
                <w:i w:val="0"/>
                <w:color w:val="000000"/>
                <w:sz w:val="19"/>
              </w:rPr>
              <w:t>其他科学技术支出</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27,945.23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1,769.06</w:t>
            </w:r>
          </w:p>
        </w:tc>
        <w:tc>
          <w:tcPr>
            <w:tcW w:w="1600" w:type="dxa"/>
            <w:vAlign w:val="center"/>
          </w:tcPr>
          <w:p>
            <w:pPr>
              <w:jc w:val="right"/>
            </w:pPr>
            <w:r>
              <w:rPr>
                <w:rFonts w:ascii="宋体" w:hAnsi="宋体" w:eastAsia="宋体" w:cs="宋体"/>
                <w:b w:val="0"/>
                <w:i w:val="0"/>
                <w:color w:val="000000"/>
                <w:sz w:val="19"/>
              </w:rPr>
              <w:t>1,769.06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1,660.67</w:t>
            </w:r>
          </w:p>
        </w:tc>
        <w:tc>
          <w:tcPr>
            <w:tcW w:w="1600" w:type="dxa"/>
            <w:vAlign w:val="center"/>
          </w:tcPr>
          <w:p>
            <w:pPr>
              <w:jc w:val="right"/>
            </w:pPr>
            <w:r>
              <w:rPr>
                <w:rFonts w:ascii="宋体" w:hAnsi="宋体" w:eastAsia="宋体" w:cs="宋体"/>
                <w:b w:val="0"/>
                <w:i w:val="0"/>
                <w:color w:val="000000"/>
                <w:sz w:val="19"/>
              </w:rPr>
              <w:t>1,660.67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899.26</w:t>
            </w:r>
          </w:p>
        </w:tc>
        <w:tc>
          <w:tcPr>
            <w:tcW w:w="1600" w:type="dxa"/>
            <w:vAlign w:val="center"/>
          </w:tcPr>
          <w:p>
            <w:pPr>
              <w:jc w:val="right"/>
            </w:pPr>
            <w:r>
              <w:rPr>
                <w:rFonts w:ascii="宋体" w:hAnsi="宋体" w:eastAsia="宋体" w:cs="宋体"/>
                <w:b w:val="0"/>
                <w:i w:val="0"/>
                <w:color w:val="000000"/>
                <w:sz w:val="19"/>
              </w:rPr>
              <w:t>899.26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360.69</w:t>
            </w:r>
          </w:p>
        </w:tc>
        <w:tc>
          <w:tcPr>
            <w:tcW w:w="1600" w:type="dxa"/>
            <w:vAlign w:val="center"/>
          </w:tcPr>
          <w:p>
            <w:pPr>
              <w:jc w:val="right"/>
            </w:pPr>
            <w:r>
              <w:rPr>
                <w:rFonts w:ascii="宋体" w:hAnsi="宋体" w:eastAsia="宋体" w:cs="宋体"/>
                <w:b w:val="0"/>
                <w:i w:val="0"/>
                <w:color w:val="000000"/>
                <w:sz w:val="19"/>
              </w:rPr>
              <w:t>360.69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2080506</w:t>
            </w:r>
          </w:p>
        </w:tc>
        <w:tc>
          <w:tcPr>
            <w:tcW w:w="3480" w:type="dxa"/>
            <w:vAlign w:val="center"/>
          </w:tcPr>
          <w:p>
            <w:pPr>
              <w:jc w:val="left"/>
            </w:pPr>
            <w:r>
              <w:rPr>
                <w:rFonts w:ascii="宋体" w:hAnsi="宋体" w:eastAsia="宋体" w:cs="宋体"/>
                <w:b w:val="0"/>
                <w:i w:val="0"/>
                <w:color w:val="000000"/>
                <w:sz w:val="19"/>
              </w:rPr>
              <w:t>机关事业单位职业年金缴费支出</w:t>
            </w:r>
          </w:p>
        </w:tc>
        <w:tc>
          <w:tcPr>
            <w:tcW w:w="1600" w:type="dxa"/>
            <w:vAlign w:val="center"/>
          </w:tcPr>
          <w:p>
            <w:pPr>
              <w:jc w:val="right"/>
            </w:pPr>
            <w:r>
              <w:rPr>
                <w:rFonts w:ascii="宋体" w:hAnsi="宋体" w:eastAsia="宋体" w:cs="宋体"/>
                <w:b w:val="0"/>
                <w:i w:val="0"/>
                <w:color w:val="000000"/>
                <w:sz w:val="19"/>
              </w:rPr>
              <w:t>78.86</w:t>
            </w:r>
          </w:p>
        </w:tc>
        <w:tc>
          <w:tcPr>
            <w:tcW w:w="1600" w:type="dxa"/>
            <w:vAlign w:val="center"/>
          </w:tcPr>
          <w:p>
            <w:pPr>
              <w:jc w:val="right"/>
            </w:pPr>
            <w:r>
              <w:rPr>
                <w:rFonts w:ascii="宋体" w:hAnsi="宋体" w:eastAsia="宋体" w:cs="宋体"/>
                <w:b w:val="0"/>
                <w:i w:val="0"/>
                <w:color w:val="000000"/>
                <w:sz w:val="19"/>
              </w:rPr>
              <w:t>78.86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1.71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106.69</w:t>
            </w:r>
          </w:p>
        </w:tc>
        <w:tc>
          <w:tcPr>
            <w:tcW w:w="1600" w:type="dxa"/>
            <w:vAlign w:val="center"/>
          </w:tcPr>
          <w:p>
            <w:pPr>
              <w:jc w:val="right"/>
            </w:pPr>
            <w:r>
              <w:rPr>
                <w:rFonts w:ascii="宋体" w:hAnsi="宋体" w:eastAsia="宋体" w:cs="宋体"/>
                <w:b w:val="0"/>
                <w:i w:val="0"/>
                <w:color w:val="000000"/>
                <w:sz w:val="19"/>
              </w:rPr>
              <w:t>106.69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106.69</w:t>
            </w:r>
          </w:p>
        </w:tc>
        <w:tc>
          <w:tcPr>
            <w:tcW w:w="1600" w:type="dxa"/>
            <w:vAlign w:val="center"/>
          </w:tcPr>
          <w:p>
            <w:pPr>
              <w:jc w:val="right"/>
            </w:pPr>
            <w:r>
              <w:rPr>
                <w:rFonts w:ascii="宋体" w:hAnsi="宋体" w:eastAsia="宋体" w:cs="宋体"/>
                <w:b w:val="0"/>
                <w:i w:val="0"/>
                <w:color w:val="000000"/>
                <w:sz w:val="19"/>
              </w:rPr>
              <w:t>106.69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235.32</w:t>
            </w:r>
          </w:p>
        </w:tc>
        <w:tc>
          <w:tcPr>
            <w:tcW w:w="1600" w:type="dxa"/>
            <w:vAlign w:val="center"/>
          </w:tcPr>
          <w:p>
            <w:pPr>
              <w:jc w:val="right"/>
            </w:pPr>
            <w:r>
              <w:rPr>
                <w:rFonts w:ascii="宋体" w:hAnsi="宋体" w:eastAsia="宋体" w:cs="宋体"/>
                <w:b w:val="0"/>
                <w:i w:val="0"/>
                <w:color w:val="000000"/>
                <w:sz w:val="19"/>
              </w:rPr>
              <w:t>235.32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235.32</w:t>
            </w:r>
          </w:p>
        </w:tc>
        <w:tc>
          <w:tcPr>
            <w:tcW w:w="1600" w:type="dxa"/>
            <w:vAlign w:val="center"/>
          </w:tcPr>
          <w:p>
            <w:pPr>
              <w:jc w:val="right"/>
            </w:pPr>
            <w:r>
              <w:rPr>
                <w:rFonts w:ascii="宋体" w:hAnsi="宋体" w:eastAsia="宋体" w:cs="宋体"/>
                <w:b w:val="0"/>
                <w:i w:val="0"/>
                <w:color w:val="000000"/>
                <w:sz w:val="19"/>
              </w:rPr>
              <w:t>235.32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38.59</w:t>
            </w:r>
          </w:p>
        </w:tc>
        <w:tc>
          <w:tcPr>
            <w:tcW w:w="1600" w:type="dxa"/>
            <w:vAlign w:val="center"/>
          </w:tcPr>
          <w:p>
            <w:pPr>
              <w:jc w:val="right"/>
            </w:pPr>
            <w:r>
              <w:rPr>
                <w:rFonts w:ascii="宋体" w:hAnsi="宋体" w:eastAsia="宋体" w:cs="宋体"/>
                <w:b w:val="0"/>
                <w:i w:val="0"/>
                <w:color w:val="000000"/>
                <w:sz w:val="19"/>
              </w:rPr>
              <w:t>38.59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160.33</w:t>
            </w:r>
          </w:p>
        </w:tc>
        <w:tc>
          <w:tcPr>
            <w:tcW w:w="1600" w:type="dxa"/>
            <w:vAlign w:val="center"/>
          </w:tcPr>
          <w:p>
            <w:pPr>
              <w:jc w:val="right"/>
            </w:pPr>
            <w:r>
              <w:rPr>
                <w:rFonts w:ascii="宋体" w:hAnsi="宋体" w:eastAsia="宋体" w:cs="宋体"/>
                <w:b w:val="0"/>
                <w:i w:val="0"/>
                <w:color w:val="000000"/>
                <w:sz w:val="19"/>
              </w:rPr>
              <w:t>160.33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36.40</w:t>
            </w:r>
          </w:p>
        </w:tc>
        <w:tc>
          <w:tcPr>
            <w:tcW w:w="1600" w:type="dxa"/>
            <w:vAlign w:val="center"/>
          </w:tcPr>
          <w:p>
            <w:pPr>
              <w:jc w:val="right"/>
            </w:pPr>
            <w:r>
              <w:rPr>
                <w:rFonts w:ascii="宋体" w:hAnsi="宋体" w:eastAsia="宋体" w:cs="宋体"/>
                <w:b w:val="0"/>
                <w:i w:val="0"/>
                <w:color w:val="000000"/>
                <w:sz w:val="19"/>
              </w:rPr>
              <w:t>36.40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2,694.99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694.99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2110301</w:t>
            </w:r>
          </w:p>
        </w:tc>
        <w:tc>
          <w:tcPr>
            <w:tcW w:w="3480" w:type="dxa"/>
            <w:vAlign w:val="center"/>
          </w:tcPr>
          <w:p>
            <w:pPr>
              <w:jc w:val="left"/>
            </w:pPr>
            <w:r>
              <w:rPr>
                <w:rFonts w:ascii="宋体" w:hAnsi="宋体" w:eastAsia="宋体" w:cs="宋体"/>
                <w:b w:val="0"/>
                <w:i w:val="0"/>
                <w:color w:val="000000"/>
                <w:sz w:val="19"/>
              </w:rPr>
              <w:t>大气</w:t>
            </w:r>
          </w:p>
        </w:tc>
        <w:tc>
          <w:tcPr>
            <w:tcW w:w="1600" w:type="dxa"/>
            <w:vAlign w:val="center"/>
          </w:tcPr>
          <w:p>
            <w:pPr>
              <w:jc w:val="right"/>
            </w:pPr>
            <w:r>
              <w:rPr>
                <w:rFonts w:ascii="宋体" w:hAnsi="宋体" w:eastAsia="宋体" w:cs="宋体"/>
                <w:b w:val="0"/>
                <w:i w:val="0"/>
                <w:color w:val="000000"/>
                <w:sz w:val="19"/>
              </w:rPr>
              <w:t>174.45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174.45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2110302</w:t>
            </w:r>
          </w:p>
        </w:tc>
        <w:tc>
          <w:tcPr>
            <w:tcW w:w="3480" w:type="dxa"/>
            <w:vAlign w:val="center"/>
          </w:tcPr>
          <w:p>
            <w:pPr>
              <w:jc w:val="left"/>
            </w:pPr>
            <w:r>
              <w:rPr>
                <w:rFonts w:ascii="宋体" w:hAnsi="宋体" w:eastAsia="宋体" w:cs="宋体"/>
                <w:b w:val="0"/>
                <w:i w:val="0"/>
                <w:color w:val="000000"/>
                <w:sz w:val="19"/>
              </w:rPr>
              <w:t>水体</w:t>
            </w:r>
          </w:p>
        </w:tc>
        <w:tc>
          <w:tcPr>
            <w:tcW w:w="1600" w:type="dxa"/>
            <w:vAlign w:val="center"/>
          </w:tcPr>
          <w:p>
            <w:pPr>
              <w:jc w:val="right"/>
            </w:pPr>
            <w:r>
              <w:rPr>
                <w:rFonts w:ascii="宋体" w:hAnsi="宋体" w:eastAsia="宋体" w:cs="宋体"/>
                <w:b w:val="0"/>
                <w:i w:val="0"/>
                <w:color w:val="000000"/>
                <w:sz w:val="19"/>
              </w:rPr>
              <w:t>520.54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520.54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2119999</w:t>
            </w:r>
          </w:p>
        </w:tc>
        <w:tc>
          <w:tcPr>
            <w:tcW w:w="3480" w:type="dxa"/>
            <w:vAlign w:val="center"/>
          </w:tcPr>
          <w:p>
            <w:pPr>
              <w:jc w:val="left"/>
            </w:pPr>
            <w:r>
              <w:rPr>
                <w:rFonts w:ascii="宋体" w:hAnsi="宋体" w:eastAsia="宋体" w:cs="宋体"/>
                <w:b w:val="0"/>
                <w:i w:val="0"/>
                <w:color w:val="000000"/>
                <w:sz w:val="19"/>
              </w:rPr>
              <w:t>其他节能环保支出</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2,000.00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6,781.70</w:t>
            </w:r>
          </w:p>
        </w:tc>
        <w:tc>
          <w:tcPr>
            <w:tcW w:w="1600" w:type="dxa"/>
            <w:vAlign w:val="center"/>
          </w:tcPr>
          <w:p>
            <w:pPr>
              <w:jc w:val="right"/>
            </w:pPr>
            <w:r>
              <w:rPr>
                <w:rFonts w:ascii="宋体" w:hAnsi="宋体" w:eastAsia="宋体" w:cs="宋体"/>
                <w:b w:val="0"/>
                <w:i w:val="0"/>
                <w:color w:val="000000"/>
                <w:sz w:val="19"/>
              </w:rPr>
              <w:t>3,122.83</w:t>
            </w:r>
          </w:p>
        </w:tc>
        <w:tc>
          <w:tcPr>
            <w:tcW w:w="1600" w:type="dxa"/>
            <w:vAlign w:val="center"/>
          </w:tcPr>
          <w:p>
            <w:pPr>
              <w:jc w:val="right"/>
            </w:pPr>
            <w:r>
              <w:rPr>
                <w:rFonts w:ascii="宋体" w:hAnsi="宋体" w:eastAsia="宋体" w:cs="宋体"/>
                <w:b w:val="0"/>
                <w:i w:val="0"/>
                <w:color w:val="000000"/>
                <w:sz w:val="19"/>
              </w:rPr>
              <w:t>3,658.87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w:t>
            </w:r>
          </w:p>
        </w:tc>
        <w:tc>
          <w:tcPr>
            <w:tcW w:w="3480" w:type="dxa"/>
            <w:vAlign w:val="center"/>
          </w:tcPr>
          <w:p>
            <w:pPr>
              <w:jc w:val="left"/>
            </w:pPr>
            <w:r>
              <w:rPr>
                <w:rFonts w:ascii="宋体" w:hAnsi="宋体" w:eastAsia="宋体" w:cs="宋体"/>
                <w:b w:val="0"/>
                <w:i w:val="0"/>
                <w:color w:val="000000"/>
                <w:sz w:val="19"/>
              </w:rPr>
              <w:t>城乡社区管理事务</w:t>
            </w:r>
          </w:p>
        </w:tc>
        <w:tc>
          <w:tcPr>
            <w:tcW w:w="1600" w:type="dxa"/>
            <w:vAlign w:val="center"/>
          </w:tcPr>
          <w:p>
            <w:pPr>
              <w:jc w:val="right"/>
            </w:pPr>
            <w:r>
              <w:rPr>
                <w:rFonts w:ascii="宋体" w:hAnsi="宋体" w:eastAsia="宋体" w:cs="宋体"/>
                <w:b w:val="0"/>
                <w:i w:val="0"/>
                <w:color w:val="000000"/>
                <w:sz w:val="19"/>
              </w:rPr>
              <w:t>2,384.05</w:t>
            </w:r>
          </w:p>
        </w:tc>
        <w:tc>
          <w:tcPr>
            <w:tcW w:w="1600" w:type="dxa"/>
            <w:vAlign w:val="center"/>
          </w:tcPr>
          <w:p>
            <w:pPr>
              <w:jc w:val="right"/>
            </w:pPr>
            <w:r>
              <w:rPr>
                <w:rFonts w:ascii="宋体" w:hAnsi="宋体" w:eastAsia="宋体" w:cs="宋体"/>
                <w:b w:val="0"/>
                <w:i w:val="0"/>
                <w:color w:val="000000"/>
                <w:sz w:val="19"/>
              </w:rPr>
              <w:t>1,227.60</w:t>
            </w:r>
          </w:p>
        </w:tc>
        <w:tc>
          <w:tcPr>
            <w:tcW w:w="1600" w:type="dxa"/>
            <w:vAlign w:val="center"/>
          </w:tcPr>
          <w:p>
            <w:pPr>
              <w:jc w:val="right"/>
            </w:pPr>
            <w:r>
              <w:rPr>
                <w:rFonts w:ascii="宋体" w:hAnsi="宋体" w:eastAsia="宋体" w:cs="宋体"/>
                <w:b w:val="0"/>
                <w:i w:val="0"/>
                <w:color w:val="000000"/>
                <w:sz w:val="19"/>
              </w:rPr>
              <w:t>1,156.45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839.74</w:t>
            </w:r>
          </w:p>
        </w:tc>
        <w:tc>
          <w:tcPr>
            <w:tcW w:w="1600" w:type="dxa"/>
            <w:vAlign w:val="center"/>
          </w:tcPr>
          <w:p>
            <w:pPr>
              <w:jc w:val="right"/>
            </w:pPr>
            <w:r>
              <w:rPr>
                <w:rFonts w:ascii="宋体" w:hAnsi="宋体" w:eastAsia="宋体" w:cs="宋体"/>
                <w:b w:val="0"/>
                <w:i w:val="0"/>
                <w:color w:val="000000"/>
                <w:sz w:val="19"/>
              </w:rPr>
              <w:t>839.74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12.73</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11.73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2120199</w:t>
            </w:r>
          </w:p>
        </w:tc>
        <w:tc>
          <w:tcPr>
            <w:tcW w:w="3480" w:type="dxa"/>
            <w:vAlign w:val="center"/>
          </w:tcPr>
          <w:p>
            <w:pPr>
              <w:jc w:val="left"/>
            </w:pPr>
            <w:r>
              <w:rPr>
                <w:rFonts w:ascii="宋体" w:hAnsi="宋体" w:eastAsia="宋体" w:cs="宋体"/>
                <w:b w:val="0"/>
                <w:i w:val="0"/>
                <w:color w:val="000000"/>
                <w:sz w:val="19"/>
              </w:rPr>
              <w:t>其他城乡社区管理事务支出</w:t>
            </w:r>
          </w:p>
        </w:tc>
        <w:tc>
          <w:tcPr>
            <w:tcW w:w="1600" w:type="dxa"/>
            <w:vAlign w:val="center"/>
          </w:tcPr>
          <w:p>
            <w:pPr>
              <w:jc w:val="right"/>
            </w:pPr>
            <w:r>
              <w:rPr>
                <w:rFonts w:ascii="宋体" w:hAnsi="宋体" w:eastAsia="宋体" w:cs="宋体"/>
                <w:b w:val="0"/>
                <w:i w:val="0"/>
                <w:color w:val="000000"/>
                <w:sz w:val="19"/>
              </w:rPr>
              <w:t>1,531.59</w:t>
            </w:r>
          </w:p>
        </w:tc>
        <w:tc>
          <w:tcPr>
            <w:tcW w:w="1600" w:type="dxa"/>
            <w:vAlign w:val="center"/>
          </w:tcPr>
          <w:p>
            <w:pPr>
              <w:jc w:val="right"/>
            </w:pPr>
            <w:r>
              <w:rPr>
                <w:rFonts w:ascii="宋体" w:hAnsi="宋体" w:eastAsia="宋体" w:cs="宋体"/>
                <w:b w:val="0"/>
                <w:i w:val="0"/>
                <w:color w:val="000000"/>
                <w:sz w:val="19"/>
              </w:rPr>
              <w:t>386.86</w:t>
            </w:r>
          </w:p>
        </w:tc>
        <w:tc>
          <w:tcPr>
            <w:tcW w:w="1600" w:type="dxa"/>
            <w:vAlign w:val="center"/>
          </w:tcPr>
          <w:p>
            <w:pPr>
              <w:jc w:val="right"/>
            </w:pPr>
            <w:r>
              <w:rPr>
                <w:rFonts w:ascii="宋体" w:hAnsi="宋体" w:eastAsia="宋体" w:cs="宋体"/>
                <w:b w:val="0"/>
                <w:i w:val="0"/>
                <w:color w:val="000000"/>
                <w:sz w:val="19"/>
              </w:rPr>
              <w:t>1,144.73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w:t>
            </w:r>
          </w:p>
        </w:tc>
        <w:tc>
          <w:tcPr>
            <w:tcW w:w="3480" w:type="dxa"/>
            <w:vAlign w:val="center"/>
          </w:tcPr>
          <w:p>
            <w:pPr>
              <w:jc w:val="left"/>
            </w:pPr>
            <w:r>
              <w:rPr>
                <w:rFonts w:ascii="宋体" w:hAnsi="宋体" w:eastAsia="宋体" w:cs="宋体"/>
                <w:b w:val="0"/>
                <w:i w:val="0"/>
                <w:color w:val="000000"/>
                <w:sz w:val="19"/>
              </w:rPr>
              <w:t>城乡社区公共设施</w:t>
            </w:r>
          </w:p>
        </w:tc>
        <w:tc>
          <w:tcPr>
            <w:tcW w:w="1600" w:type="dxa"/>
            <w:vAlign w:val="center"/>
          </w:tcPr>
          <w:p>
            <w:pPr>
              <w:jc w:val="right"/>
            </w:pPr>
            <w:r>
              <w:rPr>
                <w:rFonts w:ascii="宋体" w:hAnsi="宋体" w:eastAsia="宋体" w:cs="宋体"/>
                <w:b w:val="0"/>
                <w:i w:val="0"/>
                <w:color w:val="000000"/>
                <w:sz w:val="19"/>
              </w:rPr>
              <w:t>2,760.52</w:t>
            </w:r>
          </w:p>
        </w:tc>
        <w:tc>
          <w:tcPr>
            <w:tcW w:w="1600" w:type="dxa"/>
            <w:vAlign w:val="center"/>
          </w:tcPr>
          <w:p>
            <w:pPr>
              <w:jc w:val="right"/>
            </w:pPr>
            <w:r>
              <w:rPr>
                <w:rFonts w:ascii="宋体" w:hAnsi="宋体" w:eastAsia="宋体" w:cs="宋体"/>
                <w:b w:val="0"/>
                <w:i w:val="0"/>
                <w:color w:val="000000"/>
                <w:sz w:val="19"/>
              </w:rPr>
              <w:t>1,343.81</w:t>
            </w:r>
          </w:p>
        </w:tc>
        <w:tc>
          <w:tcPr>
            <w:tcW w:w="1600" w:type="dxa"/>
            <w:vAlign w:val="center"/>
          </w:tcPr>
          <w:p>
            <w:pPr>
              <w:jc w:val="right"/>
            </w:pPr>
            <w:r>
              <w:rPr>
                <w:rFonts w:ascii="宋体" w:hAnsi="宋体" w:eastAsia="宋体" w:cs="宋体"/>
                <w:b w:val="0"/>
                <w:i w:val="0"/>
                <w:color w:val="000000"/>
                <w:sz w:val="19"/>
              </w:rPr>
              <w:t>1,416.70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2120399</w:t>
            </w:r>
          </w:p>
        </w:tc>
        <w:tc>
          <w:tcPr>
            <w:tcW w:w="3480" w:type="dxa"/>
            <w:vAlign w:val="center"/>
          </w:tcPr>
          <w:p>
            <w:pPr>
              <w:jc w:val="left"/>
            </w:pPr>
            <w:r>
              <w:rPr>
                <w:rFonts w:ascii="宋体" w:hAnsi="宋体" w:eastAsia="宋体" w:cs="宋体"/>
                <w:b w:val="0"/>
                <w:i w:val="0"/>
                <w:color w:val="000000"/>
                <w:sz w:val="19"/>
              </w:rPr>
              <w:t>其他城乡社区公共设施支出</w:t>
            </w:r>
          </w:p>
        </w:tc>
        <w:tc>
          <w:tcPr>
            <w:tcW w:w="1600" w:type="dxa"/>
            <w:vAlign w:val="center"/>
          </w:tcPr>
          <w:p>
            <w:pPr>
              <w:jc w:val="right"/>
            </w:pPr>
            <w:r>
              <w:rPr>
                <w:rFonts w:ascii="宋体" w:hAnsi="宋体" w:eastAsia="宋体" w:cs="宋体"/>
                <w:b w:val="0"/>
                <w:i w:val="0"/>
                <w:color w:val="000000"/>
                <w:sz w:val="19"/>
              </w:rPr>
              <w:t>2,760.52</w:t>
            </w:r>
          </w:p>
        </w:tc>
        <w:tc>
          <w:tcPr>
            <w:tcW w:w="1600" w:type="dxa"/>
            <w:vAlign w:val="center"/>
          </w:tcPr>
          <w:p>
            <w:pPr>
              <w:jc w:val="right"/>
            </w:pPr>
            <w:r>
              <w:rPr>
                <w:rFonts w:ascii="宋体" w:hAnsi="宋体" w:eastAsia="宋体" w:cs="宋体"/>
                <w:b w:val="0"/>
                <w:i w:val="0"/>
                <w:color w:val="000000"/>
                <w:sz w:val="19"/>
              </w:rPr>
              <w:t>1,343.81</w:t>
            </w:r>
          </w:p>
        </w:tc>
        <w:tc>
          <w:tcPr>
            <w:tcW w:w="1600" w:type="dxa"/>
            <w:vAlign w:val="center"/>
          </w:tcPr>
          <w:p>
            <w:pPr>
              <w:jc w:val="right"/>
            </w:pPr>
            <w:r>
              <w:rPr>
                <w:rFonts w:ascii="宋体" w:hAnsi="宋体" w:eastAsia="宋体" w:cs="宋体"/>
                <w:b w:val="0"/>
                <w:i w:val="0"/>
                <w:color w:val="000000"/>
                <w:sz w:val="19"/>
              </w:rPr>
              <w:t>1,416.70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21206</w:t>
            </w:r>
          </w:p>
        </w:tc>
        <w:tc>
          <w:tcPr>
            <w:tcW w:w="3480" w:type="dxa"/>
            <w:vAlign w:val="center"/>
          </w:tcPr>
          <w:p>
            <w:pPr>
              <w:jc w:val="left"/>
            </w:pPr>
            <w:r>
              <w:rPr>
                <w:rFonts w:ascii="宋体" w:hAnsi="宋体" w:eastAsia="宋体" w:cs="宋体"/>
                <w:b w:val="0"/>
                <w:i w:val="0"/>
                <w:color w:val="000000"/>
                <w:sz w:val="19"/>
              </w:rPr>
              <w:t>建设市场管理与监督</w:t>
            </w:r>
          </w:p>
        </w:tc>
        <w:tc>
          <w:tcPr>
            <w:tcW w:w="1600" w:type="dxa"/>
            <w:vAlign w:val="center"/>
          </w:tcPr>
          <w:p>
            <w:pPr>
              <w:jc w:val="right"/>
            </w:pPr>
            <w:r>
              <w:rPr>
                <w:rFonts w:ascii="宋体" w:hAnsi="宋体" w:eastAsia="宋体" w:cs="宋体"/>
                <w:b w:val="0"/>
                <w:i w:val="0"/>
                <w:color w:val="000000"/>
                <w:sz w:val="19"/>
              </w:rPr>
              <w:t>551.41</w:t>
            </w:r>
          </w:p>
        </w:tc>
        <w:tc>
          <w:tcPr>
            <w:tcW w:w="1600" w:type="dxa"/>
            <w:vAlign w:val="center"/>
          </w:tcPr>
          <w:p>
            <w:pPr>
              <w:jc w:val="right"/>
            </w:pPr>
            <w:r>
              <w:rPr>
                <w:rFonts w:ascii="宋体" w:hAnsi="宋体" w:eastAsia="宋体" w:cs="宋体"/>
                <w:b w:val="0"/>
                <w:i w:val="0"/>
                <w:color w:val="000000"/>
                <w:sz w:val="19"/>
              </w:rPr>
              <w:t>551.41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2120601</w:t>
            </w:r>
          </w:p>
        </w:tc>
        <w:tc>
          <w:tcPr>
            <w:tcW w:w="3480" w:type="dxa"/>
            <w:vAlign w:val="center"/>
          </w:tcPr>
          <w:p>
            <w:pPr>
              <w:jc w:val="left"/>
            </w:pPr>
            <w:r>
              <w:rPr>
                <w:rFonts w:ascii="宋体" w:hAnsi="宋体" w:eastAsia="宋体" w:cs="宋体"/>
                <w:b w:val="0"/>
                <w:i w:val="0"/>
                <w:color w:val="000000"/>
                <w:sz w:val="19"/>
              </w:rPr>
              <w:t>建设市场管理与监督</w:t>
            </w:r>
          </w:p>
        </w:tc>
        <w:tc>
          <w:tcPr>
            <w:tcW w:w="1600" w:type="dxa"/>
            <w:vAlign w:val="center"/>
          </w:tcPr>
          <w:p>
            <w:pPr>
              <w:jc w:val="right"/>
            </w:pPr>
            <w:r>
              <w:rPr>
                <w:rFonts w:ascii="宋体" w:hAnsi="宋体" w:eastAsia="宋体" w:cs="宋体"/>
                <w:b w:val="0"/>
                <w:i w:val="0"/>
                <w:color w:val="000000"/>
                <w:sz w:val="19"/>
              </w:rPr>
              <w:t>551.41</w:t>
            </w:r>
          </w:p>
        </w:tc>
        <w:tc>
          <w:tcPr>
            <w:tcW w:w="1600" w:type="dxa"/>
            <w:vAlign w:val="center"/>
          </w:tcPr>
          <w:p>
            <w:pPr>
              <w:jc w:val="right"/>
            </w:pPr>
            <w:r>
              <w:rPr>
                <w:rFonts w:ascii="宋体" w:hAnsi="宋体" w:eastAsia="宋体" w:cs="宋体"/>
                <w:b w:val="0"/>
                <w:i w:val="0"/>
                <w:color w:val="000000"/>
                <w:sz w:val="19"/>
              </w:rPr>
              <w:t>551.41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21208</w:t>
            </w:r>
          </w:p>
        </w:tc>
        <w:tc>
          <w:tcPr>
            <w:tcW w:w="3480" w:type="dxa"/>
            <w:vAlign w:val="center"/>
          </w:tcPr>
          <w:p>
            <w:pPr>
              <w:jc w:val="left"/>
            </w:pPr>
            <w:r>
              <w:rPr>
                <w:rFonts w:ascii="宋体" w:hAnsi="宋体" w:eastAsia="宋体" w:cs="宋体"/>
                <w:b w:val="0"/>
                <w:i w:val="0"/>
                <w:color w:val="000000"/>
                <w:sz w:val="19"/>
              </w:rPr>
              <w:t>国有土地使用权出让收入安排的支出</w:t>
            </w:r>
          </w:p>
        </w:tc>
        <w:tc>
          <w:tcPr>
            <w:tcW w:w="1600" w:type="dxa"/>
            <w:vAlign w:val="center"/>
          </w:tcPr>
          <w:p>
            <w:pPr>
              <w:jc w:val="right"/>
            </w:pPr>
            <w:r>
              <w:rPr>
                <w:rFonts w:ascii="宋体" w:hAnsi="宋体" w:eastAsia="宋体" w:cs="宋体"/>
                <w:b w:val="0"/>
                <w:i w:val="0"/>
                <w:color w:val="000000"/>
                <w:sz w:val="19"/>
              </w:rPr>
              <w:t>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2120813</w:t>
            </w:r>
          </w:p>
        </w:tc>
        <w:tc>
          <w:tcPr>
            <w:tcW w:w="3480" w:type="dxa"/>
            <w:vAlign w:val="center"/>
          </w:tcPr>
          <w:p>
            <w:pPr>
              <w:jc w:val="left"/>
            </w:pPr>
            <w:r>
              <w:rPr>
                <w:rFonts w:ascii="宋体" w:hAnsi="宋体" w:eastAsia="宋体" w:cs="宋体"/>
                <w:b w:val="0"/>
                <w:i w:val="0"/>
                <w:color w:val="000000"/>
                <w:sz w:val="19"/>
              </w:rPr>
              <w:t>保障性住房租金补贴</w:t>
            </w:r>
          </w:p>
        </w:tc>
        <w:tc>
          <w:tcPr>
            <w:tcW w:w="1600" w:type="dxa"/>
            <w:vAlign w:val="center"/>
          </w:tcPr>
          <w:p>
            <w:pPr>
              <w:jc w:val="right"/>
            </w:pPr>
            <w:r>
              <w:rPr>
                <w:rFonts w:ascii="宋体" w:hAnsi="宋体" w:eastAsia="宋体" w:cs="宋体"/>
                <w:b w:val="0"/>
                <w:i w:val="0"/>
                <w:color w:val="000000"/>
                <w:sz w:val="19"/>
              </w:rPr>
              <w:t>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21213</w:t>
            </w:r>
          </w:p>
        </w:tc>
        <w:tc>
          <w:tcPr>
            <w:tcW w:w="3480" w:type="dxa"/>
            <w:vAlign w:val="center"/>
          </w:tcPr>
          <w:p>
            <w:pPr>
              <w:jc w:val="left"/>
            </w:pPr>
            <w:r>
              <w:rPr>
                <w:rFonts w:ascii="宋体" w:hAnsi="宋体" w:eastAsia="宋体" w:cs="宋体"/>
                <w:b w:val="0"/>
                <w:i w:val="0"/>
                <w:color w:val="000000"/>
                <w:sz w:val="19"/>
              </w:rPr>
              <w:t>城市基础设施配套费安排的支出</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2121301</w:t>
            </w:r>
          </w:p>
        </w:tc>
        <w:tc>
          <w:tcPr>
            <w:tcW w:w="3480" w:type="dxa"/>
            <w:vAlign w:val="center"/>
          </w:tcPr>
          <w:p>
            <w:pPr>
              <w:jc w:val="left"/>
            </w:pPr>
            <w:r>
              <w:rPr>
                <w:rFonts w:ascii="宋体" w:hAnsi="宋体" w:eastAsia="宋体" w:cs="宋体"/>
                <w:b w:val="0"/>
                <w:i w:val="0"/>
                <w:color w:val="000000"/>
                <w:sz w:val="19"/>
              </w:rPr>
              <w:t>城市公共设施</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1,082.35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6.36</w:t>
            </w:r>
          </w:p>
        </w:tc>
        <w:tc>
          <w:tcPr>
            <w:tcW w:w="1600" w:type="dxa"/>
            <w:vAlign w:val="center"/>
          </w:tcPr>
          <w:p>
            <w:pPr>
              <w:jc w:val="right"/>
            </w:pPr>
            <w:r>
              <w:rPr>
                <w:rFonts w:ascii="宋体" w:hAnsi="宋体" w:eastAsia="宋体" w:cs="宋体"/>
                <w:b w:val="0"/>
                <w:i w:val="0"/>
                <w:color w:val="000000"/>
                <w:sz w:val="19"/>
              </w:rPr>
              <w:t>3.61</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w:t>
            </w:r>
          </w:p>
        </w:tc>
        <w:tc>
          <w:tcPr>
            <w:tcW w:w="3480" w:type="dxa"/>
            <w:vAlign w:val="center"/>
          </w:tcPr>
          <w:p>
            <w:pPr>
              <w:jc w:val="left"/>
            </w:pPr>
            <w:r>
              <w:rPr>
                <w:rFonts w:ascii="宋体" w:hAnsi="宋体" w:eastAsia="宋体" w:cs="宋体"/>
                <w:b w:val="0"/>
                <w:i w:val="0"/>
                <w:color w:val="000000"/>
                <w:sz w:val="19"/>
              </w:rPr>
              <w:t>水利</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2130399</w:t>
            </w:r>
          </w:p>
        </w:tc>
        <w:tc>
          <w:tcPr>
            <w:tcW w:w="3480" w:type="dxa"/>
            <w:vAlign w:val="center"/>
          </w:tcPr>
          <w:p>
            <w:pPr>
              <w:jc w:val="left"/>
            </w:pPr>
            <w:r>
              <w:rPr>
                <w:rFonts w:ascii="宋体" w:hAnsi="宋体" w:eastAsia="宋体" w:cs="宋体"/>
                <w:b w:val="0"/>
                <w:i w:val="0"/>
                <w:color w:val="000000"/>
                <w:sz w:val="19"/>
              </w:rPr>
              <w:t>其他水利支出</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2.00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4.36</w:t>
            </w:r>
          </w:p>
        </w:tc>
        <w:tc>
          <w:tcPr>
            <w:tcW w:w="1600" w:type="dxa"/>
            <w:vAlign w:val="center"/>
          </w:tcPr>
          <w:p>
            <w:pPr>
              <w:jc w:val="right"/>
            </w:pPr>
            <w:r>
              <w:rPr>
                <w:rFonts w:ascii="宋体" w:hAnsi="宋体" w:eastAsia="宋体" w:cs="宋体"/>
                <w:b w:val="0"/>
                <w:i w:val="0"/>
                <w:color w:val="000000"/>
                <w:sz w:val="19"/>
              </w:rPr>
              <w:t>1.61</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1.61</w:t>
            </w:r>
          </w:p>
        </w:tc>
        <w:tc>
          <w:tcPr>
            <w:tcW w:w="1600" w:type="dxa"/>
            <w:vAlign w:val="center"/>
          </w:tcPr>
          <w:p>
            <w:pPr>
              <w:jc w:val="right"/>
            </w:pPr>
            <w:r>
              <w:rPr>
                <w:rFonts w:ascii="宋体" w:hAnsi="宋体" w:eastAsia="宋体" w:cs="宋体"/>
                <w:b w:val="0"/>
                <w:i w:val="0"/>
                <w:color w:val="000000"/>
                <w:sz w:val="19"/>
              </w:rPr>
              <w:t>1.61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215</w:t>
            </w:r>
          </w:p>
        </w:tc>
        <w:tc>
          <w:tcPr>
            <w:tcW w:w="3480" w:type="dxa"/>
            <w:vAlign w:val="center"/>
          </w:tcPr>
          <w:p>
            <w:pPr>
              <w:jc w:val="left"/>
            </w:pPr>
            <w:r>
              <w:rPr>
                <w:rFonts w:ascii="宋体" w:hAnsi="宋体" w:eastAsia="宋体" w:cs="宋体"/>
                <w:b w:val="0"/>
                <w:i w:val="0"/>
                <w:color w:val="000000"/>
                <w:sz w:val="19"/>
              </w:rPr>
              <w:t>资源勘探工业信息等支出</w:t>
            </w:r>
          </w:p>
        </w:tc>
        <w:tc>
          <w:tcPr>
            <w:tcW w:w="1600" w:type="dxa"/>
            <w:vAlign w:val="center"/>
          </w:tcPr>
          <w:p>
            <w:pPr>
              <w:jc w:val="right"/>
            </w:pPr>
            <w:r>
              <w:rPr>
                <w:rFonts w:ascii="宋体" w:hAnsi="宋体" w:eastAsia="宋体" w:cs="宋体"/>
                <w:b w:val="0"/>
                <w:i w:val="0"/>
                <w:color w:val="000000"/>
                <w:sz w:val="19"/>
              </w:rPr>
              <w:t>2,600.08</w:t>
            </w:r>
          </w:p>
        </w:tc>
        <w:tc>
          <w:tcPr>
            <w:tcW w:w="1600" w:type="dxa"/>
            <w:vAlign w:val="center"/>
          </w:tcPr>
          <w:p>
            <w:pPr>
              <w:jc w:val="right"/>
            </w:pPr>
            <w:r>
              <w:rPr>
                <w:rFonts w:ascii="宋体" w:hAnsi="宋体" w:eastAsia="宋体" w:cs="宋体"/>
                <w:b w:val="0"/>
                <w:i w:val="0"/>
                <w:color w:val="000000"/>
                <w:sz w:val="19"/>
              </w:rPr>
              <w:t>2,237.08</w:t>
            </w:r>
          </w:p>
        </w:tc>
        <w:tc>
          <w:tcPr>
            <w:tcW w:w="1600" w:type="dxa"/>
            <w:vAlign w:val="center"/>
          </w:tcPr>
          <w:p>
            <w:pPr>
              <w:jc w:val="right"/>
            </w:pPr>
            <w:r>
              <w:rPr>
                <w:rFonts w:ascii="宋体" w:hAnsi="宋体" w:eastAsia="宋体" w:cs="宋体"/>
                <w:b w:val="0"/>
                <w:i w:val="0"/>
                <w:color w:val="000000"/>
                <w:sz w:val="19"/>
              </w:rPr>
              <w:t>363.00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21503</w:t>
            </w:r>
          </w:p>
        </w:tc>
        <w:tc>
          <w:tcPr>
            <w:tcW w:w="3480" w:type="dxa"/>
            <w:vAlign w:val="center"/>
          </w:tcPr>
          <w:p>
            <w:pPr>
              <w:jc w:val="left"/>
            </w:pPr>
            <w:r>
              <w:rPr>
                <w:rFonts w:ascii="宋体" w:hAnsi="宋体" w:eastAsia="宋体" w:cs="宋体"/>
                <w:b w:val="0"/>
                <w:i w:val="0"/>
                <w:color w:val="000000"/>
                <w:sz w:val="19"/>
              </w:rPr>
              <w:t>建筑业</w:t>
            </w:r>
          </w:p>
        </w:tc>
        <w:tc>
          <w:tcPr>
            <w:tcW w:w="1600" w:type="dxa"/>
            <w:vAlign w:val="center"/>
          </w:tcPr>
          <w:p>
            <w:pPr>
              <w:jc w:val="right"/>
            </w:pPr>
            <w:r>
              <w:rPr>
                <w:rFonts w:ascii="宋体" w:hAnsi="宋体" w:eastAsia="宋体" w:cs="宋体"/>
                <w:b w:val="0"/>
                <w:i w:val="0"/>
                <w:color w:val="000000"/>
                <w:sz w:val="19"/>
              </w:rPr>
              <w:t>2,600.08</w:t>
            </w:r>
          </w:p>
        </w:tc>
        <w:tc>
          <w:tcPr>
            <w:tcW w:w="1600" w:type="dxa"/>
            <w:vAlign w:val="center"/>
          </w:tcPr>
          <w:p>
            <w:pPr>
              <w:jc w:val="right"/>
            </w:pPr>
            <w:r>
              <w:rPr>
                <w:rFonts w:ascii="宋体" w:hAnsi="宋体" w:eastAsia="宋体" w:cs="宋体"/>
                <w:b w:val="0"/>
                <w:i w:val="0"/>
                <w:color w:val="000000"/>
                <w:sz w:val="19"/>
              </w:rPr>
              <w:t>2,237.08</w:t>
            </w:r>
          </w:p>
        </w:tc>
        <w:tc>
          <w:tcPr>
            <w:tcW w:w="1600" w:type="dxa"/>
            <w:vAlign w:val="center"/>
          </w:tcPr>
          <w:p>
            <w:pPr>
              <w:jc w:val="right"/>
            </w:pPr>
            <w:r>
              <w:rPr>
                <w:rFonts w:ascii="宋体" w:hAnsi="宋体" w:eastAsia="宋体" w:cs="宋体"/>
                <w:b w:val="0"/>
                <w:i w:val="0"/>
                <w:color w:val="000000"/>
                <w:sz w:val="19"/>
              </w:rPr>
              <w:t>363.00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2150399</w:t>
            </w:r>
          </w:p>
        </w:tc>
        <w:tc>
          <w:tcPr>
            <w:tcW w:w="3480" w:type="dxa"/>
            <w:vAlign w:val="center"/>
          </w:tcPr>
          <w:p>
            <w:pPr>
              <w:jc w:val="left"/>
            </w:pPr>
            <w:r>
              <w:rPr>
                <w:rFonts w:ascii="宋体" w:hAnsi="宋体" w:eastAsia="宋体" w:cs="宋体"/>
                <w:b w:val="0"/>
                <w:i w:val="0"/>
                <w:color w:val="000000"/>
                <w:sz w:val="19"/>
              </w:rPr>
              <w:t>其他建筑业支出</w:t>
            </w:r>
          </w:p>
        </w:tc>
        <w:tc>
          <w:tcPr>
            <w:tcW w:w="1600" w:type="dxa"/>
            <w:vAlign w:val="center"/>
          </w:tcPr>
          <w:p>
            <w:pPr>
              <w:jc w:val="right"/>
            </w:pPr>
            <w:r>
              <w:rPr>
                <w:rFonts w:ascii="宋体" w:hAnsi="宋体" w:eastAsia="宋体" w:cs="宋体"/>
                <w:b w:val="0"/>
                <w:i w:val="0"/>
                <w:color w:val="000000"/>
                <w:sz w:val="19"/>
              </w:rPr>
              <w:t>2,600.08</w:t>
            </w:r>
          </w:p>
        </w:tc>
        <w:tc>
          <w:tcPr>
            <w:tcW w:w="1600" w:type="dxa"/>
            <w:vAlign w:val="center"/>
          </w:tcPr>
          <w:p>
            <w:pPr>
              <w:jc w:val="right"/>
            </w:pPr>
            <w:r>
              <w:rPr>
                <w:rFonts w:ascii="宋体" w:hAnsi="宋体" w:eastAsia="宋体" w:cs="宋体"/>
                <w:b w:val="0"/>
                <w:i w:val="0"/>
                <w:color w:val="000000"/>
                <w:sz w:val="19"/>
              </w:rPr>
              <w:t>2,237.08</w:t>
            </w:r>
          </w:p>
        </w:tc>
        <w:tc>
          <w:tcPr>
            <w:tcW w:w="1600" w:type="dxa"/>
            <w:vAlign w:val="center"/>
          </w:tcPr>
          <w:p>
            <w:pPr>
              <w:jc w:val="right"/>
            </w:pPr>
            <w:r>
              <w:rPr>
                <w:rFonts w:ascii="宋体" w:hAnsi="宋体" w:eastAsia="宋体" w:cs="宋体"/>
                <w:b w:val="0"/>
                <w:i w:val="0"/>
                <w:color w:val="000000"/>
                <w:sz w:val="19"/>
              </w:rPr>
              <w:t>363.00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339.65</w:t>
            </w:r>
          </w:p>
        </w:tc>
        <w:tc>
          <w:tcPr>
            <w:tcW w:w="1600" w:type="dxa"/>
            <w:vAlign w:val="center"/>
          </w:tcPr>
          <w:p>
            <w:pPr>
              <w:jc w:val="right"/>
            </w:pPr>
            <w:r>
              <w:rPr>
                <w:rFonts w:ascii="宋体" w:hAnsi="宋体" w:eastAsia="宋体" w:cs="宋体"/>
                <w:b w:val="0"/>
                <w:i w:val="0"/>
                <w:color w:val="000000"/>
                <w:sz w:val="19"/>
              </w:rPr>
              <w:t>333.05</w:t>
            </w:r>
          </w:p>
        </w:tc>
        <w:tc>
          <w:tcPr>
            <w:tcW w:w="1600" w:type="dxa"/>
            <w:vAlign w:val="center"/>
          </w:tcPr>
          <w:p>
            <w:pPr>
              <w:jc w:val="right"/>
            </w:pPr>
            <w:r>
              <w:rPr>
                <w:rFonts w:ascii="宋体" w:hAnsi="宋体" w:eastAsia="宋体" w:cs="宋体"/>
                <w:b w:val="0"/>
                <w:i w:val="0"/>
                <w:color w:val="000000"/>
                <w:sz w:val="19"/>
              </w:rPr>
              <w:t>6.60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22101</w:t>
            </w:r>
          </w:p>
        </w:tc>
        <w:tc>
          <w:tcPr>
            <w:tcW w:w="3480" w:type="dxa"/>
            <w:vAlign w:val="center"/>
          </w:tcPr>
          <w:p>
            <w:pPr>
              <w:jc w:val="left"/>
            </w:pPr>
            <w:r>
              <w:rPr>
                <w:rFonts w:ascii="宋体" w:hAnsi="宋体" w:eastAsia="宋体" w:cs="宋体"/>
                <w:b w:val="0"/>
                <w:i w:val="0"/>
                <w:color w:val="000000"/>
                <w:sz w:val="19"/>
              </w:rPr>
              <w:t>保障性安居工程支出</w:t>
            </w:r>
          </w:p>
        </w:tc>
        <w:tc>
          <w:tcPr>
            <w:tcW w:w="1600" w:type="dxa"/>
            <w:vAlign w:val="center"/>
          </w:tcPr>
          <w:p>
            <w:pPr>
              <w:jc w:val="right"/>
            </w:pPr>
            <w:r>
              <w:rPr>
                <w:rFonts w:ascii="宋体" w:hAnsi="宋体" w:eastAsia="宋体" w:cs="宋体"/>
                <w:b w:val="0"/>
                <w:i w:val="0"/>
                <w:color w:val="000000"/>
                <w:sz w:val="19"/>
              </w:rPr>
              <w:t>6.60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2210107</w:t>
            </w:r>
          </w:p>
        </w:tc>
        <w:tc>
          <w:tcPr>
            <w:tcW w:w="3480" w:type="dxa"/>
            <w:vAlign w:val="center"/>
          </w:tcPr>
          <w:p>
            <w:pPr>
              <w:jc w:val="left"/>
            </w:pPr>
            <w:r>
              <w:rPr>
                <w:rFonts w:ascii="宋体" w:hAnsi="宋体" w:eastAsia="宋体" w:cs="宋体"/>
                <w:b w:val="0"/>
                <w:i w:val="0"/>
                <w:color w:val="000000"/>
                <w:sz w:val="19"/>
              </w:rPr>
              <w:t>保障性住房租金补贴</w:t>
            </w:r>
          </w:p>
        </w:tc>
        <w:tc>
          <w:tcPr>
            <w:tcW w:w="1600" w:type="dxa"/>
            <w:vAlign w:val="center"/>
          </w:tcPr>
          <w:p>
            <w:pPr>
              <w:jc w:val="right"/>
            </w:pPr>
            <w:r>
              <w:rPr>
                <w:rFonts w:ascii="宋体" w:hAnsi="宋体" w:eastAsia="宋体" w:cs="宋体"/>
                <w:b w:val="0"/>
                <w:i w:val="0"/>
                <w:color w:val="000000"/>
                <w:sz w:val="19"/>
              </w:rPr>
              <w:t>6.60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6.60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333.05</w:t>
            </w:r>
          </w:p>
        </w:tc>
        <w:tc>
          <w:tcPr>
            <w:tcW w:w="1600" w:type="dxa"/>
            <w:vAlign w:val="center"/>
          </w:tcPr>
          <w:p>
            <w:pPr>
              <w:jc w:val="right"/>
            </w:pPr>
            <w:r>
              <w:rPr>
                <w:rFonts w:ascii="宋体" w:hAnsi="宋体" w:eastAsia="宋体" w:cs="宋体"/>
                <w:b w:val="0"/>
                <w:i w:val="0"/>
                <w:color w:val="000000"/>
                <w:sz w:val="19"/>
              </w:rPr>
              <w:t>333.05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333.05</w:t>
            </w:r>
          </w:p>
        </w:tc>
        <w:tc>
          <w:tcPr>
            <w:tcW w:w="1600" w:type="dxa"/>
            <w:vAlign w:val="center"/>
          </w:tcPr>
          <w:p>
            <w:pPr>
              <w:jc w:val="right"/>
            </w:pPr>
            <w:r>
              <w:rPr>
                <w:rFonts w:ascii="宋体" w:hAnsi="宋体" w:eastAsia="宋体" w:cs="宋体"/>
                <w:b w:val="0"/>
                <w:i w:val="0"/>
                <w:color w:val="000000"/>
                <w:sz w:val="19"/>
              </w:rPr>
              <w:t>333.05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73.04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40,540.37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56.91</w:t>
            </w:r>
          </w:p>
        </w:tc>
        <w:tc>
          <w:tcPr>
            <w:tcW w:w="1420" w:type="dxa"/>
            <w:vAlign w:val="center"/>
          </w:tcPr>
          <w:p>
            <w:pPr>
              <w:jc w:val="right"/>
            </w:pPr>
            <w:r>
              <w:rPr>
                <w:rFonts w:ascii="宋体" w:hAnsi="宋体" w:eastAsia="宋体" w:cs="宋体"/>
                <w:b w:val="0"/>
                <w:i w:val="0"/>
                <w:color w:val="000000"/>
                <w:sz w:val="18"/>
              </w:rPr>
              <w:t>56.91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1,085.72</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27,945.23</w:t>
            </w:r>
          </w:p>
        </w:tc>
        <w:tc>
          <w:tcPr>
            <w:tcW w:w="1420" w:type="dxa"/>
            <w:vAlign w:val="center"/>
          </w:tcPr>
          <w:p>
            <w:pPr>
              <w:jc w:val="right"/>
            </w:pPr>
            <w:r>
              <w:rPr>
                <w:rFonts w:ascii="宋体" w:hAnsi="宋体" w:eastAsia="宋体" w:cs="宋体"/>
                <w:b w:val="0"/>
                <w:i w:val="0"/>
                <w:color w:val="000000"/>
                <w:sz w:val="18"/>
              </w:rPr>
              <w:t>27,945.23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1,769.06</w:t>
            </w:r>
          </w:p>
        </w:tc>
        <w:tc>
          <w:tcPr>
            <w:tcW w:w="1420" w:type="dxa"/>
            <w:vAlign w:val="center"/>
          </w:tcPr>
          <w:p>
            <w:pPr>
              <w:jc w:val="right"/>
            </w:pPr>
            <w:r>
              <w:rPr>
                <w:rFonts w:ascii="宋体" w:hAnsi="宋体" w:eastAsia="宋体" w:cs="宋体"/>
                <w:b w:val="0"/>
                <w:i w:val="0"/>
                <w:color w:val="000000"/>
                <w:sz w:val="18"/>
              </w:rPr>
              <w:t>1,769.06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235.32</w:t>
            </w:r>
          </w:p>
        </w:tc>
        <w:tc>
          <w:tcPr>
            <w:tcW w:w="1420" w:type="dxa"/>
            <w:vAlign w:val="center"/>
          </w:tcPr>
          <w:p>
            <w:pPr>
              <w:jc w:val="right"/>
            </w:pPr>
            <w:r>
              <w:rPr>
                <w:rFonts w:ascii="宋体" w:hAnsi="宋体" w:eastAsia="宋体" w:cs="宋体"/>
                <w:b w:val="0"/>
                <w:i w:val="0"/>
                <w:color w:val="000000"/>
                <w:sz w:val="18"/>
              </w:rPr>
              <w:t>235.32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2,694.99</w:t>
            </w:r>
          </w:p>
        </w:tc>
        <w:tc>
          <w:tcPr>
            <w:tcW w:w="1420" w:type="dxa"/>
            <w:vAlign w:val="center"/>
          </w:tcPr>
          <w:p>
            <w:pPr>
              <w:jc w:val="right"/>
            </w:pPr>
            <w:r>
              <w:rPr>
                <w:rFonts w:ascii="宋体" w:hAnsi="宋体" w:eastAsia="宋体" w:cs="宋体"/>
                <w:b w:val="0"/>
                <w:i w:val="0"/>
                <w:color w:val="000000"/>
                <w:sz w:val="18"/>
              </w:rPr>
              <w:t>2,694.99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6,780.03</w:t>
            </w:r>
          </w:p>
        </w:tc>
        <w:tc>
          <w:tcPr>
            <w:tcW w:w="1420" w:type="dxa"/>
            <w:vAlign w:val="center"/>
          </w:tcPr>
          <w:p>
            <w:pPr>
              <w:jc w:val="right"/>
            </w:pPr>
            <w:r>
              <w:rPr>
                <w:rFonts w:ascii="宋体" w:hAnsi="宋体" w:eastAsia="宋体" w:cs="宋体"/>
                <w:b w:val="0"/>
                <w:i w:val="0"/>
                <w:color w:val="000000"/>
                <w:sz w:val="18"/>
              </w:rPr>
              <w:t>5,694.32</w:t>
            </w:r>
          </w:p>
        </w:tc>
        <w:tc>
          <w:tcPr>
            <w:tcW w:w="1420" w:type="dxa"/>
            <w:vAlign w:val="center"/>
          </w:tcPr>
          <w:p>
            <w:pPr>
              <w:jc w:val="right"/>
            </w:pPr>
            <w:r>
              <w:rPr>
                <w:rFonts w:ascii="宋体" w:hAnsi="宋体" w:eastAsia="宋体" w:cs="宋体"/>
                <w:b w:val="0"/>
                <w:i w:val="0"/>
                <w:color w:val="000000"/>
                <w:sz w:val="18"/>
              </w:rPr>
              <w:t>1,085.72</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6.36</w:t>
            </w:r>
          </w:p>
        </w:tc>
        <w:tc>
          <w:tcPr>
            <w:tcW w:w="1420" w:type="dxa"/>
            <w:vAlign w:val="center"/>
          </w:tcPr>
          <w:p>
            <w:pPr>
              <w:jc w:val="right"/>
            </w:pPr>
            <w:r>
              <w:rPr>
                <w:rFonts w:ascii="宋体" w:hAnsi="宋体" w:eastAsia="宋体" w:cs="宋体"/>
                <w:b w:val="0"/>
                <w:i w:val="0"/>
                <w:color w:val="000000"/>
                <w:sz w:val="18"/>
              </w:rPr>
              <w:t>6.36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2,591.26</w:t>
            </w:r>
          </w:p>
        </w:tc>
        <w:tc>
          <w:tcPr>
            <w:tcW w:w="1420" w:type="dxa"/>
            <w:vAlign w:val="center"/>
          </w:tcPr>
          <w:p>
            <w:pPr>
              <w:jc w:val="right"/>
            </w:pPr>
            <w:r>
              <w:rPr>
                <w:rFonts w:ascii="宋体" w:hAnsi="宋体" w:eastAsia="宋体" w:cs="宋体"/>
                <w:b w:val="0"/>
                <w:i w:val="0"/>
                <w:color w:val="000000"/>
                <w:sz w:val="18"/>
              </w:rPr>
              <w:t>2,591.26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339.65</w:t>
            </w:r>
          </w:p>
        </w:tc>
        <w:tc>
          <w:tcPr>
            <w:tcW w:w="1420" w:type="dxa"/>
            <w:vAlign w:val="center"/>
          </w:tcPr>
          <w:p>
            <w:pPr>
              <w:jc w:val="right"/>
            </w:pPr>
            <w:r>
              <w:rPr>
                <w:rFonts w:ascii="宋体" w:hAnsi="宋体" w:eastAsia="宋体" w:cs="宋体"/>
                <w:b w:val="0"/>
                <w:i w:val="0"/>
                <w:color w:val="000000"/>
                <w:sz w:val="18"/>
              </w:rPr>
              <w:t>339.65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41,626.08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42,418.82</w:t>
            </w:r>
          </w:p>
        </w:tc>
        <w:tc>
          <w:tcPr>
            <w:tcW w:w="1420" w:type="dxa"/>
            <w:vAlign w:val="center"/>
          </w:tcPr>
          <w:p>
            <w:pPr>
              <w:jc w:val="right"/>
            </w:pPr>
            <w:r>
              <w:rPr>
                <w:rFonts w:ascii="宋体" w:hAnsi="宋体" w:eastAsia="宋体" w:cs="宋体"/>
                <w:b w:val="0"/>
                <w:i w:val="0"/>
                <w:color w:val="000000"/>
                <w:sz w:val="18"/>
              </w:rPr>
              <w:t>41,333.10</w:t>
            </w:r>
          </w:p>
        </w:tc>
        <w:tc>
          <w:tcPr>
            <w:tcW w:w="1420" w:type="dxa"/>
            <w:vAlign w:val="center"/>
          </w:tcPr>
          <w:p>
            <w:pPr>
              <w:jc w:val="right"/>
            </w:pPr>
            <w:r>
              <w:rPr>
                <w:rFonts w:ascii="宋体" w:hAnsi="宋体" w:eastAsia="宋体" w:cs="宋体"/>
                <w:b w:val="0"/>
                <w:i w:val="0"/>
                <w:color w:val="000000"/>
                <w:sz w:val="18"/>
              </w:rPr>
              <w:t>1,085.72</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792.74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792.74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42,418.82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42,418.82</w:t>
            </w:r>
          </w:p>
        </w:tc>
        <w:tc>
          <w:tcPr>
            <w:tcW w:w="1420" w:type="dxa"/>
            <w:vAlign w:val="center"/>
          </w:tcPr>
          <w:p>
            <w:pPr>
              <w:jc w:val="right"/>
            </w:pPr>
            <w:r>
              <w:rPr>
                <w:rFonts w:ascii="宋体" w:hAnsi="宋体" w:eastAsia="宋体" w:cs="宋体"/>
                <w:b w:val="0"/>
                <w:i w:val="0"/>
                <w:color w:val="000000"/>
                <w:sz w:val="18"/>
              </w:rPr>
              <w:t>41,333.10</w:t>
            </w:r>
          </w:p>
        </w:tc>
        <w:tc>
          <w:tcPr>
            <w:tcW w:w="1420" w:type="dxa"/>
            <w:vAlign w:val="center"/>
          </w:tcPr>
          <w:p>
            <w:pPr>
              <w:jc w:val="right"/>
            </w:pPr>
            <w:r>
              <w:rPr>
                <w:rFonts w:ascii="宋体" w:hAnsi="宋体" w:eastAsia="宋体" w:cs="宋体"/>
                <w:b w:val="0"/>
                <w:i w:val="0"/>
                <w:color w:val="000000"/>
                <w:sz w:val="18"/>
              </w:rPr>
              <w:t>1,085.72</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41,333.10</w:t>
            </w:r>
          </w:p>
        </w:tc>
        <w:tc>
          <w:tcPr>
            <w:tcW w:w="2700" w:type="dxa"/>
            <w:vAlign w:val="center"/>
          </w:tcPr>
          <w:p>
            <w:pPr>
              <w:jc w:val="right"/>
            </w:pPr>
            <w:r>
              <w:rPr>
                <w:rFonts w:ascii="宋体" w:hAnsi="宋体" w:eastAsia="宋体" w:cs="宋体"/>
                <w:b/>
                <w:i w:val="0"/>
                <w:color w:val="000000"/>
                <w:sz w:val="25"/>
              </w:rPr>
              <w:t>7,747.37</w:t>
            </w:r>
          </w:p>
        </w:tc>
        <w:tc>
          <w:tcPr>
            <w:tcW w:w="2658" w:type="dxa"/>
            <w:vAlign w:val="center"/>
          </w:tcPr>
          <w:p>
            <w:pPr>
              <w:jc w:val="right"/>
            </w:pPr>
            <w:r>
              <w:rPr>
                <w:rFonts w:ascii="宋体" w:hAnsi="宋体" w:eastAsia="宋体" w:cs="宋体"/>
                <w:b/>
                <w:i w:val="0"/>
                <w:color w:val="000000"/>
                <w:sz w:val="25"/>
              </w:rPr>
              <w:t>33,585.73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56.91</w:t>
            </w:r>
          </w:p>
        </w:tc>
        <w:tc>
          <w:tcPr>
            <w:tcW w:w="2700" w:type="dxa"/>
            <w:vAlign w:val="center"/>
          </w:tcPr>
          <w:p>
            <w:pPr>
              <w:jc w:val="right"/>
            </w:pPr>
            <w:r>
              <w:rPr>
                <w:rFonts w:ascii="宋体" w:hAnsi="宋体" w:eastAsia="宋体" w:cs="宋体"/>
                <w:b w:val="0"/>
                <w:i w:val="0"/>
                <w:color w:val="000000"/>
                <w:sz w:val="25"/>
              </w:rPr>
              <w:t>56.91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30.05</w:t>
            </w:r>
          </w:p>
        </w:tc>
        <w:tc>
          <w:tcPr>
            <w:tcW w:w="2700" w:type="dxa"/>
            <w:vAlign w:val="center"/>
          </w:tcPr>
          <w:p>
            <w:pPr>
              <w:jc w:val="right"/>
            </w:pPr>
            <w:r>
              <w:rPr>
                <w:rFonts w:ascii="宋体" w:hAnsi="宋体" w:eastAsia="宋体" w:cs="宋体"/>
                <w:b w:val="0"/>
                <w:i w:val="0"/>
                <w:color w:val="000000"/>
                <w:sz w:val="25"/>
              </w:rPr>
              <w:t>30.05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30.05</w:t>
            </w:r>
          </w:p>
        </w:tc>
        <w:tc>
          <w:tcPr>
            <w:tcW w:w="2700" w:type="dxa"/>
            <w:vAlign w:val="center"/>
          </w:tcPr>
          <w:p>
            <w:pPr>
              <w:jc w:val="right"/>
            </w:pPr>
            <w:r>
              <w:rPr>
                <w:rFonts w:ascii="宋体" w:hAnsi="宋体" w:eastAsia="宋体" w:cs="宋体"/>
                <w:b w:val="0"/>
                <w:i w:val="0"/>
                <w:color w:val="000000"/>
                <w:sz w:val="25"/>
              </w:rPr>
              <w:t>30.05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23.86</w:t>
            </w:r>
          </w:p>
        </w:tc>
        <w:tc>
          <w:tcPr>
            <w:tcW w:w="2700" w:type="dxa"/>
            <w:vAlign w:val="center"/>
          </w:tcPr>
          <w:p>
            <w:pPr>
              <w:jc w:val="right"/>
            </w:pPr>
            <w:r>
              <w:rPr>
                <w:rFonts w:ascii="宋体" w:hAnsi="宋体" w:eastAsia="宋体" w:cs="宋体"/>
                <w:b w:val="0"/>
                <w:i w:val="0"/>
                <w:color w:val="000000"/>
                <w:sz w:val="25"/>
              </w:rPr>
              <w:t>23.86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23.86</w:t>
            </w:r>
          </w:p>
        </w:tc>
        <w:tc>
          <w:tcPr>
            <w:tcW w:w="2700" w:type="dxa"/>
            <w:vAlign w:val="center"/>
          </w:tcPr>
          <w:p>
            <w:pPr>
              <w:jc w:val="right"/>
            </w:pPr>
            <w:r>
              <w:rPr>
                <w:rFonts w:ascii="宋体" w:hAnsi="宋体" w:eastAsia="宋体" w:cs="宋体"/>
                <w:b w:val="0"/>
                <w:i w:val="0"/>
                <w:color w:val="000000"/>
                <w:sz w:val="25"/>
              </w:rPr>
              <w:t>23.86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w:t>
            </w:r>
          </w:p>
        </w:tc>
        <w:tc>
          <w:tcPr>
            <w:tcW w:w="4700" w:type="dxa"/>
            <w:vAlign w:val="center"/>
          </w:tcPr>
          <w:p>
            <w:pPr>
              <w:jc w:val="left"/>
            </w:pPr>
            <w:r>
              <w:rPr>
                <w:rFonts w:ascii="宋体" w:hAnsi="宋体" w:eastAsia="宋体" w:cs="宋体"/>
                <w:b w:val="0"/>
                <w:i w:val="0"/>
                <w:color w:val="000000"/>
                <w:sz w:val="25"/>
              </w:rPr>
              <w:t>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2069999</w:t>
            </w:r>
          </w:p>
        </w:tc>
        <w:tc>
          <w:tcPr>
            <w:tcW w:w="4700" w:type="dxa"/>
            <w:vAlign w:val="center"/>
          </w:tcPr>
          <w:p>
            <w:pPr>
              <w:jc w:val="left"/>
            </w:pPr>
            <w:r>
              <w:rPr>
                <w:rFonts w:ascii="宋体" w:hAnsi="宋体" w:eastAsia="宋体" w:cs="宋体"/>
                <w:b w:val="0"/>
                <w:i w:val="0"/>
                <w:color w:val="000000"/>
                <w:sz w:val="25"/>
              </w:rPr>
              <w:t>其他科学技术支出</w:t>
            </w:r>
          </w:p>
        </w:tc>
        <w:tc>
          <w:tcPr>
            <w:tcW w:w="2700" w:type="dxa"/>
            <w:vAlign w:val="center"/>
          </w:tcPr>
          <w:p>
            <w:pPr>
              <w:jc w:val="right"/>
            </w:pPr>
            <w:r>
              <w:rPr>
                <w:rFonts w:ascii="宋体" w:hAnsi="宋体" w:eastAsia="宋体" w:cs="宋体"/>
                <w:b w:val="0"/>
                <w:i w:val="0"/>
                <w:color w:val="000000"/>
                <w:sz w:val="25"/>
              </w:rPr>
              <w:t>27,945.23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27,945.23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1,769.06</w:t>
            </w:r>
          </w:p>
        </w:tc>
        <w:tc>
          <w:tcPr>
            <w:tcW w:w="2700" w:type="dxa"/>
            <w:vAlign w:val="center"/>
          </w:tcPr>
          <w:p>
            <w:pPr>
              <w:jc w:val="right"/>
            </w:pPr>
            <w:r>
              <w:rPr>
                <w:rFonts w:ascii="宋体" w:hAnsi="宋体" w:eastAsia="宋体" w:cs="宋体"/>
                <w:b w:val="0"/>
                <w:i w:val="0"/>
                <w:color w:val="000000"/>
                <w:sz w:val="25"/>
              </w:rPr>
              <w:t>1,769.06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1,660.67</w:t>
            </w:r>
          </w:p>
        </w:tc>
        <w:tc>
          <w:tcPr>
            <w:tcW w:w="2700" w:type="dxa"/>
            <w:vAlign w:val="center"/>
          </w:tcPr>
          <w:p>
            <w:pPr>
              <w:jc w:val="right"/>
            </w:pPr>
            <w:r>
              <w:rPr>
                <w:rFonts w:ascii="宋体" w:hAnsi="宋体" w:eastAsia="宋体" w:cs="宋体"/>
                <w:b w:val="0"/>
                <w:i w:val="0"/>
                <w:color w:val="000000"/>
                <w:sz w:val="25"/>
              </w:rPr>
              <w:t>1,660.67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899.26</w:t>
            </w:r>
          </w:p>
        </w:tc>
        <w:tc>
          <w:tcPr>
            <w:tcW w:w="2700" w:type="dxa"/>
            <w:vAlign w:val="center"/>
          </w:tcPr>
          <w:p>
            <w:pPr>
              <w:jc w:val="right"/>
            </w:pPr>
            <w:r>
              <w:rPr>
                <w:rFonts w:ascii="宋体" w:hAnsi="宋体" w:eastAsia="宋体" w:cs="宋体"/>
                <w:b w:val="0"/>
                <w:i w:val="0"/>
                <w:color w:val="000000"/>
                <w:sz w:val="25"/>
              </w:rPr>
              <w:t>899.26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360.69</w:t>
            </w:r>
          </w:p>
        </w:tc>
        <w:tc>
          <w:tcPr>
            <w:tcW w:w="2700" w:type="dxa"/>
            <w:vAlign w:val="center"/>
          </w:tcPr>
          <w:p>
            <w:pPr>
              <w:jc w:val="right"/>
            </w:pPr>
            <w:r>
              <w:rPr>
                <w:rFonts w:ascii="宋体" w:hAnsi="宋体" w:eastAsia="宋体" w:cs="宋体"/>
                <w:b w:val="0"/>
                <w:i w:val="0"/>
                <w:color w:val="000000"/>
                <w:sz w:val="25"/>
              </w:rPr>
              <w:t>360.69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2080506</w:t>
            </w:r>
          </w:p>
        </w:tc>
        <w:tc>
          <w:tcPr>
            <w:tcW w:w="4700" w:type="dxa"/>
            <w:vAlign w:val="center"/>
          </w:tcPr>
          <w:p>
            <w:pPr>
              <w:jc w:val="left"/>
            </w:pPr>
            <w:r>
              <w:rPr>
                <w:rFonts w:ascii="宋体" w:hAnsi="宋体" w:eastAsia="宋体" w:cs="宋体"/>
                <w:b w:val="0"/>
                <w:i w:val="0"/>
                <w:color w:val="000000"/>
                <w:sz w:val="25"/>
              </w:rPr>
              <w:t>机关事业单位职业年金缴费支出</w:t>
            </w:r>
          </w:p>
        </w:tc>
        <w:tc>
          <w:tcPr>
            <w:tcW w:w="2700" w:type="dxa"/>
            <w:vAlign w:val="center"/>
          </w:tcPr>
          <w:p>
            <w:pPr>
              <w:jc w:val="right"/>
            </w:pPr>
            <w:r>
              <w:rPr>
                <w:rFonts w:ascii="宋体" w:hAnsi="宋体" w:eastAsia="宋体" w:cs="宋体"/>
                <w:b w:val="0"/>
                <w:i w:val="0"/>
                <w:color w:val="000000"/>
                <w:sz w:val="25"/>
              </w:rPr>
              <w:t>78.86</w:t>
            </w:r>
          </w:p>
        </w:tc>
        <w:tc>
          <w:tcPr>
            <w:tcW w:w="2700" w:type="dxa"/>
            <w:vAlign w:val="center"/>
          </w:tcPr>
          <w:p>
            <w:pPr>
              <w:jc w:val="right"/>
            </w:pPr>
            <w:r>
              <w:rPr>
                <w:rFonts w:ascii="宋体" w:hAnsi="宋体" w:eastAsia="宋体" w:cs="宋体"/>
                <w:b w:val="0"/>
                <w:i w:val="0"/>
                <w:color w:val="000000"/>
                <w:sz w:val="25"/>
              </w:rPr>
              <w:t>78.86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1.71</w:t>
            </w:r>
          </w:p>
        </w:tc>
        <w:tc>
          <w:tcPr>
            <w:tcW w:w="2700" w:type="dxa"/>
            <w:vAlign w:val="center"/>
          </w:tcPr>
          <w:p>
            <w:pPr>
              <w:jc w:val="right"/>
            </w:pPr>
            <w:r>
              <w:rPr>
                <w:rFonts w:ascii="宋体" w:hAnsi="宋体" w:eastAsia="宋体" w:cs="宋体"/>
                <w:b w:val="0"/>
                <w:i w:val="0"/>
                <w:color w:val="000000"/>
                <w:sz w:val="25"/>
              </w:rPr>
              <w:t>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106.69</w:t>
            </w:r>
          </w:p>
        </w:tc>
        <w:tc>
          <w:tcPr>
            <w:tcW w:w="2700" w:type="dxa"/>
            <w:vAlign w:val="center"/>
          </w:tcPr>
          <w:p>
            <w:pPr>
              <w:jc w:val="right"/>
            </w:pPr>
            <w:r>
              <w:rPr>
                <w:rFonts w:ascii="宋体" w:hAnsi="宋体" w:eastAsia="宋体" w:cs="宋体"/>
                <w:b w:val="0"/>
                <w:i w:val="0"/>
                <w:color w:val="000000"/>
                <w:sz w:val="25"/>
              </w:rPr>
              <w:t>106.69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106.69</w:t>
            </w:r>
          </w:p>
        </w:tc>
        <w:tc>
          <w:tcPr>
            <w:tcW w:w="2700" w:type="dxa"/>
            <w:vAlign w:val="center"/>
          </w:tcPr>
          <w:p>
            <w:pPr>
              <w:jc w:val="right"/>
            </w:pPr>
            <w:r>
              <w:rPr>
                <w:rFonts w:ascii="宋体" w:hAnsi="宋体" w:eastAsia="宋体" w:cs="宋体"/>
                <w:b w:val="0"/>
                <w:i w:val="0"/>
                <w:color w:val="000000"/>
                <w:sz w:val="25"/>
              </w:rPr>
              <w:t>106.69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235.32</w:t>
            </w:r>
          </w:p>
        </w:tc>
        <w:tc>
          <w:tcPr>
            <w:tcW w:w="2700" w:type="dxa"/>
            <w:vAlign w:val="center"/>
          </w:tcPr>
          <w:p>
            <w:pPr>
              <w:jc w:val="right"/>
            </w:pPr>
            <w:r>
              <w:rPr>
                <w:rFonts w:ascii="宋体" w:hAnsi="宋体" w:eastAsia="宋体" w:cs="宋体"/>
                <w:b w:val="0"/>
                <w:i w:val="0"/>
                <w:color w:val="000000"/>
                <w:sz w:val="25"/>
              </w:rPr>
              <w:t>235.32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235.32</w:t>
            </w:r>
          </w:p>
        </w:tc>
        <w:tc>
          <w:tcPr>
            <w:tcW w:w="2700" w:type="dxa"/>
            <w:vAlign w:val="center"/>
          </w:tcPr>
          <w:p>
            <w:pPr>
              <w:jc w:val="right"/>
            </w:pPr>
            <w:r>
              <w:rPr>
                <w:rFonts w:ascii="宋体" w:hAnsi="宋体" w:eastAsia="宋体" w:cs="宋体"/>
                <w:b w:val="0"/>
                <w:i w:val="0"/>
                <w:color w:val="000000"/>
                <w:sz w:val="25"/>
              </w:rPr>
              <w:t>235.32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38.59</w:t>
            </w:r>
          </w:p>
        </w:tc>
        <w:tc>
          <w:tcPr>
            <w:tcW w:w="2700" w:type="dxa"/>
            <w:vAlign w:val="center"/>
          </w:tcPr>
          <w:p>
            <w:pPr>
              <w:jc w:val="right"/>
            </w:pPr>
            <w:r>
              <w:rPr>
                <w:rFonts w:ascii="宋体" w:hAnsi="宋体" w:eastAsia="宋体" w:cs="宋体"/>
                <w:b w:val="0"/>
                <w:i w:val="0"/>
                <w:color w:val="000000"/>
                <w:sz w:val="25"/>
              </w:rPr>
              <w:t>38.59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160.33</w:t>
            </w:r>
          </w:p>
        </w:tc>
        <w:tc>
          <w:tcPr>
            <w:tcW w:w="2700" w:type="dxa"/>
            <w:vAlign w:val="center"/>
          </w:tcPr>
          <w:p>
            <w:pPr>
              <w:jc w:val="right"/>
            </w:pPr>
            <w:r>
              <w:rPr>
                <w:rFonts w:ascii="宋体" w:hAnsi="宋体" w:eastAsia="宋体" w:cs="宋体"/>
                <w:b w:val="0"/>
                <w:i w:val="0"/>
                <w:color w:val="000000"/>
                <w:sz w:val="25"/>
              </w:rPr>
              <w:t>160.33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36.40</w:t>
            </w:r>
          </w:p>
        </w:tc>
        <w:tc>
          <w:tcPr>
            <w:tcW w:w="2700" w:type="dxa"/>
            <w:vAlign w:val="center"/>
          </w:tcPr>
          <w:p>
            <w:pPr>
              <w:jc w:val="right"/>
            </w:pPr>
            <w:r>
              <w:rPr>
                <w:rFonts w:ascii="宋体" w:hAnsi="宋体" w:eastAsia="宋体" w:cs="宋体"/>
                <w:b w:val="0"/>
                <w:i w:val="0"/>
                <w:color w:val="000000"/>
                <w:sz w:val="25"/>
              </w:rPr>
              <w:t>36.40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2,694.99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694.99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694.99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2110301</w:t>
            </w:r>
          </w:p>
        </w:tc>
        <w:tc>
          <w:tcPr>
            <w:tcW w:w="4700" w:type="dxa"/>
            <w:vAlign w:val="center"/>
          </w:tcPr>
          <w:p>
            <w:pPr>
              <w:jc w:val="left"/>
            </w:pPr>
            <w:r>
              <w:rPr>
                <w:rFonts w:ascii="宋体" w:hAnsi="宋体" w:eastAsia="宋体" w:cs="宋体"/>
                <w:b w:val="0"/>
                <w:i w:val="0"/>
                <w:color w:val="000000"/>
                <w:sz w:val="25"/>
              </w:rPr>
              <w:t>大气</w:t>
            </w:r>
          </w:p>
        </w:tc>
        <w:tc>
          <w:tcPr>
            <w:tcW w:w="2700" w:type="dxa"/>
            <w:vAlign w:val="center"/>
          </w:tcPr>
          <w:p>
            <w:pPr>
              <w:jc w:val="right"/>
            </w:pPr>
            <w:r>
              <w:rPr>
                <w:rFonts w:ascii="宋体" w:hAnsi="宋体" w:eastAsia="宋体" w:cs="宋体"/>
                <w:b w:val="0"/>
                <w:i w:val="0"/>
                <w:color w:val="000000"/>
                <w:sz w:val="25"/>
              </w:rPr>
              <w:t>174.45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174.45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2110302</w:t>
            </w:r>
          </w:p>
        </w:tc>
        <w:tc>
          <w:tcPr>
            <w:tcW w:w="4700" w:type="dxa"/>
            <w:vAlign w:val="center"/>
          </w:tcPr>
          <w:p>
            <w:pPr>
              <w:jc w:val="left"/>
            </w:pPr>
            <w:r>
              <w:rPr>
                <w:rFonts w:ascii="宋体" w:hAnsi="宋体" w:eastAsia="宋体" w:cs="宋体"/>
                <w:b w:val="0"/>
                <w:i w:val="0"/>
                <w:color w:val="000000"/>
                <w:sz w:val="25"/>
              </w:rPr>
              <w:t>水体</w:t>
            </w:r>
          </w:p>
        </w:tc>
        <w:tc>
          <w:tcPr>
            <w:tcW w:w="2700" w:type="dxa"/>
            <w:vAlign w:val="center"/>
          </w:tcPr>
          <w:p>
            <w:pPr>
              <w:jc w:val="right"/>
            </w:pPr>
            <w:r>
              <w:rPr>
                <w:rFonts w:ascii="宋体" w:hAnsi="宋体" w:eastAsia="宋体" w:cs="宋体"/>
                <w:b w:val="0"/>
                <w:i w:val="0"/>
                <w:color w:val="000000"/>
                <w:sz w:val="25"/>
              </w:rPr>
              <w:t>520.54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520.54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2,000.00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2119999</w:t>
            </w:r>
          </w:p>
        </w:tc>
        <w:tc>
          <w:tcPr>
            <w:tcW w:w="4700" w:type="dxa"/>
            <w:vAlign w:val="center"/>
          </w:tcPr>
          <w:p>
            <w:pPr>
              <w:jc w:val="left"/>
            </w:pPr>
            <w:r>
              <w:rPr>
                <w:rFonts w:ascii="宋体" w:hAnsi="宋体" w:eastAsia="宋体" w:cs="宋体"/>
                <w:b w:val="0"/>
                <w:i w:val="0"/>
                <w:color w:val="000000"/>
                <w:sz w:val="25"/>
              </w:rPr>
              <w:t>其他节能环保支出</w:t>
            </w:r>
          </w:p>
        </w:tc>
        <w:tc>
          <w:tcPr>
            <w:tcW w:w="2700" w:type="dxa"/>
            <w:vAlign w:val="center"/>
          </w:tcPr>
          <w:p>
            <w:pPr>
              <w:jc w:val="right"/>
            </w:pPr>
            <w:r>
              <w:rPr>
                <w:rFonts w:ascii="宋体" w:hAnsi="宋体" w:eastAsia="宋体" w:cs="宋体"/>
                <w:b w:val="0"/>
                <w:i w:val="0"/>
                <w:color w:val="000000"/>
                <w:sz w:val="25"/>
              </w:rPr>
              <w:t>2,000.00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5,694.32</w:t>
            </w:r>
          </w:p>
        </w:tc>
        <w:tc>
          <w:tcPr>
            <w:tcW w:w="2700" w:type="dxa"/>
            <w:vAlign w:val="center"/>
          </w:tcPr>
          <w:p>
            <w:pPr>
              <w:jc w:val="right"/>
            </w:pPr>
            <w:r>
              <w:rPr>
                <w:rFonts w:ascii="宋体" w:hAnsi="宋体" w:eastAsia="宋体" w:cs="宋体"/>
                <w:b w:val="0"/>
                <w:i w:val="0"/>
                <w:color w:val="000000"/>
                <w:sz w:val="25"/>
              </w:rPr>
              <w:t>3,121.16</w:t>
            </w:r>
          </w:p>
        </w:tc>
        <w:tc>
          <w:tcPr>
            <w:tcW w:w="2658" w:type="dxa"/>
            <w:vAlign w:val="center"/>
          </w:tcPr>
          <w:p>
            <w:pPr>
              <w:jc w:val="right"/>
            </w:pPr>
            <w:r>
              <w:rPr>
                <w:rFonts w:ascii="宋体" w:hAnsi="宋体" w:eastAsia="宋体" w:cs="宋体"/>
                <w:b w:val="0"/>
                <w:i w:val="0"/>
                <w:color w:val="000000"/>
                <w:sz w:val="25"/>
              </w:rPr>
              <w:t>2,573.16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w:t>
            </w:r>
          </w:p>
        </w:tc>
        <w:tc>
          <w:tcPr>
            <w:tcW w:w="4700" w:type="dxa"/>
            <w:vAlign w:val="center"/>
          </w:tcPr>
          <w:p>
            <w:pPr>
              <w:jc w:val="left"/>
            </w:pPr>
            <w:r>
              <w:rPr>
                <w:rFonts w:ascii="宋体" w:hAnsi="宋体" w:eastAsia="宋体" w:cs="宋体"/>
                <w:b w:val="0"/>
                <w:i w:val="0"/>
                <w:color w:val="000000"/>
                <w:sz w:val="25"/>
              </w:rPr>
              <w:t>城乡社区管理事务</w:t>
            </w:r>
          </w:p>
        </w:tc>
        <w:tc>
          <w:tcPr>
            <w:tcW w:w="2700" w:type="dxa"/>
            <w:vAlign w:val="center"/>
          </w:tcPr>
          <w:p>
            <w:pPr>
              <w:jc w:val="right"/>
            </w:pPr>
            <w:r>
              <w:rPr>
                <w:rFonts w:ascii="宋体" w:hAnsi="宋体" w:eastAsia="宋体" w:cs="宋体"/>
                <w:b w:val="0"/>
                <w:i w:val="0"/>
                <w:color w:val="000000"/>
                <w:sz w:val="25"/>
              </w:rPr>
              <w:t>2,384.05</w:t>
            </w:r>
          </w:p>
        </w:tc>
        <w:tc>
          <w:tcPr>
            <w:tcW w:w="2700" w:type="dxa"/>
            <w:vAlign w:val="center"/>
          </w:tcPr>
          <w:p>
            <w:pPr>
              <w:jc w:val="right"/>
            </w:pPr>
            <w:r>
              <w:rPr>
                <w:rFonts w:ascii="宋体" w:hAnsi="宋体" w:eastAsia="宋体" w:cs="宋体"/>
                <w:b w:val="0"/>
                <w:i w:val="0"/>
                <w:color w:val="000000"/>
                <w:sz w:val="25"/>
              </w:rPr>
              <w:t>1,227.60</w:t>
            </w:r>
          </w:p>
        </w:tc>
        <w:tc>
          <w:tcPr>
            <w:tcW w:w="2658" w:type="dxa"/>
            <w:vAlign w:val="center"/>
          </w:tcPr>
          <w:p>
            <w:pPr>
              <w:jc w:val="right"/>
            </w:pPr>
            <w:r>
              <w:rPr>
                <w:rFonts w:ascii="宋体" w:hAnsi="宋体" w:eastAsia="宋体" w:cs="宋体"/>
                <w:b w:val="0"/>
                <w:i w:val="0"/>
                <w:color w:val="000000"/>
                <w:sz w:val="25"/>
              </w:rPr>
              <w:t>1,156.45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839.74</w:t>
            </w:r>
          </w:p>
        </w:tc>
        <w:tc>
          <w:tcPr>
            <w:tcW w:w="2700" w:type="dxa"/>
            <w:vAlign w:val="center"/>
          </w:tcPr>
          <w:p>
            <w:pPr>
              <w:jc w:val="right"/>
            </w:pPr>
            <w:r>
              <w:rPr>
                <w:rFonts w:ascii="宋体" w:hAnsi="宋体" w:eastAsia="宋体" w:cs="宋体"/>
                <w:b w:val="0"/>
                <w:i w:val="0"/>
                <w:color w:val="000000"/>
                <w:sz w:val="25"/>
              </w:rPr>
              <w:t>839.74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12.73</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11.73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2120199</w:t>
            </w:r>
          </w:p>
        </w:tc>
        <w:tc>
          <w:tcPr>
            <w:tcW w:w="4700" w:type="dxa"/>
            <w:vAlign w:val="center"/>
          </w:tcPr>
          <w:p>
            <w:pPr>
              <w:jc w:val="left"/>
            </w:pPr>
            <w:r>
              <w:rPr>
                <w:rFonts w:ascii="宋体" w:hAnsi="宋体" w:eastAsia="宋体" w:cs="宋体"/>
                <w:b w:val="0"/>
                <w:i w:val="0"/>
                <w:color w:val="000000"/>
                <w:sz w:val="25"/>
              </w:rPr>
              <w:t>其他城乡社区管理事务支出</w:t>
            </w:r>
          </w:p>
        </w:tc>
        <w:tc>
          <w:tcPr>
            <w:tcW w:w="2700" w:type="dxa"/>
            <w:vAlign w:val="center"/>
          </w:tcPr>
          <w:p>
            <w:pPr>
              <w:jc w:val="right"/>
            </w:pPr>
            <w:r>
              <w:rPr>
                <w:rFonts w:ascii="宋体" w:hAnsi="宋体" w:eastAsia="宋体" w:cs="宋体"/>
                <w:b w:val="0"/>
                <w:i w:val="0"/>
                <w:color w:val="000000"/>
                <w:sz w:val="25"/>
              </w:rPr>
              <w:t>1,531.59</w:t>
            </w:r>
          </w:p>
        </w:tc>
        <w:tc>
          <w:tcPr>
            <w:tcW w:w="2700" w:type="dxa"/>
            <w:vAlign w:val="center"/>
          </w:tcPr>
          <w:p>
            <w:pPr>
              <w:jc w:val="right"/>
            </w:pPr>
            <w:r>
              <w:rPr>
                <w:rFonts w:ascii="宋体" w:hAnsi="宋体" w:eastAsia="宋体" w:cs="宋体"/>
                <w:b w:val="0"/>
                <w:i w:val="0"/>
                <w:color w:val="000000"/>
                <w:sz w:val="25"/>
              </w:rPr>
              <w:t>386.86</w:t>
            </w:r>
          </w:p>
        </w:tc>
        <w:tc>
          <w:tcPr>
            <w:tcW w:w="2658" w:type="dxa"/>
            <w:vAlign w:val="center"/>
          </w:tcPr>
          <w:p>
            <w:pPr>
              <w:jc w:val="right"/>
            </w:pPr>
            <w:r>
              <w:rPr>
                <w:rFonts w:ascii="宋体" w:hAnsi="宋体" w:eastAsia="宋体" w:cs="宋体"/>
                <w:b w:val="0"/>
                <w:i w:val="0"/>
                <w:color w:val="000000"/>
                <w:sz w:val="25"/>
              </w:rPr>
              <w:t>1,144.73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w:t>
            </w:r>
          </w:p>
        </w:tc>
        <w:tc>
          <w:tcPr>
            <w:tcW w:w="4700" w:type="dxa"/>
            <w:vAlign w:val="center"/>
          </w:tcPr>
          <w:p>
            <w:pPr>
              <w:jc w:val="left"/>
            </w:pPr>
            <w:r>
              <w:rPr>
                <w:rFonts w:ascii="宋体" w:hAnsi="宋体" w:eastAsia="宋体" w:cs="宋体"/>
                <w:b w:val="0"/>
                <w:i w:val="0"/>
                <w:color w:val="000000"/>
                <w:sz w:val="25"/>
              </w:rPr>
              <w:t>城乡社区公共设施</w:t>
            </w:r>
          </w:p>
        </w:tc>
        <w:tc>
          <w:tcPr>
            <w:tcW w:w="2700" w:type="dxa"/>
            <w:vAlign w:val="center"/>
          </w:tcPr>
          <w:p>
            <w:pPr>
              <w:jc w:val="right"/>
            </w:pPr>
            <w:r>
              <w:rPr>
                <w:rFonts w:ascii="宋体" w:hAnsi="宋体" w:eastAsia="宋体" w:cs="宋体"/>
                <w:b w:val="0"/>
                <w:i w:val="0"/>
                <w:color w:val="000000"/>
                <w:sz w:val="25"/>
              </w:rPr>
              <w:t>2,758.85</w:t>
            </w:r>
          </w:p>
        </w:tc>
        <w:tc>
          <w:tcPr>
            <w:tcW w:w="2700" w:type="dxa"/>
            <w:vAlign w:val="center"/>
          </w:tcPr>
          <w:p>
            <w:pPr>
              <w:jc w:val="right"/>
            </w:pPr>
            <w:r>
              <w:rPr>
                <w:rFonts w:ascii="宋体" w:hAnsi="宋体" w:eastAsia="宋体" w:cs="宋体"/>
                <w:b w:val="0"/>
                <w:i w:val="0"/>
                <w:color w:val="000000"/>
                <w:sz w:val="25"/>
              </w:rPr>
              <w:t>1,342.14</w:t>
            </w:r>
          </w:p>
        </w:tc>
        <w:tc>
          <w:tcPr>
            <w:tcW w:w="2658" w:type="dxa"/>
            <w:vAlign w:val="center"/>
          </w:tcPr>
          <w:p>
            <w:pPr>
              <w:jc w:val="right"/>
            </w:pPr>
            <w:r>
              <w:rPr>
                <w:rFonts w:ascii="宋体" w:hAnsi="宋体" w:eastAsia="宋体" w:cs="宋体"/>
                <w:b w:val="0"/>
                <w:i w:val="0"/>
                <w:color w:val="000000"/>
                <w:sz w:val="25"/>
              </w:rPr>
              <w:t>1,416.70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2120399</w:t>
            </w:r>
          </w:p>
        </w:tc>
        <w:tc>
          <w:tcPr>
            <w:tcW w:w="4700" w:type="dxa"/>
            <w:vAlign w:val="center"/>
          </w:tcPr>
          <w:p>
            <w:pPr>
              <w:jc w:val="left"/>
            </w:pPr>
            <w:r>
              <w:rPr>
                <w:rFonts w:ascii="宋体" w:hAnsi="宋体" w:eastAsia="宋体" w:cs="宋体"/>
                <w:b w:val="0"/>
                <w:i w:val="0"/>
                <w:color w:val="000000"/>
                <w:sz w:val="25"/>
              </w:rPr>
              <w:t>其他城乡社区公共设施支出</w:t>
            </w:r>
          </w:p>
        </w:tc>
        <w:tc>
          <w:tcPr>
            <w:tcW w:w="2700" w:type="dxa"/>
            <w:vAlign w:val="center"/>
          </w:tcPr>
          <w:p>
            <w:pPr>
              <w:jc w:val="right"/>
            </w:pPr>
            <w:r>
              <w:rPr>
                <w:rFonts w:ascii="宋体" w:hAnsi="宋体" w:eastAsia="宋体" w:cs="宋体"/>
                <w:b w:val="0"/>
                <w:i w:val="0"/>
                <w:color w:val="000000"/>
                <w:sz w:val="25"/>
              </w:rPr>
              <w:t>2,758.85</w:t>
            </w:r>
          </w:p>
        </w:tc>
        <w:tc>
          <w:tcPr>
            <w:tcW w:w="2700" w:type="dxa"/>
            <w:vAlign w:val="center"/>
          </w:tcPr>
          <w:p>
            <w:pPr>
              <w:jc w:val="right"/>
            </w:pPr>
            <w:r>
              <w:rPr>
                <w:rFonts w:ascii="宋体" w:hAnsi="宋体" w:eastAsia="宋体" w:cs="宋体"/>
                <w:b w:val="0"/>
                <w:i w:val="0"/>
                <w:color w:val="000000"/>
                <w:sz w:val="25"/>
              </w:rPr>
              <w:t>1,342.14</w:t>
            </w:r>
          </w:p>
        </w:tc>
        <w:tc>
          <w:tcPr>
            <w:tcW w:w="2658" w:type="dxa"/>
            <w:vAlign w:val="center"/>
          </w:tcPr>
          <w:p>
            <w:pPr>
              <w:jc w:val="right"/>
            </w:pPr>
            <w:r>
              <w:rPr>
                <w:rFonts w:ascii="宋体" w:hAnsi="宋体" w:eastAsia="宋体" w:cs="宋体"/>
                <w:b w:val="0"/>
                <w:i w:val="0"/>
                <w:color w:val="000000"/>
                <w:sz w:val="25"/>
              </w:rPr>
              <w:t>1,416.70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21206</w:t>
            </w:r>
          </w:p>
        </w:tc>
        <w:tc>
          <w:tcPr>
            <w:tcW w:w="4700" w:type="dxa"/>
            <w:vAlign w:val="center"/>
          </w:tcPr>
          <w:p>
            <w:pPr>
              <w:jc w:val="left"/>
            </w:pPr>
            <w:r>
              <w:rPr>
                <w:rFonts w:ascii="宋体" w:hAnsi="宋体" w:eastAsia="宋体" w:cs="宋体"/>
                <w:b w:val="0"/>
                <w:i w:val="0"/>
                <w:color w:val="000000"/>
                <w:sz w:val="25"/>
              </w:rPr>
              <w:t>建设市场管理与监督</w:t>
            </w:r>
          </w:p>
        </w:tc>
        <w:tc>
          <w:tcPr>
            <w:tcW w:w="2700" w:type="dxa"/>
            <w:vAlign w:val="center"/>
          </w:tcPr>
          <w:p>
            <w:pPr>
              <w:jc w:val="right"/>
            </w:pPr>
            <w:r>
              <w:rPr>
                <w:rFonts w:ascii="宋体" w:hAnsi="宋体" w:eastAsia="宋体" w:cs="宋体"/>
                <w:b w:val="0"/>
                <w:i w:val="0"/>
                <w:color w:val="000000"/>
                <w:sz w:val="25"/>
              </w:rPr>
              <w:t>551.41</w:t>
            </w:r>
          </w:p>
        </w:tc>
        <w:tc>
          <w:tcPr>
            <w:tcW w:w="2700" w:type="dxa"/>
            <w:vAlign w:val="center"/>
          </w:tcPr>
          <w:p>
            <w:pPr>
              <w:jc w:val="right"/>
            </w:pPr>
            <w:r>
              <w:rPr>
                <w:rFonts w:ascii="宋体" w:hAnsi="宋体" w:eastAsia="宋体" w:cs="宋体"/>
                <w:b w:val="0"/>
                <w:i w:val="0"/>
                <w:color w:val="000000"/>
                <w:sz w:val="25"/>
              </w:rPr>
              <w:t>551.41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2120601</w:t>
            </w:r>
          </w:p>
        </w:tc>
        <w:tc>
          <w:tcPr>
            <w:tcW w:w="4700" w:type="dxa"/>
            <w:vAlign w:val="center"/>
          </w:tcPr>
          <w:p>
            <w:pPr>
              <w:jc w:val="left"/>
            </w:pPr>
            <w:r>
              <w:rPr>
                <w:rFonts w:ascii="宋体" w:hAnsi="宋体" w:eastAsia="宋体" w:cs="宋体"/>
                <w:b w:val="0"/>
                <w:i w:val="0"/>
                <w:color w:val="000000"/>
                <w:sz w:val="25"/>
              </w:rPr>
              <w:t>建设市场管理与监督</w:t>
            </w:r>
          </w:p>
        </w:tc>
        <w:tc>
          <w:tcPr>
            <w:tcW w:w="2700" w:type="dxa"/>
            <w:vAlign w:val="center"/>
          </w:tcPr>
          <w:p>
            <w:pPr>
              <w:jc w:val="right"/>
            </w:pPr>
            <w:r>
              <w:rPr>
                <w:rFonts w:ascii="宋体" w:hAnsi="宋体" w:eastAsia="宋体" w:cs="宋体"/>
                <w:b w:val="0"/>
                <w:i w:val="0"/>
                <w:color w:val="000000"/>
                <w:sz w:val="25"/>
              </w:rPr>
              <w:t>551.41</w:t>
            </w:r>
          </w:p>
        </w:tc>
        <w:tc>
          <w:tcPr>
            <w:tcW w:w="2700" w:type="dxa"/>
            <w:vAlign w:val="center"/>
          </w:tcPr>
          <w:p>
            <w:pPr>
              <w:jc w:val="right"/>
            </w:pPr>
            <w:r>
              <w:rPr>
                <w:rFonts w:ascii="宋体" w:hAnsi="宋体" w:eastAsia="宋体" w:cs="宋体"/>
                <w:b w:val="0"/>
                <w:i w:val="0"/>
                <w:color w:val="000000"/>
                <w:sz w:val="25"/>
              </w:rPr>
              <w:t>551.41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6.36</w:t>
            </w:r>
          </w:p>
        </w:tc>
        <w:tc>
          <w:tcPr>
            <w:tcW w:w="2700" w:type="dxa"/>
            <w:vAlign w:val="center"/>
          </w:tcPr>
          <w:p>
            <w:pPr>
              <w:jc w:val="right"/>
            </w:pPr>
            <w:r>
              <w:rPr>
                <w:rFonts w:ascii="宋体" w:hAnsi="宋体" w:eastAsia="宋体" w:cs="宋体"/>
                <w:b w:val="0"/>
                <w:i w:val="0"/>
                <w:color w:val="000000"/>
                <w:sz w:val="25"/>
              </w:rPr>
              <w:t>3.61</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w:t>
            </w:r>
          </w:p>
        </w:tc>
        <w:tc>
          <w:tcPr>
            <w:tcW w:w="4700" w:type="dxa"/>
            <w:vAlign w:val="center"/>
          </w:tcPr>
          <w:p>
            <w:pPr>
              <w:jc w:val="left"/>
            </w:pPr>
            <w:r>
              <w:rPr>
                <w:rFonts w:ascii="宋体" w:hAnsi="宋体" w:eastAsia="宋体" w:cs="宋体"/>
                <w:b w:val="0"/>
                <w:i w:val="0"/>
                <w:color w:val="000000"/>
                <w:sz w:val="25"/>
              </w:rPr>
              <w:t>水利</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2130399</w:t>
            </w:r>
          </w:p>
        </w:tc>
        <w:tc>
          <w:tcPr>
            <w:tcW w:w="4700" w:type="dxa"/>
            <w:vAlign w:val="center"/>
          </w:tcPr>
          <w:p>
            <w:pPr>
              <w:jc w:val="left"/>
            </w:pPr>
            <w:r>
              <w:rPr>
                <w:rFonts w:ascii="宋体" w:hAnsi="宋体" w:eastAsia="宋体" w:cs="宋体"/>
                <w:b w:val="0"/>
                <w:i w:val="0"/>
                <w:color w:val="000000"/>
                <w:sz w:val="25"/>
              </w:rPr>
              <w:t>其他水利支出</w:t>
            </w:r>
          </w:p>
        </w:tc>
        <w:tc>
          <w:tcPr>
            <w:tcW w:w="2700" w:type="dxa"/>
            <w:vAlign w:val="center"/>
          </w:tcPr>
          <w:p>
            <w:pPr>
              <w:jc w:val="right"/>
            </w:pPr>
            <w:r>
              <w:rPr>
                <w:rFonts w:ascii="宋体" w:hAnsi="宋体" w:eastAsia="宋体" w:cs="宋体"/>
                <w:b w:val="0"/>
                <w:i w:val="0"/>
                <w:color w:val="000000"/>
                <w:sz w:val="25"/>
              </w:rPr>
              <w:t>2.00</w:t>
            </w:r>
          </w:p>
        </w:tc>
        <w:tc>
          <w:tcPr>
            <w:tcW w:w="2700" w:type="dxa"/>
            <w:vAlign w:val="center"/>
          </w:tcPr>
          <w:p>
            <w:pPr>
              <w:jc w:val="right"/>
            </w:pPr>
            <w:r>
              <w:rPr>
                <w:rFonts w:ascii="宋体" w:hAnsi="宋体" w:eastAsia="宋体" w:cs="宋体"/>
                <w:b w:val="0"/>
                <w:i w:val="0"/>
                <w:color w:val="000000"/>
                <w:sz w:val="25"/>
              </w:rPr>
              <w:t>2.00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4.36</w:t>
            </w:r>
          </w:p>
        </w:tc>
        <w:tc>
          <w:tcPr>
            <w:tcW w:w="2700" w:type="dxa"/>
            <w:vAlign w:val="center"/>
          </w:tcPr>
          <w:p>
            <w:pPr>
              <w:jc w:val="right"/>
            </w:pPr>
            <w:r>
              <w:rPr>
                <w:rFonts w:ascii="宋体" w:hAnsi="宋体" w:eastAsia="宋体" w:cs="宋体"/>
                <w:b w:val="0"/>
                <w:i w:val="0"/>
                <w:color w:val="000000"/>
                <w:sz w:val="25"/>
              </w:rPr>
              <w:t>1.61</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1.61</w:t>
            </w:r>
          </w:p>
        </w:tc>
        <w:tc>
          <w:tcPr>
            <w:tcW w:w="2700" w:type="dxa"/>
            <w:vAlign w:val="center"/>
          </w:tcPr>
          <w:p>
            <w:pPr>
              <w:jc w:val="right"/>
            </w:pPr>
            <w:r>
              <w:rPr>
                <w:rFonts w:ascii="宋体" w:hAnsi="宋体" w:eastAsia="宋体" w:cs="宋体"/>
                <w:b w:val="0"/>
                <w:i w:val="0"/>
                <w:color w:val="000000"/>
                <w:sz w:val="25"/>
              </w:rPr>
              <w:t>1.61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215</w:t>
            </w:r>
          </w:p>
        </w:tc>
        <w:tc>
          <w:tcPr>
            <w:tcW w:w="4700" w:type="dxa"/>
            <w:vAlign w:val="center"/>
          </w:tcPr>
          <w:p>
            <w:pPr>
              <w:jc w:val="left"/>
            </w:pPr>
            <w:r>
              <w:rPr>
                <w:rFonts w:ascii="宋体" w:hAnsi="宋体" w:eastAsia="宋体" w:cs="宋体"/>
                <w:b w:val="0"/>
                <w:i w:val="0"/>
                <w:color w:val="000000"/>
                <w:sz w:val="25"/>
              </w:rPr>
              <w:t>资源勘探工业信息等支出</w:t>
            </w:r>
          </w:p>
        </w:tc>
        <w:tc>
          <w:tcPr>
            <w:tcW w:w="2700" w:type="dxa"/>
            <w:vAlign w:val="center"/>
          </w:tcPr>
          <w:p>
            <w:pPr>
              <w:jc w:val="right"/>
            </w:pPr>
            <w:r>
              <w:rPr>
                <w:rFonts w:ascii="宋体" w:hAnsi="宋体" w:eastAsia="宋体" w:cs="宋体"/>
                <w:b w:val="0"/>
                <w:i w:val="0"/>
                <w:color w:val="000000"/>
                <w:sz w:val="25"/>
              </w:rPr>
              <w:t>2,591.26</w:t>
            </w:r>
          </w:p>
        </w:tc>
        <w:tc>
          <w:tcPr>
            <w:tcW w:w="2700" w:type="dxa"/>
            <w:vAlign w:val="center"/>
          </w:tcPr>
          <w:p>
            <w:pPr>
              <w:jc w:val="right"/>
            </w:pPr>
            <w:r>
              <w:rPr>
                <w:rFonts w:ascii="宋体" w:hAnsi="宋体" w:eastAsia="宋体" w:cs="宋体"/>
                <w:b w:val="0"/>
                <w:i w:val="0"/>
                <w:color w:val="000000"/>
                <w:sz w:val="25"/>
              </w:rPr>
              <w:t>2,228.26</w:t>
            </w:r>
          </w:p>
        </w:tc>
        <w:tc>
          <w:tcPr>
            <w:tcW w:w="2658" w:type="dxa"/>
            <w:vAlign w:val="center"/>
          </w:tcPr>
          <w:p>
            <w:pPr>
              <w:jc w:val="right"/>
            </w:pPr>
            <w:r>
              <w:rPr>
                <w:rFonts w:ascii="宋体" w:hAnsi="宋体" w:eastAsia="宋体" w:cs="宋体"/>
                <w:b w:val="0"/>
                <w:i w:val="0"/>
                <w:color w:val="000000"/>
                <w:sz w:val="25"/>
              </w:rPr>
              <w:t>363.00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21503</w:t>
            </w:r>
          </w:p>
        </w:tc>
        <w:tc>
          <w:tcPr>
            <w:tcW w:w="4700" w:type="dxa"/>
            <w:vAlign w:val="center"/>
          </w:tcPr>
          <w:p>
            <w:pPr>
              <w:jc w:val="left"/>
            </w:pPr>
            <w:r>
              <w:rPr>
                <w:rFonts w:ascii="宋体" w:hAnsi="宋体" w:eastAsia="宋体" w:cs="宋体"/>
                <w:b w:val="0"/>
                <w:i w:val="0"/>
                <w:color w:val="000000"/>
                <w:sz w:val="25"/>
              </w:rPr>
              <w:t>建筑业</w:t>
            </w:r>
          </w:p>
        </w:tc>
        <w:tc>
          <w:tcPr>
            <w:tcW w:w="2700" w:type="dxa"/>
            <w:vAlign w:val="center"/>
          </w:tcPr>
          <w:p>
            <w:pPr>
              <w:jc w:val="right"/>
            </w:pPr>
            <w:r>
              <w:rPr>
                <w:rFonts w:ascii="宋体" w:hAnsi="宋体" w:eastAsia="宋体" w:cs="宋体"/>
                <w:b w:val="0"/>
                <w:i w:val="0"/>
                <w:color w:val="000000"/>
                <w:sz w:val="25"/>
              </w:rPr>
              <w:t>2,591.26</w:t>
            </w:r>
          </w:p>
        </w:tc>
        <w:tc>
          <w:tcPr>
            <w:tcW w:w="2700" w:type="dxa"/>
            <w:vAlign w:val="center"/>
          </w:tcPr>
          <w:p>
            <w:pPr>
              <w:jc w:val="right"/>
            </w:pPr>
            <w:r>
              <w:rPr>
                <w:rFonts w:ascii="宋体" w:hAnsi="宋体" w:eastAsia="宋体" w:cs="宋体"/>
                <w:b w:val="0"/>
                <w:i w:val="0"/>
                <w:color w:val="000000"/>
                <w:sz w:val="25"/>
              </w:rPr>
              <w:t>2,228.26</w:t>
            </w:r>
          </w:p>
        </w:tc>
        <w:tc>
          <w:tcPr>
            <w:tcW w:w="2658" w:type="dxa"/>
            <w:vAlign w:val="center"/>
          </w:tcPr>
          <w:p>
            <w:pPr>
              <w:jc w:val="right"/>
            </w:pPr>
            <w:r>
              <w:rPr>
                <w:rFonts w:ascii="宋体" w:hAnsi="宋体" w:eastAsia="宋体" w:cs="宋体"/>
                <w:b w:val="0"/>
                <w:i w:val="0"/>
                <w:color w:val="000000"/>
                <w:sz w:val="25"/>
              </w:rPr>
              <w:t>363.00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2150399</w:t>
            </w:r>
          </w:p>
        </w:tc>
        <w:tc>
          <w:tcPr>
            <w:tcW w:w="4700" w:type="dxa"/>
            <w:vAlign w:val="center"/>
          </w:tcPr>
          <w:p>
            <w:pPr>
              <w:jc w:val="left"/>
            </w:pPr>
            <w:r>
              <w:rPr>
                <w:rFonts w:ascii="宋体" w:hAnsi="宋体" w:eastAsia="宋体" w:cs="宋体"/>
                <w:b w:val="0"/>
                <w:i w:val="0"/>
                <w:color w:val="000000"/>
                <w:sz w:val="25"/>
              </w:rPr>
              <w:t>其他建筑业支出</w:t>
            </w:r>
          </w:p>
        </w:tc>
        <w:tc>
          <w:tcPr>
            <w:tcW w:w="2700" w:type="dxa"/>
            <w:vAlign w:val="center"/>
          </w:tcPr>
          <w:p>
            <w:pPr>
              <w:jc w:val="right"/>
            </w:pPr>
            <w:r>
              <w:rPr>
                <w:rFonts w:ascii="宋体" w:hAnsi="宋体" w:eastAsia="宋体" w:cs="宋体"/>
                <w:b w:val="0"/>
                <w:i w:val="0"/>
                <w:color w:val="000000"/>
                <w:sz w:val="25"/>
              </w:rPr>
              <w:t>2,591.26</w:t>
            </w:r>
          </w:p>
        </w:tc>
        <w:tc>
          <w:tcPr>
            <w:tcW w:w="2700" w:type="dxa"/>
            <w:vAlign w:val="center"/>
          </w:tcPr>
          <w:p>
            <w:pPr>
              <w:jc w:val="right"/>
            </w:pPr>
            <w:r>
              <w:rPr>
                <w:rFonts w:ascii="宋体" w:hAnsi="宋体" w:eastAsia="宋体" w:cs="宋体"/>
                <w:b w:val="0"/>
                <w:i w:val="0"/>
                <w:color w:val="000000"/>
                <w:sz w:val="25"/>
              </w:rPr>
              <w:t>2,228.26</w:t>
            </w:r>
          </w:p>
        </w:tc>
        <w:tc>
          <w:tcPr>
            <w:tcW w:w="2658" w:type="dxa"/>
            <w:vAlign w:val="center"/>
          </w:tcPr>
          <w:p>
            <w:pPr>
              <w:jc w:val="right"/>
            </w:pPr>
            <w:r>
              <w:rPr>
                <w:rFonts w:ascii="宋体" w:hAnsi="宋体" w:eastAsia="宋体" w:cs="宋体"/>
                <w:b w:val="0"/>
                <w:i w:val="0"/>
                <w:color w:val="000000"/>
                <w:sz w:val="25"/>
              </w:rPr>
              <w:t>363.00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339.65</w:t>
            </w:r>
          </w:p>
        </w:tc>
        <w:tc>
          <w:tcPr>
            <w:tcW w:w="2700" w:type="dxa"/>
            <w:vAlign w:val="center"/>
          </w:tcPr>
          <w:p>
            <w:pPr>
              <w:jc w:val="right"/>
            </w:pPr>
            <w:r>
              <w:rPr>
                <w:rFonts w:ascii="宋体" w:hAnsi="宋体" w:eastAsia="宋体" w:cs="宋体"/>
                <w:b w:val="0"/>
                <w:i w:val="0"/>
                <w:color w:val="000000"/>
                <w:sz w:val="25"/>
              </w:rPr>
              <w:t>333.05</w:t>
            </w:r>
          </w:p>
        </w:tc>
        <w:tc>
          <w:tcPr>
            <w:tcW w:w="2658" w:type="dxa"/>
            <w:vAlign w:val="center"/>
          </w:tcPr>
          <w:p>
            <w:pPr>
              <w:jc w:val="right"/>
            </w:pPr>
            <w:r>
              <w:rPr>
                <w:rFonts w:ascii="宋体" w:hAnsi="宋体" w:eastAsia="宋体" w:cs="宋体"/>
                <w:b w:val="0"/>
                <w:i w:val="0"/>
                <w:color w:val="000000"/>
                <w:sz w:val="25"/>
              </w:rPr>
              <w:t>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22101</w:t>
            </w:r>
          </w:p>
        </w:tc>
        <w:tc>
          <w:tcPr>
            <w:tcW w:w="4700" w:type="dxa"/>
            <w:vAlign w:val="center"/>
          </w:tcPr>
          <w:p>
            <w:pPr>
              <w:jc w:val="left"/>
            </w:pPr>
            <w:r>
              <w:rPr>
                <w:rFonts w:ascii="宋体" w:hAnsi="宋体" w:eastAsia="宋体" w:cs="宋体"/>
                <w:b w:val="0"/>
                <w:i w:val="0"/>
                <w:color w:val="000000"/>
                <w:sz w:val="25"/>
              </w:rPr>
              <w:t>保障性安居工程支出</w:t>
            </w:r>
          </w:p>
        </w:tc>
        <w:tc>
          <w:tcPr>
            <w:tcW w:w="2700" w:type="dxa"/>
            <w:vAlign w:val="center"/>
          </w:tcPr>
          <w:p>
            <w:pPr>
              <w:jc w:val="right"/>
            </w:pPr>
            <w:r>
              <w:rPr>
                <w:rFonts w:ascii="宋体" w:hAnsi="宋体" w:eastAsia="宋体" w:cs="宋体"/>
                <w:b w:val="0"/>
                <w:i w:val="0"/>
                <w:color w:val="000000"/>
                <w:sz w:val="25"/>
              </w:rPr>
              <w:t>6.60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2210107</w:t>
            </w:r>
          </w:p>
        </w:tc>
        <w:tc>
          <w:tcPr>
            <w:tcW w:w="4700" w:type="dxa"/>
            <w:vAlign w:val="center"/>
          </w:tcPr>
          <w:p>
            <w:pPr>
              <w:jc w:val="left"/>
            </w:pPr>
            <w:r>
              <w:rPr>
                <w:rFonts w:ascii="宋体" w:hAnsi="宋体" w:eastAsia="宋体" w:cs="宋体"/>
                <w:b w:val="0"/>
                <w:i w:val="0"/>
                <w:color w:val="000000"/>
                <w:sz w:val="25"/>
              </w:rPr>
              <w:t>保障性住房租金补贴</w:t>
            </w:r>
          </w:p>
        </w:tc>
        <w:tc>
          <w:tcPr>
            <w:tcW w:w="2700" w:type="dxa"/>
            <w:vAlign w:val="center"/>
          </w:tcPr>
          <w:p>
            <w:pPr>
              <w:jc w:val="right"/>
            </w:pPr>
            <w:r>
              <w:rPr>
                <w:rFonts w:ascii="宋体" w:hAnsi="宋体" w:eastAsia="宋体" w:cs="宋体"/>
                <w:b w:val="0"/>
                <w:i w:val="0"/>
                <w:color w:val="000000"/>
                <w:sz w:val="25"/>
              </w:rPr>
              <w:t>6.60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333.05</w:t>
            </w:r>
          </w:p>
        </w:tc>
        <w:tc>
          <w:tcPr>
            <w:tcW w:w="2700" w:type="dxa"/>
            <w:vAlign w:val="center"/>
          </w:tcPr>
          <w:p>
            <w:pPr>
              <w:jc w:val="right"/>
            </w:pPr>
            <w:r>
              <w:rPr>
                <w:rFonts w:ascii="宋体" w:hAnsi="宋体" w:eastAsia="宋体" w:cs="宋体"/>
                <w:b w:val="0"/>
                <w:i w:val="0"/>
                <w:color w:val="000000"/>
                <w:sz w:val="25"/>
              </w:rPr>
              <w:t>333.05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333.05</w:t>
            </w:r>
          </w:p>
        </w:tc>
        <w:tc>
          <w:tcPr>
            <w:tcW w:w="2700" w:type="dxa"/>
            <w:vAlign w:val="center"/>
          </w:tcPr>
          <w:p>
            <w:pPr>
              <w:jc w:val="right"/>
            </w:pPr>
            <w:r>
              <w:rPr>
                <w:rFonts w:ascii="宋体" w:hAnsi="宋体" w:eastAsia="宋体" w:cs="宋体"/>
                <w:b w:val="0"/>
                <w:i w:val="0"/>
                <w:color w:val="000000"/>
                <w:sz w:val="25"/>
              </w:rPr>
              <w:t>333.05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5,809.88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426.40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1,550.13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75.33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1,467.47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18.07</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834.18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7.32</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5.83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636.55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1.35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5.83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362.94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9.03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77.64</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13.02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189.28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4.00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36.13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5.74</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36.93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19.33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353.88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24.59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264.74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1,505.26</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3.50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18.83</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10.65</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1,292.47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1.94</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111.84</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30.54</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62.16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14.94</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31.90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30.05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2.96</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40.31</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16.24</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39.39</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33.69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12.42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7,315.14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432.23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1,085.72</w:t>
            </w:r>
          </w:p>
        </w:tc>
        <w:tc>
          <w:tcPr>
            <w:tcW w:w="1560" w:type="dxa"/>
            <w:vAlign w:val="center"/>
          </w:tcPr>
          <w:p>
            <w:pPr>
              <w:jc w:val="right"/>
            </w:pPr>
            <w:r>
              <w:rPr>
                <w:rFonts w:ascii="宋体" w:hAnsi="宋体" w:eastAsia="宋体" w:cs="宋体"/>
                <w:b/>
                <w:i w:val="0"/>
                <w:color w:val="000000"/>
                <w:sz w:val="20"/>
              </w:rPr>
              <w:t>1,085.72</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1,085.72</w:t>
            </w:r>
          </w:p>
        </w:tc>
        <w:tc>
          <w:tcPr>
            <w:tcW w:w="1598" w:type="dxa"/>
            <w:vAlign w:val="center"/>
          </w:tcPr>
          <w:p>
            <w:pPr>
              <w:jc w:val="right"/>
            </w:pPr>
            <w:r>
              <w:rPr>
                <w:rFonts w:ascii="宋体" w:hAnsi="宋体" w:eastAsia="宋体" w:cs="宋体"/>
                <w:b/>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w:t>
            </w:r>
          </w:p>
        </w:tc>
        <w:tc>
          <w:tcPr>
            <w:tcW w:w="3660" w:type="dxa"/>
            <w:vAlign w:val="center"/>
          </w:tcPr>
          <w:p>
            <w:pPr>
              <w:jc w:val="left"/>
            </w:pPr>
            <w:r>
              <w:rPr>
                <w:rFonts w:ascii="宋体" w:hAnsi="宋体" w:eastAsia="宋体" w:cs="宋体"/>
                <w:b w:val="0"/>
                <w:i w:val="0"/>
                <w:color w:val="000000"/>
                <w:sz w:val="20"/>
              </w:rPr>
              <w:t>城乡社区支出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1,085.72</w:t>
            </w:r>
          </w:p>
        </w:tc>
        <w:tc>
          <w:tcPr>
            <w:tcW w:w="1560" w:type="dxa"/>
            <w:vAlign w:val="center"/>
          </w:tcPr>
          <w:p>
            <w:pPr>
              <w:jc w:val="right"/>
            </w:pPr>
            <w:r>
              <w:rPr>
                <w:rFonts w:ascii="宋体" w:hAnsi="宋体" w:eastAsia="宋体" w:cs="宋体"/>
                <w:b w:val="0"/>
                <w:i w:val="0"/>
                <w:color w:val="000000"/>
                <w:sz w:val="20"/>
              </w:rPr>
              <w:t>1,085.72</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1,085.72</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21208</w:t>
            </w:r>
          </w:p>
        </w:tc>
        <w:tc>
          <w:tcPr>
            <w:tcW w:w="3660" w:type="dxa"/>
            <w:vAlign w:val="center"/>
          </w:tcPr>
          <w:p>
            <w:pPr>
              <w:jc w:val="left"/>
            </w:pPr>
            <w:r>
              <w:rPr>
                <w:rFonts w:ascii="宋体" w:hAnsi="宋体" w:eastAsia="宋体" w:cs="宋体"/>
                <w:b w:val="0"/>
                <w:i w:val="0"/>
                <w:color w:val="000000"/>
                <w:sz w:val="20"/>
              </w:rPr>
              <w:t>国有土地使用权出让收入安排的支出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3.36</w:t>
            </w:r>
          </w:p>
        </w:tc>
        <w:tc>
          <w:tcPr>
            <w:tcW w:w="1560" w:type="dxa"/>
            <w:vAlign w:val="center"/>
          </w:tcPr>
          <w:p>
            <w:pPr>
              <w:jc w:val="right"/>
            </w:pPr>
            <w:r>
              <w:rPr>
                <w:rFonts w:ascii="宋体" w:hAnsi="宋体" w:eastAsia="宋体" w:cs="宋体"/>
                <w:b w:val="0"/>
                <w:i w:val="0"/>
                <w:color w:val="000000"/>
                <w:sz w:val="20"/>
              </w:rPr>
              <w:t>3.36</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3.36</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2120813</w:t>
            </w:r>
          </w:p>
        </w:tc>
        <w:tc>
          <w:tcPr>
            <w:tcW w:w="3660" w:type="dxa"/>
            <w:vAlign w:val="center"/>
          </w:tcPr>
          <w:p>
            <w:pPr>
              <w:jc w:val="left"/>
            </w:pPr>
            <w:r>
              <w:rPr>
                <w:rFonts w:ascii="宋体" w:hAnsi="宋体" w:eastAsia="宋体" w:cs="宋体"/>
                <w:b w:val="0"/>
                <w:i w:val="0"/>
                <w:color w:val="000000"/>
                <w:sz w:val="20"/>
              </w:rPr>
              <w:t>保障性住房租金补贴</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3.36</w:t>
            </w:r>
          </w:p>
        </w:tc>
        <w:tc>
          <w:tcPr>
            <w:tcW w:w="1560" w:type="dxa"/>
            <w:vAlign w:val="center"/>
          </w:tcPr>
          <w:p>
            <w:pPr>
              <w:jc w:val="right"/>
            </w:pPr>
            <w:r>
              <w:rPr>
                <w:rFonts w:ascii="宋体" w:hAnsi="宋体" w:eastAsia="宋体" w:cs="宋体"/>
                <w:b w:val="0"/>
                <w:i w:val="0"/>
                <w:color w:val="000000"/>
                <w:sz w:val="20"/>
              </w:rPr>
              <w:t>3.36</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3.36</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21213</w:t>
            </w:r>
          </w:p>
        </w:tc>
        <w:tc>
          <w:tcPr>
            <w:tcW w:w="3660" w:type="dxa"/>
            <w:vAlign w:val="center"/>
          </w:tcPr>
          <w:p>
            <w:pPr>
              <w:jc w:val="left"/>
            </w:pPr>
            <w:r>
              <w:rPr>
                <w:rFonts w:ascii="宋体" w:hAnsi="宋体" w:eastAsia="宋体" w:cs="宋体"/>
                <w:b w:val="0"/>
                <w:i w:val="0"/>
                <w:color w:val="000000"/>
                <w:sz w:val="20"/>
              </w:rPr>
              <w:t>城市基础设施配套费安排的支出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2121301</w:t>
            </w:r>
          </w:p>
        </w:tc>
        <w:tc>
          <w:tcPr>
            <w:tcW w:w="3660" w:type="dxa"/>
            <w:vAlign w:val="center"/>
          </w:tcPr>
          <w:p>
            <w:pPr>
              <w:jc w:val="left"/>
            </w:pPr>
            <w:r>
              <w:rPr>
                <w:rFonts w:ascii="宋体" w:hAnsi="宋体" w:eastAsia="宋体" w:cs="宋体"/>
                <w:b w:val="0"/>
                <w:i w:val="0"/>
                <w:color w:val="000000"/>
                <w:sz w:val="20"/>
              </w:rPr>
              <w:t>城市公共设施</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1,082.35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1,082.35</w:t>
            </w:r>
          </w:p>
        </w:tc>
        <w:tc>
          <w:tcPr>
            <w:tcW w:w="1598" w:type="dxa"/>
            <w:vAlign w:val="center"/>
          </w:tcPr>
          <w:p>
            <w:pPr>
              <w:jc w:val="right"/>
            </w:pPr>
            <w:r>
              <w:rPr>
                <w:rFonts w:ascii="宋体" w:hAnsi="宋体" w:eastAsia="宋体" w:cs="宋体"/>
                <w:b w:val="0"/>
                <w:i w:val="0"/>
                <w:color w:val="000000"/>
                <w:sz w:val="20"/>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部门：许昌市住房和城乡建设局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20.23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17.59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17.59</w:t>
            </w:r>
          </w:p>
        </w:tc>
        <w:tc>
          <w:tcPr>
            <w:tcW w:w="1160" w:type="dxa"/>
            <w:vAlign w:val="center"/>
          </w:tcPr>
          <w:p>
            <w:pPr>
              <w:jc w:val="right"/>
            </w:pPr>
            <w:r>
              <w:rPr>
                <w:rFonts w:ascii="宋体" w:hAnsi="宋体" w:eastAsia="宋体" w:cs="宋体"/>
                <w:b w:val="0"/>
                <w:i w:val="0"/>
                <w:color w:val="000000"/>
                <w:sz w:val="17"/>
              </w:rPr>
              <w:t>2.64</w:t>
            </w:r>
          </w:p>
        </w:tc>
        <w:tc>
          <w:tcPr>
            <w:tcW w:w="1160" w:type="dxa"/>
            <w:vAlign w:val="center"/>
          </w:tcPr>
          <w:p>
            <w:pPr>
              <w:jc w:val="right"/>
            </w:pPr>
            <w:r>
              <w:rPr>
                <w:rFonts w:ascii="宋体" w:hAnsi="宋体" w:eastAsia="宋体" w:cs="宋体"/>
                <w:b w:val="0"/>
                <w:i w:val="0"/>
                <w:color w:val="000000"/>
                <w:sz w:val="17"/>
              </w:rPr>
              <w:t>20.23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17.59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17.59</w:t>
            </w:r>
          </w:p>
        </w:tc>
        <w:tc>
          <w:tcPr>
            <w:tcW w:w="1198" w:type="dxa"/>
            <w:vAlign w:val="center"/>
          </w:tcPr>
          <w:p>
            <w:pPr>
              <w:jc w:val="right"/>
            </w:pPr>
            <w:r>
              <w:rPr>
                <w:rFonts w:ascii="宋体" w:hAnsi="宋体" w:eastAsia="宋体" w:cs="宋体"/>
                <w:b w:val="0"/>
                <w:i w:val="0"/>
                <w:color w:val="000000"/>
                <w:sz w:val="17"/>
              </w:rPr>
              <w:t>2.64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2023年度收、支总计均为42507.31万元。与上年度相比，收、支总计各增加29282.25万元，增长221.41%。主要原因是与上年同期相比项目增加，项目资金相应增加。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41698.56万元，其中：财政拨款收入41626.08万元，占99.83%；上级补助收入0.00万元，占0.00%；事业收入0.00万元，占0.00%；经营收入0.00万元，占0.00%；附属单位上缴收入0.00万元，占0.00%；其他收入72.48万元，占0.17%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2023年度支出合计42502.34万元，其中：基本支出7757.86万元，占18.25%；项目支出34744.49万元，占81.75%；上缴上级支出0.00万元，占0.00%；经营支出0.00万元，占0.00%；对附属单位补助支出0.00万元，占0.00%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2023年度财政拨款收、支总计均为42418.82万元。与上年度相比，财政拨款收、支总计各增加30699.91万元，增长261.97%。主要原因是与上年同期相比项目增加，项目资金相应增加。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2023年度一般公共预算财政拨款支出41333.10万元，占支出合计的97.25%。与上年度相比，一般公共预算财政拨款支出增加30145.95万元，增长269.47%。主要原因是与上年同期相比项目增加，项目资金相应增加。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41333.10万元，主要用于以下方面：一般公共服务支出（类）56.91万元，占0.14%；科学技术支出（类）27945.23万元，占67.61%；社会保障和就业支出（类）1769.06万元，占4.28%；卫生健康支出（类）235.32万元，占0.57%；节能环保支出（类）2694.99万元，占6.52%；城乡社区支出（类）5694.32万元，占13.78%；农林水支出（类）6.36万元，占0.02%；资源勘探工业信息等支出（类）2591.26万元，占6.27%；住房保障支出（类）339.65万元，占0.82%</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2023年度一般公共预算财政拨款支出年初预算为25464.47万元，支出决算为41333.10万元，完成年初预算的162.32%。其中：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年初预算数为0.00万元，决算数3.00万元,决算数与年初预算数存在差异的主要原因是按规定程序调整人员经费。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年初预算数为30.05万元，决算数30.05万元,完成年初预算的100.00%，决算数与年初预算数不存在差异。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年初预算数为8.80万元，决算数23.86万元,完成年初预算的271.14%，决算数与年初预算数存在差异的主要原因是规定程序调整人员经费。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4.科学技术支出（类）其他科学技术支出（款）其他科学技术支出（项）</w:t>
      </w:r>
      <w:r>
        <w:rPr>
          <w:rFonts w:hint="default" w:ascii="仿宋" w:hAnsi="仿宋" w:eastAsia="仿宋" w:cs="仿宋"/>
          <w:kern w:val="0"/>
          <w:sz w:val="32"/>
          <w:szCs w:val="32"/>
          <w:lang w:val="en-US" w:eastAsia="zh-CN"/>
        </w:rPr>
        <w:t>年初预算数为0.00万元，决算数27945.23万元,决算数与年初预算数存在差异的主要原因是根据实际工作需要增加的项目经费在该功能分类科目中拨入，且未在我单位年初预算中安排。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0"/>
          <w:sz w:val="32"/>
          <w:szCs w:val="32"/>
          <w:lang w:val="en-US" w:eastAsia="zh-CN"/>
        </w:rPr>
        <w:t>年初预算数为279.68万元，决算数321.87万元,完成年初预算的115.09%，决算数与年初预算数存在差异的主要原因是按规定程序调整人员经费。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6.社会保障和就业支出（类）行政事业单位养老支出（款）事业单位离退休（项）</w:t>
      </w:r>
      <w:r>
        <w:rPr>
          <w:rFonts w:hint="default" w:ascii="仿宋" w:hAnsi="仿宋" w:eastAsia="仿宋" w:cs="仿宋"/>
          <w:kern w:val="0"/>
          <w:sz w:val="32"/>
          <w:szCs w:val="32"/>
          <w:lang w:val="en-US" w:eastAsia="zh-CN"/>
        </w:rPr>
        <w:t>年初预算数为895.68万元，决算数899.26万元,完成年初预算的100.40%，决算数与年初预算数存在差异的主要原因是按规定程序调整人员经费。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年初预算数为367.80万元，决算数360.69万元,完成年初预算的98.07%，决算数与年初预算数存在差异的主要原因是按规定程序调整人员经费。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8.社会保障和就业支出（类）行政事业单位养老支出（款）机关事业单位职业年金缴费支出（项）</w:t>
      </w:r>
      <w:r>
        <w:rPr>
          <w:rFonts w:hint="default" w:ascii="仿宋" w:hAnsi="仿宋" w:eastAsia="仿宋" w:cs="仿宋"/>
          <w:kern w:val="0"/>
          <w:sz w:val="32"/>
          <w:szCs w:val="32"/>
          <w:lang w:val="en-US" w:eastAsia="zh-CN"/>
        </w:rPr>
        <w:t>年初预算数为82.66万元，决算数78.86万元,完成年初预算的95.40%，决算数与年初预算数存在差异的主要原因是按规定程序调整人员经费。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0"/>
          <w:sz w:val="32"/>
          <w:szCs w:val="32"/>
          <w:lang w:val="en-US" w:eastAsia="zh-CN"/>
        </w:rPr>
        <w:t>年初预算数为0.00万元，决算数1.71万元,决算数与年初预算数存在差异的主要原因是按规定程序调整人员经费。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0"/>
          <w:sz w:val="32"/>
          <w:szCs w:val="32"/>
          <w:lang w:val="en-US" w:eastAsia="zh-CN"/>
        </w:rPr>
        <w:t>年初预算数为0.00万元，决算数106.69万元,决算数与年初预算数存在差异的主要原因是编制年初预算时无法预计去世职工人数及抚恤金金额，实际发生时，追加抚恤金经费。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0"/>
          <w:sz w:val="32"/>
          <w:szCs w:val="32"/>
          <w:lang w:val="en-US" w:eastAsia="zh-CN"/>
        </w:rPr>
        <w:t>年初预算数为24.83万元，决算数38.59万元,完成年初预算的155.42%，决算数与年初预算数存在差异的主要原因是按规定程序调整人员经费。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12.卫生健康支出（类）行政事业单位医疗（款）事业单位医疗（项）</w:t>
      </w:r>
      <w:r>
        <w:rPr>
          <w:rFonts w:hint="default" w:ascii="仿宋" w:hAnsi="仿宋" w:eastAsia="仿宋" w:cs="仿宋"/>
          <w:kern w:val="0"/>
          <w:sz w:val="32"/>
          <w:szCs w:val="32"/>
          <w:lang w:val="en-US" w:eastAsia="zh-CN"/>
        </w:rPr>
        <w:t>年初预算数为165.53万元，决算数160.33万元,完成年初预算的96.86%，决算数与年初预算数存在差异的主要原因是按规定程序调整人员经费。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0"/>
          <w:sz w:val="32"/>
          <w:szCs w:val="32"/>
          <w:lang w:val="en-US" w:eastAsia="zh-CN"/>
        </w:rPr>
        <w:t>年初预算数为38.25万元，决算数36.40万元,完成年初预算的95.16%，决算数与年初预算数存在差异的主要原因是按规定程序调整人员经费。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14.节能环保支出（类）污染防治（款）大气（项）</w:t>
      </w:r>
      <w:r>
        <w:rPr>
          <w:rFonts w:hint="default" w:ascii="仿宋" w:hAnsi="仿宋" w:eastAsia="仿宋" w:cs="仿宋"/>
          <w:kern w:val="0"/>
          <w:sz w:val="32"/>
          <w:szCs w:val="32"/>
          <w:lang w:val="en-US" w:eastAsia="zh-CN"/>
        </w:rPr>
        <w:t>年初预算数为17019.83万元，决算数174.45万元,完成年初预算的1.02%，决算数与年初预算数存在差异的主要原因是根据实际工作需要增加的北方冬季清洁取暖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15.节能环保支出（类）污染防治（款）水体（项）</w:t>
      </w:r>
      <w:r>
        <w:rPr>
          <w:rFonts w:hint="default" w:ascii="仿宋" w:hAnsi="仿宋" w:eastAsia="仿宋" w:cs="仿宋"/>
          <w:kern w:val="0"/>
          <w:sz w:val="32"/>
          <w:szCs w:val="32"/>
          <w:lang w:val="en-US" w:eastAsia="zh-CN"/>
        </w:rPr>
        <w:t>年初预算数为0.00万元，决算数520.54万元,决算数与年初预算数存在差异的主要原因是根据实际工作需要护城河综合管养费项目经费在该功能分类科目中拨入。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16.节能环保支出（类）其他节能环保支出（款）其他节能环保支出（项）</w:t>
      </w:r>
      <w:r>
        <w:rPr>
          <w:rFonts w:hint="default" w:ascii="仿宋" w:hAnsi="仿宋" w:eastAsia="仿宋" w:cs="仿宋"/>
          <w:kern w:val="0"/>
          <w:sz w:val="32"/>
          <w:szCs w:val="32"/>
          <w:lang w:val="en-US" w:eastAsia="zh-CN"/>
        </w:rPr>
        <w:t>年初预算数为0.00万元，决算数2000.00万元,决算数与年初预算数存在差异的主要原因是根据实际工作需要增加的供热补贴项目经费在该功能分类科目中拨入，且未在我单位年初预算中安排。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17.城乡社区支出（类）城乡社区管理事务（款）行政运行（项）</w:t>
      </w:r>
      <w:r>
        <w:rPr>
          <w:rFonts w:hint="default" w:ascii="仿宋" w:hAnsi="仿宋" w:eastAsia="仿宋" w:cs="仿宋"/>
          <w:kern w:val="0"/>
          <w:sz w:val="32"/>
          <w:szCs w:val="32"/>
          <w:lang w:val="en-US" w:eastAsia="zh-CN"/>
        </w:rPr>
        <w:t>年初预算数为755.73万元，决算数839.74万元,完成年初预算的111.12%，决算数与年初预算数存在差异的主要原因是按规定程序调整人员经费。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18.城乡社区支出（类）城乡社区管理事务（款）一般行政管理事务（项）</w:t>
      </w:r>
      <w:r>
        <w:rPr>
          <w:rFonts w:hint="default" w:ascii="仿宋" w:hAnsi="仿宋" w:eastAsia="仿宋" w:cs="仿宋"/>
          <w:kern w:val="0"/>
          <w:sz w:val="32"/>
          <w:szCs w:val="32"/>
          <w:lang w:val="en-US" w:eastAsia="zh-CN"/>
        </w:rPr>
        <w:t>年初预算数为0.00万元，决算数12.73万元,决算数与年初预算数存在差异的主要原因是根据实际工作需要增加的物业服务企业信用管理平台等项目经费在该功能分类科目中拨入，且未在我单位年初预算中安排。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19.城乡社区支出（类）城乡社区管理事务（款）其他城乡社区管理事务支出（项）</w:t>
      </w:r>
      <w:r>
        <w:rPr>
          <w:rFonts w:hint="default" w:ascii="仿宋" w:hAnsi="仿宋" w:eastAsia="仿宋" w:cs="仿宋"/>
          <w:kern w:val="0"/>
          <w:sz w:val="32"/>
          <w:szCs w:val="32"/>
          <w:lang w:val="en-US" w:eastAsia="zh-CN"/>
        </w:rPr>
        <w:t>年初预算数为370.03万元，决算数1531.59万元,完成年初预算的413.91%，决算数与年初预算数存在差异的主要原因是根据实际工作需要增加的契税补贴等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20.城乡社区支出（类）城乡社区公共设施（款）其他城乡社区公共设施支出（项）</w:t>
      </w:r>
      <w:r>
        <w:rPr>
          <w:rFonts w:hint="default" w:ascii="仿宋" w:hAnsi="仿宋" w:eastAsia="仿宋" w:cs="仿宋"/>
          <w:kern w:val="0"/>
          <w:sz w:val="32"/>
          <w:szCs w:val="32"/>
          <w:lang w:val="en-US" w:eastAsia="zh-CN"/>
        </w:rPr>
        <w:t>年初预算数为2579.07万元，决算数2758.85万元,完成年初预算的106.97%，决算数与年初预算数存在差异的主要原因是根据实际工作需要增加的老旧小区燃气管道改造工程、中心区道路桥梁检测项目、部分道路提升改造工程等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21.城乡社区支出（类）建设市场管理与监督（款）建设市场管理与监督（项）</w:t>
      </w:r>
      <w:r>
        <w:rPr>
          <w:rFonts w:hint="default" w:ascii="仿宋" w:hAnsi="仿宋" w:eastAsia="仿宋" w:cs="仿宋"/>
          <w:kern w:val="0"/>
          <w:sz w:val="32"/>
          <w:szCs w:val="32"/>
          <w:lang w:val="en-US" w:eastAsia="zh-CN"/>
        </w:rPr>
        <w:t>年初预算数为519.36万元，决算数551.41万元,完成年初预算的106.17%，决算数与年初预算数存在差异的主要原因是部分局属二级单位人员经费在该功能科目反映，按规定程序调整人员经费。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22.农林水支出（类）水利（款）其他水利支出（项）</w:t>
      </w:r>
      <w:r>
        <w:rPr>
          <w:rFonts w:hint="default" w:ascii="仿宋" w:hAnsi="仿宋" w:eastAsia="仿宋" w:cs="仿宋"/>
          <w:kern w:val="0"/>
          <w:sz w:val="32"/>
          <w:szCs w:val="32"/>
          <w:lang w:val="en-US" w:eastAsia="zh-CN"/>
        </w:rPr>
        <w:t>年初预算数为0.00万元，决算数2.00万元,决算数与年初预算数存在差异的主要原因是局属二级单位许昌市公园管理处获得的市中心城区河湖水系考核奖励。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23.农林水支出（类）巩固脱贫攻坚成果衔接乡村振兴（款）行政运行（项）</w:t>
      </w:r>
      <w:r>
        <w:rPr>
          <w:rFonts w:hint="default" w:ascii="仿宋" w:hAnsi="仿宋" w:eastAsia="仿宋" w:cs="仿宋"/>
          <w:kern w:val="0"/>
          <w:sz w:val="32"/>
          <w:szCs w:val="32"/>
          <w:lang w:val="en-US" w:eastAsia="zh-CN"/>
        </w:rPr>
        <w:t>年初预算数为0.00万元，决算数1.61万元,决算数与年初预算数存在差异的主要原因是根据实际工作需要增加的脱贫攻坚项目经费在该功能分类科目中拨入，且未在我单位年初预算中安排。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24.农林水支出（类）巩固脱贫攻坚成果衔接乡村振兴（款）一般行政管理事务（项）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年初预算数为0.00万元，决算数2.75万元,决算数与年初预算数存在差异的主要原因是根据实际工作需要增加的驻村第一书记项目经费在该功能分类科目中拨入，且未在我单位年初预算中安排。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25.资源勘探工业信息等支出（类）建筑业（款）其他建筑业支出（项）</w:t>
      </w:r>
      <w:r>
        <w:rPr>
          <w:rFonts w:hint="default" w:ascii="仿宋" w:hAnsi="仿宋" w:eastAsia="仿宋" w:cs="仿宋"/>
          <w:kern w:val="0"/>
          <w:sz w:val="32"/>
          <w:szCs w:val="32"/>
          <w:lang w:val="en-US" w:eastAsia="zh-CN"/>
        </w:rPr>
        <w:t>年初预算数为2086.55万元，决算数2591.26万元,完成年初预算的124.19%，决算数与年初预算数存在差异的主要原因是部分局属二级单位人员经费在该功能科目反映，按规定程序调整人员经费。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26.住房保障支出（类）保障性安居工程支出（款）保障性住房租金补贴（项）</w:t>
      </w:r>
      <w:r>
        <w:rPr>
          <w:rFonts w:hint="default" w:ascii="仿宋" w:hAnsi="仿宋" w:eastAsia="仿宋" w:cs="仿宋"/>
          <w:kern w:val="0"/>
          <w:sz w:val="32"/>
          <w:szCs w:val="32"/>
          <w:lang w:val="en-US" w:eastAsia="zh-CN"/>
        </w:rPr>
        <w:t>年初预算数为0.00万元，决算数6.60万元,决算数与年初预算数存在差异的主要原因是局属二级单位许昌市住房保障中心追加住房困难家庭住房补贴支出项目。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27.住房保障支出（类）住房改革支出（款）住房公积金（项）</w:t>
      </w:r>
      <w:r>
        <w:rPr>
          <w:rFonts w:hint="default" w:ascii="仿宋" w:hAnsi="仿宋" w:eastAsia="仿宋" w:cs="仿宋"/>
          <w:kern w:val="0"/>
          <w:sz w:val="32"/>
          <w:szCs w:val="32"/>
          <w:lang w:val="en-US" w:eastAsia="zh-CN"/>
        </w:rPr>
        <w:t>年初预算数为340.86万元，决算数333.05万元,完成年初预算的97.71%，决算数与年初预算数存在差异的主要原因是按规定程序调整人员经费。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7747.37万元。其中：人员经费7315.14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医疗费补助、奖励金、其他对个人和家庭的补助支出。公用经费432.23万元，主要包括：办公费、印刷费、咨询费、手续费、水费、电费、邮电费、取暖费、物业管理费、差旅费、维修（护）费、会议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2023年度政府性基金预算财政拨款支出年初预算数为0.00万元，支出决算为1085.72万元。主要用于供热工程项目年末没有结转和结余资金。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2023年度“三公”经费财政拨款支出预算为20.23万元，支出决算为20.23万元，完成预算的100.00%。2023年度“三公”经费支出决算数与预算数无差异。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17.59万元,完成预算的100.00%，占86.95%；公务接待费支出决算2.64万元，完成预算的100.00%，占13.05%。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预算为17.59万元，支出决算为17.59万元，完成预算的100.00%。决算数与预算数无差异。其中：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17.59万元。主要用于公务用车的燃料费、维修费、过路过桥费、保险费等支出。2023年期末，部门开支财政拨款的公务用车保有量为</w:t>
      </w:r>
      <w:r>
        <w:rPr>
          <w:rFonts w:hint="eastAsia" w:ascii="仿宋" w:hAnsi="仿宋" w:eastAsia="仿宋" w:cs="仿宋"/>
          <w:kern w:val="2"/>
          <w:sz w:val="32"/>
          <w:szCs w:val="32"/>
          <w:lang w:val="en-US" w:eastAsia="zh-CN"/>
        </w:rPr>
        <w:t>16</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预算为2.64万元，支出决算为2.64万元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2.64</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主要用于国内、省内相关单位考察学习及接受相关部门检查指导工作发生的接待支出。</w:t>
      </w:r>
      <w:r>
        <w:rPr>
          <w:rFonts w:hint="eastAsia" w:ascii="仿宋" w:hAnsi="仿宋" w:eastAsia="仿宋" w:cs="仿宋"/>
          <w:kern w:val="0"/>
          <w:sz w:val="32"/>
          <w:szCs w:val="32"/>
          <w:lang w:val="en-US" w:eastAsia="zh-CN"/>
        </w:rPr>
        <w:t>2023年共接待国内来访团组25个、来宾128人次（不包括陪同人员）。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2023年度机关运行经费支出126.96万元，较2022年度增长15.01万元，增长13.41%，主要原因是根据实际工作需要列支机关运行经费。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258.16万元，其中：政府采购货物支出9.22万元、政府采购工程支出0.00万元、政府采购服务支出248.94万元。授予中小企业合同金额9.22万元，占政府采购支出总额的3.57%，其中：授予小微企业合同金额9.22万元，占授予中小企业合同金额的100.00%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2023年期末，本部门共有车辆17辆，其中：省级领导干部用车0辆、主要领导干部用车0辆、机要通信用车9辆、应急保障车0辆、执法执勤用车0辆、特种专业技术用车1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7辆；单价100万元（含）以上设备（不含车辆）0台（套）。财政拨款的公务用车保有量与国有资产车辆差异原因:局属二级单位许昌市公园管理处的车辆为动物交流、运输、救助的生产用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涉及预算资金50488.18万元。自评得分为99.98分，等级为“优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结合许昌市市级预算绩效管理相关要求，全面深化财政部提出的贯穿预算编制、执行、监督全过程的绩效管理理念，积极开展预算绩效管理工作，采取“事前申报绩效目标和指标、事中开展绩效监控、事后进行绩效评价”的方式，建立了贯穿项目支出“事前、事中、事后”全过程的绩效管理模式，并将绩效结果运用到实际工作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基于项目预期目标的实现程度，我部门对2023年度部门预算项目支出（含部门参与分配的转移支付项目）开展绩效自评，涉及项目32个，项目金额11641.79万元。其中：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（1）孪生城市建设项目，自评得分为89.9分，等级为“良”。绩效目标指标完成情况良好，偏差主要原因为项目拓展业务范围，未按时完成。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（2）市脱贫攻坚调研指导工作下乡补助经费，自评得分为97.89分，等级为“优”。绩效目标指标完成情况较好。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（3）原建委幼儿园退休人员工资差额，自评得分为98.63分，等级为“优”。绩效目标指标完成情况较好。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（4）提前下达2022年北方地区冬季清洁取暖项目中央资金，自评得分为92.98分，等级为“优”。绩效目标指标完成情况较好。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（5）契税补贴工作经费，自评得分为99.82分，等级为“优”。绩效目标指标完成情况较好。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（6）自建房安全专项整治工作宣传片制作，自评得分为100分，等级为“优”。绩效目标指标完成情况较好。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（7）许昌市工程建设项目审批管理系统尾款项目，自评得分为100分，等级为“优”。绩效目标指标完成情况较好。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（8）2022年护城河综合管养费，自评得分为100分，等级为“优”。绩效目标指标完成情况较好。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（9）护城河综合管养费，自评得分为99.52分，等级为“优”。绩效目标指标完成情况较好。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（10）2022年中心城区百城提质供热工程，自评得分为100分，等级为“优”。绩效目标指标完成情况较好。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（11）许昌市物业服务企业信用管理平台项目尾款，自评得分为100分，等级为“优”。绩效目标指标完成情况较好。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（12）中心区第二批道路桥梁地下通道检测项目，自评得分为100分，等级为“优”。绩效目标指标完成情况较好。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（13）派驻纪检监察组设备购置费，自评得分为100分，等级为“优”。绩效目标指标完成情况较好。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（14）2022年巩固拓展脱贫攻坚成果调研指导组成员补助经费，自评得分为100分，等级为“优”。绩效目标指标完成情况较好。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（15）城建公司困难补助，自评得分为73分，等级为“中”。绩效目标指标完成情况较差，偏差主要原因为当年预算未拨付。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（16）许昌市建成区城市道路测绘项目，自评得分为100分，等级为“优”。绩效目标指标完成情况较好。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（17）许昌市冬季清洁取暖工作专班办公经费，自评得分为95.17分，等级为“优”。绩效目标指标完成情况较好。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（18）市自然灾害综合风险普查房屋建筑和市政设施调查市级调查项目，自评得分为94.46分，等级为“优”。绩效目标指标完成情况较好。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城市更新专项规划编制，自评得分为89.9分，等级为“良”。绩效目标指标完成情况良好，偏差主要原因为2023年底住建部发布最新城市体检标准要求开展全覆盖体检，原来为选取10%社区体检，因工作量加大，故未按时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（20）市冬季清洁取暖全过程技术服务热源侧，自评得分为100分，等级为“优”。绩效目标指标完成情况较好。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（21）冬季供热专项资金，自评得分为100分，等级为“优”。绩效目标指标完成情况较好。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（22）北方地区冬季清洁取暖项目市级奖补资金，自评得分为100分，等级为“优”。绩效目标指标完成情况较好，该项目为转移支付项目。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（23）城市更新办公经费，自评得分为99.34分，等级为“优”。绩效目标指标完成情况较好。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（24）许昌市魏都区建安区开发区三个区280个老旧小区燃气管道等更新改造项目前期费用，自评得分为100分，等级为“优”。绩效目标指标完成情况较好。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（25）园区公用水电费，自评得分为100分，等级为“优”。绩效目标指标完成情况较好。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（26）园区维修维护费，自评得分为95.48分，等级为“优”。绩效目标指标完成情况较好。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（27）动物饲养及防疫费用，自评得分为100分，等级为“优”。绩效目标指标完成情况较好。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（28）2021年10月-2022年9月市中心城区河湖水系考核奖励项目，自评得分为100分，等级为“优”。绩效目标指标完成情况较好。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（29）夏季家装行业政府消费券，自评得分为100分，等级为“优”。绩效目标指标完成情况较好。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（30）国有公房维修维护费，自评得分为75分，等级为“中”。绩效目标指标完成情况较差，偏差主要原因为当年预算未拨付，统筹使用上年结转资金。</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（31）市直管区市政设施养护维修特许作业费（二季度），自评得分为100分，等级为“优”。绩效目标指标完成情况较好。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（32）房屋专项维修资金管理工作经费，自评得分为99.99分，等级为“优”。绩效目标指标完成情况较好。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我部门结合许昌市市级预算绩效管理相关要求，全面深化财政部提出的贯穿预算编制、执行、监督全过程的绩效管理理念，积极开展预算绩效管理工作，采取“事前申报绩效目标和指标、事中开展绩效监控、事后进行绩效评价”的方式，建立了贯穿项目支出“事前、事中、事后”全过程的绩效管理模式，并将绩效结果运用到实际工作中。</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1.中心区第二批道路桥梁地下通道检测项目，自评得分为100分，等级为“优”。绩效目标指标完成情况较好。通过实施市直管区桥梁地下通道检测评估项目，检测单位对20座桥梁、1座地下通道进行了检测，编制了检测报告，为实施安全隐患治理提供依据，保障市政设施安全运行。开展全覆盖绩效评价，从数量、质量、时效、成本、效益等方面，以及资金安排合理性、拨付合规性、使用规范性、预算绩效管理情况等进行了综合衡量和评价，健全预算管理制度，提高预算资金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1161"/>
        <w:gridCol w:w="295"/>
        <w:gridCol w:w="295"/>
        <w:gridCol w:w="2794"/>
        <w:gridCol w:w="1430"/>
        <w:gridCol w:w="2252"/>
        <w:gridCol w:w="1184"/>
        <w:gridCol w:w="1359"/>
        <w:gridCol w:w="1591"/>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26045.25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50488.18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45333.5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25464.47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47573.5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42418.82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580.78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2914.68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2914.68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目标1：监督管理全市房地产市场，加强对房地产市场的分析研判，立足许昌实际，落实相关政策文件，促进房地产业健康发展。</w:t>
            </w:r>
            <w:r>
              <w:br w:type="textWrapping"/>
            </w:r>
            <w:r>
              <w:rPr>
                <w:rFonts w:ascii="宋体" w:hAnsi="宋体" w:eastAsia="宋体" w:cs="宋体"/>
                <w:i w:val="0"/>
                <w:iCs w:val="0"/>
                <w:color w:val="000000"/>
                <w:kern w:val="0"/>
                <w:sz w:val="18"/>
                <w:szCs w:val="18"/>
                <w:u w:val="none"/>
                <w:lang w:val="en-US" w:eastAsia="zh-CN"/>
              </w:rPr>
              <w:t>目标2：指导全市建筑市场管理工作，大力发展绿色建筑，推动我市建筑业高品质发展。</w:t>
            </w:r>
            <w:r>
              <w:br w:type="textWrapping"/>
            </w:r>
            <w:r>
              <w:rPr>
                <w:rFonts w:ascii="宋体" w:hAnsi="宋体" w:eastAsia="宋体" w:cs="宋体"/>
                <w:i w:val="0"/>
                <w:iCs w:val="0"/>
                <w:color w:val="000000"/>
                <w:kern w:val="0"/>
                <w:sz w:val="18"/>
                <w:szCs w:val="18"/>
                <w:u w:val="none"/>
                <w:lang w:val="en-US" w:eastAsia="zh-CN"/>
              </w:rPr>
              <w:t>目标3：指导全市城市建设工作，加快推进我市城建重点项目建设，完善城市功能，推进城市建设高品质。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目标1：2023年3月27日市房地产联席会议印发《关于做好房地产平稳健康发展和保交楼工作实施方案》；2023年10月31日市房地产联席会议印发《关于进一步促进房地产市场平稳健康发展的通知》。</w:t>
            </w:r>
            <w:r>
              <w:br w:type="textWrapping"/>
            </w:r>
            <w:r>
              <w:rPr>
                <w:rFonts w:ascii="宋体" w:hAnsi="宋体" w:eastAsia="宋体" w:cs="宋体"/>
                <w:i w:val="0"/>
                <w:iCs w:val="0"/>
                <w:color w:val="000000"/>
                <w:kern w:val="0"/>
                <w:sz w:val="18"/>
                <w:szCs w:val="18"/>
                <w:u w:val="none"/>
                <w:lang w:val="en-US" w:eastAsia="zh-CN"/>
              </w:rPr>
              <w:t>目标2：绿色建筑：从2017年1月1日起全域绿色建筑100%覆盖率基础上，中心城区已率先提升绿色建筑星级标准，政府投资或主导项目、保障性住房项目全部执行二星绿色建筑标准，同时，全面提升非政府投资的建设项目绿色建筑星级标准，夯实年度绿色建筑占新建建筑的比例100%，目前，我市绿色建筑按照新的评价标准“三星四级”严格执行，绿色建筑“基本级”覆盖率100%，并要求学校、医院、商场、体育场、办公楼等公共建筑执行一星及以上的星级标准。装配式建筑：按照《许昌市住房和城乡建设局关于印发新型建筑工业化发展工作方案、工作机制及成立专班的通知》（许建发〔2021〕9号），通过“三联动、一会商”工作机制，梳理应该配建的装配式建筑项目，纳入装配式建筑项目台帐，并按照项目属地管理原则，进行区域管理，由属地住建部门视具体情况，在保证配建比例不变的前提下适当调整，灵活推动装配式建筑配建任务落到项目。</w:t>
            </w:r>
            <w:r>
              <w:br w:type="textWrapping"/>
            </w:r>
            <w:r>
              <w:rPr>
                <w:rFonts w:ascii="宋体" w:hAnsi="宋体" w:eastAsia="宋体" w:cs="宋体"/>
                <w:i w:val="0"/>
                <w:iCs w:val="0"/>
                <w:color w:val="000000"/>
                <w:kern w:val="0"/>
                <w:sz w:val="18"/>
                <w:szCs w:val="18"/>
                <w:u w:val="none"/>
                <w:lang w:val="en-US" w:eastAsia="zh-CN"/>
              </w:rPr>
              <w:t>目标3：加快推进我市城建重点项目建设，完善了城市功能，提升了城市品质，推动了城市高质量发展。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开展“双随机一公开”工作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通过对各县（市、区）已办件的建设工程消防设计审查工作“回头看”检查和对抽取的建设工程项目的技术性检查，梳理工作中存在的短板和不足，针对共性问题，研究解决办法 ，确保建设工程消防设计审查工作质量。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2023年9月中旬，印发《许昌市住房和城乡建设局关于开展2023年建设工程施工图设计文件质量暨消防设计审查工作“双随机 一公开”检查的通知》，10月-12月，采用“4合1”线上检查模式，开展2023年度勘察设计质量暨消防设计审查“双随机一公开”检查工作，一是通过“河南省勘察设计质量监管平台”办理的工程建设项目中随机抽取15个建筑工程项目为检查对象进行线上技术检查；二是利用“河南省建设工程消防设计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加快推进建筑能效提升工程</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积极拓展建筑节能改造新思路，实施能效提升改造301.91万㎡，其中：城区46.87万平方米，县城33.35万平方米，农村221.69万平方米，有效推动建筑节能改造规范化、规模化发展。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用户侧积极拓展建筑节能改造新思路，城乡建筑能效提升工程已实施改造面积316.88万㎡，完成年度任务，其中，城区完成改造49.16万㎡，县城完成改造33.43万㎡，农村地区完成改造234.29万㎡。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推进棚户区改造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完成省定棚户区改造新开工3个项目1646套的年度建设任务。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2023年，全市列入省棚改新开工计划3个项目1646 套，截至目前，已全部开工建设，完成投资7602万元，共争取中央和省级奖补资金共计1173万元。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护城河综合管养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加强护城河管理，坚持三级监管制度，对护城河养护单位日常养护情况进行考核监督，保持护城河“河畅、水净、岸绿、景美”的水生态效果。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度，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深入实施老旧小区改造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对全市265个老旧小区进行改造提升。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截至2023年12月底，265个老旧小区19380户已全部完工。其中禹州市8个小区181户、长葛市33个小区2970户、襄城县10个小区387户、魏都区190个小区14666户、建安区24个小区1176户已全部完工。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推进中心城区集中供热管网建设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2023年计划完成热力管网建设20公里，增加集中供暖面积170万㎡，进一步提升 市区供热保障能力，满足更多市民用暖需求。</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通过2023年度冬季清洁取暖项目建设，中心城区实际铺设管网长度共计约8.4公里，增加集中供暖覆盖面积245.1万平方米，让更多居民使用上集中供暖，提高居住环境。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保交楼专项借款工作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按时申报专项借款项目，督促企业及时拨付使用专项借款，督促项目按进度建设并交付。</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交付方面：两批专项借款项目共49个项目26542套，两批专项借款已交付使用幢22972套，整体交付率86.55%。资金支付方面：第一批专项借款支付参建主体9.13亿元，支付率99.53%；第二批专项借款支付参建主体16.12亿元，支付率95.52%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建筑能效提升工程计划完成率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老旧小区改造工作计划完成率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棚户区改造计划开工率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中心城区集中供热管网建设计划完成率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护城河管养合格率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保交楼专项借款工作计划完成率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开展“双随机一公开”工作计划完成率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房地产经济运行分析完成率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绿色建筑占新建建筑面积比例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城建重点项目实施率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保障单位工作正常运转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p>
      <w:pPr>
        <w:pStyle w:val="10"/>
        <w:rPr>
          <w:rFonts w:hint="default"/>
          <w:sz w:val="2"/>
          <w:szCs w:val="24"/>
        </w:rPr>
      </w:pP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孪生城市建设项目（重点一事一议）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326.6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326.6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项目正在建设，逐步形成可视化管理平台。</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完成中心城区城市市政基础设施综合管理信息平台建设项目</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项目正在建设，目前已收集燃气、供热等管线数据，对数据进行转换处理形成标准数据库，同时结合我市实际深入开展系统需求分析，开发代码研究算法，逐步形成可视化管理平台。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平台建设经费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326.6万元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完成中心城区城市市政基础设施综合管理信息平台建设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系统覆盖业务种类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平台建设完成时间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因项目拓展业务范围，未按时完成。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提升城市相关部门对市政管网数据资源的管理水平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管理部门和养护单位使用满意度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市脱贫攻坚调研指导工作下乡补助经费（基本运转支出）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0.71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78.89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0.71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78.89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按时发放差旅补助</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做好全市巩固脱贫成效和联乡帮村调研工作，形成一系列高质量调研报告，为市领导决策提供参考；</w:t>
            </w:r>
          </w:p>
          <w:p>
            <w:pPr>
              <w:pStyle w:val="10"/>
              <w:spacing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对全市巩固脱贫成效和联乡帮村工作开展情况进行调研，发现典型问题，帮助基层解决一批工作中遇到的实际问题和困难；</w:t>
            </w:r>
          </w:p>
          <w:p>
            <w:pPr>
              <w:pStyle w:val="10"/>
              <w:spacing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对全市巩固脱贫成效和联乡帮村工作开展情况调研，总结推广一批各地可复制、可推广的特色经验做法。</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做好全市巩固脱贫成效和联乡帮村调研工作，形成一系列高质量调研报告，为市领导决策提供参考；</w:t>
            </w:r>
          </w:p>
          <w:p>
            <w:pPr>
              <w:pStyle w:val="10"/>
              <w:spacing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对全市巩固脱贫成效和联乡帮村工作开展情况进行调研，发现典型问题，帮助基层解决一批工作中遇到的实际问题和困难；</w:t>
            </w:r>
          </w:p>
          <w:p>
            <w:pPr>
              <w:pStyle w:val="10"/>
              <w:spacing w:line="225" w:lineRule="exact"/>
              <w:ind w:left="20"/>
              <w:jc w:val="center"/>
              <w:rPr>
                <w:rFonts w:hint="eastAsia" w:ascii="宋体" w:hAnsi="宋体"/>
                <w:sz w:val="18"/>
                <w:szCs w:val="24"/>
              </w:rPr>
            </w:pPr>
            <w:r>
              <w:rPr>
                <w:rFonts w:hint="eastAsia" w:ascii="宋体" w:hAnsi="宋体"/>
                <w:sz w:val="18"/>
                <w:szCs w:val="24"/>
              </w:rPr>
              <w:t>对全市巩固脱贫成效和联乡帮村工作开展情况调研，总结推广一批各地可复制、可推广的特色经验做法。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市巩固拓展脱贫攻坚成果调研指导组成员补助经费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0.71万元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每人每天伙食补助</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50元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50元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调研指导组补助人数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≤28人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每人每年补助天数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资金使用合规率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资金发放到位率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资金发放及时率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保障调研指导组工作的有序开展</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稳定有序</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调研指导组成员满意度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97.89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原建委幼儿园退休人员工资差额（基本运转支出）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已按照人社部门核定标准发放</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按照市人社部门核定标准，及时发放原建委幼儿园退休职工工资差，避免激化矛盾，出现群体上访事件。</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已按照人社部门核定标准发放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原建委幼儿园退休人员工资差额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财政拨付我局后30个工资日内</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避免因发放不到位出现群体上访事件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避免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发放人员满意度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98.63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提前下达2022年北方地区冬季清洁取暖项目中央资金（结转上级资金）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586.18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586.18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174.45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29.76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586.18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586.18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174.45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29.76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根据项目实施情况对拨付资金予以调整</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通过实施冬季清洁取暖项目，促进减污降碳，推进大气环境质量持续改善，保障群众温暖过冬。</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通过实施冬季清洁取暖项目，促进减污降碳，推进大气环境质量持续改善，保障群众温暖过冬。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2022年北方地区冬季清洁取暖改造奖补资金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586.18万元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174.45万元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资金下达开工率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年度计划完成率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保障群众温暖过冬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92.98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契税补贴工作经费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75.79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74.8</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98.69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75.79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74.8</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98.69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合规发放契税补贴</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保障契税补贴发放工作顺利开展</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保障契税补贴发放工作顺利开展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劳务派遣工作人员工资</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54.54万元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54.54万元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21.25万元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-4.66%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厉行节约严控费用支出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劳务派遣人数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补贴发放户数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≥7万户</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7.3万户</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契税补贴发放完成率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契税补贴收件完成时间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2023年12月31日</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提升契税征缴率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促进房地产市场健康发展</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促进</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99.82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自建房安全专项整治工作宣传片制作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已完成宣传片制作，宣传我市自建房安全专项整治工作取得的成效。</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在全省自建房安全专项整治工作现场会议上，宣传我市自建房安全专项整治工作取得的成效。</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已完成宣传片制作，宣传我市自建房安全专项整治工作取得的成效。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自建房安全专项整治工作宣传片制作总费用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自建房安全专项整治工作宣传片制作数量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宣传片制作合格率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宣传片制作完成时间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2022年8月底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提升我市自建房专项整治成效</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委托单位满意度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许昌市工程建设项目审批管理系统尾款项目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严格按照预算绩效管理</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合同于2020年7月2日签订，合同总金额495万，合同分三期支付，第一期系统上线运行后，已支付252万，第二期由各县市区支付180万，第三期系统验收且两年运维期满后（合同约定项目验收之日起，2年免费维护服务，项目验收于2020年11月20日验收）支付剩余63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项目于2020年11月20日完成验收，按照合同约定，剩余款项（许昌市本级承担金额的20%）人民币陆拾叁万元作为质保金在系统验收且两年运维期满后支付，尾款已于2023年10月拨付。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软件采购(维护)金额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63万元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平台(系统）建设数量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系统覆盖业务种类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≥16个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系统建设完成时间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2020年11月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对工作效率、管理和决策支持的改善或提升程度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平台使用对象满意度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统筹全局，科学合理安排</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严格依照资金拨付程序申请资金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资金全部用于护城河综合管养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强化绩效监督，保障做好护城河年度管养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为加强市区护城河水系管理，保持“河畅、水净、岸绿、景美”的水生态效果，促进我市经济社会可持续发展。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护城河综合管养费项目全年完成率100%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397.04万元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护城河水面面积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全线绿地面积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4.0739万平方米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4.08万平方米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水生种植面积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25.1亩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25.1亩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亮化设施全长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13.247公里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13.25公里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市政设施全长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11.756公里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11.76公里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园林设施全长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保障市政设施完好率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保障绿化成活率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保障水面清洁率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及时性管护</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居民生活环境</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520.54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95.17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520.54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95.17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bl>
    <w:p>
      <w:pPr>
        <w:pStyle w:val="1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统筹全局，科学合理安排</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严格依照资金拨付程序申请资金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资金全部用于护城河综合管养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强化绩效监督，保障做好护城河年度管养</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为加强市区护城河水系管理，保持“河畅、水净、岸绿、景美”的水生态效果，促进我市经济社会可持续发展。护城河管理中心始终坚持日巡查、周例会、月考核三级考核制度对养护企业进行监督管理，树立奖优罚劣的鲜明导向，倒逼机制促使管护单位必须进行精细化管理，从而有力地保证护城河始终达到“以克论净”的管护标准。</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护城河综合管养费项目全年完成率100%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护城河综合管养费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≤546.96万元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520.54万元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护城河水面面积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全线绿地面积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4.0739万平方米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4.08万平方米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水生种植面积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25.1亩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25.1亩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亮化设施全长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13.247公里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13.25公里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市政设施全长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11.756公里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11.76公里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园林设施全长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保障水面清洁率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保障市政设施完好率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保障绿化成活率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及时性管护</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居民生活环境</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99.52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2022年中心城区百城提质供热工程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1082.35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1082.35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1082.35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1082.35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完成中心城区北方地区冬季清洁取暖热力管网工程建设</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完成中心城区北方地区冬季清洁取暖热力管网工程建设，管网长度共计约29.5公里，增加魏都区、示范区、东城区共计170万平方米的集中供暖面积，让更多居民使用上集中供暖，提高居住环境。</w:t>
            </w:r>
          </w:p>
          <w:p>
            <w:pPr>
              <w:pStyle w:val="10"/>
              <w:spacing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完成中心城区北方地区冬季清洁取暖热力管网工程建设，管网长度共计约29.5公里，增加魏都区、示范区、东城区共计170万平方米的集中供暖面积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北方地区冬季清洁取暖奖补资金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≤15873.82万元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1082.35万元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年度计划完成率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资金下达开工率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带动相关产业发展、促进就业</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发展促进</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人民蓝天获得感</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保障民众温暖过冬和室内居住环境水平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减少SO2排放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≤0.005万吨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减少CO2排放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减少NOx排放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≤0.001万吨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市民满意率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许昌市物业服务企业信用管理平台项目尾款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尾款已拨付，系统正常运行。</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反映系统正常运行情况，加强对物业服务企业事中、事后监管，规范物业服务企业行为。</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尾款已拨付，系统正常运行。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项目未结尾款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≤1.911万元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物业服务信用平台管理系统</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专项工作正常运行率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物业服务信用平台系统运行维护响应时间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≤24小时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24小时</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提升物业服务水平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平台使用对象满意度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中心区第二批道路桥梁地下通道检测项目（重点一事一议）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为病害治理提供依据，预防市政设施塌陷灾害。</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开展市政道路地下空洞、桥梁、地下通道检测，及时发现道路塌陷隐患和桥梁、地下通道安全隐患，为病害治理提供依据，预防市政设施塌陷灾害。</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开展市政道路地下空洞、桥梁、地下通道检测，及时发现道路塌陷隐患和桥梁、地下通道安全隐患，为病害治理提供依据，预防市政设施塌陷灾害。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道路检测费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≤48.1万元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48.1万元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桥梁地下通道检测费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75.6万元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道路数量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55条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55条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桥梁数量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地下通道数量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检测合格率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道路检测时长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桥梁地下通道检测时长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3月</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检测开工时间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计划2022年9月1日前（道路检测已提前实施）</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持续保障市政道路桥梁地下通道安全运行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持续</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沿线市民满意度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派驻纪检监察组设备购置费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0.22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0.22</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0.22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0.22</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设备已购置</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派驻纪检监察组设备购置费</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设备已购置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派驻纪检监察组设备购置费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≤2200元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2200元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保险柜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碎纸机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设备验收合格率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监督执纪工作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监督</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0.33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0.33</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0.33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0.33</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合格</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按时发放差旅补助</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按时发放差旅补助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2022年巩固拓展脱贫攻坚成果调研指导组成员补助经费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0.33万元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发放补助人数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1人</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1人</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补助发放准确率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补助发放及时率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补助政策落实情况</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落实</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受益人满意度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城建公司困难补助（基本运转支出）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财政部门2023年度未拨付我局该项资金</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及时发放原城建公司补贴款，避免激化矛盾，出现群体上访事件。</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原城建公司补贴款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发放企业个数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发放完成时间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财政拨付我局后30个工作日内</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避免因拨付不到位出现群体上访事件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避免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拨付企业满意度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财政部门2023年度未拨付我局该项资金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许昌市建成区城市道路测绘项目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已完成许昌市建成区城市道路测绘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目标1：对许昌市建成区道路名称、宽度、起止点、车行道及人行道等信息进行实地调查勘测；</w:t>
            </w:r>
          </w:p>
          <w:p>
            <w:pPr>
              <w:pStyle w:val="10"/>
              <w:spacing w:line="225" w:lineRule="exact"/>
              <w:ind w:left="20"/>
              <w:jc w:val="center"/>
              <w:rPr>
                <w:rFonts w:hint="eastAsia" w:ascii="宋体" w:hAnsi="宋体"/>
                <w:sz w:val="18"/>
                <w:szCs w:val="24"/>
              </w:rPr>
            </w:pPr>
            <w:r>
              <w:rPr>
                <w:rFonts w:hint="eastAsia" w:ascii="宋体" w:hAnsi="宋体"/>
                <w:sz w:val="18"/>
                <w:szCs w:val="24"/>
              </w:rPr>
              <w:t xml:space="preserve"> 目标2：对人均城市道路面积、建成区路网密度、人行道设置比例、建成区道路面积率等道路建设指标进行测算。</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对许昌市建成区道路名称、宽度、起止点、车行道及人行道等信息进行实地调查勘测；对人均城市道路面积、建成区路网密度、人行道设置比例、建成区道路面积率等道路建设指标进行测算。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许昌市建成区城市道路测绘项目支出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38.26万元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对建成区范围内道路进行测绘调查</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121.07平方公里</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121.07平方公里</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许昌市建成区城市道路测绘项目调查报告</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1份</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1份</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相关成果满足省住房和城乡建设厅要求</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提升我市建成区城市道路基本情况的掌握程度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管理部门使用满意度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许昌市冬季清洁取暖工作专班办公经费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7.61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57.65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7.61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57.65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bl>
    <w:p>
      <w:pPr>
        <w:pStyle w:val="1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保障冬季清洁取暖工作专班办公室的正常运转</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冬季清洁取暖工作专班办公室的正常运转，确保我市冬季清洁取暖工作顺利开展，促进许昌市大气污染治理效果明显改善，切实提升城乡居民幸福生活，完成三年清洁取暖项目建设，以优异的成绩通过国家绩效考核。</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冬季清洁取暖工作专班办公室的正常运转，确保我市冬季清洁取暖工作顺利开展，促进许昌市大气污染治理效果明显改善，切实提升城乡居民幸福生活，完成三年清洁取暖项目建设，以优异的成绩通过国家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3.92万元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年度考核验收会议接待费及车辆租赁费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3.70万元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-59.78%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2023年国家考核组尚未来许考核。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定期报告次数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工作通报次数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信息报送次数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通过2022年度国家绩效考核验收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完成年度清洁取暖项目建设任务目标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2023-4-30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确保冬季清洁取暖工作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95.17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市自然灾害综合风险普查房屋建筑和市政设施调查市级调查项目（重点一事一议）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80.6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44.63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80.6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44.63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完成普查房屋总量296.3696万栋、道路705条、桥梁211座。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完成普查房屋总量296.3696万栋、道路705条、桥梁211座。</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完成普查房屋总量296.3696万栋、道路705条、桥梁211座。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经公开招标需要资金额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180.6万元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普查完成房屋建筑栋数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296.3696万栋</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296.37万栋</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普查完成市政道路数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705条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705条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普查完成市政桥梁数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211座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211座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普查数据录入完成率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完成调查数据质检和审核时间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提升我市自然灾害综合风险评估能力和抗灾减灾能力</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普查数据达到群众满意度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94.46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城市更新专项规划编制（重点一事一议）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490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490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已形成中期规划成果，目前正按照市政府工作要求深化完善。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加速推进城市更新规划编制，以规划引领推动城市更新，不断提升完善城市功能，改善人居环境。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已形成中期规划成果，目前正按照市政府工作要求深化完善。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编制总成本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490万元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完成规划编制数量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1套</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1套</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成果质量符合城市规划管理相关要求</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符合</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城市更新规划通过政府审核</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规划编制完成时间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2023年底住建部发布最新城市体检标准要求开展全覆盖体检，原来为选取10%社区体检，因工作量加大，故未按时完成。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明显提升城市品质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市冬季清洁取暖全过程技术服务（热源侧）（重点一事一议）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248.94</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根据项目实施情况和考核结果已拨付服务费</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照国家四部委有关要求并结合许昌市实际做好许昌市冬季清洁取暖项目提供三年全过程顶层技术服务、“热源侧”六大工程建设技术把关、辅助有关部门起草和制定相关政策技术文件、撰写各年度绩效自评报告、组织迎检考核相关工作、组织专家交流督导等内容，帮助许昌市顺利通过2021年度、2022年度和总体绩效考核。</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照国家四部委有关要求并结合许昌市实际做好许昌市冬季清洁取暖项目提供三年全过程顶层技术服务、“热源侧”六大工程建设技术把关、辅助有关部门起草和制定相关政策技术文件、撰写各年度绩效自评报告、组织迎检考核相关工作、组织专家交流督导等内容，帮助许昌市顺利通过2021年度、2022年度。目前，总体绩效考核尚未开展。根据项目实施情况和考核结果已拨付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技术服务费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248.95万元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定期报告次数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工作通报次数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信息报送次数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通过国家验收率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完成清洁取暖当年任务目标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2023年4月30日前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改善大气环境质量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冬季供热专项资金（城市运转维护）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11000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11000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顺利完成中心城区2022-2023年供暖期居民集中供暖任务</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顺利完成中心城区2022-2023年供暖期居民集中供暖任务，督促热源企业、热经营企业积极生产、运行、管理，保障市区用暖群众稳定用暖，减少市区散煤燃烧供热，节约能源，改善环境。</w:t>
            </w:r>
          </w:p>
          <w:p>
            <w:pPr>
              <w:pStyle w:val="10"/>
              <w:spacing w:line="225" w:lineRule="exact"/>
              <w:ind w:left="20"/>
              <w:jc w:val="center"/>
              <w:rPr>
                <w:rFonts w:hint="eastAsia" w:ascii="宋体" w:hAnsi="宋体"/>
                <w:sz w:val="18"/>
                <w:szCs w:val="24"/>
              </w:rPr>
            </w:pP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顺利完成中心城区2022-2023年供暖期居民集中供暖任务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补贴标准</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65元/吨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65元/吨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补贴吨数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120-130万吨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供暖质量达标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达标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补贴发放时间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2023年5月底前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提高居民用暖质量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减少散煤燃烧污染排放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居民对热经营企业满意度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北方地区冬季清洁取暖项目市级奖补资金（上级配套支出）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根据项目实施情况拨付各县区</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完成中心城区北方地区冬季清洁取暖热力管网工程建设，管网长度共计约20公里，增加魏都区、示范区、东城区、建安区共计170万平方米的集中供暖面积，让更多居民使用上集中供暖，提高居住环境。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通过2023年度中心城区北方地区冬季清洁取暖热力管网工程建设，实际铺设管网长度共计约8.4公里，增加集中供暖覆盖面积245.1万平方米，让更多居民使用上集中供暖，提高居住环境。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北方地区冬季清洁取暖奖补资金</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4700万元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热源清洁化改造面积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170万平方米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170万平方米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项目验收合格率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资金下达时间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2023年12月底前</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保障民众温暖过冬和室内居住环境水平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改善提高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减少NOx排放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≤0.001万吨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减少SO2排放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≤0.005万吨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减少CO2排放</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市民满意度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城市更新办公经费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24.01</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95.28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24.01</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95.28</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保障城市更新工作正常开展</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负责全市城市更新项目实地督导，做好项目推进相关的会议、调研、观摩等工作。</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负责全市城市更新项目实地督导，做好项目推进相关的会议、调研、观摩等工作。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2023年房屋物业费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办公经费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5.21万元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0.81</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-18.59%</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年底培训费用未支出。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2022年房屋租赁费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17万元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开展项目督导次数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召开周例会次数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城市更新项目年底任务完成率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城市更新项目开工率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我市各类基础设施水平</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99.34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许昌市魏都区、建安区、开发区三个区280个老旧小区燃气管道等更新改造项目前期费用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6.96</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6.96</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6.96</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科学</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合规</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规范</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为项目前期工作提供依据</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许昌市魏都区、建安区、开发区三个区280个老旧小区燃气管道等更新改造项目进行可行性研究报告编制、施工图设计、预算编制，确保可行性研究报告具有预见性、公正性、可靠性、科学性，施工图设计符合行业设计标准，预算编制金额符合行业标准，客观、有效的为项目招标提供费用依据。</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该项目的可行性研究报告、施工图设计、预算编制均符合行业标准，客观有效的为项目前期工作提供依据。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可行性研究报告编制费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≤1.0864万元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1.08万元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施工图设计费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≤4.3488万元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4.34万元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预算编制费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≤1.52926万元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改造小区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280个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280个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编制内容达标率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编制时长</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提高燃气项目实施的科学性</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编制成果应用情况</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明显</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委托单位满意率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园区公用水电费（城市运转维护）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许昌市公园管理处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bl>
    <w:p>
      <w:pPr>
        <w:pStyle w:val="1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严格按照下达预算的科目和项目执行，未出现截留、挤占和挪用和擅自调整等问题。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确保公园正常运转，使园容园貌更加整洁，向广大游客提供便利、干净的游园环境。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公园水费支出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公园电费支出</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园区用电量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≤373806度</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373806度</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园区用水量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≤12372吨</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12372吨</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确保园区用水正常</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确保园区用电正常</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确保</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水费缴纳及时性</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电费缴纳及时性</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圆满完成创建检查的环境卫生工作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降低扬尘污染</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广大游客满意度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园区维修维护费（城市运转维护）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许昌市公园管理处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93.4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93.4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51.22</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54.84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93.4</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93.4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51.22</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54.84</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目标1：使公园环境更加优美，园容园貌更加整洁，游园秩序更加有序。</w:t>
            </w:r>
          </w:p>
          <w:p>
            <w:pPr>
              <w:pStyle w:val="10"/>
              <w:spacing w:line="225" w:lineRule="exact"/>
              <w:ind w:left="20"/>
              <w:jc w:val="center"/>
              <w:rPr>
                <w:rFonts w:hint="eastAsia" w:ascii="宋体" w:hAnsi="宋体"/>
                <w:sz w:val="18"/>
                <w:szCs w:val="24"/>
              </w:rPr>
            </w:pPr>
            <w:r>
              <w:rPr>
                <w:rFonts w:hint="eastAsia" w:ascii="宋体" w:hAnsi="宋体"/>
                <w:sz w:val="18"/>
                <w:szCs w:val="24"/>
              </w:rPr>
              <w:t>目标2：有效巩固和提升我市创建成果。</w:t>
            </w:r>
          </w:p>
          <w:p>
            <w:pPr>
              <w:pStyle w:val="10"/>
              <w:spacing w:line="225" w:lineRule="exact"/>
              <w:ind w:left="20"/>
              <w:jc w:val="center"/>
              <w:rPr>
                <w:rFonts w:hint="eastAsia" w:ascii="宋体" w:hAnsi="宋体"/>
                <w:sz w:val="18"/>
                <w:szCs w:val="24"/>
              </w:rPr>
            </w:pPr>
            <w:r>
              <w:rPr>
                <w:rFonts w:hint="eastAsia" w:ascii="宋体" w:hAnsi="宋体"/>
                <w:sz w:val="18"/>
                <w:szCs w:val="24"/>
              </w:rPr>
              <w:t>目标3：确保公园正常运转，向广大游客提供休闲娱乐、强身健体的游园环境。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绿地管养费用及园内基础设施维护维修费用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≤93.4万元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51.22万元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园区绿地面积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86200平方米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86200平方米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维修维护面积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26800平方米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26800平方米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绿地养护完成率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基础设施维修维护质量完成率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绿地管养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按季节变化</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安全隐患发生率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提高城市生态环境质量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提升美化城市景观的水平和质量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广大游客满意度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97%</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95.48</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动物饲养及防疫费用（城市运转维护）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许昌市公园管理处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145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目标1：确保园内动物的饮食安全，动物饲料营养，园区内动物的身体健康，不发生重大疫情。</w:t>
            </w:r>
          </w:p>
          <w:p>
            <w:pPr>
              <w:pStyle w:val="10"/>
              <w:spacing w:line="225" w:lineRule="exact"/>
              <w:ind w:left="20"/>
              <w:jc w:val="center"/>
              <w:rPr>
                <w:rFonts w:hint="eastAsia" w:ascii="宋体" w:hAnsi="宋体"/>
                <w:sz w:val="18"/>
                <w:szCs w:val="24"/>
              </w:rPr>
            </w:pPr>
            <w:r>
              <w:rPr>
                <w:rFonts w:hint="eastAsia" w:ascii="宋体" w:hAnsi="宋体"/>
                <w:sz w:val="18"/>
                <w:szCs w:val="24"/>
              </w:rPr>
              <w:t>目标2：做好驱虫、防疫、消毒等工作。</w:t>
            </w:r>
          </w:p>
          <w:p>
            <w:pPr>
              <w:pStyle w:val="10"/>
              <w:spacing w:line="225" w:lineRule="exact"/>
              <w:ind w:left="20"/>
              <w:jc w:val="center"/>
              <w:rPr>
                <w:rFonts w:hint="eastAsia" w:ascii="宋体" w:hAnsi="宋体"/>
                <w:sz w:val="18"/>
                <w:szCs w:val="24"/>
              </w:rPr>
            </w:pPr>
            <w:r>
              <w:rPr>
                <w:rFonts w:hint="eastAsia" w:ascii="宋体" w:hAnsi="宋体"/>
                <w:sz w:val="18"/>
                <w:szCs w:val="24"/>
              </w:rPr>
              <w:t>目标3：做好动物的繁育工作。</w:t>
            </w:r>
          </w:p>
          <w:p>
            <w:pPr>
              <w:pStyle w:val="10"/>
              <w:spacing w:line="225" w:lineRule="exact"/>
              <w:ind w:left="20"/>
              <w:jc w:val="center"/>
              <w:rPr>
                <w:rFonts w:hint="eastAsia" w:ascii="宋体" w:hAnsi="宋体"/>
                <w:sz w:val="18"/>
                <w:szCs w:val="24"/>
              </w:rPr>
            </w:pPr>
            <w:r>
              <w:rPr>
                <w:rFonts w:hint="eastAsia" w:ascii="宋体" w:hAnsi="宋体"/>
                <w:sz w:val="18"/>
                <w:szCs w:val="24"/>
              </w:rPr>
              <w:t>目标4：做好安全生产工作。</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购买肉食饲料费用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≥105.6万元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105.6万元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购买谷物、蔬果、干草饲料费用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≥27.4万元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27.4万元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动物防疫费、药品费用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肉食类动物数量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18只（头）</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18只（头）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杂食类动物数量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51只（头）</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51只（头）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禽类动物数量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193只（头）</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193只（头）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全年动物发病率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&lt;10%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肉食饲料合格率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谷物、蔬果、干草饲料合格率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动物笼舍打扫频次</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动物喂养频次</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动物的饲养及防疫工作、野生动物的保护、科普宣传教育工作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完成</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野生动物的保护</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及时保护</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广大游客满意度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98%</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2021年10月-2022年9月市中心城区河湖水系考核奖励项目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许昌市公园管理处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目标1：消除绿化缺株断档、黄土裸露现象，提升水系园林景观。</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老东门麦冬补植补栽费用</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老东门麦冬补植补栽面积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330平方米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330平方米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老东门麦冬补植补栽合格率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项目目标完成及时率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提升水生态景观效果</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游客满意度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夏季家装行业政府消费券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许昌市室内装饰行业发展服务中心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资金统一管理</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按照资金拨付流程拨付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严格按照财务制度及活动方案执行</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全程绩效监控，绩效管理全覆盖</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按照许昌市委、市政府要求，通过家装行业惠民家居政府消费券补贴促销活动促进消费扩容提质，加快消费回升和潜力释放的统一部署，有效激发装饰装修行业消费潜力，优化家装行业的营商环境，努力打造许昌家居建材行业诚信品牌。</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严格按照活动方案实施，预定目标圆满完成，政策资金全部使用，释放消费潜力，带动我市装饰行业经济发展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消费券金额</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300万元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宣传活动开展次数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活动签单数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≥5000单</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5000单</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活动开展合规率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合规</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活动开展及时率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及时</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带动家装消费市场提升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公众影响力</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受益对象满意度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国有公房维修维护费（基本运转支出）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按照往年国有公房维修情况安排当年资金计划</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按照维修进度及资金实际使用情况拨付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维修项目由第三方编制维修预算及决算，依据决算数拨付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按要求对本项目进行绩效申报、绩效监控、绩效评价</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确保国有公房保值增值、确保国有供货方安丘按使用、确保租金及时收缴、日常巡视巡察工作的常态化开展。</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统筹使用上年结转资金，确保年度目标完成。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屋面维修、其他零星维修</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维修保障面积</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≤16000平方米</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16000平方米</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房屋维修合格率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维修项目预算由第三方机构审核率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维修项目决算由第三方机构审核率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项目指标年末执行率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统筹使用上年结转资金完成年度目标，当年资金财政未拨付。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修缮项目及时完成率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实现国有资产的保值增值</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提高单位在社会上的认可度和整体形象</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国有公房的安全性、实用性较上年提高</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国有公房承租人满意度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市直管区市政设施养护维修特许作业费（二季度）（结转本级资金）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许昌市市政设施管理中心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116.25</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116.26</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116.25</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116.25</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按照单位预算编制和资金管理办法要求，进行了项目评审等必要程序。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严格按照下达预算的科目红人项目执行，未出现截留、挤占、挪用和擅自调整等问题。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对市直管区域内168条道路、9座桥梁、7座京广铁路立交、2座地下通道、2座过街天桥以及文峰隧道进行养护维修维护，保障市政设施正常运行，营造安全、规范、整洁、有序、优美的城市市政环境。</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对市直管区域内168条道路、9座桥梁、7座京广铁路立交、2座地下通道、2座过街天桥以及文峰隧道进行养护维修维护，保障市政设施正常运行，营造安全、规范、整洁、有序、优美的城市市政环境。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养护维修特许作业费及电费</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≤116.26万元</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116.25万元</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桥梁数量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道路数量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168条</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168条</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立交数量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7座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地下通道数量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天桥数量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隧道数量</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1座</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1座</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验收达标率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管控修复病害时间</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≤3天</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3天</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6</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持续保障市政设施正常运行</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持续</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465" w:lineRule="exact"/>
              <w:ind w:left="20"/>
              <w:jc w:val="center"/>
              <w:rPr>
                <w:rFonts w:hint="eastAsia" w:ascii="宋体" w:hAnsi="宋体"/>
                <w:sz w:val="40"/>
                <w:szCs w:val="24"/>
              </w:rPr>
            </w:pPr>
            <w:r>
              <w:rPr>
                <w:rFonts w:hint="eastAsia" w:ascii="宋体" w:hAnsi="宋体"/>
                <w:b/>
                <w:sz w:val="40"/>
                <w:szCs w:val="24"/>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项目名称</w:t>
            </w:r>
          </w:p>
        </w:tc>
        <w:tc>
          <w:tcPr>
            <w:tcW w:w="13013" w:type="dxa"/>
            <w:gridSpan w:val="1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房屋专项维修资金管理工作经费（基本运转支出）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主管部门</w:t>
            </w:r>
          </w:p>
        </w:tc>
        <w:tc>
          <w:tcPr>
            <w:tcW w:w="480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实施单位</w:t>
            </w:r>
          </w:p>
        </w:tc>
        <w:tc>
          <w:tcPr>
            <w:tcW w:w="6204" w:type="dxa"/>
            <w:gridSpan w:val="6"/>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许昌市物业管理中心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项目资金（万元）</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年初预算数</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全年预算数</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全年执行数</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执行率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年度资金总额（万元）：</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12.99</w:t>
            </w:r>
          </w:p>
        </w:tc>
        <w:tc>
          <w:tcPr>
            <w:tcW w:w="94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99.92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政府性预算资金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12.99</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99.92</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财政专户管理资金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单位资金</w:t>
            </w:r>
          </w:p>
        </w:tc>
        <w:tc>
          <w:tcPr>
            <w:tcW w:w="256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c>
          <w:tcPr>
            <w:tcW w:w="94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资金管理情况</w:t>
            </w: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 xml:space="preserve"> 情况说明</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安排科学性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按照单位预算编制和资金管理办法的要求，进行项目论证、评审、立项等必要程序。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拨付合规性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使用规范性</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23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预算绩效管理情况</w:t>
            </w:r>
          </w:p>
        </w:tc>
        <w:tc>
          <w:tcPr>
            <w:tcW w:w="3642"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将资金纳入预算绩效管理，设置绩效目标，开展绩效监控。</w:t>
            </w:r>
          </w:p>
        </w:tc>
        <w:tc>
          <w:tcPr>
            <w:tcW w:w="9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5125"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exact"/>
        </w:trPr>
        <w:tc>
          <w:tcPr>
            <w:tcW w:w="8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预期目标</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实际完成情况</w:t>
            </w:r>
          </w:p>
        </w:tc>
      </w:tr>
    </w:tbl>
    <w:p>
      <w:pPr>
        <w:pStyle w:val="10"/>
        <w:rPr>
          <w:rFonts w:hint="default"/>
          <w:sz w:val="2"/>
          <w:szCs w:val="24"/>
        </w:rPr>
      </w:pPr>
      <w:r>
        <w:br w:type="page"/>
      </w:r>
    </w:p>
    <w:tbl>
      <w:tblPr>
        <w:tblStyle w:val="11"/>
        <w:tblW w:w="148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4"/>
        <w:gridCol w:w="990"/>
        <w:gridCol w:w="1160"/>
        <w:gridCol w:w="1080"/>
        <w:gridCol w:w="930"/>
        <w:gridCol w:w="1635"/>
        <w:gridCol w:w="1080"/>
        <w:gridCol w:w="930"/>
        <w:gridCol w:w="1080"/>
        <w:gridCol w:w="1080"/>
        <w:gridCol w:w="945"/>
        <w:gridCol w:w="94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exact"/>
        </w:trPr>
        <w:tc>
          <w:tcPr>
            <w:tcW w:w="8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年度总体目标</w:t>
            </w:r>
          </w:p>
        </w:tc>
        <w:tc>
          <w:tcPr>
            <w:tcW w:w="5790" w:type="dxa"/>
            <w:gridSpan w:val="5"/>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目标1:保持维修资金管理工作的连续性、稳定性，进一步做好维修资金归集、管理和使用工作，维护广大业主合法权益，确保我市房屋专项维修资金管理各项工作顺利实施，进一步提升我市市区维修资金信息化管理水平，建立维修资金管理部门、专户管理银行、开发企业、物业企业等多方有机统一的维修资金管理信息系统，实现数据共享，提高工作效率；</w:t>
            </w:r>
          </w:p>
          <w:p>
            <w:pPr>
              <w:pStyle w:val="10"/>
              <w:spacing w:line="225" w:lineRule="exact"/>
              <w:ind w:left="20"/>
              <w:jc w:val="center"/>
              <w:rPr>
                <w:rFonts w:hint="eastAsia" w:ascii="宋体" w:hAnsi="宋体"/>
                <w:sz w:val="18"/>
                <w:szCs w:val="24"/>
              </w:rPr>
            </w:pPr>
            <w:r>
              <w:rPr>
                <w:rFonts w:hint="eastAsia" w:ascii="宋体" w:hAnsi="宋体"/>
                <w:sz w:val="18"/>
                <w:szCs w:val="24"/>
              </w:rPr>
              <w:t>目标2：确保单位聘请劳务人员工服务费支付及时到位，保障单位日常工作平稳运行；</w:t>
            </w:r>
          </w:p>
          <w:p>
            <w:pPr>
              <w:pStyle w:val="10"/>
              <w:spacing w:line="225" w:lineRule="exact"/>
              <w:ind w:left="20"/>
              <w:jc w:val="center"/>
              <w:rPr>
                <w:rFonts w:hint="eastAsia" w:ascii="宋体" w:hAnsi="宋体"/>
                <w:sz w:val="18"/>
                <w:szCs w:val="24"/>
              </w:rPr>
            </w:pPr>
            <w:r>
              <w:rPr>
                <w:rFonts w:hint="eastAsia" w:ascii="宋体" w:hAnsi="宋体"/>
                <w:sz w:val="18"/>
                <w:szCs w:val="24"/>
              </w:rPr>
              <w:t>目标3：按照维修资金系统升级合同和系统维护协议及时支付系统运行维护费，确保系统平稳运行。</w:t>
            </w:r>
          </w:p>
        </w:tc>
        <w:tc>
          <w:tcPr>
            <w:tcW w:w="8212" w:type="dxa"/>
            <w:gridSpan w:val="8"/>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持维修资金管理工作的连续性、稳定性，进一步做好维修资金归集、管理和使用工作，维护广大业主合法权益，确保我市房屋专项维修资金管理各项工作顺利实施，进一步提升我市市区维修资金信息化管理水平，建立维修资金管理部门、专户管理银行、开发企业、物业企业等多方有机统一的维修资金管理信息系统，实现数据共享，提高工作效率；确保单位聘请劳务人员工资发放到位，保障单位日常工作平稳运行；按照维修资金系统维护协议及时支付系统运行维护费，确保系统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绩效指标</w:t>
            </w: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一级指标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二级指标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三级指标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年度指标值</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实际完成值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分值</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得分</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偏差度 %</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eastAsia" w:ascii="宋体" w:hAnsi="宋体"/>
                <w:sz w:val="18"/>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成本指标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经济成本指标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项目成本</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≤13</w:t>
            </w:r>
            <w:r>
              <w:rPr>
                <w:rFonts w:hint="eastAsia" w:ascii="宋体" w:hAnsi="宋体"/>
                <w:sz w:val="18"/>
                <w:szCs w:val="24"/>
              </w:rPr>
              <w:tab/>
            </w:r>
            <w:r>
              <w:rPr>
                <w:rFonts w:hint="eastAsia" w:ascii="宋体" w:hAnsi="宋体"/>
                <w:sz w:val="18"/>
                <w:szCs w:val="24"/>
              </w:rPr>
              <w:t xml:space="preserve"> 万元/年</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12.99</w:t>
            </w:r>
            <w:r>
              <w:rPr>
                <w:rFonts w:hint="eastAsia" w:ascii="宋体" w:hAnsi="宋体"/>
                <w:sz w:val="18"/>
                <w:szCs w:val="24"/>
              </w:rPr>
              <w:tab/>
            </w:r>
            <w:r>
              <w:rPr>
                <w:rFonts w:hint="eastAsia" w:ascii="宋体" w:hAnsi="宋体"/>
                <w:sz w:val="18"/>
                <w:szCs w:val="24"/>
              </w:rPr>
              <w:t xml:space="preserve"> 万元/年</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rPr>
                <w:rFonts w:hint="eastAsia" w:ascii="宋体" w:hAnsi="宋体"/>
                <w:sz w:val="18"/>
                <w:szCs w:val="24"/>
              </w:rPr>
            </w:pPr>
            <w:r>
              <w:rPr>
                <w:rFonts w:hint="eastAsia" w:ascii="宋体" w:hAnsi="宋体"/>
                <w:sz w:val="18"/>
                <w:szCs w:val="24"/>
              </w:rPr>
              <w:t>社会成本指标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生态环境成本指标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产出指标</w:t>
            </w: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数量指标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覆盖全市已缴存维修资金业主</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聘请劳务人员人数</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维修资金管理系统</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1个</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质量指标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维护系统正常运行率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劳务人员服务费发放准确率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专项工作正常开展率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时效指标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劳务服务费支付及时率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≥85%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房屋维修资金管理工作完成及时率</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4</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系统运行维护费支付及时</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每年6月支付</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3</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效益指标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经济效益指标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保障专项工作正常开展</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保障</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25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生态效益指标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满意度指标</w:t>
            </w:r>
          </w:p>
        </w:tc>
        <w:tc>
          <w:tcPr>
            <w:tcW w:w="115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社会群众满意度</w:t>
            </w:r>
          </w:p>
        </w:tc>
        <w:tc>
          <w:tcPr>
            <w:tcW w:w="1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200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5</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0.00%</w:t>
            </w: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rPr>
                <w:rFonts w:hint="default"/>
                <w:sz w:val="24"/>
                <w:szCs w:val="24"/>
              </w:rPr>
            </w:pPr>
          </w:p>
        </w:tc>
        <w:tc>
          <w:tcPr>
            <w:tcW w:w="779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总分</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100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spacing w:line="225" w:lineRule="exact"/>
              <w:ind w:left="20"/>
              <w:jc w:val="center"/>
              <w:rPr>
                <w:rFonts w:hint="eastAsia" w:ascii="宋体" w:hAnsi="宋体"/>
                <w:sz w:val="18"/>
                <w:szCs w:val="24"/>
              </w:rPr>
            </w:pPr>
            <w:r>
              <w:rPr>
                <w:rFonts w:hint="eastAsia" w:ascii="宋体" w:hAnsi="宋体"/>
                <w:sz w:val="18"/>
                <w:szCs w:val="24"/>
              </w:rPr>
              <w:t>99.99</w:t>
            </w:r>
          </w:p>
        </w:tc>
        <w:tc>
          <w:tcPr>
            <w:tcW w:w="188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c>
          <w:tcPr>
            <w:tcW w:w="215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pStyle w:val="1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8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15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63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2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944"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c>
          <w:tcPr>
            <w:tcW w:w="1079"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pStyle w:val="10"/>
              <w:rPr>
                <w:rFonts w:hint="default"/>
                <w:sz w:val="24"/>
                <w:szCs w:val="24"/>
              </w:rPr>
            </w:pPr>
          </w:p>
        </w:tc>
      </w:tr>
    </w:tbl>
    <w:p>
      <w:pPr>
        <w:pStyle w:val="10"/>
        <w:rPr>
          <w:rFonts w:hint="default"/>
          <w:sz w:val="24"/>
          <w:szCs w:val="24"/>
        </w:rPr>
        <w:sectPr>
          <w:pgSz w:w="20409" w:h="15840"/>
          <w:pgMar w:top="388" w:right="1080" w:bottom="388" w:left="1080" w:header="720" w:footer="720" w:gutter="0"/>
          <w:lnNumType w:countBy="0" w:distance="36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l1uVLQAAAABQEAAA8AAAAAAAAA&#10;AQAgAAAAOAAAAGRycy9kb3ducmV2LnhtbFBLAQIUABQAAAAIAIdO4kC1dRL6AwIAAAsEAAAOAAAA&#10;AAAAAAEAIAAAADUBAABkcnMvZTJvRG9jLnhtbF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3B93"/>
    <w:multiLevelType w:val="multilevel"/>
    <w:tmpl w:val="9FBE3B9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97A7ED7"/>
    <w:rsid w:val="3F8C795F"/>
    <w:rsid w:val="3FBEBB52"/>
    <w:rsid w:val="3FFD46A4"/>
    <w:rsid w:val="7E37F2D2"/>
    <w:rsid w:val="BFFE7ECC"/>
    <w:rsid w:val="E336CE7F"/>
    <w:rsid w:val="F5775E3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358c4ad3-5fc0-46ed-a3c1-0a8c11333b74"/>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9a934920-5f45-4f05-ac85-45b7343acb5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name="KSOProductBuildVer" fmtid="{D5CDD505-2E9C-101B-9397-08002B2CF9AE}">
    <vt:lpwstr xmlns:vt="http://schemas.openxmlformats.org/officeDocument/2006/docPropsVTypes">2052-12.1.0.18240</vt:lpwstr>
  </property>
  <property xmlns="http://schemas.openxmlformats.org/officeDocument/2006/custom-properties" pid="3" name="ICV" fmtid="{D5CDD505-2E9C-101B-9397-08002B2CF9AE}">
    <vt:lpwstr xmlns:vt="http://schemas.openxmlformats.org/officeDocument/2006/docPropsVTypes">DF94CE1DC53D4C5F990C8EECCB3F5EB2_13</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Normal.dotm</Template>
  <Pages xmlns="http://schemas.openxmlformats.org/officeDocument/2006/extended-properties">44</Pages>
  <Words xmlns="http://schemas.openxmlformats.org/officeDocument/2006/extended-properties">6696</Words>
  <Characters xmlns="http://schemas.openxmlformats.org/officeDocument/2006/extended-properties">19169</Characters>
  <Lines xmlns="http://schemas.openxmlformats.org/officeDocument/2006/extended-properties">1</Lines>
  <Paragraphs xmlns="http://schemas.openxmlformats.org/officeDocument/2006/extended-properties">1</Paragraphs>
  <TotalTime xmlns="http://schemas.openxmlformats.org/officeDocument/2006/extended-properties">7</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19414</CharactersWithSpaces>
  <Application xmlns="http://schemas.openxmlformats.org/officeDocument/2006/extended-properties">WPS Office_12.1.0.18240_F1E327BC-269C-435d-A152-05C5408002CA</Application>
  <DocSecurity xmlns="http://schemas.openxmlformats.org/officeDocument/2006/extended-properties">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mlns:dcterms="http://purl.org/dc/terms/" xmlns:xsi="http://www.w3.org/2001/XMLSchema-instance" xsi:type="dcterms:W3CDTF">2023-05-04T10:54:00Z</dcterms:created>
  <dc:creator xmlns:dc="http://purl.org/dc/elements/1.1/">HSX</dc:creator>
  <cp:lastModifiedBy xmlns:cp="http://schemas.openxmlformats.org/package/2006/metadata/core-properties">aaa</cp:lastModifiedBy>
  <dcterms:modified xmlns:dcterms="http://purl.org/dc/terms/" xmlns:xsi="http://www.w3.org/2001/XMLSchema-instance" xsi:type="dcterms:W3CDTF">2024-09-25T01:00:08Z</dcterms:modified>
  <cp:revision xmlns:cp="http://schemas.openxmlformats.org/package/2006/metadata/core-properties">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99f99-f60b-4601-813d-f753fe8c9856}">
  <ds:schemaRefs/>
</ds:datastoreItem>
</file>

<file path=customXml/itemProps3.xml><?xml version="1.0" encoding="utf-8"?>
<ds:datastoreItem xmlns:ds="http://schemas.openxmlformats.org/officeDocument/2006/customXml" ds:itemID="{85171574-e420-443f-b5d4-3b739ad4c46a}">
  <ds:schemaRefs/>
</ds:datastoreItem>
</file>

<file path=customXml/itemProps4.xml><?xml version="1.0" encoding="utf-8"?>
<ds:datastoreItem xmlns:ds="http://schemas.openxmlformats.org/officeDocument/2006/customXml" ds:itemID="{d8aab557-9c3d-4560-8a2d-9b3565992363}">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6696</Words>
  <Characters>19169</Characters>
  <Lines>1</Lines>
  <Paragraphs>1</Paragraphs>
  <TotalTime>7</TotalTime>
  <ScaleCrop>false</ScaleCrop>
  <LinksUpToDate>false</LinksUpToDate>
  <CharactersWithSpaces>19414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2024-10-09T11:17:11Z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DF94CE1DC53D4C5F990C8EECCB3F5EB2_13</vt:lpwstr>
  </property>
</Properties>
</file>