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许昌实验小学</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许昌实验小学</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许昌实验小学概况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（一)全面贯彻执行党和国家的教育方针、政策和法规，实施小学义务教育，促进基础教育发展。</w:t>
        <w:br/>
        <w:t xml:space="preserve">    （二）负责依法制定学校章程，并按照章程自主管理。</w:t>
        <w:br/>
        <w:t xml:space="preserve">    （三）负责制定学校教育发展规划，并抓好组织实施和落实工作。</w:t>
        <w:br/>
        <w:t xml:space="preserve">    （四）负责按照教育主管部门发布的指导性教育计划、教学大纲，组织实施教育教学活动。</w:t>
        <w:br/>
        <w:t xml:space="preserve">    （五）负责依据国家教育主管部门有关教学计划、课程设置等方面的规定，决定和实施本校的教学计划，组织教学评比、集体备课，对学生进行统一考核、考试等。</w:t>
        <w:br/>
        <w:t xml:space="preserve">    （六）负责科学管理、合理使用学校的设施和经费，并积极筹措资金，改善办学条件。</w:t>
        <w:br/>
        <w:t xml:space="preserve">    （七）负责维护学校、师生的合法权益，有权拒绝任何组织和个人对教育教学活动进行非法干涉。</w:t>
        <w:br/>
        <w:t xml:space="preserve">    （八）依法接受各级教育行政部门的检查指导和人民群众的监督。</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许昌实验小学</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4</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教务处、总务处、办公室、保卫科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许昌实验小学</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许昌实验小学</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单位：许昌实验小学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5,158.15</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24.00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4,166.29</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632.24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140.72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247.28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5,158.15</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5,210.53</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62.43</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10.05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5,220.58</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5,220.58</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单位：许昌实验小学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5,158.15</w:t>
            </w:r>
          </w:p>
        </w:tc>
        <w:tc>
          <w:tcPr>
            <w:tcW w:w="1440" w:type="dxa"/>
            <w:tcBorders/>
            <w:vAlign w:val="center"/>
          </w:tcPr>
          <w:p>
            <w:pPr>
              <w:jc w:val="right"/>
            </w:pPr>
            <w:r>
              <w:rPr>
                <w:rFonts w:ascii="宋体" w:eastAsia="宋体" w:hAnsi="宋体" w:cs="宋体"/>
                <w:b/>
                <w:i w:val="0"/>
                <w:color w:val="000000"/>
                <w:sz w:val="17"/>
              </w:rPr>
              <w:t xml:space="preserve">5,158.15</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24.00</w:t>
            </w:r>
          </w:p>
        </w:tc>
        <w:tc>
          <w:tcPr>
            <w:tcW w:w="1440" w:type="dxa"/>
            <w:tcBorders/>
            <w:vAlign w:val="center"/>
          </w:tcPr>
          <w:p>
            <w:pPr>
              <w:jc w:val="right"/>
            </w:pPr>
            <w:r>
              <w:rPr>
                <w:rFonts w:ascii="宋体" w:eastAsia="宋体" w:hAnsi="宋体" w:cs="宋体"/>
                <w:b w:val="0"/>
                <w:i w:val="0"/>
                <w:color w:val="000000"/>
                <w:sz w:val="17"/>
              </w:rPr>
              <w:t xml:space="preserve">24.00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24.00</w:t>
            </w:r>
          </w:p>
        </w:tc>
        <w:tc>
          <w:tcPr>
            <w:tcW w:w="1440" w:type="dxa"/>
            <w:tcBorders/>
            <w:vAlign w:val="center"/>
          </w:tcPr>
          <w:p>
            <w:pPr>
              <w:jc w:val="right"/>
            </w:pPr>
            <w:r>
              <w:rPr>
                <w:rFonts w:ascii="宋体" w:eastAsia="宋体" w:hAnsi="宋体" w:cs="宋体"/>
                <w:b w:val="0"/>
                <w:i w:val="0"/>
                <w:color w:val="000000"/>
                <w:sz w:val="17"/>
              </w:rPr>
              <w:t xml:space="preserve">24.00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24.00</w:t>
            </w:r>
          </w:p>
        </w:tc>
        <w:tc>
          <w:tcPr>
            <w:tcW w:w="1440" w:type="dxa"/>
            <w:tcBorders/>
            <w:vAlign w:val="center"/>
          </w:tcPr>
          <w:p>
            <w:pPr>
              <w:jc w:val="right"/>
            </w:pPr>
            <w:r>
              <w:rPr>
                <w:rFonts w:ascii="宋体" w:eastAsia="宋体" w:hAnsi="宋体" w:cs="宋体"/>
                <w:b w:val="0"/>
                <w:i w:val="0"/>
                <w:color w:val="000000"/>
                <w:sz w:val="17"/>
              </w:rPr>
              <w:t xml:space="preserve">24.00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教育支出</w:t>
            </w:r>
          </w:p>
        </w:tc>
        <w:tc>
          <w:tcPr>
            <w:tcW w:w="1440" w:type="dxa"/>
            <w:tcBorders/>
            <w:vAlign w:val="center"/>
          </w:tcPr>
          <w:p>
            <w:pPr>
              <w:jc w:val="right"/>
            </w:pPr>
            <w:r>
              <w:rPr>
                <w:rFonts w:ascii="宋体" w:eastAsia="宋体" w:hAnsi="宋体" w:cs="宋体"/>
                <w:b w:val="0"/>
                <w:i w:val="0"/>
                <w:color w:val="000000"/>
                <w:sz w:val="17"/>
              </w:rPr>
              <w:t xml:space="preserve">4,113.92</w:t>
            </w:r>
          </w:p>
        </w:tc>
        <w:tc>
          <w:tcPr>
            <w:tcW w:w="1440" w:type="dxa"/>
            <w:tcBorders/>
            <w:vAlign w:val="center"/>
          </w:tcPr>
          <w:p>
            <w:pPr>
              <w:jc w:val="right"/>
            </w:pPr>
            <w:r>
              <w:rPr>
                <w:rFonts w:ascii="宋体" w:eastAsia="宋体" w:hAnsi="宋体" w:cs="宋体"/>
                <w:b w:val="0"/>
                <w:i w:val="0"/>
                <w:color w:val="000000"/>
                <w:sz w:val="17"/>
              </w:rPr>
              <w:t xml:space="preserve">4,113.92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普通教育</w:t>
            </w:r>
          </w:p>
        </w:tc>
        <w:tc>
          <w:tcPr>
            <w:tcW w:w="1440" w:type="dxa"/>
            <w:tcBorders/>
            <w:vAlign w:val="center"/>
          </w:tcPr>
          <w:p>
            <w:pPr>
              <w:jc w:val="right"/>
            </w:pPr>
            <w:r>
              <w:rPr>
                <w:rFonts w:ascii="宋体" w:eastAsia="宋体" w:hAnsi="宋体" w:cs="宋体"/>
                <w:b w:val="0"/>
                <w:i w:val="0"/>
                <w:color w:val="000000"/>
                <w:sz w:val="17"/>
              </w:rPr>
              <w:t xml:space="preserve">4,113.92</w:t>
            </w:r>
          </w:p>
        </w:tc>
        <w:tc>
          <w:tcPr>
            <w:tcW w:w="1440" w:type="dxa"/>
            <w:tcBorders/>
            <w:vAlign w:val="center"/>
          </w:tcPr>
          <w:p>
            <w:pPr>
              <w:jc w:val="right"/>
            </w:pPr>
            <w:r>
              <w:rPr>
                <w:rFonts w:ascii="宋体" w:eastAsia="宋体" w:hAnsi="宋体" w:cs="宋体"/>
                <w:b w:val="0"/>
                <w:i w:val="0"/>
                <w:color w:val="000000"/>
                <w:sz w:val="17"/>
              </w:rPr>
              <w:t xml:space="preserve">4,113.92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小学教育</w:t>
            </w:r>
          </w:p>
        </w:tc>
        <w:tc>
          <w:tcPr>
            <w:tcW w:w="1440" w:type="dxa"/>
            <w:tcBorders/>
            <w:vAlign w:val="center"/>
          </w:tcPr>
          <w:p>
            <w:pPr>
              <w:jc w:val="right"/>
            </w:pPr>
            <w:r>
              <w:rPr>
                <w:rFonts w:ascii="宋体" w:eastAsia="宋体" w:hAnsi="宋体" w:cs="宋体"/>
                <w:b w:val="0"/>
                <w:i w:val="0"/>
                <w:color w:val="000000"/>
                <w:sz w:val="17"/>
              </w:rPr>
              <w:t xml:space="preserve">3,939.92</w:t>
            </w:r>
          </w:p>
        </w:tc>
        <w:tc>
          <w:tcPr>
            <w:tcW w:w="1440" w:type="dxa"/>
            <w:tcBorders/>
            <w:vAlign w:val="center"/>
          </w:tcPr>
          <w:p>
            <w:pPr>
              <w:jc w:val="right"/>
            </w:pPr>
            <w:r>
              <w:rPr>
                <w:rFonts w:ascii="宋体" w:eastAsia="宋体" w:hAnsi="宋体" w:cs="宋体"/>
                <w:b w:val="0"/>
                <w:i w:val="0"/>
                <w:color w:val="000000"/>
                <w:sz w:val="17"/>
              </w:rPr>
              <w:t xml:space="preserve">3,939.92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其他普通教育支出</w:t>
            </w:r>
          </w:p>
        </w:tc>
        <w:tc>
          <w:tcPr>
            <w:tcW w:w="1440" w:type="dxa"/>
            <w:tcBorders/>
            <w:vAlign w:val="center"/>
          </w:tcPr>
          <w:p>
            <w:pPr>
              <w:jc w:val="right"/>
            </w:pPr>
            <w:r>
              <w:rPr>
                <w:rFonts w:ascii="宋体" w:eastAsia="宋体" w:hAnsi="宋体" w:cs="宋体"/>
                <w:b w:val="0"/>
                <w:i w:val="0"/>
                <w:color w:val="000000"/>
                <w:sz w:val="17"/>
              </w:rPr>
              <w:t xml:space="preserve">174.00</w:t>
            </w:r>
          </w:p>
        </w:tc>
        <w:tc>
          <w:tcPr>
            <w:tcW w:w="1440" w:type="dxa"/>
            <w:tcBorders/>
            <w:vAlign w:val="center"/>
          </w:tcPr>
          <w:p>
            <w:pPr>
              <w:jc w:val="right"/>
            </w:pPr>
            <w:r>
              <w:rPr>
                <w:rFonts w:ascii="宋体" w:eastAsia="宋体" w:hAnsi="宋体" w:cs="宋体"/>
                <w:b w:val="0"/>
                <w:i w:val="0"/>
                <w:color w:val="000000"/>
                <w:sz w:val="17"/>
              </w:rPr>
              <w:t xml:space="preserve">174.00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632.24</w:t>
            </w:r>
          </w:p>
        </w:tc>
        <w:tc>
          <w:tcPr>
            <w:tcW w:w="1440" w:type="dxa"/>
            <w:tcBorders/>
            <w:vAlign w:val="center"/>
          </w:tcPr>
          <w:p>
            <w:pPr>
              <w:jc w:val="right"/>
            </w:pPr>
            <w:r>
              <w:rPr>
                <w:rFonts w:ascii="宋体" w:eastAsia="宋体" w:hAnsi="宋体" w:cs="宋体"/>
                <w:b w:val="0"/>
                <w:i w:val="0"/>
                <w:color w:val="000000"/>
                <w:sz w:val="17"/>
              </w:rPr>
              <w:t xml:space="preserve">632.24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612.42</w:t>
            </w:r>
          </w:p>
        </w:tc>
        <w:tc>
          <w:tcPr>
            <w:tcW w:w="1440" w:type="dxa"/>
            <w:tcBorders/>
            <w:vAlign w:val="center"/>
          </w:tcPr>
          <w:p>
            <w:pPr>
              <w:jc w:val="right"/>
            </w:pPr>
            <w:r>
              <w:rPr>
                <w:rFonts w:ascii="宋体" w:eastAsia="宋体" w:hAnsi="宋体" w:cs="宋体"/>
                <w:b w:val="0"/>
                <w:i w:val="0"/>
                <w:color w:val="000000"/>
                <w:sz w:val="17"/>
              </w:rPr>
              <w:t xml:space="preserve">612.42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348.54</w:t>
            </w:r>
          </w:p>
        </w:tc>
        <w:tc>
          <w:tcPr>
            <w:tcW w:w="1440" w:type="dxa"/>
            <w:tcBorders/>
            <w:vAlign w:val="center"/>
          </w:tcPr>
          <w:p>
            <w:pPr>
              <w:jc w:val="right"/>
            </w:pPr>
            <w:r>
              <w:rPr>
                <w:rFonts w:ascii="宋体" w:eastAsia="宋体" w:hAnsi="宋体" w:cs="宋体"/>
                <w:b w:val="0"/>
                <w:i w:val="0"/>
                <w:color w:val="000000"/>
                <w:sz w:val="17"/>
              </w:rPr>
              <w:t xml:space="preserve">348.54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263.88</w:t>
            </w:r>
          </w:p>
        </w:tc>
        <w:tc>
          <w:tcPr>
            <w:tcW w:w="1440" w:type="dxa"/>
            <w:tcBorders/>
            <w:vAlign w:val="center"/>
          </w:tcPr>
          <w:p>
            <w:pPr>
              <w:jc w:val="right"/>
            </w:pPr>
            <w:r>
              <w:rPr>
                <w:rFonts w:ascii="宋体" w:eastAsia="宋体" w:hAnsi="宋体" w:cs="宋体"/>
                <w:b w:val="0"/>
                <w:i w:val="0"/>
                <w:color w:val="000000"/>
                <w:sz w:val="17"/>
              </w:rPr>
              <w:t xml:space="preserve">263.88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19.81</w:t>
            </w:r>
          </w:p>
        </w:tc>
        <w:tc>
          <w:tcPr>
            <w:tcW w:w="1440" w:type="dxa"/>
            <w:tcBorders/>
            <w:vAlign w:val="center"/>
          </w:tcPr>
          <w:p>
            <w:pPr>
              <w:jc w:val="right"/>
            </w:pPr>
            <w:r>
              <w:rPr>
                <w:rFonts w:ascii="宋体" w:eastAsia="宋体" w:hAnsi="宋体" w:cs="宋体"/>
                <w:b w:val="0"/>
                <w:i w:val="0"/>
                <w:color w:val="000000"/>
                <w:sz w:val="17"/>
              </w:rPr>
              <w:t xml:space="preserve">19.81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19.81</w:t>
            </w:r>
          </w:p>
        </w:tc>
        <w:tc>
          <w:tcPr>
            <w:tcW w:w="1440" w:type="dxa"/>
            <w:tcBorders/>
            <w:vAlign w:val="center"/>
          </w:tcPr>
          <w:p>
            <w:pPr>
              <w:jc w:val="right"/>
            </w:pPr>
            <w:r>
              <w:rPr>
                <w:rFonts w:ascii="宋体" w:eastAsia="宋体" w:hAnsi="宋体" w:cs="宋体"/>
                <w:b w:val="0"/>
                <w:i w:val="0"/>
                <w:color w:val="000000"/>
                <w:sz w:val="17"/>
              </w:rPr>
              <w:t xml:space="preserve">19.81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140.72</w:t>
            </w:r>
          </w:p>
        </w:tc>
        <w:tc>
          <w:tcPr>
            <w:tcW w:w="1440" w:type="dxa"/>
            <w:tcBorders/>
            <w:vAlign w:val="center"/>
          </w:tcPr>
          <w:p>
            <w:pPr>
              <w:jc w:val="right"/>
            </w:pPr>
            <w:r>
              <w:rPr>
                <w:rFonts w:ascii="宋体" w:eastAsia="宋体" w:hAnsi="宋体" w:cs="宋体"/>
                <w:b w:val="0"/>
                <w:i w:val="0"/>
                <w:color w:val="000000"/>
                <w:sz w:val="17"/>
              </w:rPr>
              <w:t xml:space="preserve">140.72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140.72</w:t>
            </w:r>
          </w:p>
        </w:tc>
        <w:tc>
          <w:tcPr>
            <w:tcW w:w="1440" w:type="dxa"/>
            <w:tcBorders/>
            <w:vAlign w:val="center"/>
          </w:tcPr>
          <w:p>
            <w:pPr>
              <w:jc w:val="right"/>
            </w:pPr>
            <w:r>
              <w:rPr>
                <w:rFonts w:ascii="宋体" w:eastAsia="宋体" w:hAnsi="宋体" w:cs="宋体"/>
                <w:b w:val="0"/>
                <w:i w:val="0"/>
                <w:color w:val="000000"/>
                <w:sz w:val="17"/>
              </w:rPr>
              <w:t xml:space="preserve">140.72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140.72</w:t>
            </w:r>
          </w:p>
        </w:tc>
        <w:tc>
          <w:tcPr>
            <w:tcW w:w="1440" w:type="dxa"/>
            <w:tcBorders/>
            <w:vAlign w:val="center"/>
          </w:tcPr>
          <w:p>
            <w:pPr>
              <w:jc w:val="right"/>
            </w:pPr>
            <w:r>
              <w:rPr>
                <w:rFonts w:ascii="宋体" w:eastAsia="宋体" w:hAnsi="宋体" w:cs="宋体"/>
                <w:b w:val="0"/>
                <w:i w:val="0"/>
                <w:color w:val="000000"/>
                <w:sz w:val="17"/>
              </w:rPr>
              <w:t xml:space="preserve">140.72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247.28</w:t>
            </w:r>
          </w:p>
        </w:tc>
        <w:tc>
          <w:tcPr>
            <w:tcW w:w="1440" w:type="dxa"/>
            <w:tcBorders/>
            <w:vAlign w:val="center"/>
          </w:tcPr>
          <w:p>
            <w:pPr>
              <w:jc w:val="right"/>
            </w:pPr>
            <w:r>
              <w:rPr>
                <w:rFonts w:ascii="宋体" w:eastAsia="宋体" w:hAnsi="宋体" w:cs="宋体"/>
                <w:b w:val="0"/>
                <w:i w:val="0"/>
                <w:color w:val="000000"/>
                <w:sz w:val="17"/>
              </w:rPr>
              <w:t xml:space="preserve">247.28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247.28</w:t>
            </w:r>
          </w:p>
        </w:tc>
        <w:tc>
          <w:tcPr>
            <w:tcW w:w="1440" w:type="dxa"/>
            <w:tcBorders/>
            <w:vAlign w:val="center"/>
          </w:tcPr>
          <w:p>
            <w:pPr>
              <w:jc w:val="right"/>
            </w:pPr>
            <w:r>
              <w:rPr>
                <w:rFonts w:ascii="宋体" w:eastAsia="宋体" w:hAnsi="宋体" w:cs="宋体"/>
                <w:b w:val="0"/>
                <w:i w:val="0"/>
                <w:color w:val="000000"/>
                <w:sz w:val="17"/>
              </w:rPr>
              <w:t xml:space="preserve">247.28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247.28</w:t>
            </w:r>
          </w:p>
        </w:tc>
        <w:tc>
          <w:tcPr>
            <w:tcW w:w="1440" w:type="dxa"/>
            <w:tcBorders/>
            <w:vAlign w:val="center"/>
          </w:tcPr>
          <w:p>
            <w:pPr>
              <w:jc w:val="right"/>
            </w:pPr>
            <w:r>
              <w:rPr>
                <w:rFonts w:ascii="宋体" w:eastAsia="宋体" w:hAnsi="宋体" w:cs="宋体"/>
                <w:b w:val="0"/>
                <w:i w:val="0"/>
                <w:color w:val="000000"/>
                <w:sz w:val="17"/>
              </w:rPr>
              <w:t xml:space="preserve">247.28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单位：许昌实验小学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5,210.53</w:t>
            </w:r>
          </w:p>
        </w:tc>
        <w:tc>
          <w:tcPr>
            <w:tcW w:w="1600" w:type="dxa"/>
            <w:tcBorders/>
            <w:vAlign w:val="center"/>
          </w:tcPr>
          <w:p>
            <w:pPr>
              <w:jc w:val="right"/>
            </w:pPr>
            <w:r>
              <w:rPr>
                <w:rFonts w:ascii="宋体" w:eastAsia="宋体" w:hAnsi="宋体" w:cs="宋体"/>
                <w:b/>
                <w:i w:val="0"/>
                <w:color w:val="000000"/>
                <w:sz w:val="19"/>
              </w:rPr>
              <w:t xml:space="preserve">4,841.18</w:t>
            </w:r>
          </w:p>
        </w:tc>
        <w:tc>
          <w:tcPr>
            <w:tcW w:w="1600" w:type="dxa"/>
            <w:tcBorders/>
            <w:vAlign w:val="center"/>
          </w:tcPr>
          <w:p>
            <w:pPr>
              <w:jc w:val="right"/>
            </w:pPr>
            <w:r>
              <w:rPr>
                <w:rFonts w:ascii="宋体" w:eastAsia="宋体" w:hAnsi="宋体" w:cs="宋体"/>
                <w:b/>
                <w:i w:val="0"/>
                <w:color w:val="000000"/>
                <w:sz w:val="19"/>
              </w:rPr>
              <w:t xml:space="preserve">369.35</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24.00</w:t>
            </w:r>
          </w:p>
        </w:tc>
        <w:tc>
          <w:tcPr>
            <w:tcW w:w="1600" w:type="dxa"/>
            <w:tcBorders/>
            <w:vAlign w:val="center"/>
          </w:tcPr>
          <w:p>
            <w:pPr>
              <w:jc w:val="right"/>
            </w:pPr>
            <w:r>
              <w:rPr>
                <w:rFonts w:ascii="宋体" w:eastAsia="宋体" w:hAnsi="宋体" w:cs="宋体"/>
                <w:b w:val="0"/>
                <w:i w:val="0"/>
                <w:color w:val="000000"/>
                <w:sz w:val="19"/>
              </w:rPr>
              <w:t xml:space="preserve">24.00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24.00</w:t>
            </w:r>
          </w:p>
        </w:tc>
        <w:tc>
          <w:tcPr>
            <w:tcW w:w="1600" w:type="dxa"/>
            <w:tcBorders/>
            <w:vAlign w:val="center"/>
          </w:tcPr>
          <w:p>
            <w:pPr>
              <w:jc w:val="right"/>
            </w:pPr>
            <w:r>
              <w:rPr>
                <w:rFonts w:ascii="宋体" w:eastAsia="宋体" w:hAnsi="宋体" w:cs="宋体"/>
                <w:b w:val="0"/>
                <w:i w:val="0"/>
                <w:color w:val="000000"/>
                <w:sz w:val="19"/>
              </w:rPr>
              <w:t xml:space="preserve">24.00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24.00</w:t>
            </w:r>
          </w:p>
        </w:tc>
        <w:tc>
          <w:tcPr>
            <w:tcW w:w="1600" w:type="dxa"/>
            <w:tcBorders/>
            <w:vAlign w:val="center"/>
          </w:tcPr>
          <w:p>
            <w:pPr>
              <w:jc w:val="right"/>
            </w:pPr>
            <w:r>
              <w:rPr>
                <w:rFonts w:ascii="宋体" w:eastAsia="宋体" w:hAnsi="宋体" w:cs="宋体"/>
                <w:b w:val="0"/>
                <w:i w:val="0"/>
                <w:color w:val="000000"/>
                <w:sz w:val="19"/>
              </w:rPr>
              <w:t xml:space="preserve">24.00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教育支出</w:t>
            </w:r>
          </w:p>
        </w:tc>
        <w:tc>
          <w:tcPr>
            <w:tcW w:w="1600" w:type="dxa"/>
            <w:tcBorders/>
            <w:vAlign w:val="center"/>
          </w:tcPr>
          <w:p>
            <w:pPr>
              <w:jc w:val="right"/>
            </w:pPr>
            <w:r>
              <w:rPr>
                <w:rFonts w:ascii="宋体" w:eastAsia="宋体" w:hAnsi="宋体" w:cs="宋体"/>
                <w:b w:val="0"/>
                <w:i w:val="0"/>
                <w:color w:val="000000"/>
                <w:sz w:val="19"/>
              </w:rPr>
              <w:t xml:space="preserve">4,166.29</w:t>
            </w:r>
          </w:p>
        </w:tc>
        <w:tc>
          <w:tcPr>
            <w:tcW w:w="1600" w:type="dxa"/>
            <w:tcBorders/>
            <w:vAlign w:val="center"/>
          </w:tcPr>
          <w:p>
            <w:pPr>
              <w:jc w:val="right"/>
            </w:pPr>
            <w:r>
              <w:rPr>
                <w:rFonts w:ascii="宋体" w:eastAsia="宋体" w:hAnsi="宋体" w:cs="宋体"/>
                <w:b w:val="0"/>
                <w:i w:val="0"/>
                <w:color w:val="000000"/>
                <w:sz w:val="19"/>
              </w:rPr>
              <w:t xml:space="preserve">3,796.94</w:t>
            </w:r>
          </w:p>
        </w:tc>
        <w:tc>
          <w:tcPr>
            <w:tcW w:w="1600" w:type="dxa"/>
            <w:tcBorders/>
            <w:vAlign w:val="center"/>
          </w:tcPr>
          <w:p>
            <w:pPr>
              <w:jc w:val="right"/>
            </w:pPr>
            <w:r>
              <w:rPr>
                <w:rFonts w:ascii="宋体" w:eastAsia="宋体" w:hAnsi="宋体" w:cs="宋体"/>
                <w:b w:val="0"/>
                <w:i w:val="0"/>
                <w:color w:val="000000"/>
                <w:sz w:val="19"/>
              </w:rPr>
              <w:t xml:space="preserve">369.35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普通教育</w:t>
            </w:r>
          </w:p>
        </w:tc>
        <w:tc>
          <w:tcPr>
            <w:tcW w:w="1600" w:type="dxa"/>
            <w:tcBorders/>
            <w:vAlign w:val="center"/>
          </w:tcPr>
          <w:p>
            <w:pPr>
              <w:jc w:val="right"/>
            </w:pPr>
            <w:r>
              <w:rPr>
                <w:rFonts w:ascii="宋体" w:eastAsia="宋体" w:hAnsi="宋体" w:cs="宋体"/>
                <w:b w:val="0"/>
                <w:i w:val="0"/>
                <w:color w:val="000000"/>
                <w:sz w:val="19"/>
              </w:rPr>
              <w:t xml:space="preserve">4,166.29</w:t>
            </w:r>
          </w:p>
        </w:tc>
        <w:tc>
          <w:tcPr>
            <w:tcW w:w="1600" w:type="dxa"/>
            <w:tcBorders/>
            <w:vAlign w:val="center"/>
          </w:tcPr>
          <w:p>
            <w:pPr>
              <w:jc w:val="right"/>
            </w:pPr>
            <w:r>
              <w:rPr>
                <w:rFonts w:ascii="宋体" w:eastAsia="宋体" w:hAnsi="宋体" w:cs="宋体"/>
                <w:b w:val="0"/>
                <w:i w:val="0"/>
                <w:color w:val="000000"/>
                <w:sz w:val="19"/>
              </w:rPr>
              <w:t xml:space="preserve">3,796.94</w:t>
            </w:r>
          </w:p>
        </w:tc>
        <w:tc>
          <w:tcPr>
            <w:tcW w:w="1600" w:type="dxa"/>
            <w:tcBorders/>
            <w:vAlign w:val="center"/>
          </w:tcPr>
          <w:p>
            <w:pPr>
              <w:jc w:val="right"/>
            </w:pPr>
            <w:r>
              <w:rPr>
                <w:rFonts w:ascii="宋体" w:eastAsia="宋体" w:hAnsi="宋体" w:cs="宋体"/>
                <w:b w:val="0"/>
                <w:i w:val="0"/>
                <w:color w:val="000000"/>
                <w:sz w:val="19"/>
              </w:rPr>
              <w:t xml:space="preserve">369.35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小学教育</w:t>
            </w:r>
          </w:p>
        </w:tc>
        <w:tc>
          <w:tcPr>
            <w:tcW w:w="1600" w:type="dxa"/>
            <w:tcBorders/>
            <w:vAlign w:val="center"/>
          </w:tcPr>
          <w:p>
            <w:pPr>
              <w:jc w:val="right"/>
            </w:pPr>
            <w:r>
              <w:rPr>
                <w:rFonts w:ascii="宋体" w:eastAsia="宋体" w:hAnsi="宋体" w:cs="宋体"/>
                <w:b w:val="0"/>
                <w:i w:val="0"/>
                <w:color w:val="000000"/>
                <w:sz w:val="19"/>
              </w:rPr>
              <w:t xml:space="preserve">3,939.92</w:t>
            </w:r>
          </w:p>
        </w:tc>
        <w:tc>
          <w:tcPr>
            <w:tcW w:w="1600" w:type="dxa"/>
            <w:tcBorders/>
            <w:vAlign w:val="center"/>
          </w:tcPr>
          <w:p>
            <w:pPr>
              <w:jc w:val="right"/>
            </w:pPr>
            <w:r>
              <w:rPr>
                <w:rFonts w:ascii="宋体" w:eastAsia="宋体" w:hAnsi="宋体" w:cs="宋体"/>
                <w:b w:val="0"/>
                <w:i w:val="0"/>
                <w:color w:val="000000"/>
                <w:sz w:val="19"/>
              </w:rPr>
              <w:t xml:space="preserve">3,608.57</w:t>
            </w:r>
          </w:p>
        </w:tc>
        <w:tc>
          <w:tcPr>
            <w:tcW w:w="1600" w:type="dxa"/>
            <w:tcBorders/>
            <w:vAlign w:val="center"/>
          </w:tcPr>
          <w:p>
            <w:pPr>
              <w:jc w:val="right"/>
            </w:pPr>
            <w:r>
              <w:rPr>
                <w:rFonts w:ascii="宋体" w:eastAsia="宋体" w:hAnsi="宋体" w:cs="宋体"/>
                <w:b w:val="0"/>
                <w:i w:val="0"/>
                <w:color w:val="000000"/>
                <w:sz w:val="19"/>
              </w:rPr>
              <w:t xml:space="preserve">331.35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其他普通教育支出</w:t>
            </w:r>
          </w:p>
        </w:tc>
        <w:tc>
          <w:tcPr>
            <w:tcW w:w="1600" w:type="dxa"/>
            <w:tcBorders/>
            <w:vAlign w:val="center"/>
          </w:tcPr>
          <w:p>
            <w:pPr>
              <w:jc w:val="right"/>
            </w:pPr>
            <w:r>
              <w:rPr>
                <w:rFonts w:ascii="宋体" w:eastAsia="宋体" w:hAnsi="宋体" w:cs="宋体"/>
                <w:b w:val="0"/>
                <w:i w:val="0"/>
                <w:color w:val="000000"/>
                <w:sz w:val="19"/>
              </w:rPr>
              <w:t xml:space="preserve">226.37</w:t>
            </w:r>
          </w:p>
        </w:tc>
        <w:tc>
          <w:tcPr>
            <w:tcW w:w="1600" w:type="dxa"/>
            <w:tcBorders/>
            <w:vAlign w:val="center"/>
          </w:tcPr>
          <w:p>
            <w:pPr>
              <w:jc w:val="right"/>
            </w:pPr>
            <w:r>
              <w:rPr>
                <w:rFonts w:ascii="宋体" w:eastAsia="宋体" w:hAnsi="宋体" w:cs="宋体"/>
                <w:b w:val="0"/>
                <w:i w:val="0"/>
                <w:color w:val="000000"/>
                <w:sz w:val="19"/>
              </w:rPr>
              <w:t xml:space="preserve">188.37</w:t>
            </w:r>
          </w:p>
        </w:tc>
        <w:tc>
          <w:tcPr>
            <w:tcW w:w="1600" w:type="dxa"/>
            <w:tcBorders/>
            <w:vAlign w:val="center"/>
          </w:tcPr>
          <w:p>
            <w:pPr>
              <w:jc w:val="right"/>
            </w:pPr>
            <w:r>
              <w:rPr>
                <w:rFonts w:ascii="宋体" w:eastAsia="宋体" w:hAnsi="宋体" w:cs="宋体"/>
                <w:b w:val="0"/>
                <w:i w:val="0"/>
                <w:color w:val="000000"/>
                <w:sz w:val="19"/>
              </w:rPr>
              <w:t xml:space="preserve">38.00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632.24</w:t>
            </w:r>
          </w:p>
        </w:tc>
        <w:tc>
          <w:tcPr>
            <w:tcW w:w="1600" w:type="dxa"/>
            <w:tcBorders/>
            <w:vAlign w:val="center"/>
          </w:tcPr>
          <w:p>
            <w:pPr>
              <w:jc w:val="right"/>
            </w:pPr>
            <w:r>
              <w:rPr>
                <w:rFonts w:ascii="宋体" w:eastAsia="宋体" w:hAnsi="宋体" w:cs="宋体"/>
                <w:b w:val="0"/>
                <w:i w:val="0"/>
                <w:color w:val="000000"/>
                <w:sz w:val="19"/>
              </w:rPr>
              <w:t xml:space="preserve">632.24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612.42</w:t>
            </w:r>
          </w:p>
        </w:tc>
        <w:tc>
          <w:tcPr>
            <w:tcW w:w="1600" w:type="dxa"/>
            <w:tcBorders/>
            <w:vAlign w:val="center"/>
          </w:tcPr>
          <w:p>
            <w:pPr>
              <w:jc w:val="right"/>
            </w:pPr>
            <w:r>
              <w:rPr>
                <w:rFonts w:ascii="宋体" w:eastAsia="宋体" w:hAnsi="宋体" w:cs="宋体"/>
                <w:b w:val="0"/>
                <w:i w:val="0"/>
                <w:color w:val="000000"/>
                <w:sz w:val="19"/>
              </w:rPr>
              <w:t xml:space="preserve">612.42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348.54</w:t>
            </w:r>
          </w:p>
        </w:tc>
        <w:tc>
          <w:tcPr>
            <w:tcW w:w="1600" w:type="dxa"/>
            <w:tcBorders/>
            <w:vAlign w:val="center"/>
          </w:tcPr>
          <w:p>
            <w:pPr>
              <w:jc w:val="right"/>
            </w:pPr>
            <w:r>
              <w:rPr>
                <w:rFonts w:ascii="宋体" w:eastAsia="宋体" w:hAnsi="宋体" w:cs="宋体"/>
                <w:b w:val="0"/>
                <w:i w:val="0"/>
                <w:color w:val="000000"/>
                <w:sz w:val="19"/>
              </w:rPr>
              <w:t xml:space="preserve">348.54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263.88</w:t>
            </w:r>
          </w:p>
        </w:tc>
        <w:tc>
          <w:tcPr>
            <w:tcW w:w="1600" w:type="dxa"/>
            <w:tcBorders/>
            <w:vAlign w:val="center"/>
          </w:tcPr>
          <w:p>
            <w:pPr>
              <w:jc w:val="right"/>
            </w:pPr>
            <w:r>
              <w:rPr>
                <w:rFonts w:ascii="宋体" w:eastAsia="宋体" w:hAnsi="宋体" w:cs="宋体"/>
                <w:b w:val="0"/>
                <w:i w:val="0"/>
                <w:color w:val="000000"/>
                <w:sz w:val="19"/>
              </w:rPr>
              <w:t xml:space="preserve">263.88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19.81</w:t>
            </w:r>
          </w:p>
        </w:tc>
        <w:tc>
          <w:tcPr>
            <w:tcW w:w="1600" w:type="dxa"/>
            <w:tcBorders/>
            <w:vAlign w:val="center"/>
          </w:tcPr>
          <w:p>
            <w:pPr>
              <w:jc w:val="right"/>
            </w:pPr>
            <w:r>
              <w:rPr>
                <w:rFonts w:ascii="宋体" w:eastAsia="宋体" w:hAnsi="宋体" w:cs="宋体"/>
                <w:b w:val="0"/>
                <w:i w:val="0"/>
                <w:color w:val="000000"/>
                <w:sz w:val="19"/>
              </w:rPr>
              <w:t xml:space="preserve">19.81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19.81</w:t>
            </w:r>
          </w:p>
        </w:tc>
        <w:tc>
          <w:tcPr>
            <w:tcW w:w="1600" w:type="dxa"/>
            <w:tcBorders/>
            <w:vAlign w:val="center"/>
          </w:tcPr>
          <w:p>
            <w:pPr>
              <w:jc w:val="right"/>
            </w:pPr>
            <w:r>
              <w:rPr>
                <w:rFonts w:ascii="宋体" w:eastAsia="宋体" w:hAnsi="宋体" w:cs="宋体"/>
                <w:b w:val="0"/>
                <w:i w:val="0"/>
                <w:color w:val="000000"/>
                <w:sz w:val="19"/>
              </w:rPr>
              <w:t xml:space="preserve">19.81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140.72</w:t>
            </w:r>
          </w:p>
        </w:tc>
        <w:tc>
          <w:tcPr>
            <w:tcW w:w="1600" w:type="dxa"/>
            <w:tcBorders/>
            <w:vAlign w:val="center"/>
          </w:tcPr>
          <w:p>
            <w:pPr>
              <w:jc w:val="right"/>
            </w:pPr>
            <w:r>
              <w:rPr>
                <w:rFonts w:ascii="宋体" w:eastAsia="宋体" w:hAnsi="宋体" w:cs="宋体"/>
                <w:b w:val="0"/>
                <w:i w:val="0"/>
                <w:color w:val="000000"/>
                <w:sz w:val="19"/>
              </w:rPr>
              <w:t xml:space="preserve">140.72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140.72</w:t>
            </w:r>
          </w:p>
        </w:tc>
        <w:tc>
          <w:tcPr>
            <w:tcW w:w="1600" w:type="dxa"/>
            <w:tcBorders/>
            <w:vAlign w:val="center"/>
          </w:tcPr>
          <w:p>
            <w:pPr>
              <w:jc w:val="right"/>
            </w:pPr>
            <w:r>
              <w:rPr>
                <w:rFonts w:ascii="宋体" w:eastAsia="宋体" w:hAnsi="宋体" w:cs="宋体"/>
                <w:b w:val="0"/>
                <w:i w:val="0"/>
                <w:color w:val="000000"/>
                <w:sz w:val="19"/>
              </w:rPr>
              <w:t xml:space="preserve">140.72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140.72</w:t>
            </w:r>
          </w:p>
        </w:tc>
        <w:tc>
          <w:tcPr>
            <w:tcW w:w="1600" w:type="dxa"/>
            <w:tcBorders/>
            <w:vAlign w:val="center"/>
          </w:tcPr>
          <w:p>
            <w:pPr>
              <w:jc w:val="right"/>
            </w:pPr>
            <w:r>
              <w:rPr>
                <w:rFonts w:ascii="宋体" w:eastAsia="宋体" w:hAnsi="宋体" w:cs="宋体"/>
                <w:b w:val="0"/>
                <w:i w:val="0"/>
                <w:color w:val="000000"/>
                <w:sz w:val="19"/>
              </w:rPr>
              <w:t xml:space="preserve">140.72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247.28</w:t>
            </w:r>
          </w:p>
        </w:tc>
        <w:tc>
          <w:tcPr>
            <w:tcW w:w="1600" w:type="dxa"/>
            <w:tcBorders/>
            <w:vAlign w:val="center"/>
          </w:tcPr>
          <w:p>
            <w:pPr>
              <w:jc w:val="right"/>
            </w:pPr>
            <w:r>
              <w:rPr>
                <w:rFonts w:ascii="宋体" w:eastAsia="宋体" w:hAnsi="宋体" w:cs="宋体"/>
                <w:b w:val="0"/>
                <w:i w:val="0"/>
                <w:color w:val="000000"/>
                <w:sz w:val="19"/>
              </w:rPr>
              <w:t xml:space="preserve">247.28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247.28</w:t>
            </w:r>
          </w:p>
        </w:tc>
        <w:tc>
          <w:tcPr>
            <w:tcW w:w="1600" w:type="dxa"/>
            <w:tcBorders/>
            <w:vAlign w:val="center"/>
          </w:tcPr>
          <w:p>
            <w:pPr>
              <w:jc w:val="right"/>
            </w:pPr>
            <w:r>
              <w:rPr>
                <w:rFonts w:ascii="宋体" w:eastAsia="宋体" w:hAnsi="宋体" w:cs="宋体"/>
                <w:b w:val="0"/>
                <w:i w:val="0"/>
                <w:color w:val="000000"/>
                <w:sz w:val="19"/>
              </w:rPr>
              <w:t xml:space="preserve">247.28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247.28</w:t>
            </w:r>
          </w:p>
        </w:tc>
        <w:tc>
          <w:tcPr>
            <w:tcW w:w="1600" w:type="dxa"/>
            <w:tcBorders/>
            <w:vAlign w:val="center"/>
          </w:tcPr>
          <w:p>
            <w:pPr>
              <w:jc w:val="right"/>
            </w:pPr>
            <w:r>
              <w:rPr>
                <w:rFonts w:ascii="宋体" w:eastAsia="宋体" w:hAnsi="宋体" w:cs="宋体"/>
                <w:b w:val="0"/>
                <w:i w:val="0"/>
                <w:color w:val="000000"/>
                <w:sz w:val="19"/>
              </w:rPr>
              <w:t xml:space="preserve">247.28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单位：许昌实验小学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5,158.15</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24.00</w:t>
            </w:r>
          </w:p>
        </w:tc>
        <w:tc>
          <w:tcPr>
            <w:tcW w:w="1420" w:type="dxa"/>
            <w:tcBorders/>
            <w:vAlign w:val="center"/>
          </w:tcPr>
          <w:p>
            <w:pPr>
              <w:jc w:val="right"/>
            </w:pPr>
            <w:r>
              <w:rPr>
                <w:rFonts w:ascii="宋体" w:eastAsia="宋体" w:hAnsi="宋体" w:cs="宋体"/>
                <w:b w:val="0"/>
                <w:i w:val="0"/>
                <w:color w:val="000000"/>
                <w:sz w:val="18"/>
              </w:rPr>
              <w:t xml:space="preserve">24.00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4,166.29</w:t>
            </w:r>
          </w:p>
        </w:tc>
        <w:tc>
          <w:tcPr>
            <w:tcW w:w="1420" w:type="dxa"/>
            <w:tcBorders/>
            <w:vAlign w:val="center"/>
          </w:tcPr>
          <w:p>
            <w:pPr>
              <w:jc w:val="right"/>
            </w:pPr>
            <w:r>
              <w:rPr>
                <w:rFonts w:ascii="宋体" w:eastAsia="宋体" w:hAnsi="宋体" w:cs="宋体"/>
                <w:b w:val="0"/>
                <w:i w:val="0"/>
                <w:color w:val="000000"/>
                <w:sz w:val="18"/>
              </w:rPr>
              <w:t xml:space="preserve">4,166.29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632.24</w:t>
            </w:r>
          </w:p>
        </w:tc>
        <w:tc>
          <w:tcPr>
            <w:tcW w:w="1420" w:type="dxa"/>
            <w:tcBorders/>
            <w:vAlign w:val="center"/>
          </w:tcPr>
          <w:p>
            <w:pPr>
              <w:jc w:val="right"/>
            </w:pPr>
            <w:r>
              <w:rPr>
                <w:rFonts w:ascii="宋体" w:eastAsia="宋体" w:hAnsi="宋体" w:cs="宋体"/>
                <w:b w:val="0"/>
                <w:i w:val="0"/>
                <w:color w:val="000000"/>
                <w:sz w:val="18"/>
              </w:rPr>
              <w:t xml:space="preserve">632.24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140.72</w:t>
            </w:r>
          </w:p>
        </w:tc>
        <w:tc>
          <w:tcPr>
            <w:tcW w:w="1420" w:type="dxa"/>
            <w:tcBorders/>
            <w:vAlign w:val="center"/>
          </w:tcPr>
          <w:p>
            <w:pPr>
              <w:jc w:val="right"/>
            </w:pPr>
            <w:r>
              <w:rPr>
                <w:rFonts w:ascii="宋体" w:eastAsia="宋体" w:hAnsi="宋体" w:cs="宋体"/>
                <w:b w:val="0"/>
                <w:i w:val="0"/>
                <w:color w:val="000000"/>
                <w:sz w:val="18"/>
              </w:rPr>
              <w:t xml:space="preserve">140.72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247.28</w:t>
            </w:r>
          </w:p>
        </w:tc>
        <w:tc>
          <w:tcPr>
            <w:tcW w:w="1420" w:type="dxa"/>
            <w:tcBorders/>
            <w:vAlign w:val="center"/>
          </w:tcPr>
          <w:p>
            <w:pPr>
              <w:jc w:val="right"/>
            </w:pPr>
            <w:r>
              <w:rPr>
                <w:rFonts w:ascii="宋体" w:eastAsia="宋体" w:hAnsi="宋体" w:cs="宋体"/>
                <w:b w:val="0"/>
                <w:i w:val="0"/>
                <w:color w:val="000000"/>
                <w:sz w:val="18"/>
              </w:rPr>
              <w:t xml:space="preserve">247.28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5,158.15</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5,210.53</w:t>
            </w:r>
          </w:p>
        </w:tc>
        <w:tc>
          <w:tcPr>
            <w:tcW w:w="1420" w:type="dxa"/>
            <w:tcBorders/>
            <w:vAlign w:val="center"/>
          </w:tcPr>
          <w:p>
            <w:pPr>
              <w:jc w:val="right"/>
            </w:pPr>
            <w:r>
              <w:rPr>
                <w:rFonts w:ascii="宋体" w:eastAsia="宋体" w:hAnsi="宋体" w:cs="宋体"/>
                <w:b w:val="0"/>
                <w:i w:val="0"/>
                <w:color w:val="000000"/>
                <w:sz w:val="18"/>
              </w:rPr>
              <w:t xml:space="preserve">5,210.53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52.37</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52.37</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5,210.53</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5,210.53</w:t>
            </w:r>
          </w:p>
        </w:tc>
        <w:tc>
          <w:tcPr>
            <w:tcW w:w="1420" w:type="dxa"/>
            <w:tcBorders/>
            <w:vAlign w:val="center"/>
          </w:tcPr>
          <w:p>
            <w:pPr>
              <w:jc w:val="right"/>
            </w:pPr>
            <w:r>
              <w:rPr>
                <w:rFonts w:ascii="宋体" w:eastAsia="宋体" w:hAnsi="宋体" w:cs="宋体"/>
                <w:b w:val="0"/>
                <w:i w:val="0"/>
                <w:color w:val="000000"/>
                <w:sz w:val="18"/>
              </w:rPr>
              <w:t xml:space="preserve">5,210.53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单位：许昌实验小学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5,210.53</w:t>
            </w:r>
          </w:p>
        </w:tc>
        <w:tc>
          <w:tcPr>
            <w:tcW w:w="2700" w:type="dxa"/>
            <w:tcBorders/>
            <w:vAlign w:val="center"/>
          </w:tcPr>
          <w:p>
            <w:pPr>
              <w:jc w:val="right"/>
            </w:pPr>
            <w:r>
              <w:rPr>
                <w:rFonts w:ascii="宋体" w:eastAsia="宋体" w:hAnsi="宋体" w:cs="宋体"/>
                <w:b/>
                <w:i w:val="0"/>
                <w:color w:val="000000"/>
                <w:sz w:val="25"/>
              </w:rPr>
              <w:t xml:space="preserve">4,841.18</w:t>
            </w:r>
          </w:p>
        </w:tc>
        <w:tc>
          <w:tcPr>
            <w:tcW w:w="2658" w:type="dxa"/>
            <w:tcBorders/>
            <w:vAlign w:val="center"/>
          </w:tcPr>
          <w:p>
            <w:pPr>
              <w:jc w:val="right"/>
            </w:pPr>
            <w:r>
              <w:rPr>
                <w:rFonts w:ascii="宋体" w:eastAsia="宋体" w:hAnsi="宋体" w:cs="宋体"/>
                <w:b/>
                <w:i w:val="0"/>
                <w:color w:val="000000"/>
                <w:sz w:val="25"/>
              </w:rPr>
              <w:t xml:space="preserve">369.35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24.00</w:t>
            </w:r>
          </w:p>
        </w:tc>
        <w:tc>
          <w:tcPr>
            <w:tcW w:w="2700" w:type="dxa"/>
            <w:tcBorders/>
            <w:vAlign w:val="center"/>
          </w:tcPr>
          <w:p>
            <w:pPr>
              <w:jc w:val="right"/>
            </w:pPr>
            <w:r>
              <w:rPr>
                <w:rFonts w:ascii="宋体" w:eastAsia="宋体" w:hAnsi="宋体" w:cs="宋体"/>
                <w:b w:val="0"/>
                <w:i w:val="0"/>
                <w:color w:val="000000"/>
                <w:sz w:val="25"/>
              </w:rPr>
              <w:t xml:space="preserve">24.00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24.00</w:t>
            </w:r>
          </w:p>
        </w:tc>
        <w:tc>
          <w:tcPr>
            <w:tcW w:w="2700" w:type="dxa"/>
            <w:tcBorders/>
            <w:vAlign w:val="center"/>
          </w:tcPr>
          <w:p>
            <w:pPr>
              <w:jc w:val="right"/>
            </w:pPr>
            <w:r>
              <w:rPr>
                <w:rFonts w:ascii="宋体" w:eastAsia="宋体" w:hAnsi="宋体" w:cs="宋体"/>
                <w:b w:val="0"/>
                <w:i w:val="0"/>
                <w:color w:val="000000"/>
                <w:sz w:val="25"/>
              </w:rPr>
              <w:t xml:space="preserve">24.00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24.00</w:t>
            </w:r>
          </w:p>
        </w:tc>
        <w:tc>
          <w:tcPr>
            <w:tcW w:w="2700" w:type="dxa"/>
            <w:tcBorders/>
            <w:vAlign w:val="center"/>
          </w:tcPr>
          <w:p>
            <w:pPr>
              <w:jc w:val="right"/>
            </w:pPr>
            <w:r>
              <w:rPr>
                <w:rFonts w:ascii="宋体" w:eastAsia="宋体" w:hAnsi="宋体" w:cs="宋体"/>
                <w:b w:val="0"/>
                <w:i w:val="0"/>
                <w:color w:val="000000"/>
                <w:sz w:val="25"/>
              </w:rPr>
              <w:t xml:space="preserve">24.00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教育支出</w:t>
            </w:r>
          </w:p>
        </w:tc>
        <w:tc>
          <w:tcPr>
            <w:tcW w:w="2700" w:type="dxa"/>
            <w:tcBorders/>
            <w:vAlign w:val="center"/>
          </w:tcPr>
          <w:p>
            <w:pPr>
              <w:jc w:val="right"/>
            </w:pPr>
            <w:r>
              <w:rPr>
                <w:rFonts w:ascii="宋体" w:eastAsia="宋体" w:hAnsi="宋体" w:cs="宋体"/>
                <w:b w:val="0"/>
                <w:i w:val="0"/>
                <w:color w:val="000000"/>
                <w:sz w:val="25"/>
              </w:rPr>
              <w:t xml:space="preserve">4,166.29</w:t>
            </w:r>
          </w:p>
        </w:tc>
        <w:tc>
          <w:tcPr>
            <w:tcW w:w="2700" w:type="dxa"/>
            <w:tcBorders/>
            <w:vAlign w:val="center"/>
          </w:tcPr>
          <w:p>
            <w:pPr>
              <w:jc w:val="right"/>
            </w:pPr>
            <w:r>
              <w:rPr>
                <w:rFonts w:ascii="宋体" w:eastAsia="宋体" w:hAnsi="宋体" w:cs="宋体"/>
                <w:b w:val="0"/>
                <w:i w:val="0"/>
                <w:color w:val="000000"/>
                <w:sz w:val="25"/>
              </w:rPr>
              <w:t xml:space="preserve">3,796.94</w:t>
            </w:r>
          </w:p>
        </w:tc>
        <w:tc>
          <w:tcPr>
            <w:tcW w:w="2658" w:type="dxa"/>
            <w:tcBorders/>
            <w:vAlign w:val="center"/>
          </w:tcPr>
          <w:p>
            <w:pPr>
              <w:jc w:val="right"/>
            </w:pPr>
            <w:r>
              <w:rPr>
                <w:rFonts w:ascii="宋体" w:eastAsia="宋体" w:hAnsi="宋体" w:cs="宋体"/>
                <w:b w:val="0"/>
                <w:i w:val="0"/>
                <w:color w:val="000000"/>
                <w:sz w:val="25"/>
              </w:rPr>
              <w:t xml:space="preserve">369.35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普通教育</w:t>
            </w:r>
          </w:p>
        </w:tc>
        <w:tc>
          <w:tcPr>
            <w:tcW w:w="2700" w:type="dxa"/>
            <w:tcBorders/>
            <w:vAlign w:val="center"/>
          </w:tcPr>
          <w:p>
            <w:pPr>
              <w:jc w:val="right"/>
            </w:pPr>
            <w:r>
              <w:rPr>
                <w:rFonts w:ascii="宋体" w:eastAsia="宋体" w:hAnsi="宋体" w:cs="宋体"/>
                <w:b w:val="0"/>
                <w:i w:val="0"/>
                <w:color w:val="000000"/>
                <w:sz w:val="25"/>
              </w:rPr>
              <w:t xml:space="preserve">4,166.29</w:t>
            </w:r>
          </w:p>
        </w:tc>
        <w:tc>
          <w:tcPr>
            <w:tcW w:w="2700" w:type="dxa"/>
            <w:tcBorders/>
            <w:vAlign w:val="center"/>
          </w:tcPr>
          <w:p>
            <w:pPr>
              <w:jc w:val="right"/>
            </w:pPr>
            <w:r>
              <w:rPr>
                <w:rFonts w:ascii="宋体" w:eastAsia="宋体" w:hAnsi="宋体" w:cs="宋体"/>
                <w:b w:val="0"/>
                <w:i w:val="0"/>
                <w:color w:val="000000"/>
                <w:sz w:val="25"/>
              </w:rPr>
              <w:t xml:space="preserve">3,796.94</w:t>
            </w:r>
          </w:p>
        </w:tc>
        <w:tc>
          <w:tcPr>
            <w:tcW w:w="2658" w:type="dxa"/>
            <w:tcBorders/>
            <w:vAlign w:val="center"/>
          </w:tcPr>
          <w:p>
            <w:pPr>
              <w:jc w:val="right"/>
            </w:pPr>
            <w:r>
              <w:rPr>
                <w:rFonts w:ascii="宋体" w:eastAsia="宋体" w:hAnsi="宋体" w:cs="宋体"/>
                <w:b w:val="0"/>
                <w:i w:val="0"/>
                <w:color w:val="000000"/>
                <w:sz w:val="25"/>
              </w:rPr>
              <w:t xml:space="preserve">369.35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小学教育</w:t>
            </w:r>
          </w:p>
        </w:tc>
        <w:tc>
          <w:tcPr>
            <w:tcW w:w="2700" w:type="dxa"/>
            <w:tcBorders/>
            <w:vAlign w:val="center"/>
          </w:tcPr>
          <w:p>
            <w:pPr>
              <w:jc w:val="right"/>
            </w:pPr>
            <w:r>
              <w:rPr>
                <w:rFonts w:ascii="宋体" w:eastAsia="宋体" w:hAnsi="宋体" w:cs="宋体"/>
                <w:b w:val="0"/>
                <w:i w:val="0"/>
                <w:color w:val="000000"/>
                <w:sz w:val="25"/>
              </w:rPr>
              <w:t xml:space="preserve">3,939.92</w:t>
            </w:r>
          </w:p>
        </w:tc>
        <w:tc>
          <w:tcPr>
            <w:tcW w:w="2700" w:type="dxa"/>
            <w:tcBorders/>
            <w:vAlign w:val="center"/>
          </w:tcPr>
          <w:p>
            <w:pPr>
              <w:jc w:val="right"/>
            </w:pPr>
            <w:r>
              <w:rPr>
                <w:rFonts w:ascii="宋体" w:eastAsia="宋体" w:hAnsi="宋体" w:cs="宋体"/>
                <w:b w:val="0"/>
                <w:i w:val="0"/>
                <w:color w:val="000000"/>
                <w:sz w:val="25"/>
              </w:rPr>
              <w:t xml:space="preserve">3,608.57</w:t>
            </w:r>
          </w:p>
        </w:tc>
        <w:tc>
          <w:tcPr>
            <w:tcW w:w="2658" w:type="dxa"/>
            <w:tcBorders/>
            <w:vAlign w:val="center"/>
          </w:tcPr>
          <w:p>
            <w:pPr>
              <w:jc w:val="right"/>
            </w:pPr>
            <w:r>
              <w:rPr>
                <w:rFonts w:ascii="宋体" w:eastAsia="宋体" w:hAnsi="宋体" w:cs="宋体"/>
                <w:b w:val="0"/>
                <w:i w:val="0"/>
                <w:color w:val="000000"/>
                <w:sz w:val="25"/>
              </w:rPr>
              <w:t xml:space="preserve">331.35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其他普通教育支出</w:t>
            </w:r>
          </w:p>
        </w:tc>
        <w:tc>
          <w:tcPr>
            <w:tcW w:w="2700" w:type="dxa"/>
            <w:tcBorders/>
            <w:vAlign w:val="center"/>
          </w:tcPr>
          <w:p>
            <w:pPr>
              <w:jc w:val="right"/>
            </w:pPr>
            <w:r>
              <w:rPr>
                <w:rFonts w:ascii="宋体" w:eastAsia="宋体" w:hAnsi="宋体" w:cs="宋体"/>
                <w:b w:val="0"/>
                <w:i w:val="0"/>
                <w:color w:val="000000"/>
                <w:sz w:val="25"/>
              </w:rPr>
              <w:t xml:space="preserve">226.37</w:t>
            </w:r>
          </w:p>
        </w:tc>
        <w:tc>
          <w:tcPr>
            <w:tcW w:w="2700" w:type="dxa"/>
            <w:tcBorders/>
            <w:vAlign w:val="center"/>
          </w:tcPr>
          <w:p>
            <w:pPr>
              <w:jc w:val="right"/>
            </w:pPr>
            <w:r>
              <w:rPr>
                <w:rFonts w:ascii="宋体" w:eastAsia="宋体" w:hAnsi="宋体" w:cs="宋体"/>
                <w:b w:val="0"/>
                <w:i w:val="0"/>
                <w:color w:val="000000"/>
                <w:sz w:val="25"/>
              </w:rPr>
              <w:t xml:space="preserve">188.37</w:t>
            </w:r>
          </w:p>
        </w:tc>
        <w:tc>
          <w:tcPr>
            <w:tcW w:w="2658" w:type="dxa"/>
            <w:tcBorders/>
            <w:vAlign w:val="center"/>
          </w:tcPr>
          <w:p>
            <w:pPr>
              <w:jc w:val="right"/>
            </w:pPr>
            <w:r>
              <w:rPr>
                <w:rFonts w:ascii="宋体" w:eastAsia="宋体" w:hAnsi="宋体" w:cs="宋体"/>
                <w:b w:val="0"/>
                <w:i w:val="0"/>
                <w:color w:val="000000"/>
                <w:sz w:val="25"/>
              </w:rPr>
              <w:t xml:space="preserve">38.00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632.24</w:t>
            </w:r>
          </w:p>
        </w:tc>
        <w:tc>
          <w:tcPr>
            <w:tcW w:w="2700" w:type="dxa"/>
            <w:tcBorders/>
            <w:vAlign w:val="center"/>
          </w:tcPr>
          <w:p>
            <w:pPr>
              <w:jc w:val="right"/>
            </w:pPr>
            <w:r>
              <w:rPr>
                <w:rFonts w:ascii="宋体" w:eastAsia="宋体" w:hAnsi="宋体" w:cs="宋体"/>
                <w:b w:val="0"/>
                <w:i w:val="0"/>
                <w:color w:val="000000"/>
                <w:sz w:val="25"/>
              </w:rPr>
              <w:t xml:space="preserve">632.24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612.42</w:t>
            </w:r>
          </w:p>
        </w:tc>
        <w:tc>
          <w:tcPr>
            <w:tcW w:w="2700" w:type="dxa"/>
            <w:tcBorders/>
            <w:vAlign w:val="center"/>
          </w:tcPr>
          <w:p>
            <w:pPr>
              <w:jc w:val="right"/>
            </w:pPr>
            <w:r>
              <w:rPr>
                <w:rFonts w:ascii="宋体" w:eastAsia="宋体" w:hAnsi="宋体" w:cs="宋体"/>
                <w:b w:val="0"/>
                <w:i w:val="0"/>
                <w:color w:val="000000"/>
                <w:sz w:val="25"/>
              </w:rPr>
              <w:t xml:space="preserve">612.42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348.54</w:t>
            </w:r>
          </w:p>
        </w:tc>
        <w:tc>
          <w:tcPr>
            <w:tcW w:w="2700" w:type="dxa"/>
            <w:tcBorders/>
            <w:vAlign w:val="center"/>
          </w:tcPr>
          <w:p>
            <w:pPr>
              <w:jc w:val="right"/>
            </w:pPr>
            <w:r>
              <w:rPr>
                <w:rFonts w:ascii="宋体" w:eastAsia="宋体" w:hAnsi="宋体" w:cs="宋体"/>
                <w:b w:val="0"/>
                <w:i w:val="0"/>
                <w:color w:val="000000"/>
                <w:sz w:val="25"/>
              </w:rPr>
              <w:t xml:space="preserve">348.54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263.88</w:t>
            </w:r>
          </w:p>
        </w:tc>
        <w:tc>
          <w:tcPr>
            <w:tcW w:w="2700" w:type="dxa"/>
            <w:tcBorders/>
            <w:vAlign w:val="center"/>
          </w:tcPr>
          <w:p>
            <w:pPr>
              <w:jc w:val="right"/>
            </w:pPr>
            <w:r>
              <w:rPr>
                <w:rFonts w:ascii="宋体" w:eastAsia="宋体" w:hAnsi="宋体" w:cs="宋体"/>
                <w:b w:val="0"/>
                <w:i w:val="0"/>
                <w:color w:val="000000"/>
                <w:sz w:val="25"/>
              </w:rPr>
              <w:t xml:space="preserve">263.88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19.81</w:t>
            </w:r>
          </w:p>
        </w:tc>
        <w:tc>
          <w:tcPr>
            <w:tcW w:w="2700" w:type="dxa"/>
            <w:tcBorders/>
            <w:vAlign w:val="center"/>
          </w:tcPr>
          <w:p>
            <w:pPr>
              <w:jc w:val="right"/>
            </w:pPr>
            <w:r>
              <w:rPr>
                <w:rFonts w:ascii="宋体" w:eastAsia="宋体" w:hAnsi="宋体" w:cs="宋体"/>
                <w:b w:val="0"/>
                <w:i w:val="0"/>
                <w:color w:val="000000"/>
                <w:sz w:val="25"/>
              </w:rPr>
              <w:t xml:space="preserve">19.81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19.81</w:t>
            </w:r>
          </w:p>
        </w:tc>
        <w:tc>
          <w:tcPr>
            <w:tcW w:w="2700" w:type="dxa"/>
            <w:tcBorders/>
            <w:vAlign w:val="center"/>
          </w:tcPr>
          <w:p>
            <w:pPr>
              <w:jc w:val="right"/>
            </w:pPr>
            <w:r>
              <w:rPr>
                <w:rFonts w:ascii="宋体" w:eastAsia="宋体" w:hAnsi="宋体" w:cs="宋体"/>
                <w:b w:val="0"/>
                <w:i w:val="0"/>
                <w:color w:val="000000"/>
                <w:sz w:val="25"/>
              </w:rPr>
              <w:t xml:space="preserve">19.81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140.72</w:t>
            </w:r>
          </w:p>
        </w:tc>
        <w:tc>
          <w:tcPr>
            <w:tcW w:w="2700" w:type="dxa"/>
            <w:tcBorders/>
            <w:vAlign w:val="center"/>
          </w:tcPr>
          <w:p>
            <w:pPr>
              <w:jc w:val="right"/>
            </w:pPr>
            <w:r>
              <w:rPr>
                <w:rFonts w:ascii="宋体" w:eastAsia="宋体" w:hAnsi="宋体" w:cs="宋体"/>
                <w:b w:val="0"/>
                <w:i w:val="0"/>
                <w:color w:val="000000"/>
                <w:sz w:val="25"/>
              </w:rPr>
              <w:t xml:space="preserve">140.72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140.72</w:t>
            </w:r>
          </w:p>
        </w:tc>
        <w:tc>
          <w:tcPr>
            <w:tcW w:w="2700" w:type="dxa"/>
            <w:tcBorders/>
            <w:vAlign w:val="center"/>
          </w:tcPr>
          <w:p>
            <w:pPr>
              <w:jc w:val="right"/>
            </w:pPr>
            <w:r>
              <w:rPr>
                <w:rFonts w:ascii="宋体" w:eastAsia="宋体" w:hAnsi="宋体" w:cs="宋体"/>
                <w:b w:val="0"/>
                <w:i w:val="0"/>
                <w:color w:val="000000"/>
                <w:sz w:val="25"/>
              </w:rPr>
              <w:t xml:space="preserve">140.72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140.72</w:t>
            </w:r>
          </w:p>
        </w:tc>
        <w:tc>
          <w:tcPr>
            <w:tcW w:w="2700" w:type="dxa"/>
            <w:tcBorders/>
            <w:vAlign w:val="center"/>
          </w:tcPr>
          <w:p>
            <w:pPr>
              <w:jc w:val="right"/>
            </w:pPr>
            <w:r>
              <w:rPr>
                <w:rFonts w:ascii="宋体" w:eastAsia="宋体" w:hAnsi="宋体" w:cs="宋体"/>
                <w:b w:val="0"/>
                <w:i w:val="0"/>
                <w:color w:val="000000"/>
                <w:sz w:val="25"/>
              </w:rPr>
              <w:t xml:space="preserve">140.72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247.28</w:t>
            </w:r>
          </w:p>
        </w:tc>
        <w:tc>
          <w:tcPr>
            <w:tcW w:w="2700" w:type="dxa"/>
            <w:tcBorders/>
            <w:vAlign w:val="center"/>
          </w:tcPr>
          <w:p>
            <w:pPr>
              <w:jc w:val="right"/>
            </w:pPr>
            <w:r>
              <w:rPr>
                <w:rFonts w:ascii="宋体" w:eastAsia="宋体" w:hAnsi="宋体" w:cs="宋体"/>
                <w:b w:val="0"/>
                <w:i w:val="0"/>
                <w:color w:val="000000"/>
                <w:sz w:val="25"/>
              </w:rPr>
              <w:t xml:space="preserve">247.28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247.28</w:t>
            </w:r>
          </w:p>
        </w:tc>
        <w:tc>
          <w:tcPr>
            <w:tcW w:w="2700" w:type="dxa"/>
            <w:tcBorders/>
            <w:vAlign w:val="center"/>
          </w:tcPr>
          <w:p>
            <w:pPr>
              <w:jc w:val="right"/>
            </w:pPr>
            <w:r>
              <w:rPr>
                <w:rFonts w:ascii="宋体" w:eastAsia="宋体" w:hAnsi="宋体" w:cs="宋体"/>
                <w:b w:val="0"/>
                <w:i w:val="0"/>
                <w:color w:val="000000"/>
                <w:sz w:val="25"/>
              </w:rPr>
              <w:t xml:space="preserve">247.28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247.28</w:t>
            </w:r>
          </w:p>
        </w:tc>
        <w:tc>
          <w:tcPr>
            <w:tcW w:w="2700" w:type="dxa"/>
            <w:tcBorders/>
            <w:vAlign w:val="center"/>
          </w:tcPr>
          <w:p>
            <w:pPr>
              <w:jc w:val="right"/>
            </w:pPr>
            <w:r>
              <w:rPr>
                <w:rFonts w:ascii="宋体" w:eastAsia="宋体" w:hAnsi="宋体" w:cs="宋体"/>
                <w:b w:val="0"/>
                <w:i w:val="0"/>
                <w:color w:val="000000"/>
                <w:sz w:val="25"/>
              </w:rPr>
              <w:t xml:space="preserve">247.28</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单位：许昌实验小学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4,349.93</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101.76</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1,175.78</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4.58</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307.39</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1,398.48</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558.15</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0.95</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275.05</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8.69</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1.59</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131.35</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3.06</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15.02</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3.34</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249.70</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5.70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239.02</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389.48</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64.13</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14.76</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297.72</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2.64</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19.81</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5.82</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24.00</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26.87</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1.00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2.00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4.57</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4,739.42</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101.76</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单位：许昌实验小学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单位：许昌实验小学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单位：许昌实验小学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5220.58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增加383.83万元，增长7.94%</w:t>
      </w:r>
      <w:r>
        <w:rPr>
          <w:rFonts w:ascii="仿宋" w:eastAsia="仿宋" w:hAnsi="仿宋" w:cs="仿宋" w:hint="eastAsia"/>
          <w:kern w:val="0"/>
          <w:sz w:val="32"/>
          <w:szCs w:val="32"/>
          <w:lang w:val="en-US" w:eastAsia="zh-CN"/>
        </w:rPr>
        <w:t xml:space="preserve">。主要原因是2023年度招考录用新增教职工工资及各项社保、工会经费支出，以及退休人员死亡增加死亡抚恤金等导致2023年度收、支总计与上年度相比同比例增长。</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5158.15</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财政拨款收入5158.15万元，占100.00%；上级补助收入0.00万元，占0.00%；事业收入0.00万元，占0.00%；经营收入0.00万元，占0.00%；附属单位上缴收入0.00万元，占0.00%；其他收入0.00万元，占0.00%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5210.53</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基本支出4841.18万元，占92.91%；项目支出369.35万元，占7.09%；上缴上级支出0.00万元，占0.00%；经营支出0.00万元，占0.00%；对附属单位补助支出0.00万元，占0.00%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5210.53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增加383.83万元，增长7.95%</w:t>
      </w:r>
      <w:r>
        <w:rPr>
          <w:rFonts w:ascii="仿宋" w:eastAsia="仿宋" w:hAnsi="仿宋" w:cs="仿宋" w:hint="eastAsia"/>
          <w:kern w:val="0"/>
          <w:sz w:val="32"/>
          <w:szCs w:val="32"/>
          <w:lang w:val="en-US" w:eastAsia="zh-CN"/>
        </w:rPr>
        <w:t xml:space="preserve">。主要原因是2023年度招考录用新增教职工工资及各项社保、工会经费支出，以及退休人员死亡增加死亡抚恤金等导致2023年度收、支总计与上年度相比同比例增长。</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5210.53</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增加383.83万元，增长7.95%</w:t>
      </w:r>
      <w:r>
        <w:rPr>
          <w:rFonts w:ascii="仿宋" w:eastAsia="仿宋" w:hAnsi="仿宋" w:cs="仿宋" w:hint="eastAsia"/>
          <w:kern w:val="0"/>
          <w:sz w:val="32"/>
          <w:szCs w:val="32"/>
          <w:lang w:val="en-US" w:eastAsia="zh-CN"/>
        </w:rPr>
        <w:t xml:space="preserve">。主要原因是2023年度招考录用新增教职工工资及各项社保、工会经费支出，以及退休人员死亡增加死亡抚恤金等导致2023年度收、支总计与上年度相比同比例增长。</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5210.53</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一般公共服务支出（类）24.00万元，占0.46%；教育支出（类）4166.29万元，占79.96%；社会保障和就业支出（类）632.24万元，占12.13%；卫生健康支出（类）140.72万元，占2.70%；住房保障支出（类）247.28万元，占4.75%</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6284.61</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5210.53</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82.91</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年初预算数为24.00万元，决算数24.00万元,完成年初预算的100.00%，决算数与年初预算数不存在差异。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2.教育支出（类）普通教育（款）小学教育（项）</w:t>
      </w:r>
      <w:r>
        <w:rPr>
          <w:rFonts w:ascii="仿宋" w:eastAsia="仿宋" w:hAnsi="仿宋" w:cs="仿宋" w:hint="default"/>
          <w:kern w:val="2"/>
          <w:sz w:val="32"/>
          <w:szCs w:val="32"/>
          <w:lang w:val="en-US" w:eastAsia="zh-CN"/>
        </w:rPr>
        <w:t xml:space="preserve">年初预算数为3580.24万元，决算数3939.92万元,完成年初预算的110.05%，决算数与年初预算数存在差异的主要原因是2023年度招考录用新增教职工工资及各项社保、工会经费支出，年中收到下拨生均经费，年初未纳入预算以及退休人员死亡增加死亡抚恤金等导致2023年度收、支总计与上年度相比同比例增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3.教育支出（类）普通教育（款）其他普通教育支出（项）</w:t>
      </w:r>
      <w:r>
        <w:rPr>
          <w:rFonts w:ascii="仿宋" w:eastAsia="仿宋" w:hAnsi="仿宋" w:cs="仿宋" w:hint="default"/>
          <w:kern w:val="2"/>
          <w:sz w:val="32"/>
          <w:szCs w:val="32"/>
          <w:lang w:val="en-US" w:eastAsia="zh-CN"/>
        </w:rPr>
        <w:t xml:space="preserve">年初预算数为1692.74万元，决算数226.37万元,完成年初预算的13.37%，决算数与年初预算数存在差异的主要原因是2023年已纳入年初预算项目资金，年中部分项目资金拨付，其余项目资金未拨付，导致2023年决算数与年初预算数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年初预算数为348.46万元，决算数348.54万元,完成年初预算的100.02%，决算数与年初预算数存在差异的主要原因是2023年度新增退休人员，退休经费增加，导致决算数与年初预算数存在差异。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年初预算数为262.97万元，决算数263.88万元,完成年初预算的100.35%，决算数与年初预算数存在差异的主要原因是2023年度在职教职工养老基数调整，基本养老保险缴费增加，导致决算数与年初预算数存在差异。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6.社会保障和就业支出（类）抚恤（款）死亡抚恤（项）</w:t>
      </w:r>
      <w:r>
        <w:rPr>
          <w:rFonts w:ascii="仿宋" w:eastAsia="仿宋" w:hAnsi="仿宋" w:cs="仿宋" w:hint="default"/>
          <w:kern w:val="2"/>
          <w:sz w:val="32"/>
          <w:szCs w:val="32"/>
          <w:lang w:val="en-US" w:eastAsia="zh-CN"/>
        </w:rPr>
        <w:t xml:space="preserve">年初预算数为0.00万元，决算数19.81万元,决算数与年初预算数存在差异的主要原因是2023年度退休人员死亡发放抚恤金和丧葬费导致决算数与年初预算数存在差异。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7.卫生健康支出（类）行政事业单位医疗（款）事业单位医疗（项）</w:t>
      </w:r>
      <w:r>
        <w:rPr>
          <w:rFonts w:ascii="仿宋" w:eastAsia="仿宋" w:hAnsi="仿宋" w:cs="仿宋" w:hint="default"/>
          <w:kern w:val="2"/>
          <w:sz w:val="32"/>
          <w:szCs w:val="32"/>
          <w:lang w:val="en-US" w:eastAsia="zh-CN"/>
        </w:rPr>
        <w:t xml:space="preserve">年初预算数为129.51万元，决算数140.72万元,完成年初预算的108.66%，决算数与年初预算数存在差异的主要原因是2023年度在职教职工医保基数调整，基本医疗保险缴费增加，导致决算数与年初预算数存在差异。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8.住房保障支出（类）住房改革支出（款）住房公积金（项）</w:t>
      </w:r>
      <w:r>
        <w:rPr>
          <w:rFonts w:ascii="仿宋" w:eastAsia="仿宋" w:hAnsi="仿宋" w:cs="仿宋" w:hint="default"/>
          <w:kern w:val="2"/>
          <w:sz w:val="32"/>
          <w:szCs w:val="32"/>
          <w:lang w:val="en-US" w:eastAsia="zh-CN"/>
        </w:rPr>
        <w:t xml:space="preserve">年初预算数为246.69万元，决算数247.28万元,完成年初预算的100.24%，决算数与年初预算数存在差异的主要原因是2023年度补交以前年度住房公积金，导致决算数与年初预算数存在差异。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4841.18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其中：人员经费4739.42万元，主要包括：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、离休费</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、其他对个人和家庭的补助支出</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公用经费101.76万元，主要包括：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、专用材料费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主要用于公务用车维护运行相关费用支出。</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5220.58</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98.31</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年度主要任务及履职目标明确，单位整体绩效指标设置合理，年度指标值设定切实可行，年终主要任务、履职目标及各项绩效指标，已按要求全部完成，资金利用合理，达到整体绩效要求</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基于项目预期目标的实现程度，我单位对2023年度单位预算项目支出（含单位参与分配的转移支付项目）开展绩效自评，涉及项目8个，项目金额369.35万元。其中：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2023年城乡义务教育公用经费中央资金，自评得分为98分，等级为“优”。通过开展绩效自评，本项目落实了城乡统一、重在农村的义务教育经费保障机制，发挥了义务教育资金效益最大化，从而达到了改善办学条件，提高教育教学质量的目的，自评结果良好。本项目预算执行率为100%。目标完成情况：本项目不仅落实了城乡统一、重在农村的义务教育经费保障机制，而且改善了办学条件，提升了教育教学质量。自评发现的问题及整改措施：1.财务管理人员知识储备有待提高。2.管理人员对财务知识的学习有待提升。下一步工作打算，加强财务人员财务知识学习，培训，交流，不断完善财务人员知识储备，提升财务人员的专业素质。加强管理人员对财务知识的培训，树立正确的人生观、价值观，切实把财务工作作为教育教学工作的一项重要任务来抓，为改善办学条件，提升教育教学质量保驾护航。</w:t>
        <w:br/>
        <w:t xml:space="preserve">（2）2023年城乡义务教育公用经费省级资金，自评得分为98分，等级为“优”。通过开展绩效自评，本项目落实了城乡统一、重在农村的义务教育经费保障机制，发挥了义务教育资金效益最大化，从而达到了改善办学条件，提高教育教学质量的目的，自评结果良好。本项目预算执行率为100%。目标完成情况：本项目不仅落实了城乡统一、重在农村的义务教育经费保障机制，而且改善了办学条件，提升了教育教学质量。自评发现的问题及整改措施：1.财务管理人员知识储备有待提高。2.管理人员对财务知识的学习有待提升。下一步工作打算，加强财务人员财务知识学习，培训，交流，不断完善财务人员知识储备，提升财务人员的专业素质。加强管理人员对财务知识的培训，树立正确的人生观、价值观，切实把财务工作作为教育教学工作的一项重要任务来抓，为改善办学条件，提升教育教学质量保驾护航。  </w:t>
        <w:br/>
        <w:t xml:space="preserve">（3）2023年第二批城乡义务教育经费保障机制补助资金预算的通知，自评得分为100分，等级为“优”。通过开展绩效自评，本项目落实了城乡统一、重在农村的义务教育经费保障机制，发挥了义务教育资金效益最大化，从而达到了改善办学条件，提高教育教学质量的目的，自评结果良好。本项目预算执行率为100%。目标完成情况：本项目不仅落实了城乡统一、重在农村的义务教育经费保障机制，而且改善了办学条件，提升了教育教学质量。自评发现的问题及整改措施：1.财务管理人员知识储备有待提高。2.管理人员对财务知识的学习有待提升。下一步工作打算，加强财务人员财务知识学习，培训，交流，不断完善财务人员知识储备，提升财务人员的专业素质。加强管理人员对财务知识的培训，树立正确的人生观、价值观，切实把财务工作作为教育教学工作的一项重要任务来抓，为改善办学条件，提升教育教学质量保驾护航。</w:t>
        <w:br/>
        <w:t xml:space="preserve">（4）2023年第三批城乡义务教育经费保障机制补助资金，自评得分为100分，等级为“优”。通过开展绩效自评，本项目落实了城乡统一、重在农村的义务教育经费保障机制，发挥了义务教育资金效益最大化，从而达到了改善办学条件，提高教育教学质量的目的，自评结果良好。本项目预算执行率为100%。目标完成情况：本项目不仅落实了城乡统一、重在农村的义务教育经费保障机制，而且改善了办学条件，提升了教育教学质量。自评发现的问题及整改措施：1.财务管理人员知识储备有待提高。2.管理人员对财务知识的学习有待提升。下一步工作打算，加强财务人员财务知识学习，培训，交流，不断完善财务人员知识储备，提升财务人员的专业素质。加强管理人员对财务知识的培训，树立正确的人生观、价值观，切实把财务工作作为教育教学工作的一项重要任务来抓，为改善办学条件，提升教育教学质量保驾护航。</w:t>
        <w:br/>
        <w:t xml:space="preserve">（5）2023年第四批城乡义务教育经费保障机制省级补助资金，自评得分为100分，等级为“优”。通过开展绩效自评，本项目落实了城乡统一、重在农村的义务教育经费保障机制，发挥了义务教育资金效益最大化，从而达到了改善办学条件，提高教育教学质量的目的，自评结果良好。本项目预算执行率为100%。目标完成情况：本项目不仅落实了城乡统一、重在农村的义务教育经费保障机制，而且改善了办学条件，提升了教育教学质量。自评发现的问题及整改措施：1.财务管理人员知识储备有待提高。2.管理人员对财务知识的学习有待提升。下一步工作打算，加强财务人员财务知识学习，培训，交流，不断完善财务人员知识储备，提升财务人员的专业素质。加强管理人员对财务知识的培训，树立正确的人生观、价值观，切实把财务工作作为教育教学工作的一项重要任务来抓，为改善办学条件，提升教育教学质量保驾护航。</w:t>
        <w:br/>
        <w:t xml:space="preserve">（6）城乡义务教育生均公用经费，自评得分为100分，等级为“优”。通过开展绩效自评，本项目落实了城乡统一、重在农村的义务教育经费保障机制，发挥了义务教育资金效益最大化，从而达到了改善办学条件，提高教育教学质量的目的，自评结果良好。本项目预算执行率为100%。目标完成情况：本项目不仅落实了城乡统一、重在农村的义务教育经费保障机制，而且改善了办学条件，提升了教育教学质量。自评发现的问题及整改措施：1.财务管理人员知识储备有待提高。2.管理人员对财务知识的学习有待提升。下一步工作打算，加强财务人员财务知识学习，培训，交流，不断完善财务人员知识储备，提升财务人员的专业素质。加强管理人员对财务知识的培训，树立正确的人生观、价值观，切实把财务工作作为教育教学工作的一项重要任务来抓，为改善办学条件，提升教育教学质量保驾护航。</w:t>
        <w:br/>
        <w:t xml:space="preserve">（7）2022第一批教育发展专项-2021年度义教专项课题立项资金，自评得分为100分，等级为“优”。通过开展绩效自评，本项目的实施不但提高了教师队伍素质，而且提升了教育教学质量，自评结果良好。本项目预算执行率为100%。目标完成情况：本项目资金不仅及时全额发放，而且提高了教师队伍素质，提升了教学质量，达到了预期效果。自评发现的问题及整改措施：1.研讨交流次数少，时间短。2.义教课题立项数量有待增加。下一步工作打算，建立健全课题立项制度，严格按照制度执行，妥善安排研讨交流时间，提升交流质量，提高教师素质。充分发挥教师队伍力量，提供广阔的交流平台，激励广大教职工课题立项兴趣，热情，扩大义教课题立项数量，提升教学质量，为义务教育教学发展贡献力量。</w:t>
        <w:br/>
        <w:t xml:space="preserve">（8）市直学校保安经费，自评得分为100分，等级为“优”。通过开展绩效自评，本项目不但保障了学校保安工作正常运转，而且创造了良好的教育教学环境，提升了教育教学质量，自评结果良好。本项目预算执行率100%。目标完成情况：本项目完成了学校保安经费的及时支付，保证了保安工作的正常运转，创造了良好的教育教学环境，提升了教育教学质量。自评发现的问题及整改措施：1.安保管理制度不够健全，日常巡查台账记录不全面。2.保安管理水平有待提高。下一步工作打算，建立健全安保管理制度，完善巡查台账记录，加强安保人员学习，提升业务知识，提高管理素质，加强保安资金的使用管理，切实为教育教学环境服务，从而不断提升教育教学质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我单位2023年单位项目总体自评结果良好，项目立项程序完整、规范，手续合理、合规，同时设置了明确的绩效目标，设定了可行的年度指标值，财务相关管理制度健全，严格按照制度办事，各项活动开展及时有效，家长及学生满意度较高，基本实现了预期目标。三大项目绩效指标即投入管理指标、产出指标、效益指标均得分较高。在资金管理方面，我部门能严格按照资金管理制度执行资金收入、费用支出等相关业务活动，杜绝违规事项的发生。会计核算方面能严格规范反映资金使用情况，不存在支出依据不合规、虚列项目、截留、挤占、挪用项目资金等情况。项目资金切实发挥了效益最大化，为改善教学环境，提升教育教学质量，提供了重要支撑作用。</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707498c5-c514-4e9c-a3ca-1917e236d4c4"/>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1060"/>
        <w:gridCol w:w="1304"/>
        <w:gridCol w:w="938"/>
        <w:gridCol w:w="791"/>
        <w:gridCol w:w="2120"/>
        <w:gridCol w:w="1349"/>
        <w:gridCol w:w="1726"/>
        <w:gridCol w:w="785"/>
        <w:gridCol w:w="723"/>
        <w:gridCol w:w="921"/>
        <w:gridCol w:w="942"/>
        <w:gridCol w:w="1515"/>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20"/>
        </w:trPr>
        <w:tc>
          <w:tcPr>
            <w:tcW w:type="auto" w:w="0"/>
            <w:gridSpan w:val="12"/>
            <w:tcBorders>
              <w:top w:val="nil"/>
              <w:left w:val="nil"/>
              <w:bottom w:val="nil"/>
              <w:right w:val="nil"/>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单位整体自评表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部门（单位）名称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许昌实验小学</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部门整体支出情况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部门预算总额（万元）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6284.61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5220.58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5220.58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83.07%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8.31</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资金来源：（1）政府预算资金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6284.61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5220.58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5220.58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83.07%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（2）财政专户管理资金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（3）单位资金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全面贯彻执行党和国家的教育方针、政策和法规，实施小学义务教育，促进基础教育发展。严格按照国家教育主管部门教学规划实施教育教学活动，科学管理，合理使用教育经费，改善办学条件。</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已严格落实全面贯彻执行党和国家的教育方针、政策和法规，实施小学义务教育，促进了基础教育发展。同时严格按照国家教育主管部门教学规划实施教育教学活动，科学管理，合理使用教育经费，改善了办学条件。</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6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全面贯彻执行党和国家的教育方针、政策和法规，实施小学义务教育，促进基础教育发展。</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宣传学习党和国家的教育方针、政策和法规，全面实施小学义务教育，促进基础教育发展。科学管理，合理使用经费，切实改善办学条件。</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加强宣传学习党和国家的教育方针、政策和法规，全面实施小学义务教育，促进了基础教育发展。已科学安排，合理使用经费，切实改善了办学条件。</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投入管理指标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目标设定明确性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明确</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明确</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预算支出合规性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绩效评价指标合理性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学习义务教育政策</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教育教学质量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改善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改善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履职效益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义务教育办学条件</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师生满意度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Arial" w:eastAsia="宋体" w:hAnsi="Arial" w:cs="Arial"/>
                <w:i w:val="0"/>
                <w:iCs w:val="0"/>
                <w:color w:val="000000"/>
                <w:sz w:val="18"/>
                <w:szCs w:val="18"/>
                <w:u w:val="none"/>
              </w:rPr>
            </w:pPr>
            <w:r>
              <w:rPr>
                <w:rFonts w:ascii="Arial" w:eastAsia="宋体" w:hAnsi="Arial" w:cs="Arial" w:hint="default"/>
                <w:i w:val="0"/>
                <w:iCs w:val="0"/>
                <w:color w:val="000000"/>
                <w:kern w:val="0"/>
                <w:sz w:val="18"/>
                <w:szCs w:val="18"/>
                <w:u w:val="none"/>
                <w:lang w:val="en-US" w:eastAsia="zh-CN"/>
              </w:rPr>
              <w:t xml:space="preserve">≥</w:t>
            </w: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Arial" w:eastAsia="宋体" w:hAnsi="Arial" w:cs="Arial" w:hint="default"/>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98.31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r>
    </w:tbl>
    <w:p>
      <w:pPr>
        <w:pStyle w:val="Normal_1759cf78-fb0d-4d80-929d-a25da9837064"/>
        <w:sectPr>
          <w:pgSz w:w="16838" w:h="11906" w:orient="landscape"/>
          <w:pgMar w:top="1800" w:right="1440" w:bottom="1800" w:left="1440" w:header="851" w:footer="992" w:gutter="0"/>
          <w:cols w:num="1" w:space="425">
            <w:col w:w="13958" w:space="425"/>
          </w:cols>
          <w:docGrid w:type="lines" w:linePitch="312" w:charSpace="0"/>
        </w:sectPr>
      </w:pPr>
    </w:p>
    <w:tbl>
      <w:tblPr>
        <w:tblStyle w:val="NormalTable_707498c5-c514-4e9c-a3ca-1917e236d4c4"/>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50"/>
        <w:gridCol w:w="987"/>
        <w:gridCol w:w="1174"/>
        <w:gridCol w:w="1077"/>
        <w:gridCol w:w="921"/>
        <w:gridCol w:w="1664"/>
        <w:gridCol w:w="1069"/>
        <w:gridCol w:w="944"/>
        <w:gridCol w:w="1310"/>
        <w:gridCol w:w="1301"/>
        <w:gridCol w:w="1137"/>
        <w:gridCol w:w="1159"/>
        <w:gridCol w:w="581"/>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0"/>
        </w:trPr>
        <w:tc>
          <w:tcPr>
            <w:tcW w:type="auto" w:w="0"/>
            <w:gridSpan w:val="13"/>
            <w:tcBorders>
              <w:top w:val="nil"/>
              <w:left w:val="nil"/>
              <w:bottom w:val="nil"/>
              <w:right w:val="nil"/>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2023年城乡义务教育公用经费中央资金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许昌实验小学</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187.2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187.2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187.2</w:t>
            </w:r>
          </w:p>
        </w:tc>
        <w:tc>
          <w:tcPr>
            <w:tcW w:type="auto" w:w="0"/>
            <w:tcBorders>
              <w:top w:val="nil"/>
              <w:left w:val="nil"/>
              <w:bottom w:val="nil"/>
              <w:right w:val="nil"/>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187.2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187.2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187.2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及时准确、合理合规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落实城乡统一、重在农村的义务教育经费保障机制。</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改善了教学条件，提升了教育质量，保障义务教育经费机制长效运行。</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8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2023年城乡义务教育公用经费中央资金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187.2万元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187.2万元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6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受益学生人数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≤5000人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4782人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义务教育生均公用经费支付准确率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义务教育生均公用经费支付完成时间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2023年12月31日之前</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8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改善贫困学生学习生活水平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因2023年我校建成并投入使用万通街校区分校一座，导致财政经费紧张，致使改善贫困学生学习生活水平指标实际完成情况与年度指标值产生偏差。下一步将统筹考虑资金使用情况，严格审核费用开支内容，充分发挥资金效益最大化，逐步改善贫困学生学习生活水平。</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6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家长和学生满意度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bl>
    <w:p>
      <w:pPr>
        <w:pStyle w:val="Normal_1759cf78-fb0d-4d80-929d-a25da9837064"/>
        <w:rPr>
          <w:rFonts w:ascii="宋体" w:eastAsia="宋体" w:hAnsi="宋体" w:cs="宋体" w:hint="eastAsia"/>
          <w:i w:val="0"/>
          <w:iCs w:val="0"/>
          <w:color w:val="000000"/>
          <w:sz w:val="22"/>
          <w:szCs w:val="22"/>
          <w:u w:val="none"/>
        </w:rPr>
      </w:pPr>
      <w:r>
        <w:br w:type="page"/>
      </w:r>
    </w:p>
    <w:tbl>
      <w:tblPr>
        <w:tblStyle w:val="NormalTable_707498c5-c514-4e9c-a3ca-1917e236d4c4"/>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16"/>
        <w:gridCol w:w="950"/>
        <w:gridCol w:w="1106"/>
        <w:gridCol w:w="1029"/>
        <w:gridCol w:w="882"/>
        <w:gridCol w:w="1562"/>
        <w:gridCol w:w="1029"/>
        <w:gridCol w:w="884"/>
        <w:gridCol w:w="1026"/>
        <w:gridCol w:w="1029"/>
        <w:gridCol w:w="896"/>
        <w:gridCol w:w="896"/>
        <w:gridCol w:w="2069"/>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20"/>
        </w:trPr>
        <w:tc>
          <w:tcPr>
            <w:tcW w:type="auto" w:w="0"/>
            <w:gridSpan w:val="13"/>
            <w:tcBorders>
              <w:top w:val="nil"/>
              <w:left w:val="nil"/>
              <w:bottom w:val="nil"/>
              <w:right w:val="nil"/>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2023年城乡义务教育公用经费省级资金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许昌实验小学</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15.5</w:t>
            </w:r>
          </w:p>
        </w:tc>
        <w:tc>
          <w:tcPr>
            <w:tcW w:type="auto" w:w="0"/>
            <w:tcBorders>
              <w:top w:val="nil"/>
              <w:left w:val="nil"/>
              <w:bottom w:val="nil"/>
              <w:right w:val="nil"/>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及时准确、合理合规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落实城乡统一、重在农村的义务教育经费保障机制。</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改善了教学条件，提升了教育质量，保障义务教育经费机制长效运行。</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2023年城乡义务教育公用经费省级资金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15.5万元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15.5万元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受益学生人数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≤5000人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4782人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义务教育生均公用经费支付准确率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义务教育生均公用经费支付完成时间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2023年12月31日之前</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36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改善贫困学生学习生活水平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因2023年我校建成并投入使用万通街校区分校一座，导致财政经费紧张，致使改善贫困学生学习生活水平指标实际完成情况与年度指标值产生偏差。下一步将统筹考虑资金使用情况，严格审核费用开支内容，充分发挥资金效益最大化，逐步改善贫困学生学习生活水平。</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家长和学生满意度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bl>
    <w:p>
      <w:pPr>
        <w:pStyle w:val="Normal_1759cf78-fb0d-4d80-929d-a25da9837064"/>
      </w:pPr>
      <w:r>
        <w:br w:type="page"/>
      </w:r>
    </w:p>
    <w:tbl>
      <w:tblPr>
        <w:tblStyle w:val="NormalTable_707498c5-c514-4e9c-a3ca-1917e236d4c4"/>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16"/>
        <w:gridCol w:w="950"/>
        <w:gridCol w:w="1106"/>
        <w:gridCol w:w="1029"/>
        <w:gridCol w:w="882"/>
        <w:gridCol w:w="1562"/>
        <w:gridCol w:w="1029"/>
        <w:gridCol w:w="884"/>
        <w:gridCol w:w="1026"/>
        <w:gridCol w:w="1029"/>
        <w:gridCol w:w="896"/>
        <w:gridCol w:w="896"/>
        <w:gridCol w:w="2069"/>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13"/>
            <w:tcBorders>
              <w:top w:val="nil"/>
              <w:left w:val="nil"/>
              <w:bottom w:val="nil"/>
              <w:right w:val="nil"/>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2023年第二批城乡义务教育经费保障机制补助资金预算的通知</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许昌实验小学</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27.8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27.8</w:t>
            </w:r>
          </w:p>
        </w:tc>
        <w:tc>
          <w:tcPr>
            <w:tcW w:type="auto" w:w="0"/>
            <w:tcBorders>
              <w:top w:val="nil"/>
              <w:left w:val="nil"/>
              <w:bottom w:val="nil"/>
              <w:right w:val="nil"/>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27.8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27.8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及时准确、合理合规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落实城乡统一、重在农村的义务教育经费保障机制，改善办学条件，提高教育质量。</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本年度已按时完成了城乡义务教育经费保障机制补助资金的支付工作，落实了城乡统一、重在农村的义务教育经费保障机制，改善了办学条件，提高了教育质量。</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2023年第二批城乡义务教育经费保障机制补助资金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27.8万元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27.8万元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受益学生人数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Arial" w:eastAsia="宋体" w:hAnsi="Arial" w:cs="Arial"/>
                <w:i w:val="0"/>
                <w:iCs w:val="0"/>
                <w:color w:val="000000"/>
                <w:sz w:val="18"/>
                <w:szCs w:val="18"/>
                <w:u w:val="none"/>
              </w:rPr>
            </w:pPr>
            <w:r>
              <w:rPr>
                <w:rStyle w:val="font31"/>
                <w:rFonts w:eastAsia="宋体"/>
                <w:bdr w:val="none" w:sz="0" w:space="0" w:color="auto"/>
                <w:lang w:val="en-US" w:eastAsia="zh-CN"/>
              </w:rPr>
              <w:t xml:space="preserve">≤5000</w:t>
            </w:r>
            <w:r>
              <w:rPr>
                <w:rStyle w:val="font41"/>
                <w:bdr w:val="none" w:sz="0" w:space="0" w:color="auto"/>
                <w:lang w:val="en-US" w:eastAsia="zh-CN"/>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4782人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义务教育经费支付准确率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义务教育经费支付完成时间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2023年12月31日之前</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6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改善教学环境，提高教育质量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6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家长和学生满意度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bl>
    <w:p>
      <w:pPr>
        <w:pStyle w:val="Normal_1759cf78-fb0d-4d80-929d-a25da9837064"/>
      </w:pPr>
      <w:r>
        <w:br w:type="page"/>
      </w:r>
    </w:p>
    <w:tbl>
      <w:tblPr>
        <w:tblStyle w:val="NormalTable_707498c5-c514-4e9c-a3ca-1917e236d4c4"/>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16"/>
        <w:gridCol w:w="950"/>
        <w:gridCol w:w="1106"/>
        <w:gridCol w:w="1029"/>
        <w:gridCol w:w="882"/>
        <w:gridCol w:w="1562"/>
        <w:gridCol w:w="1029"/>
        <w:gridCol w:w="884"/>
        <w:gridCol w:w="1026"/>
        <w:gridCol w:w="1029"/>
        <w:gridCol w:w="896"/>
        <w:gridCol w:w="896"/>
        <w:gridCol w:w="2069"/>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13"/>
            <w:tcBorders>
              <w:top w:val="nil"/>
              <w:left w:val="nil"/>
              <w:bottom w:val="nil"/>
              <w:right w:val="nil"/>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2023年第三批城乡义务教育经费保障机制补助资金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许昌实验小学</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17.2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17.2</w:t>
            </w:r>
          </w:p>
        </w:tc>
        <w:tc>
          <w:tcPr>
            <w:tcW w:type="auto" w:w="0"/>
            <w:tcBorders>
              <w:top w:val="nil"/>
              <w:left w:val="nil"/>
              <w:bottom w:val="nil"/>
              <w:right w:val="nil"/>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17.2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17.2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及时准确、合理合规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落实城乡统一、重在农村的义务教育经费保障机制，改善办学条件，提高教育质量。</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本年度已按时完成了城乡义务教育经费保障机制省级补助资金的支付工作，落实了城乡统一、重在农村的义务教育经费保障机制，改善了办学条件，提高了教育质量。</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2023年第三批城乡义务教育经费保障机制补助资金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17.2万元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17.2万元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受益学生人数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≤5000人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4782人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义务教育经费支付准确率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义务教育经费支付完成时间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2023年12月31日之前</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8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改善教学环境，提高教育质量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家长和学生满意度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bl>
    <w:p>
      <w:pPr>
        <w:pStyle w:val="Normal_1759cf78-fb0d-4d80-929d-a25da9837064"/>
      </w:pPr>
      <w:r>
        <w:br w:type="page"/>
      </w:r>
    </w:p>
    <w:tbl>
      <w:tblPr>
        <w:tblStyle w:val="NormalTable_707498c5-c514-4e9c-a3ca-1917e236d4c4"/>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16"/>
        <w:gridCol w:w="950"/>
        <w:gridCol w:w="1106"/>
        <w:gridCol w:w="1029"/>
        <w:gridCol w:w="882"/>
        <w:gridCol w:w="1562"/>
        <w:gridCol w:w="1029"/>
        <w:gridCol w:w="884"/>
        <w:gridCol w:w="1026"/>
        <w:gridCol w:w="1029"/>
        <w:gridCol w:w="896"/>
        <w:gridCol w:w="896"/>
        <w:gridCol w:w="2069"/>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13"/>
            <w:tcBorders>
              <w:top w:val="nil"/>
              <w:left w:val="nil"/>
              <w:bottom w:val="nil"/>
              <w:right w:val="nil"/>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2023年第四批城乡义务教育经费保障机制省级补助资金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许昌实验小学</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10.3</w:t>
            </w:r>
          </w:p>
        </w:tc>
        <w:tc>
          <w:tcPr>
            <w:tcW w:type="auto" w:w="0"/>
            <w:tcBorders>
              <w:top w:val="nil"/>
              <w:left w:val="nil"/>
              <w:bottom w:val="nil"/>
              <w:right w:val="nil"/>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及时准确、合理合规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落实城乡统一、重在农村的义务教育经费保障机制，改善办学条件，提高教育质量。</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本年度已按时完成了城乡义务教育经费保障机制省级补助资金的支付工作，落实了城乡统一、重在农村的义务教育经费保障机制，改善了办学条件，提高了教育质量。</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8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2023年第四批城乡义务教育经费保障机制省级补助资金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10.3万元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10.3万元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8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受益学生人数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≤5000人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4782人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义务教育经费支付准确率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义务教育经费支付完成时间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2023年12月31日之前</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6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改善教学环境，提高教育质量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8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家长和学生满意度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bl>
    <w:p>
      <w:pPr>
        <w:pStyle w:val="Normal_1759cf78-fb0d-4d80-929d-a25da9837064"/>
      </w:pPr>
      <w:r>
        <w:br w:type="page"/>
      </w:r>
    </w:p>
    <w:tbl>
      <w:tblPr>
        <w:tblStyle w:val="NormalTable_707498c5-c514-4e9c-a3ca-1917e236d4c4"/>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16"/>
        <w:gridCol w:w="950"/>
        <w:gridCol w:w="1106"/>
        <w:gridCol w:w="1029"/>
        <w:gridCol w:w="882"/>
        <w:gridCol w:w="1562"/>
        <w:gridCol w:w="1029"/>
        <w:gridCol w:w="884"/>
        <w:gridCol w:w="1026"/>
        <w:gridCol w:w="1029"/>
        <w:gridCol w:w="896"/>
        <w:gridCol w:w="896"/>
        <w:gridCol w:w="2069"/>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13"/>
            <w:tcBorders>
              <w:top w:val="nil"/>
              <w:left w:val="nil"/>
              <w:bottom w:val="nil"/>
              <w:right w:val="nil"/>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城乡义务教育生均公用经费</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许昌实验小学</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73.35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73.35</w:t>
            </w:r>
          </w:p>
        </w:tc>
        <w:tc>
          <w:tcPr>
            <w:tcW w:type="auto" w:w="0"/>
            <w:tcBorders>
              <w:top w:val="nil"/>
              <w:left w:val="nil"/>
              <w:bottom w:val="nil"/>
              <w:right w:val="nil"/>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73.35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73.35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及时准确、合理合规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落实城乡统一、重在农村的义务教育经费保障机制，改善办学条件，提高教育质量。</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本年度已按时完成了城乡义务教育生均公用经费的支付工作，落实了城乡统一、重在农村的义务教育经费保障机制，改善了办学条件，提高了教育质量。</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城乡义务教育生均公用经费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73.35万元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73.35万元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6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8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受益学生人数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≤5000人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4782人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义务教育生均公用经费支付准确率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义务教育生均公用经费支付完成时间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2023年12月31日之前</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改善教学环境，提高教育质量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家长和学生满意度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bl>
    <w:p>
      <w:pPr>
        <w:pStyle w:val="Normal_1759cf78-fb0d-4d80-929d-a25da9837064"/>
      </w:pPr>
      <w:r>
        <w:br w:type="page"/>
      </w:r>
    </w:p>
    <w:tbl>
      <w:tblPr>
        <w:tblStyle w:val="NormalTable_707498c5-c514-4e9c-a3ca-1917e236d4c4"/>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16"/>
        <w:gridCol w:w="950"/>
        <w:gridCol w:w="1106"/>
        <w:gridCol w:w="1029"/>
        <w:gridCol w:w="882"/>
        <w:gridCol w:w="1562"/>
        <w:gridCol w:w="1029"/>
        <w:gridCol w:w="884"/>
        <w:gridCol w:w="1026"/>
        <w:gridCol w:w="1029"/>
        <w:gridCol w:w="896"/>
        <w:gridCol w:w="896"/>
        <w:gridCol w:w="2069"/>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13"/>
            <w:tcBorders>
              <w:top w:val="nil"/>
              <w:left w:val="nil"/>
              <w:bottom w:val="nil"/>
              <w:right w:val="nil"/>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2022第一批教育发展专项-2021年度义教专项课题立项资金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许昌实验小学</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nil"/>
              <w:left w:val="nil"/>
              <w:bottom w:val="nil"/>
              <w:right w:val="nil"/>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及时准确、合理合规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提高教师队伍素质，提升教育教学质量，积极落实教育发展专项资金。</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本年度已按时完成了教育发展专项资金的支付工作，提高了教师队伍素质，提升了教育教学质量。</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2022第一批教育发展专项-2021年度义教专项课题立项资金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图书购置数量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hint="eastAsia"/>
                <w:i w:val="0"/>
                <w:iCs w:val="0"/>
                <w:color w:val="000000"/>
                <w:sz w:val="18"/>
                <w:szCs w:val="18"/>
                <w:u w:val="none"/>
                <w:lang w:val="en-US" w:eastAsia="zh-CN"/>
              </w:rPr>
            </w:pPr>
            <w:r>
              <w:rPr>
                <w:rFonts w:ascii="宋体" w:eastAsia="宋体" w:hAnsi="宋体" w:cs="宋体"/>
                <w:i w:val="0"/>
                <w:iCs w:val="0"/>
                <w:color w:val="000000"/>
                <w:kern w:val="0"/>
                <w:sz w:val="18"/>
                <w:szCs w:val="18"/>
                <w:u w:val="none"/>
                <w:bdr w:val="none" w:sz="0" w:space="0" w:color="auto"/>
                <w:lang w:val="en-US" w:eastAsia="zh-CN"/>
              </w:rPr>
              <w:t xml:space="preserve">≥</w:t>
            </w:r>
            <w:r>
              <w:rPr>
                <w:rFonts w:ascii="宋体" w:eastAsia="宋体" w:hAnsi="宋体" w:cs="宋体" w:hint="eastAsia"/>
                <w:i w:val="0"/>
                <w:iCs w:val="0"/>
                <w:color w:val="000000"/>
                <w:kern w:val="0"/>
                <w:sz w:val="18"/>
                <w:szCs w:val="18"/>
                <w:u w:val="none"/>
                <w:bdr w:val="none" w:sz="0" w:space="0" w:color="auto"/>
                <w:lang w:val="en-US" w:eastAsia="zh-CN"/>
              </w:rPr>
              <w:t xml:space="preserve">1批</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hint="eastAsia"/>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1批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义教专项课题立项资金支付准确率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义教专项课题立项资金支付完成时间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2023年12月31日之前</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8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提高教师队伍素质和教育质量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教师满意度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bl>
    <w:p>
      <w:pPr>
        <w:pStyle w:val="Normal_1759cf78-fb0d-4d80-929d-a25da9837064"/>
      </w:pPr>
      <w:r>
        <w:br w:type="page"/>
      </w:r>
    </w:p>
    <w:tbl>
      <w:tblPr>
        <w:tblStyle w:val="NormalTable_707498c5-c514-4e9c-a3ca-1917e236d4c4"/>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16"/>
        <w:gridCol w:w="950"/>
        <w:gridCol w:w="1106"/>
        <w:gridCol w:w="1029"/>
        <w:gridCol w:w="882"/>
        <w:gridCol w:w="1562"/>
        <w:gridCol w:w="1029"/>
        <w:gridCol w:w="884"/>
        <w:gridCol w:w="1026"/>
        <w:gridCol w:w="1029"/>
        <w:gridCol w:w="896"/>
        <w:gridCol w:w="896"/>
        <w:gridCol w:w="2069"/>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13"/>
            <w:tcBorders>
              <w:top w:val="nil"/>
              <w:left w:val="nil"/>
              <w:bottom w:val="nil"/>
              <w:right w:val="nil"/>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市直学校保安经费</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许昌实验小学</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36</w:t>
            </w:r>
          </w:p>
        </w:tc>
        <w:tc>
          <w:tcPr>
            <w:tcW w:type="auto" w:w="0"/>
            <w:tcBorders>
              <w:top w:val="nil"/>
              <w:left w:val="nil"/>
              <w:bottom w:val="nil"/>
              <w:right w:val="nil"/>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及时准确、合理合规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及时拨付学校保安经费，提高教育教学环境。</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本年度已按时完成了学校保安经费的拨付工作，创造了良好的教育教学环境。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市直学校保安经费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36万元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36万元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学校保安人数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保安经费使用合规性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保安经费拨付及时性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改善教学环境，提高教育质量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家长和学生满意度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759cf78-fb0d-4d80-929d-a25da9837064"/>
              <w:jc w:val="center"/>
              <w:rPr>
                <w:rFonts w:ascii="宋体" w:eastAsia="宋体" w:hAnsi="宋体" w:cs="宋体" w:hint="eastAsia"/>
                <w:i w:val="0"/>
                <w:iCs w:val="0"/>
                <w:color w:val="000000"/>
                <w:sz w:val="18"/>
                <w:szCs w:val="18"/>
                <w:u w:val="none"/>
              </w:rPr>
            </w:pPr>
          </w:p>
        </w:tc>
      </w:tr>
    </w:tbl>
    <w:p>
      <w:pPr>
        <w:pStyle w:val="Normal_1759cf78-fb0d-4d80-929d-a25da9837064"/>
        <w:sectPr>
          <w:pgSz w:w="16838" w:h="11906" w:orient="landscape"/>
          <w:pgMar w:top="1800" w:right="1440" w:bottom="1800" w:left="1440" w:header="851" w:footer="992" w:gutter="0"/>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6"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64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1759cf78-fb0d-4d80-929d-a25da9837064">
    <w:name w:val="Normal_1759cf78-fb0d-4d80-929d-a25da9837064"/>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707498c5-c514-4e9c-a3ca-1917e236d4c4">
    <w:name w:val="Normal Table_707498c5-c514-4e9c-a3ca-1917e236d4c4"/>
    <w:semiHidden/>
    <w:qFormat/>
    <w:rPr/>
    <w:tblPr>
      <w:tblCellMar>
        <w:top w:w="0" w:type="dxa"/>
        <w:left w:w="108" w:type="dxa"/>
        <w:bottom w:w="0" w:type="dxa"/>
        <w:right w:w="108" w:type="dxa"/>
      </w:tblCellMar>
    </w:tblPr>
  </w:style>
  <w:style w:type="character" w:styleId="DefaultParagraphFont_50e6a3f9-7a9f-4b6e-8ba0-708029ee4d5b">
    <w:name w:val="Default Paragraph Font_50e6a3f9-7a9f-4b6e-8ba0-708029ee4d5b"/>
    <w:semiHidden/>
    <w:rPr/>
  </w:style>
  <w:style w:type="character" w:customStyle="1" w:styleId="font31">
    <w:name w:val="font31"/>
    <w:basedOn w:val="DefaultParagraphFont_50e6a3f9-7a9f-4b6e-8ba0-708029ee4d5b"/>
    <w:rPr>
      <w:rFonts w:ascii="Arial" w:hAnsi="Arial" w:cs="Arial" w:hint="default"/>
      <w:color w:val="000000"/>
      <w:sz w:val="18"/>
      <w:szCs w:val="18"/>
      <w:u w:val="none"/>
    </w:rPr>
  </w:style>
  <w:style w:type="character" w:customStyle="1" w:styleId="font41">
    <w:name w:val="font41"/>
    <w:basedOn w:val="DefaultParagraphFont_50e6a3f9-7a9f-4b6e-8ba0-708029ee4d5b"/>
    <w:rPr>
      <w:rFonts w:ascii="宋体" w:eastAsia="宋体" w:hAnsi="宋体" w:cs="宋体" w:hint="eastAsia"/>
      <w:color w:val="000000"/>
      <w:sz w:val="18"/>
      <w:szCs w:val="18"/>
      <w:u w:val="none"/>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2024-10-10T09:22:36Z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