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许昌塔文化博物馆</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许昌塔文化博物馆</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许昌塔文化博物馆概况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许昌塔文化博物馆是国内首家收藏、研究、展示塔文化的专题性特色博物馆。其主要职能包括负责文峰塔的保护、开发、利用，对塔文化进行研究、收藏、展示。</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许昌塔文化博物馆</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2</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办公室、保卫科</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许昌塔文化博物馆</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许昌塔文化博物馆</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单位：许昌塔文化博物馆</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80"/>
        <w:gridCol w:w="560"/>
        <w:gridCol w:w="2240"/>
        <w:gridCol w:w="4180"/>
        <w:gridCol w:w="560"/>
        <w:gridCol w:w="2238"/>
      </w:tblGrid>
      <w:tr>
        <w:trPr>
          <w:trHeight w:hRule="exact" w:val="446"/>
          <w:jc w:val="center"/>
        </w:trPr>
        <w:tc>
          <w:tcPr>
            <w:tcW w:w="4180" w:type="dxa"/>
            <w:hMerge w:val="restart"/>
            <w:vAlign w:val="center"/>
          </w:tcPr>
          <w:p>
            <w:pPr>
              <w:jc w:val="center"/>
            </w:pPr>
            <w:r>
              <w:rPr>
                <w:rFonts w:ascii="宋体" w:eastAsia="宋体" w:hAnsi="宋体" w:cs="宋体"/>
                <w:b w:val="0"/>
                <w:i w:val="0"/>
                <w:color w:val="000000"/>
                <w:sz w:val="21"/>
              </w:rPr>
              <w:t xml:space="preserve">收入</w:t>
            </w:r>
          </w:p>
        </w:tc>
        <w:tc>
          <w:tcPr>
            <w:tcW w:w="560" w:type="dxa"/>
            <w:hMerge/>
            <w:vAlign w:val="center"/>
          </w:tcPr>
          <w:p>
            <w:pPr/>
          </w:p>
        </w:tc>
        <w:tc>
          <w:tcPr>
            <w:tcW w:w="2240" w:type="dxa"/>
            <w:hMerge/>
            <w:vAlign w:val="center"/>
          </w:tcPr>
          <w:p>
            <w:pPr/>
          </w:p>
        </w:tc>
        <w:tc>
          <w:tcPr>
            <w:tcW w:w="4180" w:type="dxa"/>
            <w:hMerge w:val="restart"/>
            <w:vAlign w:val="center"/>
          </w:tcPr>
          <w:p>
            <w:pPr>
              <w:jc w:val="center"/>
            </w:pPr>
            <w:r>
              <w:rPr>
                <w:rFonts w:ascii="宋体" w:eastAsia="宋体" w:hAnsi="宋体" w:cs="宋体"/>
                <w:b w:val="0"/>
                <w:i w:val="0"/>
                <w:color w:val="000000"/>
                <w:sz w:val="21"/>
              </w:rPr>
              <w:t xml:space="preserve">支出</w:t>
            </w:r>
          </w:p>
        </w:tc>
        <w:tc>
          <w:tcPr>
            <w:tcW w:w="560" w:type="dxa"/>
            <w:hMerge/>
            <w:vAlign w:val="center"/>
          </w:tcPr>
          <w:p>
            <w:pPr/>
          </w:p>
        </w:tc>
        <w:tc>
          <w:tcPr>
            <w:tcW w:w="2238" w:type="dxa"/>
            <w:hMerge/>
            <w:vAlign w:val="center"/>
          </w:tcPr>
          <w:p>
            <w:pPr/>
          </w:p>
        </w:tc>
      </w:tr>
      <w:tr>
        <w:trPr>
          <w:trHeight w:hRule="exact" w:val="446"/>
          <w:jc w:val="center"/>
        </w:trPr>
        <w:tc>
          <w:tcPr>
            <w:tcW w:w="4180" w:type="dxa"/>
            <w:tcBorders/>
            <w:vAlign w:val="center"/>
          </w:tcPr>
          <w:p>
            <w:pPr>
              <w:jc w:val="center"/>
            </w:pPr>
            <w:r>
              <w:rPr>
                <w:rFonts w:ascii="宋体" w:eastAsia="宋体" w:hAnsi="宋体" w:cs="宋体"/>
                <w:b w:val="0"/>
                <w:i w:val="0"/>
                <w:color w:val="000000"/>
                <w:sz w:val="21"/>
              </w:rPr>
              <w:t xml:space="preserve">项目</w:t>
            </w:r>
          </w:p>
        </w:tc>
        <w:tc>
          <w:tcPr>
            <w:tcW w:w="560" w:type="dxa"/>
            <w:tcBorders/>
            <w:vAlign w:val="center"/>
          </w:tcPr>
          <w:p>
            <w:pPr>
              <w:jc w:val="center"/>
            </w:pPr>
            <w:r>
              <w:rPr>
                <w:rFonts w:ascii="宋体" w:eastAsia="宋体" w:hAnsi="宋体" w:cs="宋体"/>
                <w:b w:val="0"/>
                <w:i w:val="0"/>
                <w:color w:val="000000"/>
                <w:sz w:val="21"/>
              </w:rPr>
              <w:t xml:space="preserve">行次</w:t>
            </w:r>
          </w:p>
        </w:tc>
        <w:tc>
          <w:tcPr>
            <w:tcW w:w="2240" w:type="dxa"/>
            <w:tcBorders/>
            <w:vAlign w:val="center"/>
          </w:tcPr>
          <w:p>
            <w:pPr>
              <w:jc w:val="center"/>
            </w:pPr>
            <w:r>
              <w:rPr>
                <w:rFonts w:ascii="宋体" w:eastAsia="宋体" w:hAnsi="宋体" w:cs="宋体"/>
                <w:b w:val="0"/>
                <w:i w:val="0"/>
                <w:color w:val="000000"/>
                <w:sz w:val="21"/>
              </w:rPr>
              <w:t xml:space="preserve">金额</w:t>
            </w:r>
          </w:p>
        </w:tc>
        <w:tc>
          <w:tcPr>
            <w:tcW w:w="4180" w:type="dxa"/>
            <w:tcBorders/>
            <w:vAlign w:val="center"/>
          </w:tcPr>
          <w:p>
            <w:pPr>
              <w:jc w:val="center"/>
            </w:pPr>
            <w:r>
              <w:rPr>
                <w:rFonts w:ascii="宋体" w:eastAsia="宋体" w:hAnsi="宋体" w:cs="宋体"/>
                <w:b w:val="0"/>
                <w:i w:val="0"/>
                <w:color w:val="000000"/>
                <w:sz w:val="21"/>
              </w:rPr>
              <w:t xml:space="preserve">项目</w:t>
            </w:r>
          </w:p>
        </w:tc>
        <w:tc>
          <w:tcPr>
            <w:tcW w:w="560" w:type="dxa"/>
            <w:tcBorders/>
            <w:vAlign w:val="center"/>
          </w:tcPr>
          <w:p>
            <w:pPr>
              <w:jc w:val="center"/>
            </w:pPr>
            <w:r>
              <w:rPr>
                <w:rFonts w:ascii="宋体" w:eastAsia="宋体" w:hAnsi="宋体" w:cs="宋体"/>
                <w:b w:val="0"/>
                <w:i w:val="0"/>
                <w:color w:val="000000"/>
                <w:sz w:val="21"/>
              </w:rPr>
              <w:t xml:space="preserve">行次</w:t>
            </w:r>
          </w:p>
        </w:tc>
        <w:tc>
          <w:tcPr>
            <w:tcW w:w="2238" w:type="dxa"/>
            <w:tcBorders/>
            <w:vAlign w:val="center"/>
          </w:tcPr>
          <w:p>
            <w:pPr>
              <w:jc w:val="center"/>
            </w:pPr>
            <w:r>
              <w:rPr>
                <w:rFonts w:ascii="宋体" w:eastAsia="宋体" w:hAnsi="宋体" w:cs="宋体"/>
                <w:b w:val="0"/>
                <w:i w:val="0"/>
                <w:color w:val="000000"/>
                <w:sz w:val="21"/>
              </w:rPr>
              <w:t xml:space="preserve">金额</w:t>
            </w:r>
          </w:p>
        </w:tc>
      </w:tr>
      <w:tr>
        <w:trPr>
          <w:trHeight w:hRule="exact" w:val="446"/>
          <w:jc w:val="center"/>
        </w:trPr>
        <w:tc>
          <w:tcPr>
            <w:tcW w:w="4180" w:type="dxa"/>
            <w:tcBorders/>
            <w:vAlign w:val="center"/>
          </w:tcPr>
          <w:p>
            <w:pPr>
              <w:jc w:val="center"/>
            </w:pPr>
            <w:r>
              <w:rPr>
                <w:rFonts w:ascii="宋体" w:eastAsia="宋体" w:hAnsi="宋体" w:cs="宋体"/>
                <w:b w:val="0"/>
                <w:i w:val="0"/>
                <w:color w:val="000000"/>
                <w:sz w:val="21"/>
              </w:rPr>
              <w:t xml:space="preserve">栏次</w:t>
            </w:r>
          </w:p>
        </w:tc>
        <w:tc>
          <w:tcPr>
            <w:tcW w:w="560" w:type="dxa"/>
            <w:tcBorders/>
            <w:vAlign w:val="center"/>
          </w:tcPr>
          <w:p>
            <w:pPr/>
          </w:p>
        </w:tc>
        <w:tc>
          <w:tcPr>
            <w:tcW w:w="2240" w:type="dxa"/>
            <w:tcBorders/>
            <w:vAlign w:val="center"/>
          </w:tcPr>
          <w:p>
            <w:pPr>
              <w:jc w:val="center"/>
            </w:pPr>
            <w:r>
              <w:rPr>
                <w:rFonts w:ascii="宋体" w:eastAsia="宋体" w:hAnsi="宋体" w:cs="宋体"/>
                <w:b w:val="0"/>
                <w:i w:val="0"/>
                <w:color w:val="000000"/>
                <w:sz w:val="21"/>
              </w:rPr>
              <w:t xml:space="preserve">1</w:t>
            </w:r>
          </w:p>
        </w:tc>
        <w:tc>
          <w:tcPr>
            <w:tcW w:w="4180" w:type="dxa"/>
            <w:tcBorders/>
            <w:vAlign w:val="center"/>
          </w:tcPr>
          <w:p>
            <w:pPr>
              <w:jc w:val="center"/>
            </w:pPr>
            <w:r>
              <w:rPr>
                <w:rFonts w:ascii="宋体" w:eastAsia="宋体" w:hAnsi="宋体" w:cs="宋体"/>
                <w:b w:val="0"/>
                <w:i w:val="0"/>
                <w:color w:val="000000"/>
                <w:sz w:val="21"/>
              </w:rPr>
              <w:t xml:space="preserve">栏次</w:t>
            </w:r>
          </w:p>
        </w:tc>
        <w:tc>
          <w:tcPr>
            <w:tcW w:w="560" w:type="dxa"/>
            <w:tcBorders/>
            <w:vAlign w:val="center"/>
          </w:tcPr>
          <w:p>
            <w:pPr/>
          </w:p>
        </w:tc>
        <w:tc>
          <w:tcPr>
            <w:tcW w:w="2238" w:type="dxa"/>
            <w:tcBorders/>
            <w:vAlign w:val="center"/>
          </w:tcPr>
          <w:p>
            <w:pPr>
              <w:jc w:val="center"/>
            </w:pPr>
            <w:r>
              <w:rPr>
                <w:rFonts w:ascii="宋体" w:eastAsia="宋体" w:hAnsi="宋体" w:cs="宋体"/>
                <w:b w:val="0"/>
                <w:i w:val="0"/>
                <w:color w:val="000000"/>
                <w:sz w:val="21"/>
              </w:rPr>
              <w:t xml:space="preserve">2</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560" w:type="dxa"/>
            <w:tcBorders/>
            <w:vAlign w:val="center"/>
          </w:tcPr>
          <w:p>
            <w:pPr>
              <w:jc w:val="center"/>
            </w:pPr>
            <w:r>
              <w:rPr>
                <w:rFonts w:ascii="宋体" w:eastAsia="宋体" w:hAnsi="宋体" w:cs="宋体"/>
                <w:b w:val="0"/>
                <w:i w:val="0"/>
                <w:color w:val="000000"/>
                <w:sz w:val="21"/>
              </w:rPr>
              <w:t xml:space="preserve">1</w:t>
            </w:r>
          </w:p>
        </w:tc>
        <w:tc>
          <w:tcPr>
            <w:tcW w:w="2240" w:type="dxa"/>
            <w:tcBorders/>
            <w:vAlign w:val="center"/>
          </w:tcPr>
          <w:p>
            <w:pPr>
              <w:jc w:val="right"/>
            </w:pPr>
            <w:r>
              <w:rPr>
                <w:rFonts w:ascii="宋体" w:eastAsia="宋体" w:hAnsi="宋体" w:cs="宋体"/>
                <w:b w:val="0"/>
                <w:i w:val="0"/>
                <w:color w:val="000000"/>
                <w:sz w:val="21"/>
              </w:rPr>
              <w:t xml:space="preserve">303.52</w:t>
            </w:r>
          </w:p>
        </w:tc>
        <w:tc>
          <w:tcPr>
            <w:tcW w:w="4180" w:type="dxa"/>
            <w:tcBorders/>
            <w:vAlign w:val="center"/>
          </w:tcPr>
          <w:p>
            <w:pPr>
              <w:jc w:val="left"/>
            </w:pPr>
            <w:r>
              <w:rPr>
                <w:rFonts w:ascii="宋体" w:eastAsia="宋体" w:hAnsi="宋体" w:cs="宋体"/>
                <w:b w:val="0"/>
                <w:i w:val="0"/>
                <w:color w:val="000000"/>
                <w:sz w:val="21"/>
              </w:rPr>
              <w:t xml:space="preserve">一、一般公共服务支出</w:t>
            </w:r>
          </w:p>
        </w:tc>
        <w:tc>
          <w:tcPr>
            <w:tcW w:w="560" w:type="dxa"/>
            <w:tcBorders/>
            <w:vAlign w:val="center"/>
          </w:tcPr>
          <w:p>
            <w:pPr>
              <w:jc w:val="center"/>
            </w:pPr>
            <w:r>
              <w:rPr>
                <w:rFonts w:ascii="宋体" w:eastAsia="宋体" w:hAnsi="宋体" w:cs="宋体"/>
                <w:b w:val="0"/>
                <w:i w:val="0"/>
                <w:color w:val="000000"/>
                <w:sz w:val="21"/>
              </w:rPr>
              <w:t xml:space="preserve">32</w:t>
            </w:r>
          </w:p>
        </w:tc>
        <w:tc>
          <w:tcPr>
            <w:tcW w:w="2238" w:type="dxa"/>
            <w:tcBorders/>
            <w:vAlign w:val="center"/>
          </w:tcPr>
          <w:p>
            <w:pPr>
              <w:jc w:val="right"/>
            </w:pPr>
            <w:r>
              <w:rPr>
                <w:rFonts w:ascii="宋体" w:eastAsia="宋体" w:hAnsi="宋体" w:cs="宋体"/>
                <w:b w:val="0"/>
                <w:i w:val="0"/>
                <w:color w:val="000000"/>
                <w:sz w:val="21"/>
              </w:rPr>
              <w:t xml:space="preserve">8.09</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560" w:type="dxa"/>
            <w:tcBorders/>
            <w:vAlign w:val="center"/>
          </w:tcPr>
          <w:p>
            <w:pPr>
              <w:jc w:val="center"/>
            </w:pPr>
            <w:r>
              <w:rPr>
                <w:rFonts w:ascii="宋体" w:eastAsia="宋体" w:hAnsi="宋体" w:cs="宋体"/>
                <w:b w:val="0"/>
                <w:i w:val="0"/>
                <w:color w:val="000000"/>
                <w:sz w:val="21"/>
              </w:rPr>
              <w:t xml:space="preserve">2</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二、外交支出</w:t>
            </w:r>
          </w:p>
        </w:tc>
        <w:tc>
          <w:tcPr>
            <w:tcW w:w="560" w:type="dxa"/>
            <w:tcBorders/>
            <w:vAlign w:val="center"/>
          </w:tcPr>
          <w:p>
            <w:pPr>
              <w:jc w:val="center"/>
            </w:pPr>
            <w:r>
              <w:rPr>
                <w:rFonts w:ascii="宋体" w:eastAsia="宋体" w:hAnsi="宋体" w:cs="宋体"/>
                <w:b w:val="0"/>
                <w:i w:val="0"/>
                <w:color w:val="000000"/>
                <w:sz w:val="21"/>
              </w:rPr>
              <w:t xml:space="preserve">33</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560" w:type="dxa"/>
            <w:tcBorders/>
            <w:vAlign w:val="center"/>
          </w:tcPr>
          <w:p>
            <w:pPr>
              <w:jc w:val="center"/>
            </w:pPr>
            <w:r>
              <w:rPr>
                <w:rFonts w:ascii="宋体" w:eastAsia="宋体" w:hAnsi="宋体" w:cs="宋体"/>
                <w:b w:val="0"/>
                <w:i w:val="0"/>
                <w:color w:val="000000"/>
                <w:sz w:val="21"/>
              </w:rPr>
              <w:t xml:space="preserve">3</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三、国防支出</w:t>
            </w:r>
          </w:p>
        </w:tc>
        <w:tc>
          <w:tcPr>
            <w:tcW w:w="560" w:type="dxa"/>
            <w:tcBorders/>
            <w:vAlign w:val="center"/>
          </w:tcPr>
          <w:p>
            <w:pPr>
              <w:jc w:val="center"/>
            </w:pPr>
            <w:r>
              <w:rPr>
                <w:rFonts w:ascii="宋体" w:eastAsia="宋体" w:hAnsi="宋体" w:cs="宋体"/>
                <w:b w:val="0"/>
                <w:i w:val="0"/>
                <w:color w:val="000000"/>
                <w:sz w:val="21"/>
              </w:rPr>
              <w:t xml:space="preserve">34</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四、上级补助收入</w:t>
            </w:r>
          </w:p>
        </w:tc>
        <w:tc>
          <w:tcPr>
            <w:tcW w:w="560" w:type="dxa"/>
            <w:tcBorders/>
            <w:vAlign w:val="center"/>
          </w:tcPr>
          <w:p>
            <w:pPr>
              <w:jc w:val="center"/>
            </w:pPr>
            <w:r>
              <w:rPr>
                <w:rFonts w:ascii="宋体" w:eastAsia="宋体" w:hAnsi="宋体" w:cs="宋体"/>
                <w:b w:val="0"/>
                <w:i w:val="0"/>
                <w:color w:val="000000"/>
                <w:sz w:val="21"/>
              </w:rPr>
              <w:t xml:space="preserve">4</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四、公共安全支出</w:t>
            </w:r>
          </w:p>
        </w:tc>
        <w:tc>
          <w:tcPr>
            <w:tcW w:w="560" w:type="dxa"/>
            <w:tcBorders/>
            <w:vAlign w:val="center"/>
          </w:tcPr>
          <w:p>
            <w:pPr>
              <w:jc w:val="center"/>
            </w:pPr>
            <w:r>
              <w:rPr>
                <w:rFonts w:ascii="宋体" w:eastAsia="宋体" w:hAnsi="宋体" w:cs="宋体"/>
                <w:b w:val="0"/>
                <w:i w:val="0"/>
                <w:color w:val="000000"/>
                <w:sz w:val="21"/>
              </w:rPr>
              <w:t xml:space="preserve">35</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五、事业收入</w:t>
            </w:r>
          </w:p>
        </w:tc>
        <w:tc>
          <w:tcPr>
            <w:tcW w:w="560" w:type="dxa"/>
            <w:tcBorders/>
            <w:vAlign w:val="center"/>
          </w:tcPr>
          <w:p>
            <w:pPr>
              <w:jc w:val="center"/>
            </w:pPr>
            <w:r>
              <w:rPr>
                <w:rFonts w:ascii="宋体" w:eastAsia="宋体" w:hAnsi="宋体" w:cs="宋体"/>
                <w:b w:val="0"/>
                <w:i w:val="0"/>
                <w:color w:val="000000"/>
                <w:sz w:val="21"/>
              </w:rPr>
              <w:t xml:space="preserve">5</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五、教育支出</w:t>
            </w:r>
          </w:p>
        </w:tc>
        <w:tc>
          <w:tcPr>
            <w:tcW w:w="560" w:type="dxa"/>
            <w:tcBorders/>
            <w:vAlign w:val="center"/>
          </w:tcPr>
          <w:p>
            <w:pPr>
              <w:jc w:val="center"/>
            </w:pPr>
            <w:r>
              <w:rPr>
                <w:rFonts w:ascii="宋体" w:eastAsia="宋体" w:hAnsi="宋体" w:cs="宋体"/>
                <w:b w:val="0"/>
                <w:i w:val="0"/>
                <w:color w:val="000000"/>
                <w:sz w:val="21"/>
              </w:rPr>
              <w:t xml:space="preserve">36</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六、经营收入</w:t>
            </w:r>
          </w:p>
        </w:tc>
        <w:tc>
          <w:tcPr>
            <w:tcW w:w="560" w:type="dxa"/>
            <w:tcBorders/>
            <w:vAlign w:val="center"/>
          </w:tcPr>
          <w:p>
            <w:pPr>
              <w:jc w:val="center"/>
            </w:pPr>
            <w:r>
              <w:rPr>
                <w:rFonts w:ascii="宋体" w:eastAsia="宋体" w:hAnsi="宋体" w:cs="宋体"/>
                <w:b w:val="0"/>
                <w:i w:val="0"/>
                <w:color w:val="000000"/>
                <w:sz w:val="21"/>
              </w:rPr>
              <w:t xml:space="preserve">6</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六、科学技术支出</w:t>
            </w:r>
          </w:p>
        </w:tc>
        <w:tc>
          <w:tcPr>
            <w:tcW w:w="560" w:type="dxa"/>
            <w:tcBorders/>
            <w:vAlign w:val="center"/>
          </w:tcPr>
          <w:p>
            <w:pPr>
              <w:jc w:val="center"/>
            </w:pPr>
            <w:r>
              <w:rPr>
                <w:rFonts w:ascii="宋体" w:eastAsia="宋体" w:hAnsi="宋体" w:cs="宋体"/>
                <w:b w:val="0"/>
                <w:i w:val="0"/>
                <w:color w:val="000000"/>
                <w:sz w:val="21"/>
              </w:rPr>
              <w:t xml:space="preserve">37</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七、附属单位上缴收入</w:t>
            </w:r>
          </w:p>
        </w:tc>
        <w:tc>
          <w:tcPr>
            <w:tcW w:w="560" w:type="dxa"/>
            <w:tcBorders/>
            <w:vAlign w:val="center"/>
          </w:tcPr>
          <w:p>
            <w:pPr>
              <w:jc w:val="center"/>
            </w:pPr>
            <w:r>
              <w:rPr>
                <w:rFonts w:ascii="宋体" w:eastAsia="宋体" w:hAnsi="宋体" w:cs="宋体"/>
                <w:b w:val="0"/>
                <w:i w:val="0"/>
                <w:color w:val="000000"/>
                <w:sz w:val="21"/>
              </w:rPr>
              <w:t xml:space="preserve">7</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七、文化旅游体育与传媒支出</w:t>
            </w:r>
          </w:p>
        </w:tc>
        <w:tc>
          <w:tcPr>
            <w:tcW w:w="560" w:type="dxa"/>
            <w:tcBorders/>
            <w:vAlign w:val="center"/>
          </w:tcPr>
          <w:p>
            <w:pPr>
              <w:jc w:val="center"/>
            </w:pPr>
            <w:r>
              <w:rPr>
                <w:rFonts w:ascii="宋体" w:eastAsia="宋体" w:hAnsi="宋体" w:cs="宋体"/>
                <w:b w:val="0"/>
                <w:i w:val="0"/>
                <w:color w:val="000000"/>
                <w:sz w:val="21"/>
              </w:rPr>
              <w:t xml:space="preserve">38</w:t>
            </w:r>
          </w:p>
        </w:tc>
        <w:tc>
          <w:tcPr>
            <w:tcW w:w="2238" w:type="dxa"/>
            <w:tcBorders/>
            <w:vAlign w:val="center"/>
          </w:tcPr>
          <w:p>
            <w:pPr>
              <w:jc w:val="right"/>
            </w:pPr>
            <w:r>
              <w:rPr>
                <w:rFonts w:ascii="宋体" w:eastAsia="宋体" w:hAnsi="宋体" w:cs="宋体"/>
                <w:b w:val="0"/>
                <w:i w:val="0"/>
                <w:color w:val="000000"/>
                <w:sz w:val="21"/>
              </w:rPr>
              <w:t xml:space="preserve">280.18</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八、其他收入</w:t>
            </w:r>
          </w:p>
        </w:tc>
        <w:tc>
          <w:tcPr>
            <w:tcW w:w="560" w:type="dxa"/>
            <w:tcBorders/>
            <w:vAlign w:val="center"/>
          </w:tcPr>
          <w:p>
            <w:pPr>
              <w:jc w:val="center"/>
            </w:pPr>
            <w:r>
              <w:rPr>
                <w:rFonts w:ascii="宋体" w:eastAsia="宋体" w:hAnsi="宋体" w:cs="宋体"/>
                <w:b w:val="0"/>
                <w:i w:val="0"/>
                <w:color w:val="000000"/>
                <w:sz w:val="21"/>
              </w:rPr>
              <w:t xml:space="preserve">8</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八、社会保障和就业支出</w:t>
            </w:r>
          </w:p>
        </w:tc>
        <w:tc>
          <w:tcPr>
            <w:tcW w:w="560" w:type="dxa"/>
            <w:tcBorders/>
            <w:vAlign w:val="center"/>
          </w:tcPr>
          <w:p>
            <w:pPr>
              <w:jc w:val="center"/>
            </w:pPr>
            <w:r>
              <w:rPr>
                <w:rFonts w:ascii="宋体" w:eastAsia="宋体" w:hAnsi="宋体" w:cs="宋体"/>
                <w:b w:val="0"/>
                <w:i w:val="0"/>
                <w:color w:val="000000"/>
                <w:sz w:val="21"/>
              </w:rPr>
              <w:t xml:space="preserve">39</w:t>
            </w:r>
          </w:p>
        </w:tc>
        <w:tc>
          <w:tcPr>
            <w:tcW w:w="2238" w:type="dxa"/>
            <w:tcBorders/>
            <w:vAlign w:val="center"/>
          </w:tcPr>
          <w:p>
            <w:pPr>
              <w:jc w:val="right"/>
            </w:pPr>
            <w:r>
              <w:rPr>
                <w:rFonts w:ascii="宋体" w:eastAsia="宋体" w:hAnsi="宋体" w:cs="宋体"/>
                <w:b w:val="0"/>
                <w:i w:val="0"/>
                <w:color w:val="000000"/>
                <w:sz w:val="21"/>
              </w:rPr>
              <w:t xml:space="preserve">6.85</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9</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九、卫生健康支出</w:t>
            </w:r>
          </w:p>
        </w:tc>
        <w:tc>
          <w:tcPr>
            <w:tcW w:w="560" w:type="dxa"/>
            <w:tcBorders/>
            <w:vAlign w:val="center"/>
          </w:tcPr>
          <w:p>
            <w:pPr>
              <w:jc w:val="center"/>
            </w:pPr>
            <w:r>
              <w:rPr>
                <w:rFonts w:ascii="宋体" w:eastAsia="宋体" w:hAnsi="宋体" w:cs="宋体"/>
                <w:b w:val="0"/>
                <w:i w:val="0"/>
                <w:color w:val="000000"/>
                <w:sz w:val="21"/>
              </w:rPr>
              <w:t xml:space="preserve">40</w:t>
            </w:r>
          </w:p>
        </w:tc>
        <w:tc>
          <w:tcPr>
            <w:tcW w:w="2238" w:type="dxa"/>
            <w:tcBorders/>
            <w:vAlign w:val="center"/>
          </w:tcPr>
          <w:p>
            <w:pPr>
              <w:jc w:val="right"/>
            </w:pPr>
            <w:r>
              <w:rPr>
                <w:rFonts w:ascii="宋体" w:eastAsia="宋体" w:hAnsi="宋体" w:cs="宋体"/>
                <w:b w:val="0"/>
                <w:i w:val="0"/>
                <w:color w:val="000000"/>
                <w:sz w:val="21"/>
              </w:rPr>
              <w:t xml:space="preserve">3.48</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10</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十、节能环保支出</w:t>
            </w:r>
          </w:p>
        </w:tc>
        <w:tc>
          <w:tcPr>
            <w:tcW w:w="560" w:type="dxa"/>
            <w:tcBorders/>
            <w:vAlign w:val="center"/>
          </w:tcPr>
          <w:p>
            <w:pPr>
              <w:jc w:val="center"/>
            </w:pPr>
            <w:r>
              <w:rPr>
                <w:rFonts w:ascii="宋体" w:eastAsia="宋体" w:hAnsi="宋体" w:cs="宋体"/>
                <w:b w:val="0"/>
                <w:i w:val="0"/>
                <w:color w:val="000000"/>
                <w:sz w:val="21"/>
              </w:rPr>
              <w:t xml:space="preserve">41</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11</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十一、城乡社区支出</w:t>
            </w:r>
          </w:p>
        </w:tc>
        <w:tc>
          <w:tcPr>
            <w:tcW w:w="560" w:type="dxa"/>
            <w:tcBorders/>
            <w:vAlign w:val="center"/>
          </w:tcPr>
          <w:p>
            <w:pPr>
              <w:jc w:val="center"/>
            </w:pPr>
            <w:r>
              <w:rPr>
                <w:rFonts w:ascii="宋体" w:eastAsia="宋体" w:hAnsi="宋体" w:cs="宋体"/>
                <w:b w:val="0"/>
                <w:i w:val="0"/>
                <w:color w:val="000000"/>
                <w:sz w:val="21"/>
              </w:rPr>
              <w:t xml:space="preserve">42</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12</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十二、农林水支出</w:t>
            </w:r>
          </w:p>
        </w:tc>
        <w:tc>
          <w:tcPr>
            <w:tcW w:w="560" w:type="dxa"/>
            <w:tcBorders/>
            <w:vAlign w:val="center"/>
          </w:tcPr>
          <w:p>
            <w:pPr>
              <w:jc w:val="center"/>
            </w:pPr>
            <w:r>
              <w:rPr>
                <w:rFonts w:ascii="宋体" w:eastAsia="宋体" w:hAnsi="宋体" w:cs="宋体"/>
                <w:b w:val="0"/>
                <w:i w:val="0"/>
                <w:color w:val="000000"/>
                <w:sz w:val="21"/>
              </w:rPr>
              <w:t xml:space="preserve">43</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13</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十三、交通运输支出</w:t>
            </w:r>
          </w:p>
        </w:tc>
        <w:tc>
          <w:tcPr>
            <w:tcW w:w="560" w:type="dxa"/>
            <w:tcBorders/>
            <w:vAlign w:val="center"/>
          </w:tcPr>
          <w:p>
            <w:pPr>
              <w:jc w:val="center"/>
            </w:pPr>
            <w:r>
              <w:rPr>
                <w:rFonts w:ascii="宋体" w:eastAsia="宋体" w:hAnsi="宋体" w:cs="宋体"/>
                <w:b w:val="0"/>
                <w:i w:val="0"/>
                <w:color w:val="000000"/>
                <w:sz w:val="21"/>
              </w:rPr>
              <w:t xml:space="preserve">44</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14</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560" w:type="dxa"/>
            <w:tcBorders/>
            <w:vAlign w:val="center"/>
          </w:tcPr>
          <w:p>
            <w:pPr>
              <w:jc w:val="center"/>
            </w:pPr>
            <w:r>
              <w:rPr>
                <w:rFonts w:ascii="宋体" w:eastAsia="宋体" w:hAnsi="宋体" w:cs="宋体"/>
                <w:b w:val="0"/>
                <w:i w:val="0"/>
                <w:color w:val="000000"/>
                <w:sz w:val="21"/>
              </w:rPr>
              <w:t xml:space="preserve">45</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15</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十五、商业服务业等支出</w:t>
            </w:r>
          </w:p>
        </w:tc>
        <w:tc>
          <w:tcPr>
            <w:tcW w:w="560" w:type="dxa"/>
            <w:tcBorders/>
            <w:vAlign w:val="center"/>
          </w:tcPr>
          <w:p>
            <w:pPr>
              <w:jc w:val="center"/>
            </w:pPr>
            <w:r>
              <w:rPr>
                <w:rFonts w:ascii="宋体" w:eastAsia="宋体" w:hAnsi="宋体" w:cs="宋体"/>
                <w:b w:val="0"/>
                <w:i w:val="0"/>
                <w:color w:val="000000"/>
                <w:sz w:val="21"/>
              </w:rPr>
              <w:t xml:space="preserve">46</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16</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十六、金融支出</w:t>
            </w:r>
          </w:p>
        </w:tc>
        <w:tc>
          <w:tcPr>
            <w:tcW w:w="560" w:type="dxa"/>
            <w:tcBorders/>
            <w:vAlign w:val="center"/>
          </w:tcPr>
          <w:p>
            <w:pPr>
              <w:jc w:val="center"/>
            </w:pPr>
            <w:r>
              <w:rPr>
                <w:rFonts w:ascii="宋体" w:eastAsia="宋体" w:hAnsi="宋体" w:cs="宋体"/>
                <w:b w:val="0"/>
                <w:i w:val="0"/>
                <w:color w:val="000000"/>
                <w:sz w:val="21"/>
              </w:rPr>
              <w:t xml:space="preserve">47</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17</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十七、援助其他地区支出</w:t>
            </w:r>
          </w:p>
        </w:tc>
        <w:tc>
          <w:tcPr>
            <w:tcW w:w="560" w:type="dxa"/>
            <w:tcBorders/>
            <w:vAlign w:val="center"/>
          </w:tcPr>
          <w:p>
            <w:pPr>
              <w:jc w:val="center"/>
            </w:pPr>
            <w:r>
              <w:rPr>
                <w:rFonts w:ascii="宋体" w:eastAsia="宋体" w:hAnsi="宋体" w:cs="宋体"/>
                <w:b w:val="0"/>
                <w:i w:val="0"/>
                <w:color w:val="000000"/>
                <w:sz w:val="21"/>
              </w:rPr>
              <w:t xml:space="preserve">48</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18</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560" w:type="dxa"/>
            <w:tcBorders/>
            <w:vAlign w:val="center"/>
          </w:tcPr>
          <w:p>
            <w:pPr>
              <w:jc w:val="center"/>
            </w:pPr>
            <w:r>
              <w:rPr>
                <w:rFonts w:ascii="宋体" w:eastAsia="宋体" w:hAnsi="宋体" w:cs="宋体"/>
                <w:b w:val="0"/>
                <w:i w:val="0"/>
                <w:color w:val="000000"/>
                <w:sz w:val="21"/>
              </w:rPr>
              <w:t xml:space="preserve">49</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19</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十九、住房保障支出</w:t>
            </w:r>
          </w:p>
        </w:tc>
        <w:tc>
          <w:tcPr>
            <w:tcW w:w="560" w:type="dxa"/>
            <w:tcBorders/>
            <w:vAlign w:val="center"/>
          </w:tcPr>
          <w:p>
            <w:pPr>
              <w:jc w:val="center"/>
            </w:pPr>
            <w:r>
              <w:rPr>
                <w:rFonts w:ascii="宋体" w:eastAsia="宋体" w:hAnsi="宋体" w:cs="宋体"/>
                <w:b w:val="0"/>
                <w:i w:val="0"/>
                <w:color w:val="000000"/>
                <w:sz w:val="21"/>
              </w:rPr>
              <w:t xml:space="preserve">50</w:t>
            </w:r>
          </w:p>
        </w:tc>
        <w:tc>
          <w:tcPr>
            <w:tcW w:w="2238" w:type="dxa"/>
            <w:tcBorders/>
            <w:vAlign w:val="center"/>
          </w:tcPr>
          <w:p>
            <w:pPr>
              <w:jc w:val="right"/>
            </w:pPr>
            <w:r>
              <w:rPr>
                <w:rFonts w:ascii="宋体" w:eastAsia="宋体" w:hAnsi="宋体" w:cs="宋体"/>
                <w:b w:val="0"/>
                <w:i w:val="0"/>
                <w:color w:val="000000"/>
                <w:sz w:val="21"/>
              </w:rPr>
              <w:t xml:space="preserve">4.91</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20</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二十、粮油物资储备支出</w:t>
            </w:r>
          </w:p>
        </w:tc>
        <w:tc>
          <w:tcPr>
            <w:tcW w:w="560" w:type="dxa"/>
            <w:tcBorders/>
            <w:vAlign w:val="center"/>
          </w:tcPr>
          <w:p>
            <w:pPr>
              <w:jc w:val="center"/>
            </w:pPr>
            <w:r>
              <w:rPr>
                <w:rFonts w:ascii="宋体" w:eastAsia="宋体" w:hAnsi="宋体" w:cs="宋体"/>
                <w:b w:val="0"/>
                <w:i w:val="0"/>
                <w:color w:val="000000"/>
                <w:sz w:val="21"/>
              </w:rPr>
              <w:t xml:space="preserve">51</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21</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560" w:type="dxa"/>
            <w:tcBorders/>
            <w:vAlign w:val="center"/>
          </w:tcPr>
          <w:p>
            <w:pPr>
              <w:jc w:val="center"/>
            </w:pPr>
            <w:r>
              <w:rPr>
                <w:rFonts w:ascii="宋体" w:eastAsia="宋体" w:hAnsi="宋体" w:cs="宋体"/>
                <w:b w:val="0"/>
                <w:i w:val="0"/>
                <w:color w:val="000000"/>
                <w:sz w:val="21"/>
              </w:rPr>
              <w:t xml:space="preserve">52</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22</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560" w:type="dxa"/>
            <w:tcBorders/>
            <w:vAlign w:val="center"/>
          </w:tcPr>
          <w:p>
            <w:pPr>
              <w:jc w:val="center"/>
            </w:pPr>
            <w:r>
              <w:rPr>
                <w:rFonts w:ascii="宋体" w:eastAsia="宋体" w:hAnsi="宋体" w:cs="宋体"/>
                <w:b w:val="0"/>
                <w:i w:val="0"/>
                <w:color w:val="000000"/>
                <w:sz w:val="21"/>
              </w:rPr>
              <w:t xml:space="preserve">53</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23</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二十三、其他支出</w:t>
            </w:r>
          </w:p>
        </w:tc>
        <w:tc>
          <w:tcPr>
            <w:tcW w:w="560" w:type="dxa"/>
            <w:tcBorders/>
            <w:vAlign w:val="center"/>
          </w:tcPr>
          <w:p>
            <w:pPr>
              <w:jc w:val="center"/>
            </w:pPr>
            <w:r>
              <w:rPr>
                <w:rFonts w:ascii="宋体" w:eastAsia="宋体" w:hAnsi="宋体" w:cs="宋体"/>
                <w:b w:val="0"/>
                <w:i w:val="0"/>
                <w:color w:val="000000"/>
                <w:sz w:val="21"/>
              </w:rPr>
              <w:t xml:space="preserve">54</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19"/>
              </w:rPr>
              <w:t xml:space="preserve">24</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二十四、债务还本支出</w:t>
            </w:r>
          </w:p>
        </w:tc>
        <w:tc>
          <w:tcPr>
            <w:tcW w:w="560" w:type="dxa"/>
            <w:tcBorders/>
            <w:vAlign w:val="center"/>
          </w:tcPr>
          <w:p>
            <w:pPr>
              <w:jc w:val="center"/>
            </w:pPr>
            <w:r>
              <w:rPr>
                <w:rFonts w:ascii="宋体" w:eastAsia="宋体" w:hAnsi="宋体" w:cs="宋体"/>
                <w:b w:val="0"/>
                <w:i w:val="0"/>
                <w:color w:val="000000"/>
                <w:sz w:val="21"/>
              </w:rPr>
              <w:t xml:space="preserve">55</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19"/>
              </w:rPr>
              <w:t xml:space="preserve">25</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二十五、债务付息支出</w:t>
            </w:r>
          </w:p>
        </w:tc>
        <w:tc>
          <w:tcPr>
            <w:tcW w:w="560" w:type="dxa"/>
            <w:tcBorders/>
            <w:vAlign w:val="center"/>
          </w:tcPr>
          <w:p>
            <w:pPr>
              <w:jc w:val="center"/>
            </w:pPr>
            <w:r>
              <w:rPr>
                <w:rFonts w:ascii="宋体" w:eastAsia="宋体" w:hAnsi="宋体" w:cs="宋体"/>
                <w:b w:val="0"/>
                <w:i w:val="0"/>
                <w:color w:val="000000"/>
                <w:sz w:val="21"/>
              </w:rPr>
              <w:t xml:space="preserve">56</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19"/>
              </w:rPr>
              <w:t xml:space="preserve">26</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560" w:type="dxa"/>
            <w:tcBorders/>
            <w:vAlign w:val="center"/>
          </w:tcPr>
          <w:p>
            <w:pPr>
              <w:jc w:val="center"/>
            </w:pPr>
            <w:r>
              <w:rPr>
                <w:rFonts w:ascii="宋体" w:eastAsia="宋体" w:hAnsi="宋体" w:cs="宋体"/>
                <w:b w:val="0"/>
                <w:i w:val="0"/>
                <w:color w:val="000000"/>
                <w:sz w:val="21"/>
              </w:rPr>
              <w:t xml:space="preserve">57</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center"/>
            </w:pPr>
            <w:r>
              <w:rPr>
                <w:rFonts w:ascii="宋体" w:eastAsia="宋体" w:hAnsi="宋体" w:cs="宋体"/>
                <w:b/>
                <w:i w:val="0"/>
                <w:color w:val="000000"/>
                <w:sz w:val="21"/>
              </w:rPr>
              <w:t xml:space="preserve">本年收入合计</w:t>
            </w:r>
          </w:p>
        </w:tc>
        <w:tc>
          <w:tcPr>
            <w:tcW w:w="560" w:type="dxa"/>
            <w:tcBorders/>
            <w:vAlign w:val="center"/>
          </w:tcPr>
          <w:p>
            <w:pPr>
              <w:jc w:val="center"/>
            </w:pPr>
            <w:r>
              <w:rPr>
                <w:rFonts w:ascii="宋体" w:eastAsia="宋体" w:hAnsi="宋体" w:cs="宋体"/>
                <w:b w:val="0"/>
                <w:i w:val="0"/>
                <w:color w:val="000000"/>
                <w:sz w:val="21"/>
              </w:rPr>
              <w:t xml:space="preserve">27</w:t>
            </w:r>
          </w:p>
        </w:tc>
        <w:tc>
          <w:tcPr>
            <w:tcW w:w="2240" w:type="dxa"/>
            <w:tcBorders/>
            <w:vAlign w:val="center"/>
          </w:tcPr>
          <w:p>
            <w:pPr>
              <w:jc w:val="right"/>
            </w:pPr>
            <w:r>
              <w:rPr>
                <w:rFonts w:ascii="宋体" w:eastAsia="宋体" w:hAnsi="宋体" w:cs="宋体"/>
                <w:b w:val="0"/>
                <w:i w:val="0"/>
                <w:color w:val="000000"/>
                <w:sz w:val="21"/>
              </w:rPr>
              <w:t xml:space="preserve">303.52</w:t>
            </w:r>
          </w:p>
        </w:tc>
        <w:tc>
          <w:tcPr>
            <w:tcW w:w="4180" w:type="dxa"/>
            <w:tcBorders/>
            <w:vAlign w:val="center"/>
          </w:tcPr>
          <w:p>
            <w:pPr>
              <w:jc w:val="center"/>
            </w:pPr>
            <w:r>
              <w:rPr>
                <w:rFonts w:ascii="宋体" w:eastAsia="宋体" w:hAnsi="宋体" w:cs="宋体"/>
                <w:b/>
                <w:i w:val="0"/>
                <w:color w:val="000000"/>
                <w:sz w:val="21"/>
              </w:rPr>
              <w:t xml:space="preserve">本年支出合计</w:t>
            </w:r>
          </w:p>
        </w:tc>
        <w:tc>
          <w:tcPr>
            <w:tcW w:w="560" w:type="dxa"/>
            <w:tcBorders/>
            <w:vAlign w:val="center"/>
          </w:tcPr>
          <w:p>
            <w:pPr>
              <w:jc w:val="center"/>
            </w:pPr>
            <w:r>
              <w:rPr>
                <w:rFonts w:ascii="宋体" w:eastAsia="宋体" w:hAnsi="宋体" w:cs="宋体"/>
                <w:b w:val="0"/>
                <w:i w:val="0"/>
                <w:color w:val="000000"/>
                <w:sz w:val="21"/>
              </w:rPr>
              <w:t xml:space="preserve">58</w:t>
            </w:r>
          </w:p>
        </w:tc>
        <w:tc>
          <w:tcPr>
            <w:tcW w:w="2238" w:type="dxa"/>
            <w:tcBorders/>
            <w:vAlign w:val="center"/>
          </w:tcPr>
          <w:p>
            <w:pPr>
              <w:jc w:val="right"/>
            </w:pPr>
            <w:r>
              <w:rPr>
                <w:rFonts w:ascii="宋体" w:eastAsia="宋体" w:hAnsi="宋体" w:cs="宋体"/>
                <w:b w:val="0"/>
                <w:i w:val="0"/>
                <w:color w:val="000000"/>
                <w:sz w:val="21"/>
              </w:rPr>
              <w:t xml:space="preserve">303.52</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560" w:type="dxa"/>
            <w:tcBorders/>
            <w:vAlign w:val="center"/>
          </w:tcPr>
          <w:p>
            <w:pPr>
              <w:jc w:val="center"/>
            </w:pPr>
            <w:r>
              <w:rPr>
                <w:rFonts w:ascii="宋体" w:eastAsia="宋体" w:hAnsi="宋体" w:cs="宋体"/>
                <w:b w:val="0"/>
                <w:i w:val="0"/>
                <w:color w:val="000000"/>
                <w:sz w:val="21"/>
              </w:rPr>
              <w:t xml:space="preserve">28</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结余分配</w:t>
            </w:r>
          </w:p>
        </w:tc>
        <w:tc>
          <w:tcPr>
            <w:tcW w:w="560" w:type="dxa"/>
            <w:tcBorders/>
            <w:vAlign w:val="center"/>
          </w:tcPr>
          <w:p>
            <w:pPr>
              <w:jc w:val="center"/>
            </w:pPr>
            <w:r>
              <w:rPr>
                <w:rFonts w:ascii="宋体" w:eastAsia="宋体" w:hAnsi="宋体" w:cs="宋体"/>
                <w:b w:val="0"/>
                <w:i w:val="0"/>
                <w:color w:val="000000"/>
                <w:sz w:val="21"/>
              </w:rPr>
              <w:t xml:space="preserve">59</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年初结转和结余</w:t>
            </w:r>
          </w:p>
        </w:tc>
        <w:tc>
          <w:tcPr>
            <w:tcW w:w="560" w:type="dxa"/>
            <w:tcBorders/>
            <w:vAlign w:val="center"/>
          </w:tcPr>
          <w:p>
            <w:pPr>
              <w:jc w:val="center"/>
            </w:pPr>
            <w:r>
              <w:rPr>
                <w:rFonts w:ascii="宋体" w:eastAsia="宋体" w:hAnsi="宋体" w:cs="宋体"/>
                <w:b w:val="0"/>
                <w:i w:val="0"/>
                <w:color w:val="000000"/>
                <w:sz w:val="21"/>
              </w:rPr>
              <w:t xml:space="preserve">29</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年末结转和结余</w:t>
            </w:r>
          </w:p>
        </w:tc>
        <w:tc>
          <w:tcPr>
            <w:tcW w:w="560" w:type="dxa"/>
            <w:tcBorders/>
            <w:vAlign w:val="center"/>
          </w:tcPr>
          <w:p>
            <w:pPr>
              <w:jc w:val="center"/>
            </w:pPr>
            <w:r>
              <w:rPr>
                <w:rFonts w:ascii="宋体" w:eastAsia="宋体" w:hAnsi="宋体" w:cs="宋体"/>
                <w:b w:val="0"/>
                <w:i w:val="0"/>
                <w:color w:val="000000"/>
                <w:sz w:val="21"/>
              </w:rPr>
              <w:t xml:space="preserve">60</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30</w:t>
            </w:r>
          </w:p>
        </w:tc>
        <w:tc>
          <w:tcPr>
            <w:tcW w:w="2240" w:type="dxa"/>
            <w:tcBorders/>
            <w:vAlign w:val="center"/>
          </w:tcPr>
          <w:p>
            <w:pPr/>
          </w:p>
        </w:tc>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61</w:t>
            </w:r>
          </w:p>
        </w:tc>
        <w:tc>
          <w:tcPr>
            <w:tcW w:w="2238" w:type="dxa"/>
            <w:tcBorders/>
            <w:vAlign w:val="center"/>
          </w:tcPr>
          <w:p>
            <w:pPr/>
          </w:p>
        </w:tc>
      </w:tr>
      <w:tr>
        <w:trPr>
          <w:trHeight w:hRule="exact" w:val="446"/>
          <w:jc w:val="center"/>
        </w:trPr>
        <w:tc>
          <w:tcPr>
            <w:tcW w:w="4180" w:type="dxa"/>
            <w:tcBorders/>
            <w:vAlign w:val="center"/>
          </w:tcPr>
          <w:p>
            <w:pPr>
              <w:jc w:val="center"/>
            </w:pPr>
            <w:r>
              <w:rPr>
                <w:rFonts w:ascii="宋体" w:eastAsia="宋体" w:hAnsi="宋体" w:cs="宋体"/>
                <w:b/>
                <w:i w:val="0"/>
                <w:color w:val="000000"/>
                <w:sz w:val="21"/>
              </w:rPr>
              <w:t xml:space="preserve">总计</w:t>
            </w:r>
          </w:p>
        </w:tc>
        <w:tc>
          <w:tcPr>
            <w:tcW w:w="560" w:type="dxa"/>
            <w:tcBorders/>
            <w:vAlign w:val="center"/>
          </w:tcPr>
          <w:p>
            <w:pPr>
              <w:jc w:val="center"/>
            </w:pPr>
            <w:r>
              <w:rPr>
                <w:rFonts w:ascii="宋体" w:eastAsia="宋体" w:hAnsi="宋体" w:cs="宋体"/>
                <w:b w:val="0"/>
                <w:i w:val="0"/>
                <w:color w:val="000000"/>
                <w:sz w:val="21"/>
              </w:rPr>
              <w:t xml:space="preserve">31</w:t>
            </w:r>
          </w:p>
        </w:tc>
        <w:tc>
          <w:tcPr>
            <w:tcW w:w="2240" w:type="dxa"/>
            <w:tcBorders/>
            <w:vAlign w:val="center"/>
          </w:tcPr>
          <w:p>
            <w:pPr>
              <w:jc w:val="right"/>
            </w:pPr>
            <w:r>
              <w:rPr>
                <w:rFonts w:ascii="宋体" w:eastAsia="宋体" w:hAnsi="宋体" w:cs="宋体"/>
                <w:b w:val="0"/>
                <w:i w:val="0"/>
                <w:color w:val="000000"/>
                <w:sz w:val="21"/>
              </w:rPr>
              <w:t xml:space="preserve">303.52</w:t>
            </w:r>
          </w:p>
        </w:tc>
        <w:tc>
          <w:tcPr>
            <w:tcW w:w="4180" w:type="dxa"/>
            <w:tcBorders/>
            <w:vAlign w:val="center"/>
          </w:tcPr>
          <w:p>
            <w:pPr>
              <w:jc w:val="center"/>
            </w:pPr>
            <w:r>
              <w:rPr>
                <w:rFonts w:ascii="宋体" w:eastAsia="宋体" w:hAnsi="宋体" w:cs="宋体"/>
                <w:b/>
                <w:i w:val="0"/>
                <w:color w:val="000000"/>
                <w:sz w:val="21"/>
              </w:rPr>
              <w:t xml:space="preserve">总计</w:t>
            </w:r>
          </w:p>
        </w:tc>
        <w:tc>
          <w:tcPr>
            <w:tcW w:w="560" w:type="dxa"/>
            <w:tcBorders/>
            <w:vAlign w:val="center"/>
          </w:tcPr>
          <w:p>
            <w:pPr>
              <w:jc w:val="center"/>
            </w:pPr>
            <w:r>
              <w:rPr>
                <w:rFonts w:ascii="宋体" w:eastAsia="宋体" w:hAnsi="宋体" w:cs="宋体"/>
                <w:b w:val="0"/>
                <w:i w:val="0"/>
                <w:color w:val="000000"/>
                <w:sz w:val="21"/>
              </w:rPr>
              <w:t xml:space="preserve">62</w:t>
            </w:r>
          </w:p>
        </w:tc>
        <w:tc>
          <w:tcPr>
            <w:tcW w:w="2238" w:type="dxa"/>
            <w:tcBorders/>
            <w:vAlign w:val="center"/>
          </w:tcPr>
          <w:p>
            <w:pPr>
              <w:jc w:val="right"/>
            </w:pPr>
            <w:r>
              <w:rPr>
                <w:rFonts w:ascii="宋体" w:eastAsia="宋体" w:hAnsi="宋体" w:cs="宋体"/>
                <w:b w:val="0"/>
                <w:i w:val="0"/>
                <w:color w:val="000000"/>
                <w:sz w:val="21"/>
              </w:rPr>
              <w:t xml:space="preserve">303.52</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单位：许昌塔文化博物馆</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303.52</w:t>
            </w:r>
          </w:p>
        </w:tc>
        <w:tc>
          <w:tcPr>
            <w:tcW w:w="1440" w:type="dxa"/>
            <w:tcBorders/>
            <w:vAlign w:val="center"/>
          </w:tcPr>
          <w:p>
            <w:pPr>
              <w:jc w:val="right"/>
            </w:pPr>
            <w:r>
              <w:rPr>
                <w:rFonts w:ascii="宋体" w:eastAsia="宋体" w:hAnsi="宋体" w:cs="宋体"/>
                <w:b/>
                <w:i w:val="0"/>
                <w:color w:val="000000"/>
                <w:sz w:val="17"/>
              </w:rPr>
              <w:t xml:space="preserve">303.52</w:t>
            </w:r>
          </w:p>
        </w:tc>
        <w:tc>
          <w:tcPr>
            <w:tcW w:w="1440" w:type="dxa"/>
            <w:tcBorders/>
            <w:vAlign w:val="center"/>
          </w:tcPr>
          <w:p>
            <w:pPr>
              <w:jc w:val="right"/>
            </w:pPr>
            <w:r>
              <w:rPr>
                <w:rFonts w:ascii="宋体" w:eastAsia="宋体" w:hAnsi="宋体" w:cs="宋体"/>
                <w:b/>
                <w:i w:val="0"/>
                <w:color w:val="000000"/>
                <w:sz w:val="17"/>
              </w:rPr>
              <w:t xml:space="preserve">0.00</w:t>
            </w:r>
          </w:p>
        </w:tc>
        <w:tc>
          <w:tcPr>
            <w:tcW w:w="1440" w:type="dxa"/>
            <w:tcBorders/>
            <w:vAlign w:val="center"/>
          </w:tcPr>
          <w:p>
            <w:pPr>
              <w:jc w:val="right"/>
            </w:pPr>
            <w:r>
              <w:rPr>
                <w:rFonts w:ascii="宋体" w:eastAsia="宋体" w:hAnsi="宋体" w:cs="宋体"/>
                <w:b/>
                <w:i w:val="0"/>
                <w:color w:val="000000"/>
                <w:sz w:val="17"/>
              </w:rPr>
              <w:t xml:space="preserve">0.00</w:t>
            </w:r>
          </w:p>
        </w:tc>
        <w:tc>
          <w:tcPr>
            <w:tcW w:w="1440" w:type="dxa"/>
            <w:tcBorders/>
            <w:vAlign w:val="center"/>
          </w:tcPr>
          <w:p>
            <w:pPr>
              <w:jc w:val="right"/>
            </w:pPr>
            <w:r>
              <w:rPr>
                <w:rFonts w:ascii="宋体" w:eastAsia="宋体" w:hAnsi="宋体" w:cs="宋体"/>
                <w:b/>
                <w:i w:val="0"/>
                <w:color w:val="000000"/>
                <w:sz w:val="17"/>
              </w:rPr>
              <w:t xml:space="preserve">0.00</w:t>
            </w:r>
          </w:p>
        </w:tc>
        <w:tc>
          <w:tcPr>
            <w:tcW w:w="1440" w:type="dxa"/>
            <w:tcBorders/>
            <w:vAlign w:val="center"/>
          </w:tcPr>
          <w:p>
            <w:pPr>
              <w:jc w:val="right"/>
            </w:pPr>
            <w:r>
              <w:rPr>
                <w:rFonts w:ascii="宋体" w:eastAsia="宋体" w:hAnsi="宋体" w:cs="宋体"/>
                <w:b/>
                <w:i w:val="0"/>
                <w:color w:val="000000"/>
                <w:sz w:val="17"/>
              </w:rPr>
              <w:t xml:space="preserve">0.00</w:t>
            </w:r>
          </w:p>
        </w:tc>
        <w:tc>
          <w:tcPr>
            <w:tcW w:w="1398" w:type="dxa"/>
            <w:tcBorders/>
            <w:vAlign w:val="center"/>
          </w:tcPr>
          <w:p>
            <w:pPr>
              <w:jc w:val="right"/>
            </w:pPr>
            <w:r>
              <w:rPr>
                <w:rFonts w:ascii="宋体" w:eastAsia="宋体" w:hAnsi="宋体" w:cs="宋体"/>
                <w:b/>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8.09</w:t>
            </w:r>
          </w:p>
        </w:tc>
        <w:tc>
          <w:tcPr>
            <w:tcW w:w="1440" w:type="dxa"/>
            <w:tcBorders/>
            <w:vAlign w:val="center"/>
          </w:tcPr>
          <w:p>
            <w:pPr>
              <w:jc w:val="right"/>
            </w:pPr>
            <w:r>
              <w:rPr>
                <w:rFonts w:ascii="宋体" w:eastAsia="宋体" w:hAnsi="宋体" w:cs="宋体"/>
                <w:b w:val="0"/>
                <w:i w:val="0"/>
                <w:color w:val="000000"/>
                <w:sz w:val="17"/>
              </w:rPr>
              <w:t xml:space="preserve">8.09</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0.95</w:t>
            </w:r>
          </w:p>
        </w:tc>
        <w:tc>
          <w:tcPr>
            <w:tcW w:w="1440" w:type="dxa"/>
            <w:tcBorders/>
            <w:vAlign w:val="center"/>
          </w:tcPr>
          <w:p>
            <w:pPr>
              <w:jc w:val="right"/>
            </w:pPr>
            <w:r>
              <w:rPr>
                <w:rFonts w:ascii="宋体" w:eastAsia="宋体" w:hAnsi="宋体" w:cs="宋体"/>
                <w:b w:val="0"/>
                <w:i w:val="0"/>
                <w:color w:val="000000"/>
                <w:sz w:val="17"/>
              </w:rPr>
              <w:t xml:space="preserve">0.95</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0.95</w:t>
            </w:r>
          </w:p>
        </w:tc>
        <w:tc>
          <w:tcPr>
            <w:tcW w:w="1440" w:type="dxa"/>
            <w:tcBorders/>
            <w:vAlign w:val="center"/>
          </w:tcPr>
          <w:p>
            <w:pPr>
              <w:jc w:val="right"/>
            </w:pPr>
            <w:r>
              <w:rPr>
                <w:rFonts w:ascii="宋体" w:eastAsia="宋体" w:hAnsi="宋体" w:cs="宋体"/>
                <w:b w:val="0"/>
                <w:i w:val="0"/>
                <w:color w:val="000000"/>
                <w:sz w:val="17"/>
              </w:rPr>
              <w:t xml:space="preserve">0.95</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7.14</w:t>
            </w:r>
          </w:p>
        </w:tc>
        <w:tc>
          <w:tcPr>
            <w:tcW w:w="1440" w:type="dxa"/>
            <w:tcBorders/>
            <w:vAlign w:val="center"/>
          </w:tcPr>
          <w:p>
            <w:pPr>
              <w:jc w:val="right"/>
            </w:pPr>
            <w:r>
              <w:rPr>
                <w:rFonts w:ascii="宋体" w:eastAsia="宋体" w:hAnsi="宋体" w:cs="宋体"/>
                <w:b w:val="0"/>
                <w:i w:val="0"/>
                <w:color w:val="000000"/>
                <w:sz w:val="17"/>
              </w:rPr>
              <w:t xml:space="preserve">7.14</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7.14</w:t>
            </w:r>
          </w:p>
        </w:tc>
        <w:tc>
          <w:tcPr>
            <w:tcW w:w="1440" w:type="dxa"/>
            <w:tcBorders/>
            <w:vAlign w:val="center"/>
          </w:tcPr>
          <w:p>
            <w:pPr>
              <w:jc w:val="right"/>
            </w:pPr>
            <w:r>
              <w:rPr>
                <w:rFonts w:ascii="宋体" w:eastAsia="宋体" w:hAnsi="宋体" w:cs="宋体"/>
                <w:b w:val="0"/>
                <w:i w:val="0"/>
                <w:color w:val="000000"/>
                <w:sz w:val="17"/>
              </w:rPr>
              <w:t xml:space="preserve">7.14</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207</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文化旅游体育与传媒支出</w:t>
            </w:r>
          </w:p>
        </w:tc>
        <w:tc>
          <w:tcPr>
            <w:tcW w:w="1440" w:type="dxa"/>
            <w:tcBorders/>
            <w:vAlign w:val="center"/>
          </w:tcPr>
          <w:p>
            <w:pPr>
              <w:jc w:val="right"/>
            </w:pPr>
            <w:r>
              <w:rPr>
                <w:rFonts w:ascii="宋体" w:eastAsia="宋体" w:hAnsi="宋体" w:cs="宋体"/>
                <w:b w:val="0"/>
                <w:i w:val="0"/>
                <w:color w:val="000000"/>
                <w:sz w:val="17"/>
              </w:rPr>
              <w:t xml:space="preserve">280.18</w:t>
            </w:r>
          </w:p>
        </w:tc>
        <w:tc>
          <w:tcPr>
            <w:tcW w:w="1440" w:type="dxa"/>
            <w:tcBorders/>
            <w:vAlign w:val="center"/>
          </w:tcPr>
          <w:p>
            <w:pPr>
              <w:jc w:val="right"/>
            </w:pPr>
            <w:r>
              <w:rPr>
                <w:rFonts w:ascii="宋体" w:eastAsia="宋体" w:hAnsi="宋体" w:cs="宋体"/>
                <w:b w:val="0"/>
                <w:i w:val="0"/>
                <w:color w:val="000000"/>
                <w:sz w:val="17"/>
              </w:rPr>
              <w:t xml:space="preserve">280.18</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20701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文化和旅游</w:t>
            </w:r>
          </w:p>
        </w:tc>
        <w:tc>
          <w:tcPr>
            <w:tcW w:w="1440" w:type="dxa"/>
            <w:tcBorders/>
            <w:vAlign w:val="center"/>
          </w:tcPr>
          <w:p>
            <w:pPr>
              <w:jc w:val="right"/>
            </w:pPr>
            <w:r>
              <w:rPr>
                <w:rFonts w:ascii="宋体" w:eastAsia="宋体" w:hAnsi="宋体" w:cs="宋体"/>
                <w:b w:val="0"/>
                <w:i w:val="0"/>
                <w:color w:val="000000"/>
                <w:sz w:val="17"/>
              </w:rPr>
              <w:t xml:space="preserve">57.40</w:t>
            </w:r>
          </w:p>
        </w:tc>
        <w:tc>
          <w:tcPr>
            <w:tcW w:w="1440" w:type="dxa"/>
            <w:tcBorders/>
            <w:vAlign w:val="center"/>
          </w:tcPr>
          <w:p>
            <w:pPr>
              <w:jc w:val="right"/>
            </w:pPr>
            <w:r>
              <w:rPr>
                <w:rFonts w:ascii="宋体" w:eastAsia="宋体" w:hAnsi="宋体" w:cs="宋体"/>
                <w:b w:val="0"/>
                <w:i w:val="0"/>
                <w:color w:val="000000"/>
                <w:sz w:val="17"/>
              </w:rPr>
              <w:t xml:space="preserve">57.40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2070199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其他文化和旅游支出</w:t>
            </w:r>
          </w:p>
        </w:tc>
        <w:tc>
          <w:tcPr>
            <w:tcW w:w="1440" w:type="dxa"/>
            <w:tcBorders/>
            <w:vAlign w:val="center"/>
          </w:tcPr>
          <w:p>
            <w:pPr>
              <w:jc w:val="right"/>
            </w:pPr>
            <w:r>
              <w:rPr>
                <w:rFonts w:ascii="宋体" w:eastAsia="宋体" w:hAnsi="宋体" w:cs="宋体"/>
                <w:b w:val="0"/>
                <w:i w:val="0"/>
                <w:color w:val="000000"/>
                <w:sz w:val="17"/>
              </w:rPr>
              <w:t xml:space="preserve">57.40</w:t>
            </w:r>
          </w:p>
        </w:tc>
        <w:tc>
          <w:tcPr>
            <w:tcW w:w="1440" w:type="dxa"/>
            <w:tcBorders/>
            <w:vAlign w:val="center"/>
          </w:tcPr>
          <w:p>
            <w:pPr>
              <w:jc w:val="right"/>
            </w:pPr>
            <w:r>
              <w:rPr>
                <w:rFonts w:ascii="宋体" w:eastAsia="宋体" w:hAnsi="宋体" w:cs="宋体"/>
                <w:b w:val="0"/>
                <w:i w:val="0"/>
                <w:color w:val="000000"/>
                <w:sz w:val="17"/>
              </w:rPr>
              <w:t xml:space="preserve">57.40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20702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文物</w:t>
            </w:r>
          </w:p>
        </w:tc>
        <w:tc>
          <w:tcPr>
            <w:tcW w:w="1440" w:type="dxa"/>
            <w:tcBorders/>
            <w:vAlign w:val="center"/>
          </w:tcPr>
          <w:p>
            <w:pPr>
              <w:jc w:val="right"/>
            </w:pPr>
            <w:r>
              <w:rPr>
                <w:rFonts w:ascii="宋体" w:eastAsia="宋体" w:hAnsi="宋体" w:cs="宋体"/>
                <w:b w:val="0"/>
                <w:i w:val="0"/>
                <w:color w:val="000000"/>
                <w:sz w:val="17"/>
              </w:rPr>
              <w:t xml:space="preserve">222.78</w:t>
            </w:r>
          </w:p>
        </w:tc>
        <w:tc>
          <w:tcPr>
            <w:tcW w:w="1440" w:type="dxa"/>
            <w:tcBorders/>
            <w:vAlign w:val="center"/>
          </w:tcPr>
          <w:p>
            <w:pPr>
              <w:jc w:val="right"/>
            </w:pPr>
            <w:r>
              <w:rPr>
                <w:rFonts w:ascii="宋体" w:eastAsia="宋体" w:hAnsi="宋体" w:cs="宋体"/>
                <w:b w:val="0"/>
                <w:i w:val="0"/>
                <w:color w:val="000000"/>
                <w:sz w:val="17"/>
              </w:rPr>
              <w:t xml:space="preserve">222.78</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2070205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博物馆</w:t>
            </w:r>
          </w:p>
        </w:tc>
        <w:tc>
          <w:tcPr>
            <w:tcW w:w="1440" w:type="dxa"/>
            <w:tcBorders/>
            <w:vAlign w:val="center"/>
          </w:tcPr>
          <w:p>
            <w:pPr>
              <w:jc w:val="right"/>
            </w:pPr>
            <w:r>
              <w:rPr>
                <w:rFonts w:ascii="宋体" w:eastAsia="宋体" w:hAnsi="宋体" w:cs="宋体"/>
                <w:b w:val="0"/>
                <w:i w:val="0"/>
                <w:color w:val="000000"/>
                <w:sz w:val="17"/>
              </w:rPr>
              <w:t xml:space="preserve">222.78</w:t>
            </w:r>
          </w:p>
        </w:tc>
        <w:tc>
          <w:tcPr>
            <w:tcW w:w="1440" w:type="dxa"/>
            <w:tcBorders/>
            <w:vAlign w:val="center"/>
          </w:tcPr>
          <w:p>
            <w:pPr>
              <w:jc w:val="right"/>
            </w:pPr>
            <w:r>
              <w:rPr>
                <w:rFonts w:ascii="宋体" w:eastAsia="宋体" w:hAnsi="宋体" w:cs="宋体"/>
                <w:b w:val="0"/>
                <w:i w:val="0"/>
                <w:color w:val="000000"/>
                <w:sz w:val="17"/>
              </w:rPr>
              <w:t xml:space="preserve">222.78</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6.85</w:t>
            </w:r>
          </w:p>
        </w:tc>
        <w:tc>
          <w:tcPr>
            <w:tcW w:w="1440" w:type="dxa"/>
            <w:tcBorders/>
            <w:vAlign w:val="center"/>
          </w:tcPr>
          <w:p>
            <w:pPr>
              <w:jc w:val="right"/>
            </w:pPr>
            <w:r>
              <w:rPr>
                <w:rFonts w:ascii="宋体" w:eastAsia="宋体" w:hAnsi="宋体" w:cs="宋体"/>
                <w:b w:val="0"/>
                <w:i w:val="0"/>
                <w:color w:val="000000"/>
                <w:sz w:val="17"/>
              </w:rPr>
              <w:t xml:space="preserve">6.85</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6.85</w:t>
            </w:r>
          </w:p>
        </w:tc>
        <w:tc>
          <w:tcPr>
            <w:tcW w:w="1440" w:type="dxa"/>
            <w:tcBorders/>
            <w:vAlign w:val="center"/>
          </w:tcPr>
          <w:p>
            <w:pPr>
              <w:jc w:val="right"/>
            </w:pPr>
            <w:r>
              <w:rPr>
                <w:rFonts w:ascii="宋体" w:eastAsia="宋体" w:hAnsi="宋体" w:cs="宋体"/>
                <w:b w:val="0"/>
                <w:i w:val="0"/>
                <w:color w:val="000000"/>
                <w:sz w:val="17"/>
              </w:rPr>
              <w:t xml:space="preserve">6.85</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6.85</w:t>
            </w:r>
          </w:p>
        </w:tc>
        <w:tc>
          <w:tcPr>
            <w:tcW w:w="1440" w:type="dxa"/>
            <w:tcBorders/>
            <w:vAlign w:val="center"/>
          </w:tcPr>
          <w:p>
            <w:pPr>
              <w:jc w:val="right"/>
            </w:pPr>
            <w:r>
              <w:rPr>
                <w:rFonts w:ascii="宋体" w:eastAsia="宋体" w:hAnsi="宋体" w:cs="宋体"/>
                <w:b w:val="0"/>
                <w:i w:val="0"/>
                <w:color w:val="000000"/>
                <w:sz w:val="17"/>
              </w:rPr>
              <w:t xml:space="preserve">6.85</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3.48</w:t>
            </w:r>
          </w:p>
        </w:tc>
        <w:tc>
          <w:tcPr>
            <w:tcW w:w="1440" w:type="dxa"/>
            <w:tcBorders/>
            <w:vAlign w:val="center"/>
          </w:tcPr>
          <w:p>
            <w:pPr>
              <w:jc w:val="right"/>
            </w:pPr>
            <w:r>
              <w:rPr>
                <w:rFonts w:ascii="宋体" w:eastAsia="宋体" w:hAnsi="宋体" w:cs="宋体"/>
                <w:b w:val="0"/>
                <w:i w:val="0"/>
                <w:color w:val="000000"/>
                <w:sz w:val="17"/>
              </w:rPr>
              <w:t xml:space="preserve">3.48</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3.48</w:t>
            </w:r>
          </w:p>
        </w:tc>
        <w:tc>
          <w:tcPr>
            <w:tcW w:w="1440" w:type="dxa"/>
            <w:tcBorders/>
            <w:vAlign w:val="center"/>
          </w:tcPr>
          <w:p>
            <w:pPr>
              <w:jc w:val="right"/>
            </w:pPr>
            <w:r>
              <w:rPr>
                <w:rFonts w:ascii="宋体" w:eastAsia="宋体" w:hAnsi="宋体" w:cs="宋体"/>
                <w:b w:val="0"/>
                <w:i w:val="0"/>
                <w:color w:val="000000"/>
                <w:sz w:val="17"/>
              </w:rPr>
              <w:t xml:space="preserve">3.48</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事业单位医疗</w:t>
            </w:r>
          </w:p>
        </w:tc>
        <w:tc>
          <w:tcPr>
            <w:tcW w:w="1440" w:type="dxa"/>
            <w:tcBorders/>
            <w:vAlign w:val="center"/>
          </w:tcPr>
          <w:p>
            <w:pPr>
              <w:jc w:val="right"/>
            </w:pPr>
            <w:r>
              <w:rPr>
                <w:rFonts w:ascii="宋体" w:eastAsia="宋体" w:hAnsi="宋体" w:cs="宋体"/>
                <w:b w:val="0"/>
                <w:i w:val="0"/>
                <w:color w:val="000000"/>
                <w:sz w:val="17"/>
              </w:rPr>
              <w:t xml:space="preserve">3.48</w:t>
            </w:r>
          </w:p>
        </w:tc>
        <w:tc>
          <w:tcPr>
            <w:tcW w:w="1440" w:type="dxa"/>
            <w:tcBorders/>
            <w:vAlign w:val="center"/>
          </w:tcPr>
          <w:p>
            <w:pPr>
              <w:jc w:val="right"/>
            </w:pPr>
            <w:r>
              <w:rPr>
                <w:rFonts w:ascii="宋体" w:eastAsia="宋体" w:hAnsi="宋体" w:cs="宋体"/>
                <w:b w:val="0"/>
                <w:i w:val="0"/>
                <w:color w:val="000000"/>
                <w:sz w:val="17"/>
              </w:rPr>
              <w:t xml:space="preserve">3.48</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4.91</w:t>
            </w:r>
          </w:p>
        </w:tc>
        <w:tc>
          <w:tcPr>
            <w:tcW w:w="1440" w:type="dxa"/>
            <w:tcBorders/>
            <w:vAlign w:val="center"/>
          </w:tcPr>
          <w:p>
            <w:pPr>
              <w:jc w:val="right"/>
            </w:pPr>
            <w:r>
              <w:rPr>
                <w:rFonts w:ascii="宋体" w:eastAsia="宋体" w:hAnsi="宋体" w:cs="宋体"/>
                <w:b w:val="0"/>
                <w:i w:val="0"/>
                <w:color w:val="000000"/>
                <w:sz w:val="17"/>
              </w:rPr>
              <w:t xml:space="preserve">4.91</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4.91</w:t>
            </w:r>
          </w:p>
        </w:tc>
        <w:tc>
          <w:tcPr>
            <w:tcW w:w="1440" w:type="dxa"/>
            <w:tcBorders/>
            <w:vAlign w:val="center"/>
          </w:tcPr>
          <w:p>
            <w:pPr>
              <w:jc w:val="right"/>
            </w:pPr>
            <w:r>
              <w:rPr>
                <w:rFonts w:ascii="宋体" w:eastAsia="宋体" w:hAnsi="宋体" w:cs="宋体"/>
                <w:b w:val="0"/>
                <w:i w:val="0"/>
                <w:color w:val="000000"/>
                <w:sz w:val="17"/>
              </w:rPr>
              <w:t xml:space="preserve">4.91</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4.91</w:t>
            </w:r>
          </w:p>
        </w:tc>
        <w:tc>
          <w:tcPr>
            <w:tcW w:w="1440" w:type="dxa"/>
            <w:tcBorders/>
            <w:vAlign w:val="center"/>
          </w:tcPr>
          <w:p>
            <w:pPr>
              <w:jc w:val="right"/>
            </w:pPr>
            <w:r>
              <w:rPr>
                <w:rFonts w:ascii="宋体" w:eastAsia="宋体" w:hAnsi="宋体" w:cs="宋体"/>
                <w:b w:val="0"/>
                <w:i w:val="0"/>
                <w:color w:val="000000"/>
                <w:sz w:val="17"/>
              </w:rPr>
              <w:t xml:space="preserve">4.91</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单位：许昌塔文化博物馆</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303.52</w:t>
            </w:r>
          </w:p>
        </w:tc>
        <w:tc>
          <w:tcPr>
            <w:tcW w:w="1600" w:type="dxa"/>
            <w:tcBorders/>
            <w:vAlign w:val="center"/>
          </w:tcPr>
          <w:p>
            <w:pPr>
              <w:jc w:val="right"/>
            </w:pPr>
            <w:r>
              <w:rPr>
                <w:rFonts w:ascii="宋体" w:eastAsia="宋体" w:hAnsi="宋体" w:cs="宋体"/>
                <w:b/>
                <w:i w:val="0"/>
                <w:color w:val="000000"/>
                <w:sz w:val="19"/>
              </w:rPr>
              <w:t xml:space="preserve">204.20</w:t>
            </w:r>
          </w:p>
        </w:tc>
        <w:tc>
          <w:tcPr>
            <w:tcW w:w="1600" w:type="dxa"/>
            <w:tcBorders/>
            <w:vAlign w:val="center"/>
          </w:tcPr>
          <w:p>
            <w:pPr>
              <w:jc w:val="right"/>
            </w:pPr>
            <w:r>
              <w:rPr>
                <w:rFonts w:ascii="宋体" w:eastAsia="宋体" w:hAnsi="宋体" w:cs="宋体"/>
                <w:b/>
                <w:i w:val="0"/>
                <w:color w:val="000000"/>
                <w:sz w:val="19"/>
              </w:rPr>
              <w:t xml:space="preserve">99.32</w:t>
            </w:r>
          </w:p>
        </w:tc>
        <w:tc>
          <w:tcPr>
            <w:tcW w:w="1600" w:type="dxa"/>
            <w:tcBorders/>
            <w:vAlign w:val="center"/>
          </w:tcPr>
          <w:p>
            <w:pPr>
              <w:jc w:val="right"/>
            </w:pPr>
            <w:r>
              <w:rPr>
                <w:rFonts w:ascii="宋体" w:eastAsia="宋体" w:hAnsi="宋体" w:cs="宋体"/>
                <w:b/>
                <w:i w:val="0"/>
                <w:color w:val="000000"/>
                <w:sz w:val="19"/>
              </w:rPr>
              <w:t xml:space="preserve">0.00</w:t>
            </w:r>
          </w:p>
        </w:tc>
        <w:tc>
          <w:tcPr>
            <w:tcW w:w="1600" w:type="dxa"/>
            <w:tcBorders/>
            <w:vAlign w:val="center"/>
          </w:tcPr>
          <w:p>
            <w:pPr>
              <w:jc w:val="right"/>
            </w:pPr>
            <w:r>
              <w:rPr>
                <w:rFonts w:ascii="宋体" w:eastAsia="宋体" w:hAnsi="宋体" w:cs="宋体"/>
                <w:b/>
                <w:i w:val="0"/>
                <w:color w:val="000000"/>
                <w:sz w:val="19"/>
              </w:rPr>
              <w:t xml:space="preserve">0.00</w:t>
            </w:r>
          </w:p>
        </w:tc>
        <w:tc>
          <w:tcPr>
            <w:tcW w:w="1578" w:type="dxa"/>
            <w:tcBorders/>
            <w:vAlign w:val="center"/>
          </w:tcPr>
          <w:p>
            <w:pPr>
              <w:jc w:val="right"/>
            </w:pPr>
            <w:r>
              <w:rPr>
                <w:rFonts w:ascii="宋体" w:eastAsia="宋体" w:hAnsi="宋体" w:cs="宋体"/>
                <w:b/>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8.09</w:t>
            </w:r>
          </w:p>
        </w:tc>
        <w:tc>
          <w:tcPr>
            <w:tcW w:w="1600" w:type="dxa"/>
            <w:tcBorders/>
            <w:vAlign w:val="center"/>
          </w:tcPr>
          <w:p>
            <w:pPr>
              <w:jc w:val="right"/>
            </w:pPr>
            <w:r>
              <w:rPr>
                <w:rFonts w:ascii="宋体" w:eastAsia="宋体" w:hAnsi="宋体" w:cs="宋体"/>
                <w:b w:val="0"/>
                <w:i w:val="0"/>
                <w:color w:val="000000"/>
                <w:sz w:val="19"/>
              </w:rPr>
              <w:t xml:space="preserve">8.09</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0.95</w:t>
            </w:r>
          </w:p>
        </w:tc>
        <w:tc>
          <w:tcPr>
            <w:tcW w:w="1600" w:type="dxa"/>
            <w:tcBorders/>
            <w:vAlign w:val="center"/>
          </w:tcPr>
          <w:p>
            <w:pPr>
              <w:jc w:val="right"/>
            </w:pPr>
            <w:r>
              <w:rPr>
                <w:rFonts w:ascii="宋体" w:eastAsia="宋体" w:hAnsi="宋体" w:cs="宋体"/>
                <w:b w:val="0"/>
                <w:i w:val="0"/>
                <w:color w:val="000000"/>
                <w:sz w:val="19"/>
              </w:rPr>
              <w:t xml:space="preserve">0.95</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0.95</w:t>
            </w:r>
          </w:p>
        </w:tc>
        <w:tc>
          <w:tcPr>
            <w:tcW w:w="1600" w:type="dxa"/>
            <w:tcBorders/>
            <w:vAlign w:val="center"/>
          </w:tcPr>
          <w:p>
            <w:pPr>
              <w:jc w:val="right"/>
            </w:pPr>
            <w:r>
              <w:rPr>
                <w:rFonts w:ascii="宋体" w:eastAsia="宋体" w:hAnsi="宋体" w:cs="宋体"/>
                <w:b w:val="0"/>
                <w:i w:val="0"/>
                <w:color w:val="000000"/>
                <w:sz w:val="19"/>
              </w:rPr>
              <w:t xml:space="preserve">0.95</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7.14</w:t>
            </w:r>
          </w:p>
        </w:tc>
        <w:tc>
          <w:tcPr>
            <w:tcW w:w="1600" w:type="dxa"/>
            <w:tcBorders/>
            <w:vAlign w:val="center"/>
          </w:tcPr>
          <w:p>
            <w:pPr>
              <w:jc w:val="right"/>
            </w:pPr>
            <w:r>
              <w:rPr>
                <w:rFonts w:ascii="宋体" w:eastAsia="宋体" w:hAnsi="宋体" w:cs="宋体"/>
                <w:b w:val="0"/>
                <w:i w:val="0"/>
                <w:color w:val="000000"/>
                <w:sz w:val="19"/>
              </w:rPr>
              <w:t xml:space="preserve">7.14</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7.14</w:t>
            </w:r>
          </w:p>
        </w:tc>
        <w:tc>
          <w:tcPr>
            <w:tcW w:w="1600" w:type="dxa"/>
            <w:tcBorders/>
            <w:vAlign w:val="center"/>
          </w:tcPr>
          <w:p>
            <w:pPr>
              <w:jc w:val="right"/>
            </w:pPr>
            <w:r>
              <w:rPr>
                <w:rFonts w:ascii="宋体" w:eastAsia="宋体" w:hAnsi="宋体" w:cs="宋体"/>
                <w:b w:val="0"/>
                <w:i w:val="0"/>
                <w:color w:val="000000"/>
                <w:sz w:val="19"/>
              </w:rPr>
              <w:t xml:space="preserve">7.14</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207</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文化旅游体育与传媒支出</w:t>
            </w:r>
          </w:p>
        </w:tc>
        <w:tc>
          <w:tcPr>
            <w:tcW w:w="1600" w:type="dxa"/>
            <w:tcBorders/>
            <w:vAlign w:val="center"/>
          </w:tcPr>
          <w:p>
            <w:pPr>
              <w:jc w:val="right"/>
            </w:pPr>
            <w:r>
              <w:rPr>
                <w:rFonts w:ascii="宋体" w:eastAsia="宋体" w:hAnsi="宋体" w:cs="宋体"/>
                <w:b w:val="0"/>
                <w:i w:val="0"/>
                <w:color w:val="000000"/>
                <w:sz w:val="19"/>
              </w:rPr>
              <w:t xml:space="preserve">280.18</w:t>
            </w:r>
          </w:p>
        </w:tc>
        <w:tc>
          <w:tcPr>
            <w:tcW w:w="1600" w:type="dxa"/>
            <w:tcBorders/>
            <w:vAlign w:val="center"/>
          </w:tcPr>
          <w:p>
            <w:pPr>
              <w:jc w:val="right"/>
            </w:pPr>
            <w:r>
              <w:rPr>
                <w:rFonts w:ascii="宋体" w:eastAsia="宋体" w:hAnsi="宋体" w:cs="宋体"/>
                <w:b w:val="0"/>
                <w:i w:val="0"/>
                <w:color w:val="000000"/>
                <w:sz w:val="19"/>
              </w:rPr>
              <w:t xml:space="preserve">180.86</w:t>
            </w:r>
          </w:p>
        </w:tc>
        <w:tc>
          <w:tcPr>
            <w:tcW w:w="1600" w:type="dxa"/>
            <w:tcBorders/>
            <w:vAlign w:val="center"/>
          </w:tcPr>
          <w:p>
            <w:pPr>
              <w:jc w:val="right"/>
            </w:pPr>
            <w:r>
              <w:rPr>
                <w:rFonts w:ascii="宋体" w:eastAsia="宋体" w:hAnsi="宋体" w:cs="宋体"/>
                <w:b w:val="0"/>
                <w:i w:val="0"/>
                <w:color w:val="000000"/>
                <w:sz w:val="19"/>
              </w:rPr>
              <w:t xml:space="preserve">99.32</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20701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文化和旅游</w:t>
            </w:r>
          </w:p>
        </w:tc>
        <w:tc>
          <w:tcPr>
            <w:tcW w:w="1600" w:type="dxa"/>
            <w:tcBorders/>
            <w:vAlign w:val="center"/>
          </w:tcPr>
          <w:p>
            <w:pPr>
              <w:jc w:val="right"/>
            </w:pPr>
            <w:r>
              <w:rPr>
                <w:rFonts w:ascii="宋体" w:eastAsia="宋体" w:hAnsi="宋体" w:cs="宋体"/>
                <w:b w:val="0"/>
                <w:i w:val="0"/>
                <w:color w:val="000000"/>
                <w:sz w:val="19"/>
              </w:rPr>
              <w:t xml:space="preserve">57.40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57.40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2070199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其他文化和旅游支出</w:t>
            </w:r>
          </w:p>
        </w:tc>
        <w:tc>
          <w:tcPr>
            <w:tcW w:w="1600" w:type="dxa"/>
            <w:tcBorders/>
            <w:vAlign w:val="center"/>
          </w:tcPr>
          <w:p>
            <w:pPr>
              <w:jc w:val="right"/>
            </w:pPr>
            <w:r>
              <w:rPr>
                <w:rFonts w:ascii="宋体" w:eastAsia="宋体" w:hAnsi="宋体" w:cs="宋体"/>
                <w:b w:val="0"/>
                <w:i w:val="0"/>
                <w:color w:val="000000"/>
                <w:sz w:val="19"/>
              </w:rPr>
              <w:t xml:space="preserve">57.40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57.40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20702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文物</w:t>
            </w:r>
          </w:p>
        </w:tc>
        <w:tc>
          <w:tcPr>
            <w:tcW w:w="1600" w:type="dxa"/>
            <w:tcBorders/>
            <w:vAlign w:val="center"/>
          </w:tcPr>
          <w:p>
            <w:pPr>
              <w:jc w:val="right"/>
            </w:pPr>
            <w:r>
              <w:rPr>
                <w:rFonts w:ascii="宋体" w:eastAsia="宋体" w:hAnsi="宋体" w:cs="宋体"/>
                <w:b w:val="0"/>
                <w:i w:val="0"/>
                <w:color w:val="000000"/>
                <w:sz w:val="19"/>
              </w:rPr>
              <w:t xml:space="preserve">222.78</w:t>
            </w:r>
          </w:p>
        </w:tc>
        <w:tc>
          <w:tcPr>
            <w:tcW w:w="1600" w:type="dxa"/>
            <w:tcBorders/>
            <w:vAlign w:val="center"/>
          </w:tcPr>
          <w:p>
            <w:pPr>
              <w:jc w:val="right"/>
            </w:pPr>
            <w:r>
              <w:rPr>
                <w:rFonts w:ascii="宋体" w:eastAsia="宋体" w:hAnsi="宋体" w:cs="宋体"/>
                <w:b w:val="0"/>
                <w:i w:val="0"/>
                <w:color w:val="000000"/>
                <w:sz w:val="19"/>
              </w:rPr>
              <w:t xml:space="preserve">180.86</w:t>
            </w:r>
          </w:p>
        </w:tc>
        <w:tc>
          <w:tcPr>
            <w:tcW w:w="1600" w:type="dxa"/>
            <w:tcBorders/>
            <w:vAlign w:val="center"/>
          </w:tcPr>
          <w:p>
            <w:pPr>
              <w:jc w:val="right"/>
            </w:pPr>
            <w:r>
              <w:rPr>
                <w:rFonts w:ascii="宋体" w:eastAsia="宋体" w:hAnsi="宋体" w:cs="宋体"/>
                <w:b w:val="0"/>
                <w:i w:val="0"/>
                <w:color w:val="000000"/>
                <w:sz w:val="19"/>
              </w:rPr>
              <w:t xml:space="preserve">41.92</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2070205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博物馆</w:t>
            </w:r>
          </w:p>
        </w:tc>
        <w:tc>
          <w:tcPr>
            <w:tcW w:w="1600" w:type="dxa"/>
            <w:tcBorders/>
            <w:vAlign w:val="center"/>
          </w:tcPr>
          <w:p>
            <w:pPr>
              <w:jc w:val="right"/>
            </w:pPr>
            <w:r>
              <w:rPr>
                <w:rFonts w:ascii="宋体" w:eastAsia="宋体" w:hAnsi="宋体" w:cs="宋体"/>
                <w:b w:val="0"/>
                <w:i w:val="0"/>
                <w:color w:val="000000"/>
                <w:sz w:val="19"/>
              </w:rPr>
              <w:t xml:space="preserve">222.78</w:t>
            </w:r>
          </w:p>
        </w:tc>
        <w:tc>
          <w:tcPr>
            <w:tcW w:w="1600" w:type="dxa"/>
            <w:tcBorders/>
            <w:vAlign w:val="center"/>
          </w:tcPr>
          <w:p>
            <w:pPr>
              <w:jc w:val="right"/>
            </w:pPr>
            <w:r>
              <w:rPr>
                <w:rFonts w:ascii="宋体" w:eastAsia="宋体" w:hAnsi="宋体" w:cs="宋体"/>
                <w:b w:val="0"/>
                <w:i w:val="0"/>
                <w:color w:val="000000"/>
                <w:sz w:val="19"/>
              </w:rPr>
              <w:t xml:space="preserve">180.86</w:t>
            </w:r>
          </w:p>
        </w:tc>
        <w:tc>
          <w:tcPr>
            <w:tcW w:w="1600" w:type="dxa"/>
            <w:tcBorders/>
            <w:vAlign w:val="center"/>
          </w:tcPr>
          <w:p>
            <w:pPr>
              <w:jc w:val="right"/>
            </w:pPr>
            <w:r>
              <w:rPr>
                <w:rFonts w:ascii="宋体" w:eastAsia="宋体" w:hAnsi="宋体" w:cs="宋体"/>
                <w:b w:val="0"/>
                <w:i w:val="0"/>
                <w:color w:val="000000"/>
                <w:sz w:val="19"/>
              </w:rPr>
              <w:t xml:space="preserve">41.92</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6.85</w:t>
            </w:r>
          </w:p>
        </w:tc>
        <w:tc>
          <w:tcPr>
            <w:tcW w:w="1600" w:type="dxa"/>
            <w:tcBorders/>
            <w:vAlign w:val="center"/>
          </w:tcPr>
          <w:p>
            <w:pPr>
              <w:jc w:val="right"/>
            </w:pPr>
            <w:r>
              <w:rPr>
                <w:rFonts w:ascii="宋体" w:eastAsia="宋体" w:hAnsi="宋体" w:cs="宋体"/>
                <w:b w:val="0"/>
                <w:i w:val="0"/>
                <w:color w:val="000000"/>
                <w:sz w:val="19"/>
              </w:rPr>
              <w:t xml:space="preserve">6.85</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6.85</w:t>
            </w:r>
          </w:p>
        </w:tc>
        <w:tc>
          <w:tcPr>
            <w:tcW w:w="1600" w:type="dxa"/>
            <w:tcBorders/>
            <w:vAlign w:val="center"/>
          </w:tcPr>
          <w:p>
            <w:pPr>
              <w:jc w:val="right"/>
            </w:pPr>
            <w:r>
              <w:rPr>
                <w:rFonts w:ascii="宋体" w:eastAsia="宋体" w:hAnsi="宋体" w:cs="宋体"/>
                <w:b w:val="0"/>
                <w:i w:val="0"/>
                <w:color w:val="000000"/>
                <w:sz w:val="19"/>
              </w:rPr>
              <w:t xml:space="preserve">6.85</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6.85</w:t>
            </w:r>
          </w:p>
        </w:tc>
        <w:tc>
          <w:tcPr>
            <w:tcW w:w="1600" w:type="dxa"/>
            <w:tcBorders/>
            <w:vAlign w:val="center"/>
          </w:tcPr>
          <w:p>
            <w:pPr>
              <w:jc w:val="right"/>
            </w:pPr>
            <w:r>
              <w:rPr>
                <w:rFonts w:ascii="宋体" w:eastAsia="宋体" w:hAnsi="宋体" w:cs="宋体"/>
                <w:b w:val="0"/>
                <w:i w:val="0"/>
                <w:color w:val="000000"/>
                <w:sz w:val="19"/>
              </w:rPr>
              <w:t xml:space="preserve">6.85</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3.48</w:t>
            </w:r>
          </w:p>
        </w:tc>
        <w:tc>
          <w:tcPr>
            <w:tcW w:w="1600" w:type="dxa"/>
            <w:tcBorders/>
            <w:vAlign w:val="center"/>
          </w:tcPr>
          <w:p>
            <w:pPr>
              <w:jc w:val="right"/>
            </w:pPr>
            <w:r>
              <w:rPr>
                <w:rFonts w:ascii="宋体" w:eastAsia="宋体" w:hAnsi="宋体" w:cs="宋体"/>
                <w:b w:val="0"/>
                <w:i w:val="0"/>
                <w:color w:val="000000"/>
                <w:sz w:val="19"/>
              </w:rPr>
              <w:t xml:space="preserve">3.48</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3.48</w:t>
            </w:r>
          </w:p>
        </w:tc>
        <w:tc>
          <w:tcPr>
            <w:tcW w:w="1600" w:type="dxa"/>
            <w:tcBorders/>
            <w:vAlign w:val="center"/>
          </w:tcPr>
          <w:p>
            <w:pPr>
              <w:jc w:val="right"/>
            </w:pPr>
            <w:r>
              <w:rPr>
                <w:rFonts w:ascii="宋体" w:eastAsia="宋体" w:hAnsi="宋体" w:cs="宋体"/>
                <w:b w:val="0"/>
                <w:i w:val="0"/>
                <w:color w:val="000000"/>
                <w:sz w:val="19"/>
              </w:rPr>
              <w:t xml:space="preserve">3.48</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事业单位医疗</w:t>
            </w:r>
          </w:p>
        </w:tc>
        <w:tc>
          <w:tcPr>
            <w:tcW w:w="1600" w:type="dxa"/>
            <w:tcBorders/>
            <w:vAlign w:val="center"/>
          </w:tcPr>
          <w:p>
            <w:pPr>
              <w:jc w:val="right"/>
            </w:pPr>
            <w:r>
              <w:rPr>
                <w:rFonts w:ascii="宋体" w:eastAsia="宋体" w:hAnsi="宋体" w:cs="宋体"/>
                <w:b w:val="0"/>
                <w:i w:val="0"/>
                <w:color w:val="000000"/>
                <w:sz w:val="19"/>
              </w:rPr>
              <w:t xml:space="preserve">3.48</w:t>
            </w:r>
          </w:p>
        </w:tc>
        <w:tc>
          <w:tcPr>
            <w:tcW w:w="1600" w:type="dxa"/>
            <w:tcBorders/>
            <w:vAlign w:val="center"/>
          </w:tcPr>
          <w:p>
            <w:pPr>
              <w:jc w:val="right"/>
            </w:pPr>
            <w:r>
              <w:rPr>
                <w:rFonts w:ascii="宋体" w:eastAsia="宋体" w:hAnsi="宋体" w:cs="宋体"/>
                <w:b w:val="0"/>
                <w:i w:val="0"/>
                <w:color w:val="000000"/>
                <w:sz w:val="19"/>
              </w:rPr>
              <w:t xml:space="preserve">3.48</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4.91</w:t>
            </w:r>
          </w:p>
        </w:tc>
        <w:tc>
          <w:tcPr>
            <w:tcW w:w="1600" w:type="dxa"/>
            <w:tcBorders/>
            <w:vAlign w:val="center"/>
          </w:tcPr>
          <w:p>
            <w:pPr>
              <w:jc w:val="right"/>
            </w:pPr>
            <w:r>
              <w:rPr>
                <w:rFonts w:ascii="宋体" w:eastAsia="宋体" w:hAnsi="宋体" w:cs="宋体"/>
                <w:b w:val="0"/>
                <w:i w:val="0"/>
                <w:color w:val="000000"/>
                <w:sz w:val="19"/>
              </w:rPr>
              <w:t xml:space="preserve">4.91</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4.91</w:t>
            </w:r>
          </w:p>
        </w:tc>
        <w:tc>
          <w:tcPr>
            <w:tcW w:w="1600" w:type="dxa"/>
            <w:tcBorders/>
            <w:vAlign w:val="center"/>
          </w:tcPr>
          <w:p>
            <w:pPr>
              <w:jc w:val="right"/>
            </w:pPr>
            <w:r>
              <w:rPr>
                <w:rFonts w:ascii="宋体" w:eastAsia="宋体" w:hAnsi="宋体" w:cs="宋体"/>
                <w:b w:val="0"/>
                <w:i w:val="0"/>
                <w:color w:val="000000"/>
                <w:sz w:val="19"/>
              </w:rPr>
              <w:t xml:space="preserve">4.91</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4.91</w:t>
            </w:r>
          </w:p>
        </w:tc>
        <w:tc>
          <w:tcPr>
            <w:tcW w:w="1600" w:type="dxa"/>
            <w:tcBorders/>
            <w:vAlign w:val="center"/>
          </w:tcPr>
          <w:p>
            <w:pPr>
              <w:jc w:val="right"/>
            </w:pPr>
            <w:r>
              <w:rPr>
                <w:rFonts w:ascii="宋体" w:eastAsia="宋体" w:hAnsi="宋体" w:cs="宋体"/>
                <w:b w:val="0"/>
                <w:i w:val="0"/>
                <w:color w:val="000000"/>
                <w:sz w:val="19"/>
              </w:rPr>
              <w:t xml:space="preserve">4.91</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单位：许昌塔文化博物馆</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303.52</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8.09</w:t>
            </w:r>
          </w:p>
        </w:tc>
        <w:tc>
          <w:tcPr>
            <w:tcW w:w="1420" w:type="dxa"/>
            <w:tcBorders/>
            <w:vAlign w:val="center"/>
          </w:tcPr>
          <w:p>
            <w:pPr>
              <w:jc w:val="right"/>
            </w:pPr>
            <w:r>
              <w:rPr>
                <w:rFonts w:ascii="宋体" w:eastAsia="宋体" w:hAnsi="宋体" w:cs="宋体"/>
                <w:b w:val="0"/>
                <w:i w:val="0"/>
                <w:color w:val="000000"/>
                <w:sz w:val="18"/>
              </w:rPr>
              <w:t xml:space="preserve">8.09</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0.00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0.00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280.18</w:t>
            </w:r>
          </w:p>
        </w:tc>
        <w:tc>
          <w:tcPr>
            <w:tcW w:w="1420" w:type="dxa"/>
            <w:tcBorders/>
            <w:vAlign w:val="center"/>
          </w:tcPr>
          <w:p>
            <w:pPr>
              <w:jc w:val="right"/>
            </w:pPr>
            <w:r>
              <w:rPr>
                <w:rFonts w:ascii="宋体" w:eastAsia="宋体" w:hAnsi="宋体" w:cs="宋体"/>
                <w:b w:val="0"/>
                <w:i w:val="0"/>
                <w:color w:val="000000"/>
                <w:sz w:val="18"/>
              </w:rPr>
              <w:t xml:space="preserve">280.18</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6.85</w:t>
            </w:r>
          </w:p>
        </w:tc>
        <w:tc>
          <w:tcPr>
            <w:tcW w:w="1420" w:type="dxa"/>
            <w:tcBorders/>
            <w:vAlign w:val="center"/>
          </w:tcPr>
          <w:p>
            <w:pPr>
              <w:jc w:val="right"/>
            </w:pPr>
            <w:r>
              <w:rPr>
                <w:rFonts w:ascii="宋体" w:eastAsia="宋体" w:hAnsi="宋体" w:cs="宋体"/>
                <w:b w:val="0"/>
                <w:i w:val="0"/>
                <w:color w:val="000000"/>
                <w:sz w:val="18"/>
              </w:rPr>
              <w:t xml:space="preserve">6.85</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3.48</w:t>
            </w:r>
          </w:p>
        </w:tc>
        <w:tc>
          <w:tcPr>
            <w:tcW w:w="1420" w:type="dxa"/>
            <w:tcBorders/>
            <w:vAlign w:val="center"/>
          </w:tcPr>
          <w:p>
            <w:pPr>
              <w:jc w:val="right"/>
            </w:pPr>
            <w:r>
              <w:rPr>
                <w:rFonts w:ascii="宋体" w:eastAsia="宋体" w:hAnsi="宋体" w:cs="宋体"/>
                <w:b w:val="0"/>
                <w:i w:val="0"/>
                <w:color w:val="000000"/>
                <w:sz w:val="18"/>
              </w:rPr>
              <w:t xml:space="preserve">3.48</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4.91</w:t>
            </w:r>
          </w:p>
        </w:tc>
        <w:tc>
          <w:tcPr>
            <w:tcW w:w="1420" w:type="dxa"/>
            <w:tcBorders/>
            <w:vAlign w:val="center"/>
          </w:tcPr>
          <w:p>
            <w:pPr>
              <w:jc w:val="right"/>
            </w:pPr>
            <w:r>
              <w:rPr>
                <w:rFonts w:ascii="宋体" w:eastAsia="宋体" w:hAnsi="宋体" w:cs="宋体"/>
                <w:b w:val="0"/>
                <w:i w:val="0"/>
                <w:color w:val="000000"/>
                <w:sz w:val="18"/>
              </w:rPr>
              <w:t xml:space="preserve">4.91</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303.52</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303.52</w:t>
            </w:r>
          </w:p>
        </w:tc>
        <w:tc>
          <w:tcPr>
            <w:tcW w:w="1420" w:type="dxa"/>
            <w:tcBorders/>
            <w:vAlign w:val="center"/>
          </w:tcPr>
          <w:p>
            <w:pPr>
              <w:jc w:val="right"/>
            </w:pPr>
            <w:r>
              <w:rPr>
                <w:rFonts w:ascii="宋体" w:eastAsia="宋体" w:hAnsi="宋体" w:cs="宋体"/>
                <w:b w:val="0"/>
                <w:i w:val="0"/>
                <w:color w:val="000000"/>
                <w:sz w:val="18"/>
              </w:rPr>
              <w:t xml:space="preserve">303.52</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0.00</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0.00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0.00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303.52</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303.52</w:t>
            </w:r>
          </w:p>
        </w:tc>
        <w:tc>
          <w:tcPr>
            <w:tcW w:w="1420" w:type="dxa"/>
            <w:tcBorders/>
            <w:vAlign w:val="center"/>
          </w:tcPr>
          <w:p>
            <w:pPr>
              <w:jc w:val="right"/>
            </w:pPr>
            <w:r>
              <w:rPr>
                <w:rFonts w:ascii="宋体" w:eastAsia="宋体" w:hAnsi="宋体" w:cs="宋体"/>
                <w:b w:val="0"/>
                <w:i w:val="0"/>
                <w:color w:val="000000"/>
                <w:sz w:val="18"/>
              </w:rPr>
              <w:t xml:space="preserve">303.52</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单位：许昌塔文化博物馆</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303.52</w:t>
            </w:r>
          </w:p>
        </w:tc>
        <w:tc>
          <w:tcPr>
            <w:tcW w:w="2700" w:type="dxa"/>
            <w:tcBorders/>
            <w:vAlign w:val="center"/>
          </w:tcPr>
          <w:p>
            <w:pPr>
              <w:jc w:val="right"/>
            </w:pPr>
            <w:r>
              <w:rPr>
                <w:rFonts w:ascii="宋体" w:eastAsia="宋体" w:hAnsi="宋体" w:cs="宋体"/>
                <w:b/>
                <w:i w:val="0"/>
                <w:color w:val="000000"/>
                <w:sz w:val="25"/>
              </w:rPr>
              <w:t xml:space="preserve">204.20</w:t>
            </w:r>
          </w:p>
        </w:tc>
        <w:tc>
          <w:tcPr>
            <w:tcW w:w="2658" w:type="dxa"/>
            <w:tcBorders/>
            <w:vAlign w:val="center"/>
          </w:tcPr>
          <w:p>
            <w:pPr>
              <w:jc w:val="right"/>
            </w:pPr>
            <w:r>
              <w:rPr>
                <w:rFonts w:ascii="宋体" w:eastAsia="宋体" w:hAnsi="宋体" w:cs="宋体"/>
                <w:b/>
                <w:i w:val="0"/>
                <w:color w:val="000000"/>
                <w:sz w:val="25"/>
              </w:rPr>
              <w:t xml:space="preserve">99.32</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8.09</w:t>
            </w:r>
          </w:p>
        </w:tc>
        <w:tc>
          <w:tcPr>
            <w:tcW w:w="2700" w:type="dxa"/>
            <w:tcBorders/>
            <w:vAlign w:val="center"/>
          </w:tcPr>
          <w:p>
            <w:pPr>
              <w:jc w:val="right"/>
            </w:pPr>
            <w:r>
              <w:rPr>
                <w:rFonts w:ascii="宋体" w:eastAsia="宋体" w:hAnsi="宋体" w:cs="宋体"/>
                <w:b w:val="0"/>
                <w:i w:val="0"/>
                <w:color w:val="000000"/>
                <w:sz w:val="25"/>
              </w:rPr>
              <w:t xml:space="preserve">8.09</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0.95</w:t>
            </w:r>
          </w:p>
        </w:tc>
        <w:tc>
          <w:tcPr>
            <w:tcW w:w="2700" w:type="dxa"/>
            <w:tcBorders/>
            <w:vAlign w:val="center"/>
          </w:tcPr>
          <w:p>
            <w:pPr>
              <w:jc w:val="right"/>
            </w:pPr>
            <w:r>
              <w:rPr>
                <w:rFonts w:ascii="宋体" w:eastAsia="宋体" w:hAnsi="宋体" w:cs="宋体"/>
                <w:b w:val="0"/>
                <w:i w:val="0"/>
                <w:color w:val="000000"/>
                <w:sz w:val="25"/>
              </w:rPr>
              <w:t xml:space="preserve">0.95</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0.95</w:t>
            </w:r>
          </w:p>
        </w:tc>
        <w:tc>
          <w:tcPr>
            <w:tcW w:w="2700" w:type="dxa"/>
            <w:tcBorders/>
            <w:vAlign w:val="center"/>
          </w:tcPr>
          <w:p>
            <w:pPr>
              <w:jc w:val="right"/>
            </w:pPr>
            <w:r>
              <w:rPr>
                <w:rFonts w:ascii="宋体" w:eastAsia="宋体" w:hAnsi="宋体" w:cs="宋体"/>
                <w:b w:val="0"/>
                <w:i w:val="0"/>
                <w:color w:val="000000"/>
                <w:sz w:val="25"/>
              </w:rPr>
              <w:t xml:space="preserve">0.95</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7.14</w:t>
            </w:r>
          </w:p>
        </w:tc>
        <w:tc>
          <w:tcPr>
            <w:tcW w:w="2700" w:type="dxa"/>
            <w:tcBorders/>
            <w:vAlign w:val="center"/>
          </w:tcPr>
          <w:p>
            <w:pPr>
              <w:jc w:val="right"/>
            </w:pPr>
            <w:r>
              <w:rPr>
                <w:rFonts w:ascii="宋体" w:eastAsia="宋体" w:hAnsi="宋体" w:cs="宋体"/>
                <w:b w:val="0"/>
                <w:i w:val="0"/>
                <w:color w:val="000000"/>
                <w:sz w:val="25"/>
              </w:rPr>
              <w:t xml:space="preserve">7.14</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7.14</w:t>
            </w:r>
          </w:p>
        </w:tc>
        <w:tc>
          <w:tcPr>
            <w:tcW w:w="2700" w:type="dxa"/>
            <w:tcBorders/>
            <w:vAlign w:val="center"/>
          </w:tcPr>
          <w:p>
            <w:pPr>
              <w:jc w:val="right"/>
            </w:pPr>
            <w:r>
              <w:rPr>
                <w:rFonts w:ascii="宋体" w:eastAsia="宋体" w:hAnsi="宋体" w:cs="宋体"/>
                <w:b w:val="0"/>
                <w:i w:val="0"/>
                <w:color w:val="000000"/>
                <w:sz w:val="25"/>
              </w:rPr>
              <w:t xml:space="preserve">7.14</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207</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文化旅游体育与传媒支出</w:t>
            </w:r>
          </w:p>
        </w:tc>
        <w:tc>
          <w:tcPr>
            <w:tcW w:w="2700" w:type="dxa"/>
            <w:tcBorders/>
            <w:vAlign w:val="center"/>
          </w:tcPr>
          <w:p>
            <w:pPr>
              <w:jc w:val="right"/>
            </w:pPr>
            <w:r>
              <w:rPr>
                <w:rFonts w:ascii="宋体" w:eastAsia="宋体" w:hAnsi="宋体" w:cs="宋体"/>
                <w:b w:val="0"/>
                <w:i w:val="0"/>
                <w:color w:val="000000"/>
                <w:sz w:val="25"/>
              </w:rPr>
              <w:t xml:space="preserve">280.18</w:t>
            </w:r>
          </w:p>
        </w:tc>
        <w:tc>
          <w:tcPr>
            <w:tcW w:w="2700" w:type="dxa"/>
            <w:tcBorders/>
            <w:vAlign w:val="center"/>
          </w:tcPr>
          <w:p>
            <w:pPr>
              <w:jc w:val="right"/>
            </w:pPr>
            <w:r>
              <w:rPr>
                <w:rFonts w:ascii="宋体" w:eastAsia="宋体" w:hAnsi="宋体" w:cs="宋体"/>
                <w:b w:val="0"/>
                <w:i w:val="0"/>
                <w:color w:val="000000"/>
                <w:sz w:val="25"/>
              </w:rPr>
              <w:t xml:space="preserve">180.86</w:t>
            </w:r>
          </w:p>
        </w:tc>
        <w:tc>
          <w:tcPr>
            <w:tcW w:w="2658" w:type="dxa"/>
            <w:tcBorders/>
            <w:vAlign w:val="center"/>
          </w:tcPr>
          <w:p>
            <w:pPr>
              <w:jc w:val="right"/>
            </w:pPr>
            <w:r>
              <w:rPr>
                <w:rFonts w:ascii="宋体" w:eastAsia="宋体" w:hAnsi="宋体" w:cs="宋体"/>
                <w:b w:val="0"/>
                <w:i w:val="0"/>
                <w:color w:val="000000"/>
                <w:sz w:val="25"/>
              </w:rPr>
              <w:t xml:space="preserve">99.32</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20701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文化和旅游</w:t>
            </w:r>
          </w:p>
        </w:tc>
        <w:tc>
          <w:tcPr>
            <w:tcW w:w="2700" w:type="dxa"/>
            <w:tcBorders/>
            <w:vAlign w:val="center"/>
          </w:tcPr>
          <w:p>
            <w:pPr>
              <w:jc w:val="right"/>
            </w:pPr>
            <w:r>
              <w:rPr>
                <w:rFonts w:ascii="宋体" w:eastAsia="宋体" w:hAnsi="宋体" w:cs="宋体"/>
                <w:b w:val="0"/>
                <w:i w:val="0"/>
                <w:color w:val="000000"/>
                <w:sz w:val="25"/>
              </w:rPr>
              <w:t xml:space="preserve">57.40</w:t>
            </w:r>
          </w:p>
        </w:tc>
        <w:tc>
          <w:tcPr>
            <w:tcW w:w="2700" w:type="dxa"/>
            <w:tcBorders/>
            <w:vAlign w:val="center"/>
          </w:tcPr>
          <w:p>
            <w:pPr>
              <w:jc w:val="right"/>
            </w:pPr>
            <w:r>
              <w:rPr>
                <w:rFonts w:ascii="宋体" w:eastAsia="宋体" w:hAnsi="宋体" w:cs="宋体"/>
                <w:b w:val="0"/>
                <w:i w:val="0"/>
                <w:color w:val="000000"/>
                <w:sz w:val="25"/>
              </w:rPr>
              <w:t xml:space="preserve">0.00</w:t>
            </w:r>
          </w:p>
        </w:tc>
        <w:tc>
          <w:tcPr>
            <w:tcW w:w="2658" w:type="dxa"/>
            <w:tcBorders/>
            <w:vAlign w:val="center"/>
          </w:tcPr>
          <w:p>
            <w:pPr>
              <w:jc w:val="right"/>
            </w:pPr>
            <w:r>
              <w:rPr>
                <w:rFonts w:ascii="宋体" w:eastAsia="宋体" w:hAnsi="宋体" w:cs="宋体"/>
                <w:b w:val="0"/>
                <w:i w:val="0"/>
                <w:color w:val="000000"/>
                <w:sz w:val="25"/>
              </w:rPr>
              <w:t xml:space="preserve">57.40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2070199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其他文化和旅游支出</w:t>
            </w:r>
          </w:p>
        </w:tc>
        <w:tc>
          <w:tcPr>
            <w:tcW w:w="2700" w:type="dxa"/>
            <w:tcBorders/>
            <w:vAlign w:val="center"/>
          </w:tcPr>
          <w:p>
            <w:pPr>
              <w:jc w:val="right"/>
            </w:pPr>
            <w:r>
              <w:rPr>
                <w:rFonts w:ascii="宋体" w:eastAsia="宋体" w:hAnsi="宋体" w:cs="宋体"/>
                <w:b w:val="0"/>
                <w:i w:val="0"/>
                <w:color w:val="000000"/>
                <w:sz w:val="25"/>
              </w:rPr>
              <w:t xml:space="preserve">57.40</w:t>
            </w:r>
          </w:p>
        </w:tc>
        <w:tc>
          <w:tcPr>
            <w:tcW w:w="2700" w:type="dxa"/>
            <w:tcBorders/>
            <w:vAlign w:val="center"/>
          </w:tcPr>
          <w:p>
            <w:pPr>
              <w:jc w:val="right"/>
            </w:pPr>
            <w:r>
              <w:rPr>
                <w:rFonts w:ascii="宋体" w:eastAsia="宋体" w:hAnsi="宋体" w:cs="宋体"/>
                <w:b w:val="0"/>
                <w:i w:val="0"/>
                <w:color w:val="000000"/>
                <w:sz w:val="25"/>
              </w:rPr>
              <w:t xml:space="preserve">0.00</w:t>
            </w:r>
          </w:p>
        </w:tc>
        <w:tc>
          <w:tcPr>
            <w:tcW w:w="2658" w:type="dxa"/>
            <w:tcBorders/>
            <w:vAlign w:val="center"/>
          </w:tcPr>
          <w:p>
            <w:pPr>
              <w:jc w:val="right"/>
            </w:pPr>
            <w:r>
              <w:rPr>
                <w:rFonts w:ascii="宋体" w:eastAsia="宋体" w:hAnsi="宋体" w:cs="宋体"/>
                <w:b w:val="0"/>
                <w:i w:val="0"/>
                <w:color w:val="000000"/>
                <w:sz w:val="25"/>
              </w:rPr>
              <w:t xml:space="preserve">57.40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20702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文物</w:t>
            </w:r>
          </w:p>
        </w:tc>
        <w:tc>
          <w:tcPr>
            <w:tcW w:w="2700" w:type="dxa"/>
            <w:tcBorders/>
            <w:vAlign w:val="center"/>
          </w:tcPr>
          <w:p>
            <w:pPr>
              <w:jc w:val="right"/>
            </w:pPr>
            <w:r>
              <w:rPr>
                <w:rFonts w:ascii="宋体" w:eastAsia="宋体" w:hAnsi="宋体" w:cs="宋体"/>
                <w:b w:val="0"/>
                <w:i w:val="0"/>
                <w:color w:val="000000"/>
                <w:sz w:val="25"/>
              </w:rPr>
              <w:t xml:space="preserve">222.78</w:t>
            </w:r>
          </w:p>
        </w:tc>
        <w:tc>
          <w:tcPr>
            <w:tcW w:w="2700" w:type="dxa"/>
            <w:tcBorders/>
            <w:vAlign w:val="center"/>
          </w:tcPr>
          <w:p>
            <w:pPr>
              <w:jc w:val="right"/>
            </w:pPr>
            <w:r>
              <w:rPr>
                <w:rFonts w:ascii="宋体" w:eastAsia="宋体" w:hAnsi="宋体" w:cs="宋体"/>
                <w:b w:val="0"/>
                <w:i w:val="0"/>
                <w:color w:val="000000"/>
                <w:sz w:val="25"/>
              </w:rPr>
              <w:t xml:space="preserve">180.86</w:t>
            </w:r>
          </w:p>
        </w:tc>
        <w:tc>
          <w:tcPr>
            <w:tcW w:w="2658" w:type="dxa"/>
            <w:tcBorders/>
            <w:vAlign w:val="center"/>
          </w:tcPr>
          <w:p>
            <w:pPr>
              <w:jc w:val="right"/>
            </w:pPr>
            <w:r>
              <w:rPr>
                <w:rFonts w:ascii="宋体" w:eastAsia="宋体" w:hAnsi="宋体" w:cs="宋体"/>
                <w:b w:val="0"/>
                <w:i w:val="0"/>
                <w:color w:val="000000"/>
                <w:sz w:val="25"/>
              </w:rPr>
              <w:t xml:space="preserve">41.92</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2070205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博物馆</w:t>
            </w:r>
          </w:p>
        </w:tc>
        <w:tc>
          <w:tcPr>
            <w:tcW w:w="2700" w:type="dxa"/>
            <w:tcBorders/>
            <w:vAlign w:val="center"/>
          </w:tcPr>
          <w:p>
            <w:pPr>
              <w:jc w:val="right"/>
            </w:pPr>
            <w:r>
              <w:rPr>
                <w:rFonts w:ascii="宋体" w:eastAsia="宋体" w:hAnsi="宋体" w:cs="宋体"/>
                <w:b w:val="0"/>
                <w:i w:val="0"/>
                <w:color w:val="000000"/>
                <w:sz w:val="25"/>
              </w:rPr>
              <w:t xml:space="preserve">222.78</w:t>
            </w:r>
          </w:p>
        </w:tc>
        <w:tc>
          <w:tcPr>
            <w:tcW w:w="2700" w:type="dxa"/>
            <w:tcBorders/>
            <w:vAlign w:val="center"/>
          </w:tcPr>
          <w:p>
            <w:pPr>
              <w:jc w:val="right"/>
            </w:pPr>
            <w:r>
              <w:rPr>
                <w:rFonts w:ascii="宋体" w:eastAsia="宋体" w:hAnsi="宋体" w:cs="宋体"/>
                <w:b w:val="0"/>
                <w:i w:val="0"/>
                <w:color w:val="000000"/>
                <w:sz w:val="25"/>
              </w:rPr>
              <w:t xml:space="preserve">180.86</w:t>
            </w:r>
          </w:p>
        </w:tc>
        <w:tc>
          <w:tcPr>
            <w:tcW w:w="2658" w:type="dxa"/>
            <w:tcBorders/>
            <w:vAlign w:val="center"/>
          </w:tcPr>
          <w:p>
            <w:pPr>
              <w:jc w:val="right"/>
            </w:pPr>
            <w:r>
              <w:rPr>
                <w:rFonts w:ascii="宋体" w:eastAsia="宋体" w:hAnsi="宋体" w:cs="宋体"/>
                <w:b w:val="0"/>
                <w:i w:val="0"/>
                <w:color w:val="000000"/>
                <w:sz w:val="25"/>
              </w:rPr>
              <w:t xml:space="preserve">41.92</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6.85</w:t>
            </w:r>
          </w:p>
        </w:tc>
        <w:tc>
          <w:tcPr>
            <w:tcW w:w="2700" w:type="dxa"/>
            <w:tcBorders/>
            <w:vAlign w:val="center"/>
          </w:tcPr>
          <w:p>
            <w:pPr>
              <w:jc w:val="right"/>
            </w:pPr>
            <w:r>
              <w:rPr>
                <w:rFonts w:ascii="宋体" w:eastAsia="宋体" w:hAnsi="宋体" w:cs="宋体"/>
                <w:b w:val="0"/>
                <w:i w:val="0"/>
                <w:color w:val="000000"/>
                <w:sz w:val="25"/>
              </w:rPr>
              <w:t xml:space="preserve">6.85</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6.85</w:t>
            </w:r>
          </w:p>
        </w:tc>
        <w:tc>
          <w:tcPr>
            <w:tcW w:w="2700" w:type="dxa"/>
            <w:tcBorders/>
            <w:vAlign w:val="center"/>
          </w:tcPr>
          <w:p>
            <w:pPr>
              <w:jc w:val="right"/>
            </w:pPr>
            <w:r>
              <w:rPr>
                <w:rFonts w:ascii="宋体" w:eastAsia="宋体" w:hAnsi="宋体" w:cs="宋体"/>
                <w:b w:val="0"/>
                <w:i w:val="0"/>
                <w:color w:val="000000"/>
                <w:sz w:val="25"/>
              </w:rPr>
              <w:t xml:space="preserve">6.85</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6.85</w:t>
            </w:r>
          </w:p>
        </w:tc>
        <w:tc>
          <w:tcPr>
            <w:tcW w:w="2700" w:type="dxa"/>
            <w:tcBorders/>
            <w:vAlign w:val="center"/>
          </w:tcPr>
          <w:p>
            <w:pPr>
              <w:jc w:val="right"/>
            </w:pPr>
            <w:r>
              <w:rPr>
                <w:rFonts w:ascii="宋体" w:eastAsia="宋体" w:hAnsi="宋体" w:cs="宋体"/>
                <w:b w:val="0"/>
                <w:i w:val="0"/>
                <w:color w:val="000000"/>
                <w:sz w:val="25"/>
              </w:rPr>
              <w:t xml:space="preserve">6.85</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3.48</w:t>
            </w:r>
          </w:p>
        </w:tc>
        <w:tc>
          <w:tcPr>
            <w:tcW w:w="2700" w:type="dxa"/>
            <w:tcBorders/>
            <w:vAlign w:val="center"/>
          </w:tcPr>
          <w:p>
            <w:pPr>
              <w:jc w:val="right"/>
            </w:pPr>
            <w:r>
              <w:rPr>
                <w:rFonts w:ascii="宋体" w:eastAsia="宋体" w:hAnsi="宋体" w:cs="宋体"/>
                <w:b w:val="0"/>
                <w:i w:val="0"/>
                <w:color w:val="000000"/>
                <w:sz w:val="25"/>
              </w:rPr>
              <w:t xml:space="preserve">3.48</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3.48</w:t>
            </w:r>
          </w:p>
        </w:tc>
        <w:tc>
          <w:tcPr>
            <w:tcW w:w="2700" w:type="dxa"/>
            <w:tcBorders/>
            <w:vAlign w:val="center"/>
          </w:tcPr>
          <w:p>
            <w:pPr>
              <w:jc w:val="right"/>
            </w:pPr>
            <w:r>
              <w:rPr>
                <w:rFonts w:ascii="宋体" w:eastAsia="宋体" w:hAnsi="宋体" w:cs="宋体"/>
                <w:b w:val="0"/>
                <w:i w:val="0"/>
                <w:color w:val="000000"/>
                <w:sz w:val="25"/>
              </w:rPr>
              <w:t xml:space="preserve">3.48</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事业单位医疗</w:t>
            </w:r>
          </w:p>
        </w:tc>
        <w:tc>
          <w:tcPr>
            <w:tcW w:w="2700" w:type="dxa"/>
            <w:tcBorders/>
            <w:vAlign w:val="center"/>
          </w:tcPr>
          <w:p>
            <w:pPr>
              <w:jc w:val="right"/>
            </w:pPr>
            <w:r>
              <w:rPr>
                <w:rFonts w:ascii="宋体" w:eastAsia="宋体" w:hAnsi="宋体" w:cs="宋体"/>
                <w:b w:val="0"/>
                <w:i w:val="0"/>
                <w:color w:val="000000"/>
                <w:sz w:val="25"/>
              </w:rPr>
              <w:t xml:space="preserve">3.48</w:t>
            </w:r>
          </w:p>
        </w:tc>
        <w:tc>
          <w:tcPr>
            <w:tcW w:w="2700" w:type="dxa"/>
            <w:tcBorders/>
            <w:vAlign w:val="center"/>
          </w:tcPr>
          <w:p>
            <w:pPr>
              <w:jc w:val="right"/>
            </w:pPr>
            <w:r>
              <w:rPr>
                <w:rFonts w:ascii="宋体" w:eastAsia="宋体" w:hAnsi="宋体" w:cs="宋体"/>
                <w:b w:val="0"/>
                <w:i w:val="0"/>
                <w:color w:val="000000"/>
                <w:sz w:val="25"/>
              </w:rPr>
              <w:t xml:space="preserve">3.48</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4.91</w:t>
            </w:r>
          </w:p>
        </w:tc>
        <w:tc>
          <w:tcPr>
            <w:tcW w:w="2700" w:type="dxa"/>
            <w:tcBorders/>
            <w:vAlign w:val="center"/>
          </w:tcPr>
          <w:p>
            <w:pPr>
              <w:jc w:val="right"/>
            </w:pPr>
            <w:r>
              <w:rPr>
                <w:rFonts w:ascii="宋体" w:eastAsia="宋体" w:hAnsi="宋体" w:cs="宋体"/>
                <w:b w:val="0"/>
                <w:i w:val="0"/>
                <w:color w:val="000000"/>
                <w:sz w:val="25"/>
              </w:rPr>
              <w:t xml:space="preserve">4.91</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4.91</w:t>
            </w:r>
          </w:p>
        </w:tc>
        <w:tc>
          <w:tcPr>
            <w:tcW w:w="2700" w:type="dxa"/>
            <w:tcBorders/>
            <w:vAlign w:val="center"/>
          </w:tcPr>
          <w:p>
            <w:pPr>
              <w:jc w:val="right"/>
            </w:pPr>
            <w:r>
              <w:rPr>
                <w:rFonts w:ascii="宋体" w:eastAsia="宋体" w:hAnsi="宋体" w:cs="宋体"/>
                <w:b w:val="0"/>
                <w:i w:val="0"/>
                <w:color w:val="000000"/>
                <w:sz w:val="25"/>
              </w:rPr>
              <w:t xml:space="preserve">4.91</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4.91</w:t>
            </w:r>
          </w:p>
        </w:tc>
        <w:tc>
          <w:tcPr>
            <w:tcW w:w="2700" w:type="dxa"/>
            <w:tcBorders/>
            <w:vAlign w:val="center"/>
          </w:tcPr>
          <w:p>
            <w:pPr>
              <w:jc w:val="right"/>
            </w:pPr>
            <w:r>
              <w:rPr>
                <w:rFonts w:ascii="宋体" w:eastAsia="宋体" w:hAnsi="宋体" w:cs="宋体"/>
                <w:b w:val="0"/>
                <w:i w:val="0"/>
                <w:color w:val="000000"/>
                <w:sz w:val="25"/>
              </w:rPr>
              <w:t xml:space="preserve">4.91</w:t>
            </w:r>
          </w:p>
        </w:tc>
        <w:tc>
          <w:tcPr>
            <w:tcW w:w="2658" w:type="dxa"/>
            <w:tcBorders/>
            <w:vAlign w:val="center"/>
          </w:tcPr>
          <w:p>
            <w:pPr>
              <w:jc w:val="right"/>
            </w:pPr>
            <w:r>
              <w:rPr>
                <w:rFonts w:ascii="宋体" w:eastAsia="宋体" w:hAnsi="宋体" w:cs="宋体"/>
                <w:b w:val="0"/>
                <w:i w:val="0"/>
                <w:color w:val="000000"/>
                <w:sz w:val="25"/>
              </w:rPr>
              <w:t xml:space="preserve">0.00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单位：许昌塔文化博物馆</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147.37</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27.01</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37.54</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11.07</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8.28</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1.51</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56.37</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0.20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17.70</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0.76</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4.86</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0.88</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2.76</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8.16</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0.31</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9.29</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1.52</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0.08</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29.82</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22.00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9.58</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0.95</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1.07</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0.78</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7.82</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0.22</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0.48</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177.18</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27.01</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单位：许昌塔文化博物馆</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419"/>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单位：许昌塔文化博物馆</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单位：许昌塔文化博物馆</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1.00</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1.00</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1.00</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0.78</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0.78</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0.78</w:t>
            </w:r>
          </w:p>
        </w:tc>
        <w:tc>
          <w:tcPr>
            <w:tcW w:w="1198" w:type="dxa"/>
            <w:tcBorders/>
            <w:vAlign w:val="center"/>
          </w:tcPr>
          <w:p>
            <w:pPr>
              <w:jc w:val="right"/>
            </w:pPr>
            <w:r>
              <w:rPr>
                <w:rFonts w:ascii="宋体" w:eastAsia="宋体" w:hAnsi="宋体" w:cs="宋体"/>
                <w:b w:val="0"/>
                <w:i w:val="0"/>
                <w:color w:val="000000"/>
                <w:sz w:val="17"/>
              </w:rPr>
              <w:t xml:space="preserve">0.00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303.52</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增加93.11万元，增长44.25%</w:t>
      </w:r>
      <w:r>
        <w:rPr>
          <w:rFonts w:ascii="仿宋" w:eastAsia="仿宋" w:hAnsi="仿宋" w:cs="仿宋" w:hint="eastAsia"/>
          <w:kern w:val="0"/>
          <w:sz w:val="32"/>
          <w:szCs w:val="32"/>
          <w:lang w:val="en-US" w:eastAsia="zh-CN"/>
        </w:rPr>
        <w:t xml:space="preserve">。主要原因是项目经费增加。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303.52</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财政拨款收入303.52万元，占100.00%；上级补助收入0.00万元，占0.00%；事业收入0.00万元，占0.00%；经营收入0.00万元，占0.00%；附属单位上缴收入0.00万元，占0.00%；其他收入0.00万元，占0.00%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303.52</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基本支出204.20万元，占67.28%；项目支出99.32万元，占32.72%；上缴上级支出0.00万元，占0.00%；经营支出0.00万元，占0.00%；对附属单位补助支出0.00万元，占0.00%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303.52</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增加93.11万元，增长44.25%</w:t>
      </w:r>
      <w:r>
        <w:rPr>
          <w:rFonts w:ascii="仿宋" w:eastAsia="仿宋" w:hAnsi="仿宋" w:cs="仿宋" w:hint="eastAsia"/>
          <w:kern w:val="0"/>
          <w:sz w:val="32"/>
          <w:szCs w:val="32"/>
          <w:lang w:val="en-US" w:eastAsia="zh-CN"/>
        </w:rPr>
        <w:t xml:space="preserve">。主要原因是项目经费增加。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303.52</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增加93.11万元，增长44.25%</w:t>
      </w:r>
      <w:r>
        <w:rPr>
          <w:rFonts w:ascii="仿宋" w:eastAsia="仿宋" w:hAnsi="仿宋" w:cs="仿宋" w:hint="eastAsia"/>
          <w:kern w:val="0"/>
          <w:sz w:val="32"/>
          <w:szCs w:val="32"/>
          <w:lang w:val="en-US" w:eastAsia="zh-CN"/>
        </w:rPr>
        <w:t xml:space="preserve">。主要原因是项目经费增加。</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303.52</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8.09万元，占2.67%；文化旅游体育与传媒支出（类）280.18万元，占92.31%；社会保障和就业支出（类）6.85万元，占2.26%；卫生健康支出（类）3.48万元，占1.15%；住房保障支出（类）4.91万元，占1.62%</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303.52</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303.52</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1.一般公共服务支出（类）群众团体事务（款）工会事务（项）</w:t>
      </w:r>
      <w:r>
        <w:rPr>
          <w:rFonts w:ascii="仿宋" w:eastAsia="仿宋" w:hAnsi="仿宋" w:cs="仿宋" w:hint="default"/>
          <w:kern w:val="2"/>
          <w:sz w:val="32"/>
          <w:szCs w:val="32"/>
          <w:lang w:val="en-US" w:eastAsia="zh-CN"/>
        </w:rPr>
        <w:t xml:space="preserve">年初预算数为0.95万元，决算数0.95万元,完成年初预算的100.00%，决算数与年初预算数不存在差异。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2.一般公共服务支出（类）其他一般公共服务支出（款）其他一般公共服务支出（项）</w:t>
      </w:r>
      <w:r>
        <w:rPr>
          <w:rFonts w:ascii="仿宋" w:eastAsia="仿宋" w:hAnsi="仿宋" w:cs="仿宋" w:hint="default"/>
          <w:kern w:val="2"/>
          <w:sz w:val="32"/>
          <w:szCs w:val="32"/>
          <w:lang w:val="en-US" w:eastAsia="zh-CN"/>
        </w:rPr>
        <w:t xml:space="preserve">年初预算数为7.14万元，决算数7.14万元,完成年初预算的100.00%，决算数与年初预算数不存在差异。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3.文化旅游体育与传媒支出（类）文化和旅游（款）其他文化和旅游支出（项）</w:t>
      </w:r>
      <w:r>
        <w:rPr>
          <w:rFonts w:ascii="仿宋" w:eastAsia="仿宋" w:hAnsi="仿宋" w:cs="仿宋" w:hint="default"/>
          <w:kern w:val="2"/>
          <w:sz w:val="32"/>
          <w:szCs w:val="32"/>
          <w:lang w:val="en-US" w:eastAsia="zh-CN"/>
        </w:rPr>
        <w:t xml:space="preserve">年初预算数为57.40万元，决算数57.40万元,完成年初预算的100.00%，决算数与年初预算数不存在差异。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4.文化旅游体育与传媒支出（类）文物（款）博物馆（项）</w:t>
      </w:r>
      <w:r>
        <w:rPr>
          <w:rFonts w:ascii="仿宋" w:eastAsia="仿宋" w:hAnsi="仿宋" w:cs="仿宋" w:hint="default"/>
          <w:kern w:val="2"/>
          <w:sz w:val="32"/>
          <w:szCs w:val="32"/>
          <w:lang w:val="en-US" w:eastAsia="zh-CN"/>
        </w:rPr>
        <w:t xml:space="preserve">年初预算数为222.78万元，决算数222.78万元,完成年初预算的100.00%，决算数与年初预算数不存在差异。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年初预算数为6.85万元，决算数6.85万元,完成年初预算的100.00%，决算数与年初预算数不存在差异。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6.卫生健康支出（类）行政事业单位医疗（款）事业单位医疗（项）</w:t>
      </w:r>
      <w:r>
        <w:rPr>
          <w:rFonts w:ascii="仿宋" w:eastAsia="仿宋" w:hAnsi="仿宋" w:cs="仿宋" w:hint="default"/>
          <w:kern w:val="2"/>
          <w:sz w:val="32"/>
          <w:szCs w:val="32"/>
          <w:lang w:val="en-US" w:eastAsia="zh-CN"/>
        </w:rPr>
        <w:t xml:space="preserve">年初预算数为3.48万元，决算数3.48万元,完成年初预算的100.00%，决算数与年初预算数不存在差异。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7.住房保障支出（类）住房改革支出（款）住房公积金（项）</w:t>
      </w:r>
      <w:r>
        <w:rPr>
          <w:rFonts w:ascii="仿宋" w:eastAsia="仿宋" w:hAnsi="仿宋" w:cs="仿宋" w:hint="default"/>
          <w:kern w:val="2"/>
          <w:sz w:val="32"/>
          <w:szCs w:val="32"/>
          <w:lang w:val="en-US" w:eastAsia="zh-CN"/>
        </w:rPr>
        <w:t xml:space="preserve">年初预算数为4.91万元，决算数4.91万元,完成年初预算的100.00%，决算数与年初预算数不存在差异。</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204.20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其中：人员经费177.18万元，主要包括：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、绩效工资</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、职业年金缴费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、其他工资福利支出</w:t>
      </w:r>
      <w:r>
        <w:rPr>
          <w:rFonts w:ascii="仿宋" w:eastAsia="仿宋" w:hAnsi="仿宋" w:cs="仿宋" w:hint="eastAsia"/>
          <w:kern w:val="0"/>
          <w:sz w:val="32"/>
          <w:szCs w:val="32"/>
          <w:lang w:val="en-US" w:eastAsia="zh-CN"/>
        </w:rPr>
        <w:t xml:space="preserve">、医疗费补助</w:t>
      </w:r>
      <w:r>
        <w:rPr>
          <w:rFonts w:ascii="仿宋" w:eastAsia="仿宋" w:hAnsi="仿宋" w:cs="仿宋" w:hint="eastAsia"/>
          <w:kern w:val="0"/>
          <w:sz w:val="32"/>
          <w:szCs w:val="32"/>
          <w:lang w:val="en-US" w:eastAsia="zh-CN"/>
        </w:rPr>
        <w:t xml:space="preserve">、代缴社会保险费</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公用经费27.01万元，主要包括：</w:t>
      </w:r>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、印刷费</w:t>
      </w:r>
      <w:r>
        <w:rPr>
          <w:rFonts w:ascii="仿宋" w:eastAsia="仿宋" w:hAnsi="仿宋" w:cs="仿宋" w:hint="eastAsia"/>
          <w:kern w:val="0"/>
          <w:sz w:val="32"/>
          <w:szCs w:val="32"/>
          <w:lang w:val="en-US" w:eastAsia="zh-CN"/>
        </w:rPr>
        <w:t xml:space="preserve">、手续费</w:t>
      </w:r>
      <w:r>
        <w:rPr>
          <w:rFonts w:ascii="仿宋" w:eastAsia="仿宋" w:hAnsi="仿宋" w:cs="仿宋" w:hint="eastAsia"/>
          <w:kern w:val="0"/>
          <w:sz w:val="32"/>
          <w:szCs w:val="32"/>
          <w:lang w:val="en-US" w:eastAsia="zh-CN"/>
        </w:rPr>
        <w:t xml:space="preserve">、水费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、租赁费</w:t>
      </w:r>
      <w:r>
        <w:rPr>
          <w:rFonts w:ascii="仿宋" w:eastAsia="仿宋" w:hAnsi="仿宋" w:cs="仿宋" w:hint="eastAsia"/>
          <w:kern w:val="0"/>
          <w:sz w:val="32"/>
          <w:szCs w:val="32"/>
          <w:lang w:val="en-US" w:eastAsia="zh-CN"/>
        </w:rPr>
        <w:t xml:space="preserve">、委托业务费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、公务用车运行维护费</w:t>
      </w:r>
      <w:r>
        <w:rPr>
          <w:rFonts w:ascii="仿宋" w:eastAsia="仿宋" w:hAnsi="仿宋" w:cs="仿宋" w:hint="eastAsia"/>
          <w:kern w:val="0"/>
          <w:sz w:val="32"/>
          <w:szCs w:val="32"/>
          <w:lang w:val="en-US" w:eastAsia="zh-CN"/>
        </w:rPr>
        <w:t xml:space="preserve">、税金及附加费用</w:t>
      </w:r>
      <w:r>
        <w:rPr>
          <w:rFonts w:ascii="仿宋" w:eastAsia="仿宋" w:hAnsi="仿宋" w:cs="仿宋" w:hint="eastAsia"/>
          <w:kern w:val="0"/>
          <w:sz w:val="32"/>
          <w:szCs w:val="32"/>
          <w:lang w:val="en-US" w:eastAsia="zh-CN"/>
        </w:rPr>
        <w:t xml:space="preserve">、其他商品和服务支出</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 </w:t>
      </w: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1.00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0.78</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，完成预算的78.00%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2023年度“三公”经费支出决算数与预算数存在差异的主要原因是减少财政开支。</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0.78</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,完成预算的78.00%</w:t>
      </w:r>
      <w:r>
        <w:rPr>
          <w:rFonts w:ascii="仿宋" w:eastAsia="仿宋" w:hAnsi="仿宋" w:cs="仿宋" w:hint="eastAsia"/>
          <w:kern w:val="0"/>
          <w:sz w:val="32"/>
          <w:szCs w:val="32"/>
          <w:lang w:val="en-US" w:eastAsia="zh-CN"/>
        </w:rPr>
        <w:t xml:space="preserve">，占100.00%</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1.00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0.78</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，完成预算的78.00%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决算数与预算数存在差异的主要原因是减少财政开支。</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0.78</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主要用于公务车加油。</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1</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303.51</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90</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优秀</w:t>
      </w:r>
      <w:bookmarkStart w:id="0" w:name="_GoBack"/>
      <w:bookmarkEnd w:id="0"/>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优秀</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r>
        <w:rPr>
          <w:rFonts w:ascii="仿宋" w:eastAsia="仿宋" w:hAnsi="仿宋" w:cs="仿宋" w:hint="default"/>
          <w:kern w:val="2"/>
          <w:sz w:val="32"/>
          <w:szCs w:val="32"/>
          <w:lang w:val="en-US" w:eastAsia="zh-CN"/>
        </w:rPr>
        <w:t xml:space="preserve">基于项目预期目标的实现程度，我单位对2023年度单位预算项目支出（含单位参与分配的转移支付项目）开展绩效自评，涉及项目1个，项目金额57.4万元。其中：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1）河南省公共文化服务（项目名称），自评得分为90分，等级为“优秀”。河南省公共文化服务自评结果优秀，预算执行全部完成，目标全部完成（简要概述本项目自评结果、预算执行情况、目标完成情况、存在问题及原因、下一步改进措施等内容表述。附表项目自评表）   （需要注意的是，项目自评公开范围是政府预算资金口径，按照有关规定对其中涉密、敏感等不宜公开信息进行调整后，再进行公开。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default"/>
          <w:kern w:val="2"/>
          <w:sz w:val="32"/>
          <w:szCs w:val="32"/>
          <w:lang w:val="en-US" w:eastAsia="zh-CN"/>
        </w:rPr>
        <w:t xml:space="preserve">从项目绩效自评情况来看，优秀。</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tbl>
      <w:tblPr>
        <w:tblW w:w="0" w:type="auto"/>
        <w:jc w:val="center"/>
        <w:tblLayout w:type="fixed"/>
        <w:tblCellMar>
          <w:left w:w="20" w:type="dxa"/>
          <w:right w:w="20" w:type="dxa"/>
        </w:tblCellMar>
        <w:tblLook w:firstRow="0" w:lastRow="0" w:firstColumn="0" w:lastColumn="0" w:noHBand="1" w:noVBand="1"/>
      </w:tblPr>
      <w:tblGrid>
        <w:gridCol w:w="374"/>
        <w:gridCol w:w="374"/>
        <w:gridCol w:w="1247"/>
        <w:gridCol w:w="1524"/>
        <w:gridCol w:w="1233"/>
        <w:gridCol w:w="1261"/>
        <w:gridCol w:w="1316"/>
        <w:gridCol w:w="471"/>
        <w:gridCol w:w="1025"/>
        <w:gridCol w:w="1081"/>
      </w:tblGrid>
      <w:tr>
        <w:trPr>
          <w:trHeight w:hRule="exact" w:val="210"/>
          <w:jc w:val="center"/>
        </w:trPr>
        <w:tc>
          <w:tcPr>
            <w:tcW w:w="374" w:type="dxa"/>
            <w:shd w:val="clear" w:color="auto" w:fill="auto"/>
            <w:vAlign w:val="bottom"/>
          </w:tcPr>
          <w:p>
            <w:pPr>
              <w:snapToGrid w:val="0"/>
              <w:spacing w:before="0" w:beforeAutospacing="0" w:after="0" w:afterAutospacing="0" w:line="240" w:lineRule="auto"/>
            </w:pPr>
          </w:p>
        </w:tc>
        <w:tc>
          <w:tcPr>
            <w:tcW w:w="374" w:type="dxa"/>
            <w:shd w:val="clear" w:color="auto" w:fill="auto"/>
            <w:vAlign w:val="bottom"/>
          </w:tcPr>
          <w:p>
            <w:pPr>
              <w:snapToGrid w:val="0"/>
              <w:spacing w:before="0" w:beforeAutospacing="0" w:after="0" w:afterAutospacing="0" w:line="240" w:lineRule="auto"/>
            </w:pPr>
          </w:p>
        </w:tc>
        <w:tc>
          <w:tcPr>
            <w:tcW w:w="1247" w:type="dxa"/>
            <w:shd w:val="clear" w:color="auto" w:fill="auto"/>
            <w:vAlign w:val="bottom"/>
          </w:tcPr>
          <w:p>
            <w:pPr>
              <w:snapToGrid w:val="0"/>
              <w:spacing w:before="0" w:beforeAutospacing="0" w:after="0" w:afterAutospacing="0" w:line="240" w:lineRule="auto"/>
            </w:pPr>
          </w:p>
        </w:tc>
        <w:tc>
          <w:tcPr>
            <w:tcW w:w="1524" w:type="dxa"/>
            <w:shd w:val="clear" w:color="auto" w:fill="auto"/>
            <w:vAlign w:val="bottom"/>
          </w:tcPr>
          <w:p>
            <w:pPr>
              <w:snapToGrid w:val="0"/>
              <w:spacing w:before="0" w:beforeAutospacing="0" w:after="0" w:afterAutospacing="0" w:line="240" w:lineRule="auto"/>
            </w:pPr>
          </w:p>
        </w:tc>
        <w:tc>
          <w:tcPr>
            <w:tcW w:w="1233" w:type="dxa"/>
            <w:shd w:val="clear" w:color="auto" w:fill="auto"/>
            <w:vAlign w:val="bottom"/>
          </w:tcPr>
          <w:p>
            <w:pPr>
              <w:snapToGrid w:val="0"/>
              <w:spacing w:before="0" w:beforeAutospacing="0" w:after="0" w:afterAutospacing="0" w:line="240" w:lineRule="auto"/>
            </w:pPr>
          </w:p>
        </w:tc>
        <w:tc>
          <w:tcPr>
            <w:tcW w:w="1261" w:type="dxa"/>
            <w:shd w:val="clear" w:color="auto" w:fill="auto"/>
            <w:vAlign w:val="bottom"/>
          </w:tcPr>
          <w:p>
            <w:pPr>
              <w:snapToGrid w:val="0"/>
              <w:spacing w:before="0" w:beforeAutospacing="0" w:after="0" w:afterAutospacing="0" w:line="240" w:lineRule="auto"/>
            </w:pPr>
          </w:p>
        </w:tc>
        <w:tc>
          <w:tcPr>
            <w:tcW w:w="1316" w:type="dxa"/>
            <w:shd w:val="clear" w:color="auto" w:fill="auto"/>
            <w:vAlign w:val="bottom"/>
          </w:tcPr>
          <w:p>
            <w:pPr>
              <w:snapToGrid w:val="0"/>
              <w:spacing w:before="0" w:beforeAutospacing="0" w:after="0" w:afterAutospacing="0" w:line="240" w:lineRule="auto"/>
            </w:pPr>
          </w:p>
        </w:tc>
        <w:tc>
          <w:tcPr>
            <w:tcW w:w="471" w:type="dxa"/>
            <w:shd w:val="clear" w:color="auto" w:fill="auto"/>
            <w:vAlign w:val="bottom"/>
          </w:tcPr>
          <w:p>
            <w:pPr>
              <w:snapToGrid w:val="0"/>
              <w:spacing w:before="0" w:beforeAutospacing="0" w:after="0" w:afterAutospacing="0" w:line="240" w:lineRule="auto"/>
              <w:jc w:val="center"/>
            </w:pPr>
          </w:p>
        </w:tc>
        <w:tc>
          <w:tcPr>
            <w:tcW w:w="1025" w:type="dxa"/>
            <w:shd w:val="clear" w:color="auto" w:fill="auto"/>
            <w:vAlign w:val="bottom"/>
          </w:tcPr>
          <w:p>
            <w:pPr>
              <w:snapToGrid w:val="0"/>
              <w:spacing w:before="0" w:beforeAutospacing="0" w:after="0" w:afterAutospacing="0" w:line="240" w:lineRule="auto"/>
            </w:pPr>
          </w:p>
        </w:tc>
        <w:tc>
          <w:tcPr>
            <w:tcW w:w="1081" w:type="dxa"/>
            <w:shd w:val="clear" w:color="auto" w:fill="auto"/>
            <w:vAlign w:val="bottom"/>
          </w:tcPr>
          <w:p>
            <w:pPr>
              <w:snapToGrid w:val="0"/>
              <w:spacing w:before="0" w:beforeAutospacing="0" w:after="0" w:afterAutospacing="0" w:line="240" w:lineRule="auto"/>
            </w:pPr>
          </w:p>
        </w:tc>
      </w:tr>
      <w:tr>
        <w:trPr>
          <w:trHeight w:hRule="exact" w:val="377"/>
          <w:jc w:val="center"/>
        </w:trPr>
        <w:tc>
          <w:tcPr>
            <w:tcW w:w="9906" w:type="dxa"/>
            <w:hMerge w:val="restart"/>
            <w:tcBorders/>
            <w:shd w:val="clear" w:color="auto" w:fill="auto"/>
            <w:vAlign w:val="bottom"/>
          </w:tcPr>
          <w:p>
            <w:pPr>
              <w:snapToGrid w:val="0"/>
              <w:spacing w:before="0" w:beforeAutospacing="0" w:after="0" w:afterAutospacing="0" w:line="240" w:lineRule="auto"/>
              <w:jc w:val="center"/>
            </w:pPr>
            <w:r>
              <w:rPr>
                <w:rFonts w:ascii="Calibri" w:eastAsia="Calibri" w:hAnsi="Calibri" w:cs="Calibri"/>
                <w:b/>
                <w:i w:val="0"/>
                <w:color w:val="000000"/>
                <w:sz w:val="22"/>
              </w:rPr>
              <w:t xml:space="preserve">单位整体自评表</w:t>
            </w: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r>
      <w:tr>
        <w:trPr>
          <w:trHeight w:hRule="exact" w:val="283"/>
          <w:jc w:val="center"/>
        </w:trPr>
        <w:tc>
          <w:tcPr>
            <w:tcW w:w="9906" w:type="dxa"/>
            <w:hMerge w:val="restart"/>
            <w:tcBorders/>
            <w:shd w:val="clear" w:color="auto" w:fill="auto"/>
            <w:vAlign w:val="bottom"/>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 2023年度）</w:t>
            </w: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r>
      <w:tr>
        <w:trPr>
          <w:trHeight w:hRule="exact" w:val="136"/>
          <w:jc w:val="center"/>
        </w:trPr>
        <w:tc>
          <w:tcPr>
            <w:tcW w:w="374" w:type="dxa"/>
            <w:tcBorders>
              <w:bottom w:val="single" w:sz="4" w:space="0" w:color="000000"/>
            </w:tcBorders>
            <w:shd w:val="clear" w:color="auto" w:fill="auto"/>
            <w:vAlign w:val="bottom"/>
          </w:tcPr>
          <w:p>
            <w:pPr>
              <w:snapToGrid w:val="0"/>
              <w:spacing w:before="0" w:beforeAutospacing="0" w:after="0" w:afterAutospacing="0" w:line="240" w:lineRule="auto"/>
            </w:pPr>
            <w:r>
              <w:rPr>
                <w:rFonts w:ascii="Calibri" w:eastAsia="Calibri" w:hAnsi="Calibri" w:cs="Calibri"/>
                <w:b w:val="0"/>
                <w:i w:val="0"/>
                <w:color w:val="000000"/>
                <w:sz w:val="13"/>
              </w:rPr>
              <w:t xml:space="preserve">             </w:t>
            </w:r>
          </w:p>
        </w:tc>
        <w:tc>
          <w:tcPr>
            <w:tcW w:w="374" w:type="dxa"/>
            <w:tcBorders>
              <w:bottom w:val="single" w:sz="4" w:space="0" w:color="000000"/>
            </w:tcBorders>
            <w:shd w:val="clear" w:color="auto" w:fill="auto"/>
            <w:vAlign w:val="bottom"/>
          </w:tcPr>
          <w:p>
            <w:pPr>
              <w:snapToGrid w:val="0"/>
              <w:spacing w:before="0" w:beforeAutospacing="0" w:after="0" w:afterAutospacing="0" w:line="240" w:lineRule="auto"/>
            </w:pPr>
          </w:p>
        </w:tc>
        <w:tc>
          <w:tcPr>
            <w:tcW w:w="1247" w:type="dxa"/>
            <w:tcBorders>
              <w:bottom w:val="single" w:sz="4" w:space="0" w:color="000000"/>
            </w:tcBorders>
            <w:shd w:val="clear" w:color="auto" w:fill="auto"/>
            <w:vAlign w:val="bottom"/>
          </w:tcPr>
          <w:p>
            <w:pPr>
              <w:snapToGrid w:val="0"/>
              <w:spacing w:before="0" w:beforeAutospacing="0" w:after="0" w:afterAutospacing="0" w:line="240" w:lineRule="auto"/>
            </w:pPr>
          </w:p>
        </w:tc>
        <w:tc>
          <w:tcPr>
            <w:tcW w:w="1524" w:type="dxa"/>
            <w:tcBorders>
              <w:bottom w:val="single" w:sz="4" w:space="0" w:color="000000"/>
            </w:tcBorders>
            <w:shd w:val="clear" w:color="auto" w:fill="auto"/>
            <w:vAlign w:val="bottom"/>
          </w:tcPr>
          <w:p>
            <w:pPr>
              <w:snapToGrid w:val="0"/>
              <w:spacing w:before="0" w:beforeAutospacing="0" w:after="0" w:afterAutospacing="0" w:line="240" w:lineRule="auto"/>
            </w:pPr>
          </w:p>
        </w:tc>
        <w:tc>
          <w:tcPr>
            <w:tcW w:w="1233" w:type="dxa"/>
            <w:tcBorders>
              <w:bottom w:val="single" w:sz="4" w:space="0" w:color="000000"/>
            </w:tcBorders>
            <w:shd w:val="clear" w:color="auto" w:fill="auto"/>
            <w:vAlign w:val="bottom"/>
          </w:tcPr>
          <w:p>
            <w:pPr>
              <w:snapToGrid w:val="0"/>
              <w:spacing w:before="0" w:beforeAutospacing="0" w:after="0" w:afterAutospacing="0" w:line="240" w:lineRule="auto"/>
            </w:pPr>
          </w:p>
        </w:tc>
        <w:tc>
          <w:tcPr>
            <w:tcW w:w="1261" w:type="dxa"/>
            <w:tcBorders>
              <w:bottom w:val="single" w:sz="4" w:space="0" w:color="000000"/>
            </w:tcBorders>
            <w:shd w:val="clear" w:color="auto" w:fill="auto"/>
            <w:vAlign w:val="bottom"/>
          </w:tcPr>
          <w:p>
            <w:pPr>
              <w:snapToGrid w:val="0"/>
              <w:spacing w:before="0" w:beforeAutospacing="0" w:after="0" w:afterAutospacing="0" w:line="240" w:lineRule="auto"/>
            </w:pPr>
          </w:p>
        </w:tc>
        <w:tc>
          <w:tcPr>
            <w:tcW w:w="1787" w:type="dxa"/>
            <w:hMerge w:val="restart"/>
            <w:tcBorders>
              <w:bottom w:val="single" w:sz="4" w:space="0" w:color="000000"/>
            </w:tcBorders>
            <w:shd w:val="clear" w:color="auto" w:fill="auto"/>
            <w:vAlign w:val="bottom"/>
          </w:tcPr>
          <w:p>
            <w:pPr>
              <w:snapToGrid w:val="0"/>
              <w:spacing w:before="0" w:beforeAutospacing="0" w:after="0" w:afterAutospacing="0" w:line="240" w:lineRule="auto"/>
              <w:jc w:val="right"/>
            </w:pPr>
          </w:p>
        </w:tc>
        <w:tc>
          <w:tcPr>
            <w:tcW w:type="auto" w:w="0"/>
            <w:hMerge/>
            <w:tcBorders>
              <w:bottom w:val="single" w:sz="4" w:space="0" w:color="000000"/>
            </w:tcBorders>
            <w:shd w:val="clear" w:color="auto" w:fill="auto"/>
            <w:vAlign w:val="bottom"/>
          </w:tcPr>
          <w:p>
            <w:pPr>
              <w:snapToGrid w:val="0"/>
              <w:spacing w:before="0" w:beforeAutospacing="0" w:after="0" w:afterAutospacing="0" w:line="240" w:lineRule="auto"/>
              <w:jc w:val="right"/>
            </w:pPr>
          </w:p>
        </w:tc>
        <w:tc>
          <w:tcPr>
            <w:tcW w:w="2106" w:type="dxa"/>
            <w:hMerge w:val="restart"/>
            <w:tcBorders>
              <w:bottom w:val="single" w:sz="4" w:space="0" w:color="000000"/>
            </w:tcBorders>
            <w:shd w:val="clear" w:color="auto" w:fill="auto"/>
            <w:vAlign w:val="bottom"/>
          </w:tcPr>
          <w:p>
            <w:pPr>
              <w:snapToGrid w:val="0"/>
              <w:spacing w:before="0" w:beforeAutospacing="0" w:after="0" w:afterAutospacing="0" w:line="240" w:lineRule="auto"/>
              <w:jc w:val="left"/>
            </w:pPr>
          </w:p>
        </w:tc>
        <w:tc>
          <w:tcPr>
            <w:tcW w:type="auto" w:w="0"/>
            <w:hMerge/>
            <w:tcBorders>
              <w:bottom w:val="single" w:sz="4" w:space="0" w:color="000000"/>
            </w:tcBorders>
            <w:shd w:val="clear" w:color="auto" w:fill="auto"/>
            <w:vAlign w:val="bottom"/>
          </w:tcPr>
          <w:p>
            <w:pPr>
              <w:snapToGrid w:val="0"/>
              <w:spacing w:before="0" w:beforeAutospacing="0" w:after="0" w:afterAutospacing="0" w:line="240" w:lineRule="auto"/>
              <w:jc w:val="left"/>
            </w:pPr>
          </w:p>
        </w:tc>
      </w:tr>
      <w:tr>
        <w:trPr>
          <w:trHeight w:hRule="exact" w:val="168"/>
          <w:jc w:val="center"/>
        </w:trPr>
        <w:tc>
          <w:tcPr>
            <w:tcW w:w="1995"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单位名称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911"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许昌市塔文化博物馆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68"/>
          <w:jc w:val="center"/>
        </w:trPr>
        <w:tc>
          <w:tcPr>
            <w:tcW w:w="1995"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91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99"/>
          <w:jc w:val="center"/>
        </w:trPr>
        <w:tc>
          <w:tcPr>
            <w:tcW w:w="748"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预算</w:t>
            </w:r>
          </w:p>
          <w:p>
            <w:pPr>
              <w:snapToGrid w:val="0"/>
              <w:spacing w:before="0" w:beforeAutospacing="0" w:after="0" w:afterAutospacing="0" w:line="240" w:lineRule="auto"/>
              <w:jc w:val="center"/>
              <w:rPr/>
            </w:pPr>
            <w:r>
              <w:rPr>
                <w:rFonts w:ascii="Calibri" w:eastAsia="Calibri" w:hAnsi="Calibri" w:cs="Calibri"/>
                <w:b w:val="0"/>
                <w:i w:val="0"/>
                <w:color w:val="000000"/>
                <w:sz w:val="13"/>
              </w:rPr>
              <w:t xml:space="preserve">执行</w:t>
            </w:r>
          </w:p>
          <w:p>
            <w:pPr>
              <w:snapToGrid w:val="0"/>
              <w:spacing w:before="0" w:beforeAutospacing="0" w:after="0" w:afterAutospacing="0" w:line="240" w:lineRule="auto"/>
              <w:jc w:val="center"/>
              <w:rPr/>
            </w:pPr>
            <w:r>
              <w:rPr>
                <w:rFonts w:ascii="Calibri" w:eastAsia="Calibri" w:hAnsi="Calibri" w:cs="Calibri"/>
                <w:b w:val="0"/>
                <w:i w:val="0"/>
                <w:color w:val="000000"/>
                <w:sz w:val="13"/>
              </w:rPr>
              <w:t xml:space="preserve">情况</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年初预算数</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全年预算数</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全年执行数</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分值</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预算执行率</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得分</w:t>
            </w:r>
          </w:p>
        </w:tc>
      </w:tr>
      <w:tr>
        <w:trPr>
          <w:trHeight w:hRule="exact" w:val="168"/>
          <w:jc w:val="center"/>
        </w:trPr>
        <w:tc>
          <w:tcPr>
            <w:tcW w:w="748"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2771"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单位预算总额</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303.51</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303.51</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303.51</w:t>
            </w:r>
          </w:p>
        </w:tc>
        <w:tc>
          <w:tcPr>
            <w:tcW w:w="471"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10</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pPr>
            <w:r>
              <w:rPr>
                <w:rFonts w:ascii="Calibri" w:eastAsia="Calibri" w:hAnsi="Calibri" w:cs="Calibri"/>
                <w:b w:val="0"/>
                <w:i w:val="0"/>
                <w:color w:val="000000"/>
                <w:sz w:val="13"/>
              </w:rPr>
              <w:t xml:space="preserve">=G8/F8</w:t>
            </w:r>
          </w:p>
        </w:tc>
        <w:tc>
          <w:tcPr>
            <w:tcW w:w="1081"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10</w:t>
            </w:r>
          </w:p>
        </w:tc>
      </w:tr>
      <w:tr>
        <w:trPr>
          <w:trHeight w:hRule="exact" w:val="199"/>
          <w:jc w:val="center"/>
        </w:trPr>
        <w:tc>
          <w:tcPr>
            <w:tcW w:w="748"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资金来源</w:t>
            </w: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政府预算资金</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=E8</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=F8</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303.51</w:t>
            </w:r>
          </w:p>
        </w:tc>
        <w:tc>
          <w:tcPr>
            <w:tcW w:w="471"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pPr>
            <w:r>
              <w:rPr>
                <w:rFonts w:ascii="Calibri" w:eastAsia="Calibri" w:hAnsi="Calibri" w:cs="Calibri"/>
                <w:b w:val="0"/>
                <w:i w:val="0"/>
                <w:color w:val="000000"/>
                <w:sz w:val="13"/>
              </w:rPr>
              <w:t xml:space="preserve">=I8</w:t>
            </w:r>
          </w:p>
        </w:tc>
        <w:tc>
          <w:tcPr>
            <w:tcW w:w="1081"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9"/>
          <w:jc w:val="center"/>
        </w:trPr>
        <w:tc>
          <w:tcPr>
            <w:tcW w:w="748"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  财政专户管理资金</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pPr>
          </w:p>
        </w:tc>
        <w:tc>
          <w:tcPr>
            <w:tcW w:w="471"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pPr>
          </w:p>
        </w:tc>
        <w:tc>
          <w:tcPr>
            <w:tcW w:w="1081"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9"/>
          <w:jc w:val="center"/>
        </w:trPr>
        <w:tc>
          <w:tcPr>
            <w:tcW w:w="748"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单位资金</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pPr>
          </w:p>
        </w:tc>
        <w:tc>
          <w:tcPr>
            <w:tcW w:w="471"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pPr>
          </w:p>
        </w:tc>
        <w:tc>
          <w:tcPr>
            <w:tcW w:w="1081"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9"/>
          <w:jc w:val="center"/>
        </w:trPr>
        <w:tc>
          <w:tcPr>
            <w:tcW w:w="748"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年度</w:t>
            </w:r>
          </w:p>
          <w:p>
            <w:pPr>
              <w:snapToGrid w:val="0"/>
              <w:spacing w:before="0" w:beforeAutospacing="0" w:after="0" w:afterAutospacing="0" w:line="240" w:lineRule="auto"/>
              <w:jc w:val="center"/>
              <w:rPr/>
            </w:pPr>
            <w:r>
              <w:rPr>
                <w:rFonts w:ascii="Calibri" w:eastAsia="Calibri" w:hAnsi="Calibri" w:cs="Calibri"/>
                <w:b w:val="0"/>
                <w:i w:val="0"/>
                <w:color w:val="000000"/>
                <w:sz w:val="13"/>
              </w:rPr>
              <w:t xml:space="preserve">履职</w:t>
            </w:r>
          </w:p>
          <w:p>
            <w:pPr>
              <w:snapToGrid w:val="0"/>
              <w:spacing w:before="0" w:beforeAutospacing="0" w:after="0" w:afterAutospacing="0" w:line="240" w:lineRule="auto"/>
              <w:jc w:val="center"/>
              <w:rPr/>
            </w:pPr>
            <w:r>
              <w:rPr>
                <w:rFonts w:ascii="Calibri" w:eastAsia="Calibri" w:hAnsi="Calibri" w:cs="Calibri"/>
                <w:b w:val="0"/>
                <w:i w:val="0"/>
                <w:color w:val="000000"/>
                <w:sz w:val="13"/>
              </w:rPr>
              <w:t xml:space="preserve">目标</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26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预期目标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89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实际完成情况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93"/>
          <w:jc w:val="center"/>
        </w:trPr>
        <w:tc>
          <w:tcPr>
            <w:tcW w:w="748"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目标名称</w:t>
            </w:r>
          </w:p>
        </w:tc>
        <w:tc>
          <w:tcPr>
            <w:tcW w:w="401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主要内容 </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893"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目标完成情况</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98"/>
          <w:jc w:val="center"/>
        </w:trPr>
        <w:tc>
          <w:tcPr>
            <w:tcW w:w="748"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目标1：组织各项展览活动</w:t>
            </w:r>
          </w:p>
        </w:tc>
        <w:tc>
          <w:tcPr>
            <w:tcW w:w="401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组织博物馆文化活动-各类书画展览；公益课等工作。</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3893" w:type="dxa"/>
            <w:hMerge w:val="restart"/>
            <w:tcBorders>
              <w:top w:val="single" w:sz="4" w:space="0" w:color="000000"/>
              <w:left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好</w:t>
            </w:r>
          </w:p>
        </w:tc>
        <w:tc>
          <w:tcPr>
            <w:tcW w:type="auto" w:w="0"/>
            <w:hMerge/>
            <w:tcBorders>
              <w:top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r>
      <w:tr>
        <w:trPr>
          <w:trHeight w:hRule="exact" w:val="524"/>
          <w:jc w:val="center"/>
        </w:trPr>
        <w:tc>
          <w:tcPr>
            <w:tcW w:w="748"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目标2：提供文化场所免费开放，组织宣传博物馆活动</w:t>
            </w:r>
          </w:p>
        </w:tc>
        <w:tc>
          <w:tcPr>
            <w:tcW w:w="401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向群众提供文化场所免费开放及博物馆社教服务。</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3893" w:type="dxa"/>
            <w:hMerge w:val="restart"/>
            <w:tcBorders>
              <w:top w:val="single" w:sz="4" w:space="0" w:color="000000"/>
              <w:left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好</w:t>
            </w:r>
          </w:p>
        </w:tc>
        <w:tc>
          <w:tcPr>
            <w:tcW w:type="auto" w:w="0"/>
            <w:hMerge/>
            <w:tcBorders>
              <w:top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r>
      <w:tr>
        <w:trPr>
          <w:trHeight w:hRule="exact" w:val="293"/>
          <w:jc w:val="center"/>
        </w:trPr>
        <w:tc>
          <w:tcPr>
            <w:tcW w:w="748"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年度</w:t>
            </w:r>
          </w:p>
          <w:p>
            <w:pPr>
              <w:snapToGrid w:val="0"/>
              <w:spacing w:before="0" w:beforeAutospacing="0" w:after="0" w:afterAutospacing="0" w:line="240" w:lineRule="auto"/>
              <w:jc w:val="center"/>
              <w:rPr/>
            </w:pPr>
            <w:r>
              <w:rPr>
                <w:rFonts w:ascii="Calibri" w:eastAsia="Calibri" w:hAnsi="Calibri" w:cs="Calibri"/>
                <w:b w:val="0"/>
                <w:i w:val="0"/>
                <w:color w:val="000000"/>
                <w:sz w:val="13"/>
              </w:rPr>
              <w:t xml:space="preserve">主要</w:t>
            </w:r>
          </w:p>
          <w:p>
            <w:pPr>
              <w:snapToGrid w:val="0"/>
              <w:spacing w:before="0" w:beforeAutospacing="0" w:after="0" w:afterAutospacing="0" w:line="240" w:lineRule="auto"/>
              <w:jc w:val="center"/>
              <w:rPr/>
            </w:pPr>
            <w:r>
              <w:rPr>
                <w:rFonts w:ascii="Calibri" w:eastAsia="Calibri" w:hAnsi="Calibri" w:cs="Calibri"/>
                <w:b w:val="0"/>
                <w:i w:val="0"/>
                <w:color w:val="000000"/>
                <w:sz w:val="13"/>
              </w:rPr>
              <w:t xml:space="preserve">任务</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任务名称</w:t>
            </w:r>
          </w:p>
        </w:tc>
        <w:tc>
          <w:tcPr>
            <w:tcW w:w="401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主要内容 </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893"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任务完成情况</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25"/>
          <w:jc w:val="center"/>
        </w:trPr>
        <w:tc>
          <w:tcPr>
            <w:tcW w:w="748"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任务1：组织各项文化活动</w:t>
            </w:r>
          </w:p>
        </w:tc>
        <w:tc>
          <w:tcPr>
            <w:tcW w:w="401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组织博物馆文化活动-各类书画展览。</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3893" w:type="dxa"/>
            <w:hMerge w:val="restart"/>
            <w:tcBorders>
              <w:top w:val="single" w:sz="4" w:space="0" w:color="000000"/>
              <w:left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好</w:t>
            </w:r>
          </w:p>
        </w:tc>
        <w:tc>
          <w:tcPr>
            <w:tcW w:type="auto" w:w="0"/>
            <w:hMerge/>
            <w:tcBorders>
              <w:top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r>
      <w:tr>
        <w:trPr>
          <w:trHeight w:hRule="exact" w:val="325"/>
          <w:jc w:val="center"/>
        </w:trPr>
        <w:tc>
          <w:tcPr>
            <w:tcW w:w="748"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任务2：提供文化场所免费开放</w:t>
            </w:r>
          </w:p>
        </w:tc>
        <w:tc>
          <w:tcPr>
            <w:tcW w:w="401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向群众提供文化场所免费开放及博物馆社教服务。</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3893" w:type="dxa"/>
            <w:hMerge w:val="restart"/>
            <w:tcBorders>
              <w:top w:val="single" w:sz="4" w:space="0" w:color="000000"/>
              <w:left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好</w:t>
            </w:r>
          </w:p>
        </w:tc>
        <w:tc>
          <w:tcPr>
            <w:tcW w:type="auto" w:w="0"/>
            <w:hMerge/>
            <w:tcBorders>
              <w:top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r>
      <w:tr>
        <w:trPr>
          <w:trHeight w:hRule="exact" w:val="325"/>
          <w:jc w:val="center"/>
        </w:trPr>
        <w:tc>
          <w:tcPr>
            <w:tcW w:w="748"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任务3：组织宣传非遗活动</w:t>
            </w:r>
          </w:p>
        </w:tc>
        <w:tc>
          <w:tcPr>
            <w:tcW w:w="401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宣传文峰塔。</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3893" w:type="dxa"/>
            <w:hMerge w:val="restart"/>
            <w:tcBorders>
              <w:top w:val="single" w:sz="4" w:space="0" w:color="000000"/>
              <w:left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好</w:t>
            </w:r>
          </w:p>
        </w:tc>
        <w:tc>
          <w:tcPr>
            <w:tcW w:type="auto" w:w="0"/>
            <w:hMerge/>
            <w:tcBorders>
              <w:top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r>
      <w:tr>
        <w:trPr>
          <w:trHeight w:hRule="exact" w:val="168"/>
          <w:jc w:val="center"/>
        </w:trPr>
        <w:tc>
          <w:tcPr>
            <w:tcW w:w="3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一级指标</w:t>
            </w:r>
          </w:p>
        </w:tc>
        <w:tc>
          <w:tcPr>
            <w:tcW w:w="374"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分值</w:t>
            </w:r>
          </w:p>
        </w:tc>
        <w:tc>
          <w:tcPr>
            <w:tcW w:w="12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二级指标</w:t>
            </w:r>
          </w:p>
        </w:tc>
        <w:tc>
          <w:tcPr>
            <w:tcW w:w="15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三级指标</w:t>
            </w:r>
          </w:p>
        </w:tc>
        <w:tc>
          <w:tcPr>
            <w:tcW w:w="12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年度指标值</w:t>
            </w:r>
          </w:p>
        </w:tc>
        <w:tc>
          <w:tcPr>
            <w:tcW w:w="12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指标值说明</w:t>
            </w:r>
          </w:p>
        </w:tc>
        <w:tc>
          <w:tcPr>
            <w:tcW w:w="13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实际完成值</w:t>
            </w:r>
          </w:p>
        </w:tc>
        <w:tc>
          <w:tcPr>
            <w:tcW w:w="4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分值</w:t>
            </w:r>
          </w:p>
        </w:tc>
        <w:tc>
          <w:tcPr>
            <w:tcW w:w="10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得分</w:t>
            </w:r>
          </w:p>
        </w:tc>
        <w:tc>
          <w:tcPr>
            <w:tcW w:w="10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偏差原因分析及改进措施</w:t>
            </w:r>
          </w:p>
        </w:tc>
      </w:tr>
      <w:tr>
        <w:trPr>
          <w:trHeight w:hRule="exact" w:val="168"/>
          <w:jc w:val="center"/>
        </w:trPr>
        <w:tc>
          <w:tcPr>
            <w:tcW w:w="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608"/>
          <w:jc w:val="center"/>
        </w:trPr>
        <w:tc>
          <w:tcPr>
            <w:tcW w:w="374"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投入管理指标</w:t>
            </w:r>
          </w:p>
        </w:tc>
        <w:tc>
          <w:tcPr>
            <w:tcW w:w="374"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30</w:t>
            </w:r>
          </w:p>
        </w:tc>
        <w:tc>
          <w:tcPr>
            <w:tcW w:w="12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工作目标管理</w:t>
            </w: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年度履职目标相关性</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相关</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1.年度履职目标是否符合国家、省委省政府战略部署和发展规划，与国家、省宏观政策、行业政策一致；2.年度履职目标是否与单位职责、工作规划和重点工作相关；3.确定的预算项目是否合理，是否与工作目标密切相关；4.工作任务和项目预算安排是否合理。</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好</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3</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3</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587"/>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3"/>
              </w:rPr>
              <w:t xml:space="preserve">工作任务科学性</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科学</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1.工作任务是否有明确的绩效目标，绩效目标是否与单位年度履职目标一致，是否能体现工作任务的产出和效果；2.工作任务对应的预算项目是否有明确的绩效目标，绩效目标是否与单位职责目标、工作任务目标一致，是否能体现预算项目的产出和效果。</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好</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608"/>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3"/>
              </w:rPr>
              <w:t xml:space="preserve">绩效指标合理性</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合理明确</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1.工作任务、预算项目绩效指标设置是否准确反映单位绩效完成情况；2.工作任务、预算项目绩效指标是否清晰、细化、可评价、可衡量；3.工作任务、预算项目绩效指标的评价标准是否清晰、可衡量；4.是否与单位年度的任务数或计划数相对应。</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好</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3</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3</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482"/>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预算和财务管理</w:t>
            </w: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预算编制完整性</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完整</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1.单位所有收入是否全部纳入单位预算；2.单位支出预算是否统筹各类资金来源，全部纳入单位预算管理。</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好</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4</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4</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77"/>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专项资金细化率</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专项资金细化率=（已细化到具体市县和承担单位的资金数/单位参与分配资金总数）×100%。</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好</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493"/>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预算调整率</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≦5%</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预算调整率=（预算调整数-年初预算数）/年初预算数×100%。预算调整数：单位在本年度内涉及预算的追加、追减或结构调整的资金总和（因落实国家政策、发生不可抗力、上级单位或本级党委政府临时交办而产生的调整除外）。</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好</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482"/>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结转结余率</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结转结余率=结转结余总额/预算数*100%。结转结余总额是指单位本年度的结转结余资金之和。预算数是指财政单位批复的本年度单位的（调整）预算数。</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好</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56"/>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“三公经费”控制率</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≤100%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“三公经费”控制率=本年度“三公经费”实际支出数/“三公经费”预算数*100%</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好</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461"/>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政府采购执行率</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无</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政府采购执行率=（实际政府采购金额/政府采购预算数）×100%。政府采购预算：采购机关根据事业发展计划和行政任务编制的、并经过规定程序批准的年度政府采购计划。</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好</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77"/>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决算真实性</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真实</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3"/>
              </w:rPr>
              <w:t xml:space="preserve">反映本单位决算工作情况。决算编制数据是否账表一致，即决算报表数据与会计账簿数据是否一致。</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好</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493"/>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资金使用合规性</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规范</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3"/>
              </w:rPr>
              <w:t xml:space="preserve">单位（单位）是否按照相关法律法规以及资金管理办法规定的用途使用预算资金，用以反映和考核单位(单位）预算资金的规范运行情况。1.是否符合国家财经法规和财务管理制度规定以及有关专项资金管理办法的规定；2.资金的拨付是否有完整的审批程序和手续；3.项目的重大开支是否经过评估论证；4.是否符合单位预算批复的用途；5.是否存在截留支出情况；6.是否存在挤占支出情况；7.是否存在挪用支出情况；8.是否存在虚列支出情况。</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好</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430"/>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管理制度健全性</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健全</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3"/>
              </w:rPr>
              <w:t xml:space="preserve">单位（单位）为加强预算管理，规范财务行为而制定的管理制度是否健全完整，用以反映和考核单位（单位）预算管理制度为完成主要职责或促成事业发展的保障情况。1.是否已制定或具有预算资金管理办法、内部管理制度、会计核算制度、会计岗位制度等管理制度；2.相关管理制度是否得到有效执行。</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好</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409"/>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预决算信息公开性</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公开</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3"/>
              </w:rPr>
              <w:t xml:space="preserve">单位（单位）是否按照政府信息公开有关规定公开单位预算、执行、决算、监督、绩效等相关预决算信息，用以反映和考核单位（单位）预决算管理的公开透明情况。1.是否按规定内容公开预决算信息；2.是否按规定时限公开预决算信息。</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好</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77"/>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资产管理规范性</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规范</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3"/>
              </w:rPr>
              <w:t xml:space="preserve">单位（单位）的资产配置、使用是否合规，处置是否规范，收入是否及时足额上缴，用以反映和考核单位（单位）资产管理的规范程度。1.资产是否及时规范入账，资产报表数据与会计账簿数据是否相符，资产实物与财务账、资产账是否相符；2.新增资产是否符合规定程序和规定标准，新增资产是否考虑闲置存量资产；3.资产对外有偿使用（出租出借等）、对外投资、担保、资产处置等事项是否按规定报批；4.资产收益是否及时足额上交财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好</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430"/>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绩效管理</w:t>
            </w: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绩效监控完成率</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3"/>
              </w:rPr>
              <w:t xml:space="preserve">单位（单位）按要求实施绩效监控的项目数量占应实施绩效监控项目总数的比重。单位绩效监控完成率=已完成绩效监控项目数量/单位项目总数*100%</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好</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56"/>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绩效自评完成率</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3"/>
              </w:rPr>
              <w:t xml:space="preserve">单位（单位）按要求实施绩效自评的项目数量占应实施绩效自评项目总数的比重。单位绩效自评完成率=已完成评价项目数量/单位项目总数*100%</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好</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503"/>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单位绩效评价完成率</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3"/>
              </w:rPr>
              <w:t xml:space="preserve">单位重点绩效评价项目评价完成情况。单位绩效评价完成率=已完成评价项目数量/单位重点绩效评价项目数*100%</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好</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88"/>
          <w:jc w:val="center"/>
        </w:trPr>
        <w:tc>
          <w:tcPr>
            <w:tcW w:w="374"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评价结果应用率</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3"/>
              </w:rPr>
              <w:t xml:space="preserve">绩效监控、单位自评、单位绩效评价、财政重点绩效评价结果应用情况。评价结果应用率=评价提出的意见建议采纳数/提出的意见建议总数*100%</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好</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839"/>
          <w:jc w:val="center"/>
        </w:trPr>
        <w:tc>
          <w:tcPr>
            <w:tcW w:w="3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产出指标</w:t>
            </w:r>
          </w:p>
        </w:tc>
        <w:tc>
          <w:tcPr>
            <w:tcW w:w="374"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25</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重点工作任务完成</w:t>
            </w: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重点工作1计划完成率整理、收集、展示、宣传塔文化完成率</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≧90%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分项具体列示本单位重点工作推进情况，相关情况应予以细化、量化表述。</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好</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15</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10</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r>
      <w:tr>
        <w:trPr>
          <w:trHeight w:hRule="exact" w:val="839"/>
          <w:jc w:val="center"/>
        </w:trPr>
        <w:tc>
          <w:tcPr>
            <w:tcW w:w="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履职目标实现</w:t>
            </w: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年度工作目标1实现率整理，收集，展示，宣传塔文化完成率</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≧90%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分项具体列示本单位年度工作目标达成情况，相关情况应予以细化、量化表述。</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好</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10</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9</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r>
      <w:tr>
        <w:trPr>
          <w:trHeight w:hRule="exact" w:val="377"/>
          <w:jc w:val="center"/>
        </w:trPr>
        <w:tc>
          <w:tcPr>
            <w:tcW w:w="374"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效益指标</w:t>
            </w:r>
          </w:p>
        </w:tc>
        <w:tc>
          <w:tcPr>
            <w:tcW w:w="374"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35</w:t>
            </w:r>
          </w:p>
        </w:tc>
        <w:tc>
          <w:tcPr>
            <w:tcW w:w="1247"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履职效益</w:t>
            </w: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经济效益</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中长期</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公益活动无收费项目</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好</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503"/>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社会效益</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中长期</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组织群众文化活动，繁荣群众文化事业</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好</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10</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10</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252"/>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满意度</w:t>
            </w: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社会公众满意度</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≧95%</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数据一般通过问卷调查的方式获得，用百分比衡量</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好</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10</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10</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503"/>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服务对象满意度</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≧95%</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数据一般通过问卷调查的方式获得，用百分比衡量</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好</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14</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=SUM(I44:I44)</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419"/>
          <w:jc w:val="center"/>
        </w:trPr>
        <w:tc>
          <w:tcPr>
            <w:tcW w:w="374"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总分</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90</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901"/>
          <w:jc w:val="center"/>
        </w:trPr>
        <w:tc>
          <w:tcPr>
            <w:tcW w:w="9906"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注：1.自评采取打分评价的形式，满分为100分，各单位（单位）可根据指标的重要程度自主确定各项三级指标的权重分值，各项指标得分加总得出该项目绩效自评的总分。原则上一级指标分值统一设置为：投入管理指标30分、产出指标25分、效益指标35分、预算执行率10分。2.偏差原因分析及改进措施：说明偏离目标、不能完成目标的原因及改进措施。3.定性指标完成情况分为好、较好、一般、较差四档，在相应档次分别按照100％-90%(含)、90%-80％(含)、80％-60％(含)、60％-0％合理确定分值。定量指标完成指标值的，记该指标所赋全部分值；未完成的，按照完成值与指标值的比例计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bl>
    <w:p>
      <w:pPr>
        <w:sectPr>
          <w:pgSz w:w="11907" w:h="16839"/>
          <w:pgMar w:top="400" w:right="1000" w:bottom="400" w:left="1000" w:header="720" w:footer="720" w:gutter="0"/>
        </w:sectPr>
      </w:pPr>
    </w:p>
    <w:tbl>
      <w:tblPr>
        <w:tblW w:w="0" w:type="auto"/>
        <w:jc w:val="center"/>
        <w:tblLayout w:type="fixed"/>
        <w:tblCellMar>
          <w:left w:w="20" w:type="dxa"/>
          <w:right w:w="20" w:type="dxa"/>
        </w:tblCellMar>
        <w:tblLook w:firstRow="0" w:lastRow="0" w:firstColumn="0" w:lastColumn="0" w:noHBand="1" w:noVBand="1"/>
      </w:tblPr>
      <w:tblGrid>
        <w:gridCol w:w="374"/>
        <w:gridCol w:w="374"/>
        <w:gridCol w:w="1247"/>
        <w:gridCol w:w="1524"/>
        <w:gridCol w:w="1233"/>
        <w:gridCol w:w="1261"/>
        <w:gridCol w:w="1316"/>
        <w:gridCol w:w="471"/>
        <w:gridCol w:w="1025"/>
        <w:gridCol w:w="1081"/>
      </w:tblGrid>
      <w:tr>
        <w:trPr>
          <w:trHeight w:hRule="exact" w:val="210"/>
          <w:jc w:val="center"/>
        </w:trPr>
        <w:tc>
          <w:tcPr>
            <w:tcW w:w="374" w:type="dxa"/>
            <w:shd w:val="clear" w:color="auto" w:fill="auto"/>
            <w:vAlign w:val="bottom"/>
          </w:tcPr>
          <w:p>
            <w:pPr>
              <w:snapToGrid w:val="0"/>
              <w:spacing w:before="0" w:beforeAutospacing="0" w:after="0" w:afterAutospacing="0" w:line="240" w:lineRule="auto"/>
            </w:pPr>
          </w:p>
        </w:tc>
        <w:tc>
          <w:tcPr>
            <w:tcW w:w="374" w:type="dxa"/>
            <w:shd w:val="clear" w:color="auto" w:fill="auto"/>
            <w:vAlign w:val="bottom"/>
          </w:tcPr>
          <w:p>
            <w:pPr>
              <w:snapToGrid w:val="0"/>
              <w:spacing w:before="0" w:beforeAutospacing="0" w:after="0" w:afterAutospacing="0" w:line="240" w:lineRule="auto"/>
            </w:pPr>
          </w:p>
        </w:tc>
        <w:tc>
          <w:tcPr>
            <w:tcW w:w="1247" w:type="dxa"/>
            <w:shd w:val="clear" w:color="auto" w:fill="auto"/>
            <w:vAlign w:val="bottom"/>
          </w:tcPr>
          <w:p>
            <w:pPr>
              <w:snapToGrid w:val="0"/>
              <w:spacing w:before="0" w:beforeAutospacing="0" w:after="0" w:afterAutospacing="0" w:line="240" w:lineRule="auto"/>
            </w:pPr>
          </w:p>
        </w:tc>
        <w:tc>
          <w:tcPr>
            <w:tcW w:w="1524" w:type="dxa"/>
            <w:shd w:val="clear" w:color="auto" w:fill="auto"/>
            <w:vAlign w:val="bottom"/>
          </w:tcPr>
          <w:p>
            <w:pPr>
              <w:snapToGrid w:val="0"/>
              <w:spacing w:before="0" w:beforeAutospacing="0" w:after="0" w:afterAutospacing="0" w:line="240" w:lineRule="auto"/>
            </w:pPr>
          </w:p>
        </w:tc>
        <w:tc>
          <w:tcPr>
            <w:tcW w:w="1233" w:type="dxa"/>
            <w:shd w:val="clear" w:color="auto" w:fill="auto"/>
            <w:vAlign w:val="bottom"/>
          </w:tcPr>
          <w:p>
            <w:pPr>
              <w:snapToGrid w:val="0"/>
              <w:spacing w:before="0" w:beforeAutospacing="0" w:after="0" w:afterAutospacing="0" w:line="240" w:lineRule="auto"/>
            </w:pPr>
          </w:p>
        </w:tc>
        <w:tc>
          <w:tcPr>
            <w:tcW w:w="1261" w:type="dxa"/>
            <w:shd w:val="clear" w:color="auto" w:fill="auto"/>
            <w:vAlign w:val="bottom"/>
          </w:tcPr>
          <w:p>
            <w:pPr>
              <w:snapToGrid w:val="0"/>
              <w:spacing w:before="0" w:beforeAutospacing="0" w:after="0" w:afterAutospacing="0" w:line="240" w:lineRule="auto"/>
            </w:pPr>
          </w:p>
        </w:tc>
        <w:tc>
          <w:tcPr>
            <w:tcW w:w="1316" w:type="dxa"/>
            <w:shd w:val="clear" w:color="auto" w:fill="auto"/>
            <w:vAlign w:val="bottom"/>
          </w:tcPr>
          <w:p>
            <w:pPr>
              <w:snapToGrid w:val="0"/>
              <w:spacing w:before="0" w:beforeAutospacing="0" w:after="0" w:afterAutospacing="0" w:line="240" w:lineRule="auto"/>
            </w:pPr>
          </w:p>
        </w:tc>
        <w:tc>
          <w:tcPr>
            <w:tcW w:w="471" w:type="dxa"/>
            <w:shd w:val="clear" w:color="auto" w:fill="auto"/>
            <w:vAlign w:val="bottom"/>
          </w:tcPr>
          <w:p>
            <w:pPr>
              <w:snapToGrid w:val="0"/>
              <w:spacing w:before="0" w:beforeAutospacing="0" w:after="0" w:afterAutospacing="0" w:line="240" w:lineRule="auto"/>
              <w:jc w:val="center"/>
            </w:pPr>
          </w:p>
        </w:tc>
        <w:tc>
          <w:tcPr>
            <w:tcW w:w="1025" w:type="dxa"/>
            <w:shd w:val="clear" w:color="auto" w:fill="auto"/>
            <w:vAlign w:val="bottom"/>
          </w:tcPr>
          <w:p>
            <w:pPr>
              <w:snapToGrid w:val="0"/>
              <w:spacing w:before="0" w:beforeAutospacing="0" w:after="0" w:afterAutospacing="0" w:line="240" w:lineRule="auto"/>
            </w:pPr>
          </w:p>
        </w:tc>
        <w:tc>
          <w:tcPr>
            <w:tcW w:w="1081" w:type="dxa"/>
            <w:shd w:val="clear" w:color="auto" w:fill="auto"/>
            <w:vAlign w:val="bottom"/>
          </w:tcPr>
          <w:p>
            <w:pPr>
              <w:snapToGrid w:val="0"/>
              <w:spacing w:before="0" w:beforeAutospacing="0" w:after="0" w:afterAutospacing="0" w:line="240" w:lineRule="auto"/>
            </w:pPr>
          </w:p>
        </w:tc>
      </w:tr>
      <w:tr>
        <w:trPr>
          <w:trHeight w:hRule="exact" w:val="377"/>
          <w:jc w:val="center"/>
        </w:trPr>
        <w:tc>
          <w:tcPr>
            <w:tcW w:w="9906" w:type="dxa"/>
            <w:hMerge w:val="restart"/>
            <w:tcBorders/>
            <w:shd w:val="clear" w:color="auto" w:fill="auto"/>
            <w:vAlign w:val="bottom"/>
          </w:tcPr>
          <w:p>
            <w:pPr>
              <w:snapToGrid w:val="0"/>
              <w:spacing w:before="0" w:beforeAutospacing="0" w:after="0" w:afterAutospacing="0" w:line="240" w:lineRule="auto"/>
              <w:jc w:val="center"/>
            </w:pPr>
            <w:r>
              <w:rPr>
                <w:rFonts w:ascii="Calibri" w:eastAsia="Calibri" w:hAnsi="Calibri" w:cs="Calibri"/>
                <w:b/>
                <w:i w:val="0"/>
                <w:color w:val="000000"/>
                <w:sz w:val="22"/>
              </w:rPr>
              <w:t xml:space="preserve">单位项目自评表</w:t>
            </w: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r>
      <w:tr>
        <w:trPr>
          <w:trHeight w:hRule="exact" w:val="283"/>
          <w:jc w:val="center"/>
        </w:trPr>
        <w:tc>
          <w:tcPr>
            <w:tcW w:w="9906" w:type="dxa"/>
            <w:hMerge w:val="restart"/>
            <w:tcBorders/>
            <w:shd w:val="clear" w:color="auto" w:fill="auto"/>
            <w:vAlign w:val="bottom"/>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 2023年度）</w:t>
            </w: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r>
      <w:tr>
        <w:trPr>
          <w:trHeight w:hRule="exact" w:val="136"/>
          <w:jc w:val="center"/>
        </w:trPr>
        <w:tc>
          <w:tcPr>
            <w:tcW w:w="374" w:type="dxa"/>
            <w:tcBorders>
              <w:bottom w:val="single" w:sz="4" w:space="0" w:color="000000"/>
            </w:tcBorders>
            <w:shd w:val="clear" w:color="auto" w:fill="auto"/>
            <w:vAlign w:val="bottom"/>
          </w:tcPr>
          <w:p>
            <w:pPr>
              <w:snapToGrid w:val="0"/>
              <w:spacing w:before="0" w:beforeAutospacing="0" w:after="0" w:afterAutospacing="0" w:line="240" w:lineRule="auto"/>
            </w:pPr>
            <w:r>
              <w:rPr>
                <w:rFonts w:ascii="Calibri" w:eastAsia="Calibri" w:hAnsi="Calibri" w:cs="Calibri"/>
                <w:b w:val="0"/>
                <w:i w:val="0"/>
                <w:color w:val="000000"/>
                <w:sz w:val="13"/>
              </w:rPr>
              <w:t xml:space="preserve">             </w:t>
            </w:r>
          </w:p>
        </w:tc>
        <w:tc>
          <w:tcPr>
            <w:tcW w:w="374" w:type="dxa"/>
            <w:tcBorders>
              <w:bottom w:val="single" w:sz="4" w:space="0" w:color="000000"/>
            </w:tcBorders>
            <w:shd w:val="clear" w:color="auto" w:fill="auto"/>
            <w:vAlign w:val="bottom"/>
          </w:tcPr>
          <w:p>
            <w:pPr>
              <w:snapToGrid w:val="0"/>
              <w:spacing w:before="0" w:beforeAutospacing="0" w:after="0" w:afterAutospacing="0" w:line="240" w:lineRule="auto"/>
            </w:pPr>
          </w:p>
        </w:tc>
        <w:tc>
          <w:tcPr>
            <w:tcW w:w="1247" w:type="dxa"/>
            <w:tcBorders>
              <w:bottom w:val="single" w:sz="4" w:space="0" w:color="000000"/>
            </w:tcBorders>
            <w:shd w:val="clear" w:color="auto" w:fill="auto"/>
            <w:vAlign w:val="bottom"/>
          </w:tcPr>
          <w:p>
            <w:pPr>
              <w:snapToGrid w:val="0"/>
              <w:spacing w:before="0" w:beforeAutospacing="0" w:after="0" w:afterAutospacing="0" w:line="240" w:lineRule="auto"/>
            </w:pPr>
          </w:p>
        </w:tc>
        <w:tc>
          <w:tcPr>
            <w:tcW w:w="1524" w:type="dxa"/>
            <w:tcBorders>
              <w:bottom w:val="single" w:sz="4" w:space="0" w:color="000000"/>
            </w:tcBorders>
            <w:shd w:val="clear" w:color="auto" w:fill="auto"/>
            <w:vAlign w:val="bottom"/>
          </w:tcPr>
          <w:p>
            <w:pPr>
              <w:snapToGrid w:val="0"/>
              <w:spacing w:before="0" w:beforeAutospacing="0" w:after="0" w:afterAutospacing="0" w:line="240" w:lineRule="auto"/>
            </w:pPr>
          </w:p>
        </w:tc>
        <w:tc>
          <w:tcPr>
            <w:tcW w:w="1233" w:type="dxa"/>
            <w:tcBorders>
              <w:bottom w:val="single" w:sz="4" w:space="0" w:color="000000"/>
            </w:tcBorders>
            <w:shd w:val="clear" w:color="auto" w:fill="auto"/>
            <w:vAlign w:val="bottom"/>
          </w:tcPr>
          <w:p>
            <w:pPr>
              <w:snapToGrid w:val="0"/>
              <w:spacing w:before="0" w:beforeAutospacing="0" w:after="0" w:afterAutospacing="0" w:line="240" w:lineRule="auto"/>
            </w:pPr>
          </w:p>
        </w:tc>
        <w:tc>
          <w:tcPr>
            <w:tcW w:w="1261" w:type="dxa"/>
            <w:tcBorders>
              <w:bottom w:val="single" w:sz="4" w:space="0" w:color="000000"/>
            </w:tcBorders>
            <w:shd w:val="clear" w:color="auto" w:fill="auto"/>
            <w:vAlign w:val="bottom"/>
          </w:tcPr>
          <w:p>
            <w:pPr>
              <w:snapToGrid w:val="0"/>
              <w:spacing w:before="0" w:beforeAutospacing="0" w:after="0" w:afterAutospacing="0" w:line="240" w:lineRule="auto"/>
            </w:pPr>
          </w:p>
        </w:tc>
        <w:tc>
          <w:tcPr>
            <w:tcW w:w="1787" w:type="dxa"/>
            <w:hMerge w:val="restart"/>
            <w:tcBorders>
              <w:bottom w:val="single" w:sz="4" w:space="0" w:color="000000"/>
            </w:tcBorders>
            <w:shd w:val="clear" w:color="auto" w:fill="auto"/>
            <w:vAlign w:val="bottom"/>
          </w:tcPr>
          <w:p>
            <w:pPr>
              <w:snapToGrid w:val="0"/>
              <w:spacing w:before="0" w:beforeAutospacing="0" w:after="0" w:afterAutospacing="0" w:line="240" w:lineRule="auto"/>
              <w:jc w:val="right"/>
            </w:pPr>
          </w:p>
        </w:tc>
        <w:tc>
          <w:tcPr>
            <w:tcW w:type="auto" w:w="0"/>
            <w:hMerge/>
            <w:tcBorders>
              <w:bottom w:val="single" w:sz="4" w:space="0" w:color="000000"/>
            </w:tcBorders>
            <w:shd w:val="clear" w:color="auto" w:fill="auto"/>
            <w:vAlign w:val="bottom"/>
          </w:tcPr>
          <w:p>
            <w:pPr>
              <w:snapToGrid w:val="0"/>
              <w:spacing w:before="0" w:beforeAutospacing="0" w:after="0" w:afterAutospacing="0" w:line="240" w:lineRule="auto"/>
              <w:jc w:val="right"/>
            </w:pPr>
          </w:p>
        </w:tc>
        <w:tc>
          <w:tcPr>
            <w:tcW w:w="2106" w:type="dxa"/>
            <w:hMerge w:val="restart"/>
            <w:tcBorders>
              <w:bottom w:val="single" w:sz="4" w:space="0" w:color="000000"/>
            </w:tcBorders>
            <w:shd w:val="clear" w:color="auto" w:fill="auto"/>
            <w:vAlign w:val="bottom"/>
          </w:tcPr>
          <w:p>
            <w:pPr>
              <w:snapToGrid w:val="0"/>
              <w:spacing w:before="0" w:beforeAutospacing="0" w:after="0" w:afterAutospacing="0" w:line="240" w:lineRule="auto"/>
              <w:jc w:val="left"/>
            </w:pPr>
          </w:p>
        </w:tc>
        <w:tc>
          <w:tcPr>
            <w:tcW w:type="auto" w:w="0"/>
            <w:hMerge/>
            <w:tcBorders>
              <w:bottom w:val="single" w:sz="4" w:space="0" w:color="000000"/>
            </w:tcBorders>
            <w:shd w:val="clear" w:color="auto" w:fill="auto"/>
            <w:vAlign w:val="bottom"/>
          </w:tcPr>
          <w:p>
            <w:pPr>
              <w:snapToGrid w:val="0"/>
              <w:spacing w:before="0" w:beforeAutospacing="0" w:after="0" w:afterAutospacing="0" w:line="240" w:lineRule="auto"/>
              <w:jc w:val="left"/>
            </w:pPr>
          </w:p>
        </w:tc>
      </w:tr>
      <w:tr>
        <w:trPr>
          <w:trHeight w:hRule="exact" w:val="168"/>
          <w:jc w:val="center"/>
        </w:trPr>
        <w:tc>
          <w:tcPr>
            <w:tcW w:w="1995"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单位名称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911"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许昌市塔文化博物馆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68"/>
          <w:jc w:val="center"/>
        </w:trPr>
        <w:tc>
          <w:tcPr>
            <w:tcW w:w="1995"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91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99"/>
          <w:jc w:val="center"/>
        </w:trPr>
        <w:tc>
          <w:tcPr>
            <w:tcW w:w="748"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预算</w:t>
            </w:r>
          </w:p>
          <w:p>
            <w:pPr>
              <w:snapToGrid w:val="0"/>
              <w:spacing w:before="0" w:beforeAutospacing="0" w:after="0" w:afterAutospacing="0" w:line="240" w:lineRule="auto"/>
              <w:jc w:val="center"/>
              <w:rPr/>
            </w:pPr>
            <w:r>
              <w:rPr>
                <w:rFonts w:ascii="Calibri" w:eastAsia="Calibri" w:hAnsi="Calibri" w:cs="Calibri"/>
                <w:b w:val="0"/>
                <w:i w:val="0"/>
                <w:color w:val="000000"/>
                <w:sz w:val="13"/>
              </w:rPr>
              <w:t xml:space="preserve">执行</w:t>
            </w:r>
          </w:p>
          <w:p>
            <w:pPr>
              <w:snapToGrid w:val="0"/>
              <w:spacing w:before="0" w:beforeAutospacing="0" w:after="0" w:afterAutospacing="0" w:line="240" w:lineRule="auto"/>
              <w:jc w:val="center"/>
              <w:rPr/>
            </w:pPr>
            <w:r>
              <w:rPr>
                <w:rFonts w:ascii="Calibri" w:eastAsia="Calibri" w:hAnsi="Calibri" w:cs="Calibri"/>
                <w:b w:val="0"/>
                <w:i w:val="0"/>
                <w:color w:val="000000"/>
                <w:sz w:val="13"/>
              </w:rPr>
              <w:t xml:space="preserve">情况</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年初预算数</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全年预算数</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全年执行数</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分值</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预算执行率</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得分</w:t>
            </w:r>
          </w:p>
        </w:tc>
      </w:tr>
      <w:tr>
        <w:trPr>
          <w:trHeight w:hRule="exact" w:val="168"/>
          <w:jc w:val="center"/>
        </w:trPr>
        <w:tc>
          <w:tcPr>
            <w:tcW w:w="748"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2771"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单位预算总额</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57.4</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57.4</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57.4</w:t>
            </w:r>
          </w:p>
        </w:tc>
        <w:tc>
          <w:tcPr>
            <w:tcW w:w="471"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10</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pPr>
            <w:r>
              <w:rPr>
                <w:rFonts w:ascii="Calibri" w:eastAsia="Calibri" w:hAnsi="Calibri" w:cs="Calibri"/>
                <w:b w:val="0"/>
                <w:i w:val="0"/>
                <w:color w:val="000000"/>
                <w:sz w:val="13"/>
              </w:rPr>
              <w:t xml:space="preserve">=G8/F8</w:t>
            </w:r>
          </w:p>
        </w:tc>
        <w:tc>
          <w:tcPr>
            <w:tcW w:w="1081"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10</w:t>
            </w:r>
          </w:p>
        </w:tc>
      </w:tr>
      <w:tr>
        <w:trPr>
          <w:trHeight w:hRule="exact" w:val="199"/>
          <w:jc w:val="center"/>
        </w:trPr>
        <w:tc>
          <w:tcPr>
            <w:tcW w:w="748"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资金来源</w:t>
            </w: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政府预算资金</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=E8</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=F8</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57.4</w:t>
            </w:r>
          </w:p>
        </w:tc>
        <w:tc>
          <w:tcPr>
            <w:tcW w:w="471"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pPr>
            <w:r>
              <w:rPr>
                <w:rFonts w:ascii="Calibri" w:eastAsia="Calibri" w:hAnsi="Calibri" w:cs="Calibri"/>
                <w:b w:val="0"/>
                <w:i w:val="0"/>
                <w:color w:val="000000"/>
                <w:sz w:val="13"/>
              </w:rPr>
              <w:t xml:space="preserve">=I8</w:t>
            </w:r>
          </w:p>
        </w:tc>
        <w:tc>
          <w:tcPr>
            <w:tcW w:w="1081"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9"/>
          <w:jc w:val="center"/>
        </w:trPr>
        <w:tc>
          <w:tcPr>
            <w:tcW w:w="748"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  财政专户管理资金</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pPr>
          </w:p>
        </w:tc>
        <w:tc>
          <w:tcPr>
            <w:tcW w:w="471"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pPr>
          </w:p>
        </w:tc>
        <w:tc>
          <w:tcPr>
            <w:tcW w:w="1081"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9"/>
          <w:jc w:val="center"/>
        </w:trPr>
        <w:tc>
          <w:tcPr>
            <w:tcW w:w="748"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单位资金</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pPr>
          </w:p>
        </w:tc>
        <w:tc>
          <w:tcPr>
            <w:tcW w:w="471"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pPr>
          </w:p>
        </w:tc>
        <w:tc>
          <w:tcPr>
            <w:tcW w:w="1081"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9"/>
          <w:jc w:val="center"/>
        </w:trPr>
        <w:tc>
          <w:tcPr>
            <w:tcW w:w="748"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年度</w:t>
            </w:r>
          </w:p>
          <w:p>
            <w:pPr>
              <w:snapToGrid w:val="0"/>
              <w:spacing w:before="0" w:beforeAutospacing="0" w:after="0" w:afterAutospacing="0" w:line="240" w:lineRule="auto"/>
              <w:jc w:val="center"/>
              <w:rPr/>
            </w:pPr>
            <w:r>
              <w:rPr>
                <w:rFonts w:ascii="Calibri" w:eastAsia="Calibri" w:hAnsi="Calibri" w:cs="Calibri"/>
                <w:b w:val="0"/>
                <w:i w:val="0"/>
                <w:color w:val="000000"/>
                <w:sz w:val="13"/>
              </w:rPr>
              <w:t xml:space="preserve">履职</w:t>
            </w:r>
          </w:p>
          <w:p>
            <w:pPr>
              <w:snapToGrid w:val="0"/>
              <w:spacing w:before="0" w:beforeAutospacing="0" w:after="0" w:afterAutospacing="0" w:line="240" w:lineRule="auto"/>
              <w:jc w:val="center"/>
              <w:rPr/>
            </w:pPr>
            <w:r>
              <w:rPr>
                <w:rFonts w:ascii="Calibri" w:eastAsia="Calibri" w:hAnsi="Calibri" w:cs="Calibri"/>
                <w:b w:val="0"/>
                <w:i w:val="0"/>
                <w:color w:val="000000"/>
                <w:sz w:val="13"/>
              </w:rPr>
              <w:t xml:space="preserve">目标</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26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预期目标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89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实际完成情况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93"/>
          <w:jc w:val="center"/>
        </w:trPr>
        <w:tc>
          <w:tcPr>
            <w:tcW w:w="748"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目标名称</w:t>
            </w:r>
          </w:p>
        </w:tc>
        <w:tc>
          <w:tcPr>
            <w:tcW w:w="401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主要内容 </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893"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目标完成情况</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98"/>
          <w:jc w:val="center"/>
        </w:trPr>
        <w:tc>
          <w:tcPr>
            <w:tcW w:w="748"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目标1：组织各项展览活动</w:t>
            </w:r>
          </w:p>
        </w:tc>
        <w:tc>
          <w:tcPr>
            <w:tcW w:w="401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组织博物馆文化活动-各类书画展览；公益课等工作。</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3893" w:type="dxa"/>
            <w:hMerge w:val="restart"/>
            <w:tcBorders>
              <w:top w:val="single" w:sz="4" w:space="0" w:color="000000"/>
              <w:left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好</w:t>
            </w:r>
          </w:p>
        </w:tc>
        <w:tc>
          <w:tcPr>
            <w:tcW w:type="auto" w:w="0"/>
            <w:hMerge/>
            <w:tcBorders>
              <w:top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r>
      <w:tr>
        <w:trPr>
          <w:trHeight w:hRule="exact" w:val="524"/>
          <w:jc w:val="center"/>
        </w:trPr>
        <w:tc>
          <w:tcPr>
            <w:tcW w:w="748"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目标2：提供文化场所免费开放，组织宣传博物馆活动</w:t>
            </w:r>
          </w:p>
        </w:tc>
        <w:tc>
          <w:tcPr>
            <w:tcW w:w="401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向群众提供文化场所免费开放及博物馆社教服务。</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3893" w:type="dxa"/>
            <w:hMerge w:val="restart"/>
            <w:tcBorders>
              <w:top w:val="single" w:sz="4" w:space="0" w:color="000000"/>
              <w:left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好</w:t>
            </w:r>
          </w:p>
        </w:tc>
        <w:tc>
          <w:tcPr>
            <w:tcW w:type="auto" w:w="0"/>
            <w:hMerge/>
            <w:tcBorders>
              <w:top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r>
      <w:tr>
        <w:trPr>
          <w:trHeight w:hRule="exact" w:val="293"/>
          <w:jc w:val="center"/>
        </w:trPr>
        <w:tc>
          <w:tcPr>
            <w:tcW w:w="748"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年度</w:t>
            </w:r>
          </w:p>
          <w:p>
            <w:pPr>
              <w:snapToGrid w:val="0"/>
              <w:spacing w:before="0" w:beforeAutospacing="0" w:after="0" w:afterAutospacing="0" w:line="240" w:lineRule="auto"/>
              <w:jc w:val="center"/>
              <w:rPr/>
            </w:pPr>
            <w:r>
              <w:rPr>
                <w:rFonts w:ascii="Calibri" w:eastAsia="Calibri" w:hAnsi="Calibri" w:cs="Calibri"/>
                <w:b w:val="0"/>
                <w:i w:val="0"/>
                <w:color w:val="000000"/>
                <w:sz w:val="13"/>
              </w:rPr>
              <w:t xml:space="preserve">主要</w:t>
            </w:r>
          </w:p>
          <w:p>
            <w:pPr>
              <w:snapToGrid w:val="0"/>
              <w:spacing w:before="0" w:beforeAutospacing="0" w:after="0" w:afterAutospacing="0" w:line="240" w:lineRule="auto"/>
              <w:jc w:val="center"/>
              <w:rPr/>
            </w:pPr>
            <w:r>
              <w:rPr>
                <w:rFonts w:ascii="Calibri" w:eastAsia="Calibri" w:hAnsi="Calibri" w:cs="Calibri"/>
                <w:b w:val="0"/>
                <w:i w:val="0"/>
                <w:color w:val="000000"/>
                <w:sz w:val="13"/>
              </w:rPr>
              <w:t xml:space="preserve">任务</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任务名称</w:t>
            </w:r>
          </w:p>
        </w:tc>
        <w:tc>
          <w:tcPr>
            <w:tcW w:w="401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主要内容 </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893"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任务完成情况</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25"/>
          <w:jc w:val="center"/>
        </w:trPr>
        <w:tc>
          <w:tcPr>
            <w:tcW w:w="748"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任务1：组织各项文化活动</w:t>
            </w:r>
          </w:p>
        </w:tc>
        <w:tc>
          <w:tcPr>
            <w:tcW w:w="401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组织博物馆文化活动-各类书画展览。</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3893" w:type="dxa"/>
            <w:hMerge w:val="restart"/>
            <w:tcBorders>
              <w:top w:val="single" w:sz="4" w:space="0" w:color="000000"/>
              <w:left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好</w:t>
            </w:r>
          </w:p>
        </w:tc>
        <w:tc>
          <w:tcPr>
            <w:tcW w:type="auto" w:w="0"/>
            <w:hMerge/>
            <w:tcBorders>
              <w:top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r>
      <w:tr>
        <w:trPr>
          <w:trHeight w:hRule="exact" w:val="325"/>
          <w:jc w:val="center"/>
        </w:trPr>
        <w:tc>
          <w:tcPr>
            <w:tcW w:w="748"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任务2：提供文化场所免费开放</w:t>
            </w:r>
          </w:p>
        </w:tc>
        <w:tc>
          <w:tcPr>
            <w:tcW w:w="401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向群众提供文化场所免费开放及博物馆社教服务。</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3893" w:type="dxa"/>
            <w:hMerge w:val="restart"/>
            <w:tcBorders>
              <w:top w:val="single" w:sz="4" w:space="0" w:color="000000"/>
              <w:left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好</w:t>
            </w:r>
          </w:p>
        </w:tc>
        <w:tc>
          <w:tcPr>
            <w:tcW w:type="auto" w:w="0"/>
            <w:hMerge/>
            <w:tcBorders>
              <w:top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r>
      <w:tr>
        <w:trPr>
          <w:trHeight w:hRule="exact" w:val="325"/>
          <w:jc w:val="center"/>
        </w:trPr>
        <w:tc>
          <w:tcPr>
            <w:tcW w:w="748"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任务3：组织宣传非遗活动</w:t>
            </w:r>
          </w:p>
        </w:tc>
        <w:tc>
          <w:tcPr>
            <w:tcW w:w="401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宣传文峰塔。</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3893" w:type="dxa"/>
            <w:hMerge w:val="restart"/>
            <w:tcBorders>
              <w:top w:val="single" w:sz="4" w:space="0" w:color="000000"/>
              <w:left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好</w:t>
            </w:r>
          </w:p>
        </w:tc>
        <w:tc>
          <w:tcPr>
            <w:tcW w:type="auto" w:w="0"/>
            <w:hMerge/>
            <w:tcBorders>
              <w:top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r>
      <w:tr>
        <w:trPr>
          <w:trHeight w:hRule="exact" w:val="168"/>
          <w:jc w:val="center"/>
        </w:trPr>
        <w:tc>
          <w:tcPr>
            <w:tcW w:w="3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一级指标</w:t>
            </w:r>
          </w:p>
        </w:tc>
        <w:tc>
          <w:tcPr>
            <w:tcW w:w="374"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分值</w:t>
            </w:r>
          </w:p>
        </w:tc>
        <w:tc>
          <w:tcPr>
            <w:tcW w:w="12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二级指标</w:t>
            </w:r>
          </w:p>
        </w:tc>
        <w:tc>
          <w:tcPr>
            <w:tcW w:w="15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三级指标</w:t>
            </w:r>
          </w:p>
        </w:tc>
        <w:tc>
          <w:tcPr>
            <w:tcW w:w="12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年度指标值</w:t>
            </w:r>
          </w:p>
        </w:tc>
        <w:tc>
          <w:tcPr>
            <w:tcW w:w="12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指标值说明</w:t>
            </w:r>
          </w:p>
        </w:tc>
        <w:tc>
          <w:tcPr>
            <w:tcW w:w="13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实际完成值</w:t>
            </w:r>
          </w:p>
        </w:tc>
        <w:tc>
          <w:tcPr>
            <w:tcW w:w="4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分值</w:t>
            </w:r>
          </w:p>
        </w:tc>
        <w:tc>
          <w:tcPr>
            <w:tcW w:w="10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得分</w:t>
            </w:r>
          </w:p>
        </w:tc>
        <w:tc>
          <w:tcPr>
            <w:tcW w:w="10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偏差原因分析及改进措施</w:t>
            </w:r>
          </w:p>
        </w:tc>
      </w:tr>
      <w:tr>
        <w:trPr>
          <w:trHeight w:hRule="exact" w:val="168"/>
          <w:jc w:val="center"/>
        </w:trPr>
        <w:tc>
          <w:tcPr>
            <w:tcW w:w="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608"/>
          <w:jc w:val="center"/>
        </w:trPr>
        <w:tc>
          <w:tcPr>
            <w:tcW w:w="374"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投入管理指标</w:t>
            </w:r>
          </w:p>
        </w:tc>
        <w:tc>
          <w:tcPr>
            <w:tcW w:w="374"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30</w:t>
            </w:r>
          </w:p>
        </w:tc>
        <w:tc>
          <w:tcPr>
            <w:tcW w:w="12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工作目标管理</w:t>
            </w: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年度履职目标相关性</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相关</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1.年度履职目标是否符合国家、省委省政府战略部署和发展规划，与国家、省宏观政策、行业政策一致；2.年度履职目标是否与单位职责、工作规划和重点工作相关；3.确定的预算项目是否合理，是否与工作目标密切相关；4.工作任务和项目预算安排是否合理。</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好</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3</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3</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587"/>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3"/>
              </w:rPr>
              <w:t xml:space="preserve">工作任务科学性</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科学</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1.工作任务是否有明确的绩效目标，绩效目标是否与单位年度履职目标一致，是否能体现工作任务的产出和效果；2.工作任务对应的预算项目是否有明确的绩效目标，绩效目标是否与单位职责目标、工作任务目标一致，是否能体现预算项目的产出和效果。</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好</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608"/>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3"/>
              </w:rPr>
              <w:t xml:space="preserve">绩效指标合理性</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合理明确</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1.工作任务、预算项目绩效指标设置是否准确反映单位绩效完成情况；2.工作任务、预算项目绩效指标是否清晰、细化、可评价、可衡量；3.工作任务、预算项目绩效指标的评价标准是否清晰、可衡量；4.是否与单位年度的任务数或计划数相对应。</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好</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3</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3</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482"/>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预算和财务管理</w:t>
            </w: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预算编制完整性</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完整</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1.单位所有收入是否全部纳入单位预算；2.单位支出预算是否统筹各类资金来源，全部纳入单位预算管理。</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好</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4</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4</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77"/>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专项资金细化率</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专项资金细化率=（已细化到具体市县和承担单位的资金数/单位参与分配资金总数）×100%。</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好</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493"/>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预算调整率</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≦5%</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预算调整率=（预算调整数-年初预算数）/年初预算数×100%。预算调整数：单位在本年度内涉及预算的追加、追减或结构调整的资金总和（因落实国家政策、发生不可抗力、上级单位或本级党委政府临时交办而产生的调整除外）。</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好</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482"/>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结转结余率</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结转结余率=结转结余总额/预算数*100%。结转结余总额是指单位本年度的结转结余资金之和。预算数是指财政单位批复的本年度单位的（调整）预算数。</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好</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56"/>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“三公经费”控制率</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≤100%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“三公经费”控制率=本年度“三公经费”实际支出数/“三公经费”预算数*100%</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好</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461"/>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政府采购执行率</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无</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政府采购执行率=（实际政府采购金额/政府采购预算数）×100%。政府采购预算：采购机关根据事业发展计划和行政任务编制的、并经过规定程序批准的年度政府采购计划。</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好</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77"/>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决算真实性</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真实</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3"/>
              </w:rPr>
              <w:t xml:space="preserve">反映本单位决算工作情况。决算编制数据是否账表一致，即决算报表数据与会计账簿数据是否一致。</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好</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493"/>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资金使用合规性</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规范</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3"/>
              </w:rPr>
              <w:t xml:space="preserve">单位（单位）是否按照相关法律法规以及资金管理办法规定的用途使用预算资金，用以反映和考核单位(单位）预算资金的规范运行情况。1.是否符合国家财经法规和财务管理制度规定以及有关专项资金管理办法的规定；2.资金的拨付是否有完整的审批程序和手续；3.项目的重大开支是否经过评估论证；4.是否符合单位预算批复的用途；5.是否存在截留支出情况；6.是否存在挤占支出情况；7.是否存在挪用支出情况；8.是否存在虚列支出情况。</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好</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430"/>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管理制度健全性</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健全</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3"/>
              </w:rPr>
              <w:t xml:space="preserve">单位（单位）为加强预算管理，规范财务行为而制定的管理制度是否健全完整，用以反映和考核单位（单位）预算管理制度为完成主要职责或促成事业发展的保障情况。1.是否已制定或具有预算资金管理办法、内部管理制度、会计核算制度、会计岗位制度等管理制度；2.相关管理制度是否得到有效执行。</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好</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409"/>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预决算信息公开性</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公开</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3"/>
              </w:rPr>
              <w:t xml:space="preserve">单位（单位）是否按照政府信息公开有关规定公开单位预算、执行、决算、监督、绩效等相关预决算信息，用以反映和考核单位（单位）预决算管理的公开透明情况。1.是否按规定内容公开预决算信息；2.是否按规定时限公开预决算信息。</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好</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77"/>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资产管理规范性</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规范</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3"/>
              </w:rPr>
              <w:t xml:space="preserve">单位（单位）的资产配置、使用是否合规，处置是否规范，收入是否及时足额上缴，用以反映和考核单位（单位）资产管理的规范程度。1.资产是否及时规范入账，资产报表数据与会计账簿数据是否相符，资产实物与财务账、资产账是否相符；2.新增资产是否符合规定程序和规定标准，新增资产是否考虑闲置存量资产；3.资产对外有偿使用（出租出借等）、对外投资、担保、资产处置等事项是否按规定报批；4.资产收益是否及时足额上交财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好</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430"/>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绩效管理</w:t>
            </w: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绩效监控完成率</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3"/>
              </w:rPr>
              <w:t xml:space="preserve">单位（单位）按要求实施绩效监控的项目数量占应实施绩效监控项目总数的比重。单位绩效监控完成率=已完成绩效监控项目数量/单位项目总数*100%</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好</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56"/>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绩效自评完成率</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3"/>
              </w:rPr>
              <w:t xml:space="preserve">单位（单位）按要求实施绩效自评的项目数量占应实施绩效自评项目总数的比重。单位绩效自评完成率=已完成评价项目数量/单位项目总数*100%</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好</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503"/>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单位绩效评价完成率</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3"/>
              </w:rPr>
              <w:t xml:space="preserve">单位重点绩效评价项目评价完成情况。单位绩效评价完成率=已完成评价项目数量/单位重点绩效评价项目数*100%</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好</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88"/>
          <w:jc w:val="center"/>
        </w:trPr>
        <w:tc>
          <w:tcPr>
            <w:tcW w:w="374"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评价结果应用率</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3"/>
              </w:rPr>
              <w:t xml:space="preserve">绩效监控、单位自评、单位绩效评价、财政重点绩效评价结果应用情况。评价结果应用率=评价提出的意见建议采纳数/提出的意见建议总数*100%</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好</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839"/>
          <w:jc w:val="center"/>
        </w:trPr>
        <w:tc>
          <w:tcPr>
            <w:tcW w:w="3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产出指标</w:t>
            </w:r>
          </w:p>
        </w:tc>
        <w:tc>
          <w:tcPr>
            <w:tcW w:w="374"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25</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重点工作任务完成</w:t>
            </w: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重点工作1计划完成率整理、收集、展示、宣传塔文化完成率</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≧90%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分项具体列示本单位重点工作推进情况，相关情况应予以细化、量化表述。</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好</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15</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10</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r>
      <w:tr>
        <w:trPr>
          <w:trHeight w:hRule="exact" w:val="839"/>
          <w:jc w:val="center"/>
        </w:trPr>
        <w:tc>
          <w:tcPr>
            <w:tcW w:w="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履职目标实现</w:t>
            </w: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年度工作目标1实现率整理，收集，展示，宣传塔文化完成率</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≧90%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分项具体列示本单位年度工作目标达成情况，相关情况应予以细化、量化表述。</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好</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10</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9</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r>
      <w:tr>
        <w:trPr>
          <w:trHeight w:hRule="exact" w:val="377"/>
          <w:jc w:val="center"/>
        </w:trPr>
        <w:tc>
          <w:tcPr>
            <w:tcW w:w="374"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效益指标</w:t>
            </w:r>
          </w:p>
        </w:tc>
        <w:tc>
          <w:tcPr>
            <w:tcW w:w="374"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35</w:t>
            </w:r>
          </w:p>
        </w:tc>
        <w:tc>
          <w:tcPr>
            <w:tcW w:w="1247"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履职效益</w:t>
            </w: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经济效益</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中长期</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公益活动无收费项目</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好</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503"/>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社会效益</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中长期</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组织群众文化活动，繁荣群众文化事业</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好</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10</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10</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252"/>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满意度</w:t>
            </w: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社会公众满意度</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≧95%</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数据一般通过问卷调查的方式获得，用百分比衡量</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好</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10</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10</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503"/>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服务对象满意度</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≧95%</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数据一般通过问卷调查的方式获得，用百分比衡量</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好</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14</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=SUM(I44:I44)</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419"/>
          <w:jc w:val="center"/>
        </w:trPr>
        <w:tc>
          <w:tcPr>
            <w:tcW w:w="374"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总分</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90</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901"/>
          <w:jc w:val="center"/>
        </w:trPr>
        <w:tc>
          <w:tcPr>
            <w:tcW w:w="9906"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注：1.自评采取打分评价的形式，满分为100分，各单位（单位）可根据指标的重要程度自主确定各项三级指标的权重分值，各项指标得分加总得出该项目绩效自评的总分。原则上一级指标分值统一设置为：投入管理指标30分、产出指标25分、效益指标35分、预算执行率10分。2.偏差原因分析及改进措施：说明偏离目标、不能完成目标的原因及改进措施。3.定性指标完成情况分为好、较好、一般、较差四档，在相应档次分别按照100％-90%(含)、90%-80％(含)、80％-60％(含)、60％-0％合理确定分值。定量指标完成指标值的，记该指标所赋全部分值；未完成的，按照完成值与指标值的比例计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bl>
    <w:p>
      <w:pPr>
        <w:sectPr>
          <w:pgSz w:w="11907" w:h="16839"/>
          <w:pgMar w:top="400" w:right="1000" w:bottom="400" w:left="1000" w:header="720" w:footer="720" w:gutter="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85"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4704"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9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2024-09-14T07:12:10Z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6691</Words>
  <Characters>19222</Characters>
  <Lines>1</Lines>
  <Paragraphs>1</Paragraphs>
  <TotalTime>4</TotalTime>
  <ScaleCrop>false</ScaleCrop>
  <LinksUpToDate>false</LinksUpToDate>
  <CharactersWithSpaces>19465</CharactersWithSpaces>
  <Application>WPS Office_12.1.0.18240_F1E327BC-269C-435d-A152-05C5408002CA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4</TotalTime>
  <Pages>44</Pages>
  <Words>6691</Words>
  <Characters>19222</Characters>
  <Application>WPS Office_12.1.0.18240_F1E327BC-269C-435d-A152-05C5408002CA</Application>
  <DocSecurity>0</DocSecurity>
  <Lines>1</Lines>
  <Paragraphs>1</Paragraphs>
  <CharactersWithSpaces>19465</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2024-09-14T07:12:10Z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2052-12.1.0.18240</vt:lpwstr>
  </property>
  <property fmtid="{D5CDD505-2E9C-101B-9397-08002B2CF9AE}" pid="3" name="ICV">
    <vt:lpwstr>DF94CE1DC53D4C5F990C8EECCB3F5EB2_13</vt:lpwstr>
  </property>
</Properties>
</file>