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600" w:lineRule="exact"/>
        <w:ind w:left="0" w:leftChars="0" w:right="0" w:firstLine="0" w:firstLine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val="0"/>
          <w:sz w:val="44"/>
          <w:szCs w:val="44"/>
          <w:lang w:eastAsia="zh-CN"/>
        </w:rPr>
      </w:pPr>
      <w:bookmarkStart w:id="0" w:name="_GoBack"/>
      <w:r>
        <w:rPr>
          <w:rFonts w:hint="eastAsia" w:ascii="方正小标宋_GBK" w:hAnsi="方正小标宋_GBK" w:eastAsia="方正小标宋_GBK" w:cs="方正小标宋_GBK"/>
          <w:b w:val="0"/>
          <w:bCs w:val="0"/>
          <w:sz w:val="44"/>
          <w:szCs w:val="44"/>
          <w:lang w:eastAsia="zh-CN"/>
        </w:rPr>
        <w:t>许昌市教育局</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2023</w:t>
      </w:r>
      <w:r>
        <w:rPr>
          <w:rFonts w:hint="eastAsia" w:ascii="方正小标宋_GBK" w:hAnsi="方正小标宋_GBK" w:eastAsia="方正小标宋_GBK" w:cs="方正小标宋_GBK"/>
          <w:b w:val="0"/>
          <w:bCs w:val="0"/>
          <w:sz w:val="44"/>
          <w:szCs w:val="44"/>
          <w:lang w:eastAsia="zh-CN"/>
        </w:rPr>
        <w:t>年中招</w:t>
      </w:r>
      <w:r>
        <w:rPr>
          <w:rFonts w:hint="eastAsia" w:ascii="方正小标宋_GBK" w:hAnsi="方正小标宋_GBK" w:eastAsia="方正小标宋_GBK" w:cs="方正小标宋_GBK"/>
          <w:b w:val="0"/>
          <w:bCs w:val="0"/>
          <w:sz w:val="44"/>
          <w:szCs w:val="44"/>
        </w:rPr>
        <w:t>体育考试</w:t>
      </w:r>
      <w:r>
        <w:rPr>
          <w:rFonts w:hint="eastAsia" w:ascii="方正小标宋_GBK" w:hAnsi="方正小标宋_GBK" w:eastAsia="方正小标宋_GBK" w:cs="方正小标宋_GBK"/>
          <w:b w:val="0"/>
          <w:bCs w:val="0"/>
          <w:sz w:val="44"/>
          <w:szCs w:val="44"/>
          <w:lang w:eastAsia="zh-CN"/>
        </w:rPr>
        <w:t>工作方案</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为深入推进素质教育，切实做好</w:t>
      </w:r>
      <w:r>
        <w:rPr>
          <w:rFonts w:hint="eastAsia"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rPr>
        <w:t>年我市初中毕业升学体育考试工作，</w:t>
      </w:r>
      <w:r>
        <w:rPr>
          <w:rFonts w:hint="eastAsia" w:ascii="仿宋_GB2312" w:hAnsi="仿宋_GB2312" w:eastAsia="仿宋_GB2312" w:cs="仿宋_GB2312"/>
          <w:b w:val="0"/>
          <w:bCs w:val="0"/>
          <w:sz w:val="32"/>
          <w:szCs w:val="32"/>
          <w:lang w:eastAsia="zh-CN"/>
        </w:rPr>
        <w:t>根据</w:t>
      </w:r>
      <w:r>
        <w:rPr>
          <w:rFonts w:hint="eastAsia" w:ascii="仿宋_GB2312" w:hAnsi="仿宋_GB2312" w:eastAsia="仿宋_GB2312" w:cs="仿宋_GB2312"/>
          <w:b w:val="0"/>
          <w:bCs w:val="0"/>
          <w:sz w:val="32"/>
          <w:szCs w:val="32"/>
        </w:rPr>
        <w:t>《河南省教育厅关于切实做好 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年中招体育考试工作的通知》（教体卫艺〔202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号）要求,</w:t>
      </w:r>
      <w:r>
        <w:rPr>
          <w:rFonts w:hint="eastAsia" w:ascii="仿宋_GB2312" w:hAnsi="仿宋_GB2312" w:eastAsia="仿宋_GB2312" w:cs="仿宋_GB2312"/>
          <w:b w:val="0"/>
          <w:bCs w:val="0"/>
          <w:sz w:val="32"/>
          <w:szCs w:val="32"/>
          <w:lang w:eastAsia="zh-CN"/>
        </w:rPr>
        <w:t>特制定本方案</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一、考试对象</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当年报考各类中等职业学校、普通高中的初中毕业生。</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二、考试项目及评分标准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（一）考试分值</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rPr>
        <w:t>年许昌市初中毕业升学体育考试按70分计入初中毕业升学考试总分。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（二）考试项目</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根据</w:t>
      </w:r>
      <w:r>
        <w:rPr>
          <w:rFonts w:hint="eastAsia" w:ascii="仿宋_GB2312" w:hAnsi="仿宋_GB2312" w:eastAsia="仿宋_GB2312" w:cs="仿宋_GB2312"/>
          <w:b w:val="0"/>
          <w:bCs w:val="0"/>
          <w:sz w:val="32"/>
          <w:szCs w:val="32"/>
        </w:rPr>
        <w:t>《河南省教育厅关于切实做好 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 xml:space="preserve"> 年中招体育考试工作的通知》</w:t>
      </w:r>
      <w:r>
        <w:rPr>
          <w:rFonts w:hint="eastAsia" w:ascii="仿宋_GB2312" w:hAnsi="仿宋_GB2312" w:eastAsia="仿宋_GB2312" w:cs="仿宋_GB2312"/>
          <w:b w:val="0"/>
          <w:bCs w:val="0"/>
          <w:sz w:val="32"/>
          <w:szCs w:val="32"/>
          <w:lang w:val="en-US" w:eastAsia="zh-CN"/>
        </w:rPr>
        <w:t>要求，按照《许昌市教育系统调整中招体育考试项目的实施方案》及公开抽签的结果，许昌市2023年中招体育考试</w:t>
      </w:r>
      <w:r>
        <w:rPr>
          <w:rFonts w:hint="eastAsia" w:ascii="仿宋_GB2312" w:hAnsi="仿宋_GB2312" w:eastAsia="仿宋_GB2312" w:cs="仿宋_GB2312"/>
          <w:b w:val="0"/>
          <w:bCs w:val="0"/>
          <w:sz w:val="32"/>
          <w:szCs w:val="32"/>
        </w:rPr>
        <w:t>统一考试项目为</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必考项：坐位体前屈一项，抽考项：一分钟跳绳和篮球运球两项。</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计分方法：坐位体前屈项目评分标准按照教育部《国家学生体质健康标准》（2014年修订）标准执行，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一分钟跳绳、</w:t>
      </w:r>
      <w:r>
        <w:rPr>
          <w:rFonts w:hint="eastAsia" w:ascii="仿宋_GB2312" w:hAnsi="仿宋_GB2312" w:eastAsia="仿宋_GB2312" w:cs="仿宋_GB2312"/>
          <w:b w:val="0"/>
          <w:bCs w:val="0"/>
          <w:sz w:val="32"/>
          <w:szCs w:val="32"/>
          <w:lang w:val="en-US" w:eastAsia="zh-CN"/>
        </w:rPr>
        <w:t>篮球运球项目延用2007版《国家学生体质健康标准》有关评分标准执行。各项分值为，坐位体前屈14分，篮球运球20分，一分钟跳绳14分，（耐久跑取消，以22分计入总成绩），共计70分。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三、考试时间</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sz w:val="32"/>
          <w:szCs w:val="32"/>
          <w:lang w:val="en-US" w:eastAsia="zh-CN"/>
        </w:rPr>
        <w:t>按照省教育厅要求，全市中招体育考试应在2023年4月1日至5月31日之间进行完毕。各县（市、区）具体考试时间由各县（市、区）教体局自行安排</w:t>
      </w:r>
      <w:r>
        <w:rPr>
          <w:rFonts w:hint="eastAsia" w:ascii="仿宋_GB2312" w:hAnsi="仿宋_GB2312" w:eastAsia="仿宋_GB2312" w:cs="仿宋_GB2312"/>
          <w:b w:val="0"/>
          <w:bCs w:val="0"/>
          <w:color w:val="000000"/>
          <w:sz w:val="32"/>
          <w:szCs w:val="32"/>
          <w:lang w:val="en-US" w:eastAsia="zh-CN"/>
        </w:rPr>
        <w:t>，考试方案于考前15日前报市教育局体卫艺科(2012房间)，并发送电子档至</w:t>
      </w:r>
      <w:r>
        <w:rPr>
          <w:rFonts w:hint="default" w:ascii="Times New Roman" w:hAnsi="Times New Roman" w:eastAsia="仿宋_GB2312" w:cs="Times New Roman"/>
          <w:b w:val="0"/>
          <w:bCs w:val="0"/>
          <w:color w:val="000000"/>
          <w:sz w:val="28"/>
          <w:szCs w:val="28"/>
          <w:lang w:val="en-US" w:eastAsia="zh-CN"/>
        </w:rPr>
        <w:t>xcsjyjtwyk@163.com</w:t>
      </w:r>
      <w:r>
        <w:rPr>
          <w:rFonts w:hint="eastAsia" w:ascii="仿宋_GB2312" w:hAnsi="仿宋_GB2312" w:eastAsia="仿宋_GB2312" w:cs="仿宋_GB2312"/>
          <w:b w:val="0"/>
          <w:bCs w:val="0"/>
          <w:color w:val="000000"/>
          <w:sz w:val="32"/>
          <w:szCs w:val="32"/>
          <w:lang w:val="en-US" w:eastAsia="zh-CN"/>
        </w:rPr>
        <w:t>邮箱。市中心城区具体考试时间另行通知。</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为</w:t>
      </w:r>
      <w:r>
        <w:rPr>
          <w:rFonts w:hint="eastAsia" w:ascii="仿宋_GB2312" w:hAnsi="仿宋_GB2312" w:eastAsia="仿宋_GB2312" w:cs="仿宋_GB2312"/>
          <w:b w:val="0"/>
          <w:bCs w:val="0"/>
          <w:color w:val="auto"/>
          <w:sz w:val="32"/>
          <w:szCs w:val="32"/>
        </w:rPr>
        <w:t>保证中招体育考试的公正、</w:t>
      </w:r>
      <w:r>
        <w:rPr>
          <w:rFonts w:hint="eastAsia" w:ascii="仿宋_GB2312" w:hAnsi="仿宋_GB2312" w:eastAsia="仿宋_GB2312" w:cs="仿宋_GB2312"/>
          <w:b w:val="0"/>
          <w:bCs w:val="0"/>
          <w:color w:val="auto"/>
          <w:sz w:val="32"/>
          <w:szCs w:val="32"/>
          <w:lang w:eastAsia="zh-CN"/>
        </w:rPr>
        <w:t>科学</w:t>
      </w:r>
      <w:r>
        <w:rPr>
          <w:rFonts w:hint="eastAsia" w:ascii="仿宋_GB2312" w:hAnsi="仿宋_GB2312" w:eastAsia="仿宋_GB2312" w:cs="仿宋_GB2312"/>
          <w:b w:val="0"/>
          <w:bCs w:val="0"/>
          <w:color w:val="auto"/>
          <w:sz w:val="32"/>
          <w:szCs w:val="32"/>
        </w:rPr>
        <w:t>，根据《河南省人民政府办公厅转发省教育厅等部门关于进一步加强学校体育工作意见的通知》（豫政办〔2013〕58号）文件要求，我市所有中招体育考试考场，必须全部使用智能化测试仪器。</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各县(市、区)要加强对</w:t>
      </w:r>
      <w:r>
        <w:rPr>
          <w:rFonts w:hint="eastAsia" w:ascii="仿宋_GB2312" w:hAnsi="仿宋_GB2312" w:eastAsia="仿宋_GB2312" w:cs="仿宋_GB2312"/>
          <w:b w:val="0"/>
          <w:bCs w:val="0"/>
          <w:color w:val="auto"/>
          <w:sz w:val="32"/>
          <w:szCs w:val="32"/>
          <w:lang w:eastAsia="zh-CN"/>
        </w:rPr>
        <w:t>各</w:t>
      </w:r>
      <w:r>
        <w:rPr>
          <w:rFonts w:hint="eastAsia" w:ascii="仿宋_GB2312" w:hAnsi="仿宋_GB2312" w:eastAsia="仿宋_GB2312" w:cs="仿宋_GB2312"/>
          <w:b w:val="0"/>
          <w:bCs w:val="0"/>
          <w:color w:val="auto"/>
          <w:sz w:val="32"/>
          <w:szCs w:val="32"/>
        </w:rPr>
        <w:t>体育考点的</w:t>
      </w:r>
      <w:r>
        <w:rPr>
          <w:rFonts w:hint="eastAsia" w:ascii="仿宋_GB2312" w:hAnsi="仿宋_GB2312" w:eastAsia="仿宋_GB2312" w:cs="仿宋_GB2312"/>
          <w:b w:val="0"/>
          <w:bCs w:val="0"/>
          <w:color w:val="auto"/>
          <w:sz w:val="32"/>
          <w:szCs w:val="32"/>
          <w:lang w:eastAsia="zh-CN"/>
        </w:rPr>
        <w:t>监管</w:t>
      </w:r>
      <w:r>
        <w:rPr>
          <w:rFonts w:hint="eastAsia" w:ascii="仿宋_GB2312" w:hAnsi="仿宋_GB2312" w:eastAsia="仿宋_GB2312" w:cs="仿宋_GB2312"/>
          <w:b w:val="0"/>
          <w:bCs w:val="0"/>
          <w:color w:val="auto"/>
          <w:sz w:val="32"/>
          <w:szCs w:val="32"/>
        </w:rPr>
        <w:t>，尤其是</w:t>
      </w:r>
      <w:r>
        <w:rPr>
          <w:rFonts w:hint="eastAsia" w:ascii="仿宋_GB2312" w:hAnsi="仿宋_GB2312" w:eastAsia="仿宋_GB2312" w:cs="仿宋_GB2312"/>
          <w:b w:val="0"/>
          <w:bCs w:val="0"/>
          <w:color w:val="auto"/>
          <w:sz w:val="32"/>
          <w:szCs w:val="32"/>
          <w:lang w:eastAsia="zh-CN"/>
        </w:rPr>
        <w:t>对</w:t>
      </w:r>
      <w:r>
        <w:rPr>
          <w:rFonts w:hint="eastAsia" w:ascii="仿宋_GB2312" w:hAnsi="仿宋_GB2312" w:eastAsia="仿宋_GB2312" w:cs="仿宋_GB2312"/>
          <w:b w:val="0"/>
          <w:bCs w:val="0"/>
          <w:color w:val="auto"/>
          <w:sz w:val="32"/>
          <w:szCs w:val="32"/>
        </w:rPr>
        <w:t>农村地区考点，</w:t>
      </w:r>
      <w:r>
        <w:rPr>
          <w:rFonts w:hint="eastAsia" w:ascii="仿宋_GB2312" w:hAnsi="仿宋_GB2312" w:eastAsia="仿宋_GB2312" w:cs="仿宋_GB2312"/>
          <w:b w:val="0"/>
          <w:bCs w:val="0"/>
          <w:color w:val="auto"/>
          <w:sz w:val="32"/>
          <w:szCs w:val="32"/>
          <w:lang w:eastAsia="zh-CN"/>
        </w:rPr>
        <w:t>须</w:t>
      </w:r>
      <w:r>
        <w:rPr>
          <w:rFonts w:hint="eastAsia" w:ascii="仿宋_GB2312" w:hAnsi="仿宋_GB2312" w:eastAsia="仿宋_GB2312" w:cs="仿宋_GB2312"/>
          <w:b w:val="0"/>
          <w:bCs w:val="0"/>
          <w:color w:val="auto"/>
          <w:sz w:val="32"/>
          <w:szCs w:val="32"/>
        </w:rPr>
        <w:t>规范操作程序</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坚决杜绝弄虚作假、徇私舞弊等人为因素的干扰；在选调考评队伍时，</w:t>
      </w:r>
      <w:r>
        <w:rPr>
          <w:rFonts w:hint="eastAsia" w:ascii="仿宋_GB2312" w:hAnsi="仿宋_GB2312" w:eastAsia="仿宋_GB2312" w:cs="仿宋_GB2312"/>
          <w:b w:val="0"/>
          <w:bCs w:val="0"/>
          <w:color w:val="auto"/>
          <w:sz w:val="32"/>
          <w:szCs w:val="32"/>
          <w:lang w:eastAsia="zh-CN"/>
        </w:rPr>
        <w:t>须</w:t>
      </w:r>
      <w:r>
        <w:rPr>
          <w:rFonts w:hint="eastAsia" w:ascii="仿宋_GB2312" w:hAnsi="仿宋_GB2312" w:eastAsia="仿宋_GB2312" w:cs="仿宋_GB2312"/>
          <w:b w:val="0"/>
          <w:bCs w:val="0"/>
          <w:color w:val="auto"/>
          <w:sz w:val="32"/>
          <w:szCs w:val="32"/>
        </w:rPr>
        <w:t>选调思想端正、作风正</w:t>
      </w:r>
      <w:r>
        <w:rPr>
          <w:rFonts w:hint="eastAsia" w:ascii="仿宋_GB2312" w:hAnsi="仿宋_GB2312" w:eastAsia="仿宋_GB2312" w:cs="仿宋_GB2312"/>
          <w:b w:val="0"/>
          <w:bCs w:val="0"/>
          <w:sz w:val="32"/>
          <w:szCs w:val="32"/>
        </w:rPr>
        <w:t>派、责任心强</w:t>
      </w:r>
      <w:r>
        <w:rPr>
          <w:rFonts w:hint="eastAsia" w:ascii="仿宋_GB2312" w:hAnsi="仿宋_GB2312" w:eastAsia="仿宋_GB2312" w:cs="仿宋_GB2312"/>
          <w:b w:val="0"/>
          <w:bCs w:val="0"/>
          <w:color w:val="FF0000"/>
          <w:sz w:val="32"/>
          <w:szCs w:val="32"/>
          <w:lang w:eastAsia="zh-CN"/>
        </w:rPr>
        <w:t>、</w:t>
      </w:r>
      <w:r>
        <w:rPr>
          <w:rFonts w:hint="eastAsia" w:ascii="仿宋_GB2312" w:hAnsi="仿宋_GB2312" w:eastAsia="仿宋_GB2312" w:cs="仿宋_GB2312"/>
          <w:b w:val="0"/>
          <w:bCs w:val="0"/>
          <w:sz w:val="32"/>
          <w:szCs w:val="32"/>
        </w:rPr>
        <w:t>业务水平高的同志担任考评工作。要对考评人员进行岗前培训，坚持持证上岗制度；考评人员全程封闭管理，条件具备的考点要采取异地监考；考评人员必须认真学习体育考试的有关文件，掌握考试规则和评分办法。</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中招体育考试的收费标准按照《关于规范我省普通高级中学和中等职业学校收费项目及标准的通知》（豫教财字〔1998〕96号）文件规定的标准执行，每生10元</w:t>
      </w:r>
      <w:r>
        <w:rPr>
          <w:rFonts w:hint="eastAsia" w:ascii="仿宋_GB2312" w:hAnsi="仿宋_GB2312" w:eastAsia="仿宋_GB2312" w:cs="仿宋_GB2312"/>
          <w:b w:val="0"/>
          <w:bCs w:val="0"/>
          <w:sz w:val="32"/>
          <w:szCs w:val="32"/>
          <w:lang w:eastAsia="zh-CN"/>
        </w:rPr>
        <w:t>，任何单位不得提高收费标准</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五、对体育考试特殊情况的处理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1.残免考生</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残免考生成绩按当年本区域中招体育考试平均成绩计入总分。残免考生由考生及其家长向考生所在学校提出申请，填写《许昌市中招体育考试病（残</w:t>
      </w:r>
      <w:r>
        <w:rPr>
          <w:rFonts w:hint="eastAsia" w:ascii="仿宋_GB2312" w:hAnsi="仿宋_GB2312" w:eastAsia="仿宋_GB2312" w:cs="仿宋_GB2312"/>
          <w:b w:val="0"/>
          <w:bCs w:val="0"/>
          <w:color w:val="auto"/>
          <w:sz w:val="32"/>
          <w:szCs w:val="32"/>
          <w:lang w:val="en-US" w:eastAsia="zh-CN"/>
        </w:rPr>
        <w:t>）免考申请表》，并提供本县（市、区）具有资质的伤残鉴定机构出具的伤残等级鉴定证明。</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2.病（伤）免考生</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病（伤）免考生成绩</w:t>
      </w:r>
      <w:r>
        <w:rPr>
          <w:rFonts w:hint="eastAsia" w:ascii="仿宋_GB2312" w:hAnsi="仿宋_GB2312" w:eastAsia="仿宋_GB2312" w:cs="仿宋_GB2312"/>
          <w:b w:val="0"/>
          <w:bCs w:val="0"/>
          <w:color w:val="auto"/>
          <w:sz w:val="32"/>
          <w:szCs w:val="32"/>
          <w:lang w:val="en-US" w:eastAsia="zh-CN"/>
        </w:rPr>
        <w:t>按2023年许昌市中招体育考试分值的</w:t>
      </w:r>
      <w:r>
        <w:rPr>
          <w:rFonts w:hint="eastAsia" w:ascii="仿宋_GB2312" w:hAnsi="仿宋_GB2312" w:eastAsia="仿宋_GB2312" w:cs="仿宋_GB2312"/>
          <w:b w:val="0"/>
          <w:bCs w:val="0"/>
          <w:sz w:val="32"/>
          <w:szCs w:val="32"/>
          <w:lang w:val="en-US" w:eastAsia="zh-CN"/>
        </w:rPr>
        <w:t>60%计入总分。病（伤）考生由考生及其家长向考生所在学校提出申请</w:t>
      </w:r>
      <w:r>
        <w:rPr>
          <w:rFonts w:hint="eastAsia" w:ascii="仿宋_GB2312" w:hAnsi="仿宋_GB2312" w:eastAsia="仿宋_GB2312" w:cs="仿宋_GB2312"/>
          <w:b w:val="0"/>
          <w:bCs w:val="0"/>
          <w:color w:val="auto"/>
          <w:sz w:val="32"/>
          <w:szCs w:val="32"/>
          <w:lang w:val="en-US" w:eastAsia="zh-CN"/>
        </w:rPr>
        <w:t>，填写《许昌市中招体育考试病（伤）免考申请表》，并提供本县（市、区）具有资质的二级及以上医疗机构出具的诊断证明。</w:t>
      </w:r>
    </w:p>
    <w:p>
      <w:pPr>
        <w:keepNext w:val="0"/>
        <w:keepLines w:val="0"/>
        <w:pageBreakBefore w:val="0"/>
        <w:widowControl w:val="0"/>
        <w:tabs>
          <w:tab w:val="left" w:pos="688"/>
        </w:tabs>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kern w:val="2"/>
          <w:sz w:val="32"/>
          <w:szCs w:val="32"/>
          <w:lang w:val="en-US" w:eastAsia="zh-CN" w:bidi="ar-SA"/>
        </w:rPr>
        <w:t>3.上述免试</w:t>
      </w:r>
      <w:r>
        <w:rPr>
          <w:rFonts w:hint="eastAsia" w:ascii="仿宋_GB2312" w:hAnsi="仿宋_GB2312" w:eastAsia="仿宋_GB2312" w:cs="仿宋_GB2312"/>
          <w:b w:val="0"/>
          <w:bCs w:val="0"/>
          <w:color w:val="auto"/>
          <w:kern w:val="2"/>
          <w:sz w:val="32"/>
          <w:szCs w:val="32"/>
          <w:lang w:val="en-US" w:eastAsia="zh-CN" w:bidi="ar-SA"/>
        </w:rPr>
        <w:t>考生须持《2023年初中毕业升学体育考试病残免考申请表》、残疾证复印件、</w:t>
      </w:r>
      <w:r>
        <w:rPr>
          <w:rFonts w:hint="eastAsia" w:ascii="仿宋_GB2312" w:hAnsi="仿宋_GB2312" w:eastAsia="仿宋_GB2312" w:cs="仿宋_GB2312"/>
          <w:b w:val="0"/>
          <w:bCs w:val="0"/>
          <w:color w:val="auto"/>
          <w:sz w:val="32"/>
          <w:szCs w:val="32"/>
          <w:lang w:val="en-US" w:eastAsia="zh-CN"/>
        </w:rPr>
        <w:t>二级及以上医疗机构诊断</w:t>
      </w:r>
      <w:r>
        <w:rPr>
          <w:rFonts w:hint="eastAsia" w:ascii="仿宋_GB2312" w:hAnsi="仿宋_GB2312" w:eastAsia="仿宋_GB2312" w:cs="仿宋_GB2312"/>
          <w:b w:val="0"/>
          <w:bCs w:val="0"/>
          <w:color w:val="auto"/>
          <w:kern w:val="2"/>
          <w:sz w:val="32"/>
          <w:szCs w:val="32"/>
          <w:lang w:val="en-US" w:eastAsia="zh-CN" w:bidi="ar-SA"/>
        </w:rPr>
        <w:t>证明。免考申请表须由班主任、体育老师和学校领导、学生、学生家长</w:t>
      </w:r>
      <w:r>
        <w:rPr>
          <w:rFonts w:hint="eastAsia" w:ascii="仿宋_GB2312" w:hAnsi="仿宋_GB2312" w:eastAsia="仿宋_GB2312" w:cs="仿宋_GB2312"/>
          <w:b w:val="0"/>
          <w:bCs w:val="0"/>
          <w:kern w:val="2"/>
          <w:sz w:val="32"/>
          <w:szCs w:val="32"/>
          <w:lang w:val="en-US" w:eastAsia="zh-CN" w:bidi="ar-SA"/>
        </w:rPr>
        <w:t>签名并加盖学校</w:t>
      </w:r>
      <w:r>
        <w:rPr>
          <w:rFonts w:hint="eastAsia" w:ascii="仿宋_GB2312" w:hAnsi="仿宋_GB2312" w:eastAsia="仿宋_GB2312" w:cs="仿宋_GB2312"/>
          <w:b w:val="0"/>
          <w:bCs w:val="0"/>
          <w:color w:val="auto"/>
          <w:kern w:val="2"/>
          <w:sz w:val="32"/>
          <w:szCs w:val="32"/>
          <w:lang w:val="en-US" w:eastAsia="zh-CN" w:bidi="ar-SA"/>
        </w:rPr>
        <w:t>公章方为有效</w:t>
      </w:r>
      <w:r>
        <w:rPr>
          <w:rFonts w:hint="eastAsia" w:ascii="仿宋_GB2312" w:hAnsi="仿宋_GB2312" w:eastAsia="仿宋_GB2312" w:cs="仿宋_GB2312"/>
          <w:b w:val="0"/>
          <w:bCs w:val="0"/>
          <w:color w:val="auto"/>
          <w:sz w:val="32"/>
          <w:szCs w:val="32"/>
          <w:lang w:val="en-US" w:eastAsia="zh-CN"/>
        </w:rPr>
        <w:t>。免考考生名单须在学校公示，公示时间不少于3天，公示无异议后，在报名时由学校统一办理，教育局不接受个人办理。</w:t>
      </w:r>
    </w:p>
    <w:p>
      <w:pPr>
        <w:keepNext w:val="0"/>
        <w:keepLines w:val="0"/>
        <w:pageBreakBefore w:val="0"/>
        <w:widowControl w:val="0"/>
        <w:tabs>
          <w:tab w:val="left" w:pos="688"/>
        </w:tabs>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4.学生在体育考试中因突发事件而终止体育考试的，已考项目有效，未考项目按无成绩计算。</w:t>
      </w:r>
    </w:p>
    <w:p>
      <w:pPr>
        <w:keepNext w:val="0"/>
        <w:keepLines w:val="0"/>
        <w:pageBreakBefore w:val="0"/>
        <w:widowControl w:val="0"/>
        <w:tabs>
          <w:tab w:val="left" w:pos="688"/>
        </w:tabs>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因病以及其它原因当天不能参加考试的考生，可提出缓试申请。申请缓试的考生当天须持缓试申请表，申请表须由学校领导签名并加盖学校公章，考生当天需到考试现场由现场医生确认考生情况，并经主考同意后方可缓试。</w:t>
      </w:r>
    </w:p>
    <w:p>
      <w:pPr>
        <w:keepNext w:val="0"/>
        <w:keepLines w:val="0"/>
        <w:pageBreakBefore w:val="0"/>
        <w:widowControl w:val="0"/>
        <w:tabs>
          <w:tab w:val="left" w:pos="688"/>
        </w:tabs>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每位考生只能在当地统一安排的时间内参加一次体育考试。每位考生四项考试应在一个单元内完成。如因天气变化中断考试，使考生不能在一个单元内完成全部考试，可延长至当天完成；当天不能够完成四项考试的考生，已考项目成绩无效，另行安排时间重新进行考试。</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六、安全与纪律要求</w:t>
      </w:r>
    </w:p>
    <w:p>
      <w:pPr>
        <w:keepNext w:val="0"/>
        <w:keepLines w:val="0"/>
        <w:pageBreakBefore w:val="0"/>
        <w:widowControl w:val="0"/>
        <w:tabs>
          <w:tab w:val="left" w:pos="793"/>
        </w:tabs>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1.为确保体育考试工作的顺利进行，各考点要制定出本考点体育</w:t>
      </w:r>
      <w:r>
        <w:rPr>
          <w:rFonts w:hint="eastAsia" w:ascii="仿宋_GB2312" w:hAnsi="仿宋_GB2312" w:eastAsia="仿宋_GB2312" w:cs="仿宋_GB2312"/>
          <w:b w:val="0"/>
          <w:bCs w:val="0"/>
          <w:color w:val="auto"/>
          <w:kern w:val="2"/>
          <w:sz w:val="32"/>
          <w:szCs w:val="32"/>
          <w:lang w:val="en-US" w:eastAsia="zh-CN" w:bidi="ar-SA"/>
        </w:rPr>
        <w:t>考试的有关规定和安全预案，做到严密组织、严肃考风、严格纪律。凡有弄虚作假、冒名顶替等违反考试纪律的考生，一经查实，成绩按０分计算。凡徇私舞弊、违反考务纪律的考务人员，一经查实，立即停止工作，并视其情节轻重，按招生考试工作纪律进行处理。</w:t>
      </w:r>
    </w:p>
    <w:p>
      <w:pPr>
        <w:keepNext w:val="0"/>
        <w:keepLines w:val="0"/>
        <w:pageBreakBefore w:val="0"/>
        <w:widowControl w:val="0"/>
        <w:tabs>
          <w:tab w:val="left" w:pos="793"/>
        </w:tabs>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2.各县(市、区)考点均要设立体育考试考场纪律巡视监察制度。此项工作由人</w:t>
      </w:r>
      <w:r>
        <w:rPr>
          <w:rFonts w:hint="eastAsia" w:ascii="仿宋_GB2312" w:hAnsi="仿宋_GB2312" w:eastAsia="仿宋_GB2312" w:cs="仿宋_GB2312"/>
          <w:b w:val="0"/>
          <w:bCs w:val="0"/>
          <w:color w:val="auto"/>
          <w:kern w:val="2"/>
          <w:sz w:val="32"/>
          <w:szCs w:val="32"/>
          <w:lang w:val="en-US" w:eastAsia="zh-CN" w:bidi="ar-SA"/>
        </w:rPr>
        <w:t>大代表、政协代表、专</w:t>
      </w:r>
      <w:r>
        <w:rPr>
          <w:rFonts w:hint="eastAsia" w:ascii="仿宋_GB2312" w:hAnsi="仿宋_GB2312" w:eastAsia="仿宋_GB2312" w:cs="仿宋_GB2312"/>
          <w:b w:val="0"/>
          <w:bCs w:val="0"/>
          <w:kern w:val="2"/>
          <w:sz w:val="32"/>
          <w:szCs w:val="32"/>
          <w:lang w:val="en-US" w:eastAsia="zh-CN" w:bidi="ar-SA"/>
        </w:rPr>
        <w:t>职纪检监察人员担任，主要职责是：监督、检查考务人员在考试中或考试后有无违反考试纪律的现象；对群众反映和检举揭发的事例进行调查、核实及处理工作。</w:t>
      </w:r>
    </w:p>
    <w:p>
      <w:pPr>
        <w:keepNext w:val="0"/>
        <w:keepLines w:val="0"/>
        <w:pageBreakBefore w:val="0"/>
        <w:widowControl w:val="0"/>
        <w:tabs>
          <w:tab w:val="left" w:pos="793"/>
        </w:tabs>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加强安全教育。各县(市、区)和各初中学校要加强对学生的年度常规体检，防止中招体育考试过程中安全事故的发生。在体育考试期间，要特别注意加强安全管理，注意交通安全。学校必须为每个考生办理校方责任险，并制定安全预案，明确校长是安全工作第一责任人</w:t>
      </w:r>
      <w:r>
        <w:rPr>
          <w:rFonts w:hint="eastAsia" w:ascii="仿宋_GB2312" w:hAnsi="仿宋_GB2312" w:eastAsia="仿宋_GB2312" w:cs="仿宋_GB2312"/>
          <w:b w:val="0"/>
          <w:bCs w:val="0"/>
          <w:color w:val="auto"/>
          <w:kern w:val="2"/>
          <w:sz w:val="32"/>
          <w:szCs w:val="32"/>
          <w:lang w:val="en-US" w:eastAsia="zh-CN" w:bidi="ar-SA"/>
        </w:rPr>
        <w:t>，防止意外伤害事故发生。</w:t>
      </w:r>
    </w:p>
    <w:p>
      <w:pPr>
        <w:keepNext w:val="0"/>
        <w:keepLines w:val="0"/>
        <w:pageBreakBefore w:val="0"/>
        <w:widowControl w:val="0"/>
        <w:tabs>
          <w:tab w:val="left" w:pos="793"/>
        </w:tabs>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4.体育考试工作政策性强、涉及面广，受到社会广泛关注，各县(市、区)教体局要做到严格管理，确保体育考试的公平、公正。要坚决杜绝弄虚作假、徇私舞弊等违纪事件的发生。</w:t>
      </w:r>
    </w:p>
    <w:p>
      <w:pPr>
        <w:keepNext w:val="0"/>
        <w:keepLines w:val="0"/>
        <w:pageBreakBefore w:val="0"/>
        <w:widowControl w:val="0"/>
        <w:tabs>
          <w:tab w:val="left" w:pos="4798"/>
        </w:tabs>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七、未尽事宜另行通知</w:t>
      </w:r>
    </w:p>
    <w:p>
      <w:pPr>
        <w:keepNext w:val="0"/>
        <w:keepLines w:val="0"/>
        <w:pageBreakBefore w:val="0"/>
        <w:widowControl w:val="0"/>
        <w:tabs>
          <w:tab w:val="left" w:pos="748"/>
        </w:tabs>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tabs>
          <w:tab w:val="left" w:pos="748"/>
        </w:tabs>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tabs>
          <w:tab w:val="left" w:pos="748"/>
        </w:tabs>
        <w:kinsoku/>
        <w:wordWrap/>
        <w:overflowPunct/>
        <w:topLinePunct w:val="0"/>
        <w:autoSpaceDE/>
        <w:autoSpaceDN/>
        <w:bidi w:val="0"/>
        <w:adjustRightInd/>
        <w:snapToGrid/>
        <w:spacing w:before="0" w:after="0" w:line="540" w:lineRule="exact"/>
        <w:ind w:left="1598" w:leftChars="304" w:right="0" w:hanging="960" w:hangingChars="300"/>
        <w:jc w:val="both"/>
        <w:textAlignment w:val="auto"/>
        <w:outlineLvl w:val="9"/>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tabs>
          <w:tab w:val="left" w:pos="748"/>
        </w:tabs>
        <w:kinsoku/>
        <w:wordWrap/>
        <w:overflowPunct/>
        <w:topLinePunct w:val="0"/>
        <w:autoSpaceDE/>
        <w:autoSpaceDN/>
        <w:bidi w:val="0"/>
        <w:adjustRightInd/>
        <w:snapToGrid/>
        <w:spacing w:before="0" w:after="0" w:line="540" w:lineRule="exact"/>
        <w:ind w:left="1598" w:leftChars="304" w:right="0" w:hanging="960" w:hangingChars="300"/>
        <w:jc w:val="both"/>
        <w:textAlignment w:val="auto"/>
        <w:outlineLvl w:val="9"/>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tabs>
          <w:tab w:val="left" w:pos="748"/>
        </w:tabs>
        <w:kinsoku/>
        <w:wordWrap/>
        <w:overflowPunct/>
        <w:topLinePunct w:val="0"/>
        <w:autoSpaceDE/>
        <w:autoSpaceDN/>
        <w:bidi w:val="0"/>
        <w:adjustRightInd/>
        <w:snapToGrid/>
        <w:spacing w:before="0" w:after="0" w:line="540" w:lineRule="exact"/>
        <w:ind w:left="1598" w:leftChars="304" w:right="0" w:hanging="960" w:hangingChars="300"/>
        <w:jc w:val="both"/>
        <w:textAlignment w:val="auto"/>
        <w:outlineLvl w:val="9"/>
        <w:rPr>
          <w:rFonts w:hint="eastAsia" w:ascii="仿宋_GB2312" w:hAnsi="仿宋_GB2312" w:eastAsia="仿宋_GB2312" w:cs="仿宋_GB2312"/>
          <w:b w:val="0"/>
          <w:bCs w:val="0"/>
          <w:kern w:val="2"/>
          <w:sz w:val="32"/>
          <w:szCs w:val="32"/>
          <w:lang w:val="en-US" w:eastAsia="zh-CN" w:bidi="ar-SA"/>
        </w:rPr>
      </w:pP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bCs/>
          <w:sz w:val="32"/>
          <w:szCs w:val="32"/>
        </w:rPr>
      </w:pPr>
    </w:p>
    <w:p>
      <w:pPr>
        <w:widowControl w:val="0"/>
        <w:wordWrap/>
        <w:adjustRightInd/>
        <w:snapToGrid/>
        <w:spacing w:before="0" w:after="0" w:line="240" w:lineRule="auto"/>
        <w:ind w:left="0" w:leftChars="0" w:right="0" w:firstLine="0" w:firstLineChars="0"/>
        <w:jc w:val="both"/>
        <w:textAlignment w:val="auto"/>
        <w:outlineLvl w:val="9"/>
        <w:rPr>
          <w:rFonts w:hint="eastAsia" w:ascii="黑体" w:hAnsi="黑体" w:eastAsia="黑体" w:cs="黑体"/>
          <w:bCs/>
          <w:sz w:val="32"/>
          <w:szCs w:val="32"/>
        </w:rPr>
        <w:sectPr>
          <w:footerReference r:id="rId3" w:type="default"/>
          <w:pgSz w:w="11905" w:h="16838"/>
          <w:pgMar w:top="2098" w:right="1474" w:bottom="1984" w:left="1587" w:header="851" w:footer="992" w:gutter="0"/>
          <w:pgNumType w:fmt="numberInDash"/>
          <w:cols w:space="0" w:num="1"/>
          <w:rtlGutter w:val="0"/>
          <w:docGrid w:type="lines" w:linePitch="580" w:charSpace="0"/>
        </w:sectPr>
      </w:pP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pacing w:val="0"/>
          <w:sz w:val="44"/>
          <w:szCs w:val="44"/>
          <w:lang w:eastAsia="zh-CN"/>
        </w:rPr>
      </w:pPr>
      <w:r>
        <w:rPr>
          <w:rFonts w:hint="eastAsia" w:ascii="方正小标宋_GBK" w:hAnsi="方正小标宋_GBK" w:eastAsia="方正小标宋_GBK" w:cs="方正小标宋_GBK"/>
          <w:b w:val="0"/>
          <w:bCs/>
          <w:spacing w:val="0"/>
          <w:sz w:val="44"/>
          <w:szCs w:val="44"/>
          <w:lang w:val="en-US" w:eastAsia="zh-CN"/>
        </w:rPr>
        <w:t>2023</w:t>
      </w:r>
      <w:r>
        <w:rPr>
          <w:rFonts w:hint="eastAsia" w:ascii="方正小标宋_GBK" w:hAnsi="方正小标宋_GBK" w:eastAsia="方正小标宋_GBK" w:cs="方正小标宋_GBK"/>
          <w:b w:val="0"/>
          <w:bCs/>
          <w:spacing w:val="0"/>
          <w:sz w:val="44"/>
          <w:szCs w:val="44"/>
        </w:rPr>
        <w:t>年</w:t>
      </w:r>
      <w:r>
        <w:rPr>
          <w:rFonts w:hint="eastAsia" w:ascii="方正小标宋_GBK" w:hAnsi="方正小标宋_GBK" w:eastAsia="方正小标宋_GBK" w:cs="方正小标宋_GBK"/>
          <w:b w:val="0"/>
          <w:bCs/>
          <w:spacing w:val="0"/>
          <w:sz w:val="44"/>
          <w:szCs w:val="44"/>
          <w:lang w:eastAsia="zh-CN"/>
        </w:rPr>
        <w:t>许昌</w:t>
      </w:r>
      <w:r>
        <w:rPr>
          <w:rFonts w:hint="eastAsia" w:ascii="方正小标宋_GBK" w:hAnsi="方正小标宋_GBK" w:eastAsia="方正小标宋_GBK" w:cs="方正小标宋_GBK"/>
          <w:b w:val="0"/>
          <w:bCs/>
          <w:spacing w:val="0"/>
          <w:sz w:val="44"/>
          <w:szCs w:val="44"/>
        </w:rPr>
        <w:t>市中招体育考试病（残）免</w:t>
      </w:r>
      <w:r>
        <w:rPr>
          <w:rFonts w:hint="eastAsia" w:ascii="方正小标宋_GBK" w:hAnsi="方正小标宋_GBK" w:eastAsia="方正小标宋_GBK" w:cs="方正小标宋_GBK"/>
          <w:b w:val="0"/>
          <w:bCs/>
          <w:spacing w:val="0"/>
          <w:sz w:val="44"/>
          <w:szCs w:val="44"/>
          <w:lang w:eastAsia="zh-CN"/>
        </w:rPr>
        <w:t>考、</w:t>
      </w: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pacing w:val="0"/>
          <w:sz w:val="44"/>
          <w:szCs w:val="44"/>
        </w:rPr>
      </w:pPr>
      <w:r>
        <w:rPr>
          <w:rFonts w:hint="eastAsia" w:ascii="方正小标宋_GBK" w:hAnsi="方正小标宋_GBK" w:eastAsia="方正小标宋_GBK" w:cs="方正小标宋_GBK"/>
          <w:b w:val="0"/>
          <w:bCs/>
          <w:spacing w:val="0"/>
          <w:sz w:val="44"/>
          <w:szCs w:val="44"/>
          <w:lang w:eastAsia="zh-CN"/>
        </w:rPr>
        <w:t>缓</w:t>
      </w:r>
      <w:r>
        <w:rPr>
          <w:rFonts w:hint="eastAsia" w:ascii="方正小标宋_GBK" w:hAnsi="方正小标宋_GBK" w:eastAsia="方正小标宋_GBK" w:cs="方正小标宋_GBK"/>
          <w:b w:val="0"/>
          <w:bCs/>
          <w:spacing w:val="0"/>
          <w:sz w:val="44"/>
          <w:szCs w:val="44"/>
        </w:rPr>
        <w:t>考申请表</w:t>
      </w:r>
    </w:p>
    <w:p>
      <w:pPr>
        <w:spacing w:line="320" w:lineRule="exact"/>
        <w:jc w:val="center"/>
        <w:rPr>
          <w:rFonts w:hint="eastAsia" w:ascii="仿宋_GB2312" w:hAnsi="仿宋_GB2312" w:cs="仿宋_GB2312"/>
          <w:szCs w:val="32"/>
        </w:rPr>
      </w:pPr>
    </w:p>
    <w:tbl>
      <w:tblPr>
        <w:tblStyle w:val="7"/>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623"/>
        <w:gridCol w:w="138"/>
        <w:gridCol w:w="1119"/>
        <w:gridCol w:w="160"/>
        <w:gridCol w:w="1123"/>
        <w:gridCol w:w="477"/>
        <w:gridCol w:w="1440"/>
        <w:gridCol w:w="31"/>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00"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w:t>
            </w:r>
          </w:p>
        </w:tc>
        <w:tc>
          <w:tcPr>
            <w:tcW w:w="4163" w:type="dxa"/>
            <w:gridSpan w:val="5"/>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p>
        </w:tc>
        <w:tc>
          <w:tcPr>
            <w:tcW w:w="1948" w:type="dxa"/>
            <w:gridSpan w:val="3"/>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学籍号</w:t>
            </w:r>
          </w:p>
        </w:tc>
        <w:tc>
          <w:tcPr>
            <w:tcW w:w="186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00"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761" w:type="dxa"/>
            <w:gridSpan w:val="2"/>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p>
        </w:tc>
        <w:tc>
          <w:tcPr>
            <w:tcW w:w="1119" w:type="dxa"/>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283" w:type="dxa"/>
            <w:gridSpan w:val="2"/>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p>
        </w:tc>
        <w:tc>
          <w:tcPr>
            <w:tcW w:w="1948" w:type="dxa"/>
            <w:gridSpan w:val="3"/>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after="0" w:line="400" w:lineRule="exact"/>
              <w:ind w:left="0" w:leftChars="0" w:right="0"/>
              <w:jc w:val="center"/>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申请类型</w:t>
            </w:r>
          </w:p>
        </w:tc>
        <w:tc>
          <w:tcPr>
            <w:tcW w:w="186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60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申请免予考试、缓考理由</w:t>
            </w:r>
          </w:p>
        </w:tc>
        <w:tc>
          <w:tcPr>
            <w:tcW w:w="7977" w:type="dxa"/>
            <w:gridSpan w:val="9"/>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p>
          <w:p>
            <w:pPr>
              <w:widowControl w:val="0"/>
              <w:wordWrap/>
              <w:adjustRightInd/>
              <w:snapToGrid/>
              <w:spacing w:before="0" w:after="0" w:line="400" w:lineRule="exact"/>
              <w:ind w:left="0" w:leftChars="0" w:right="0"/>
              <w:jc w:val="both"/>
              <w:textAlignment w:val="auto"/>
              <w:outlineLvl w:val="9"/>
              <w:rPr>
                <w:rFonts w:hint="eastAsia" w:ascii="仿宋_GB2312" w:hAnsi="仿宋_GB2312" w:eastAsia="仿宋_GB2312" w:cs="仿宋_GB2312"/>
                <w:sz w:val="28"/>
                <w:szCs w:val="28"/>
                <w:lang w:val="en-US" w:eastAsia="zh-CN"/>
              </w:rPr>
            </w:pPr>
          </w:p>
          <w:p>
            <w:pPr>
              <w:widowControl w:val="0"/>
              <w:wordWrap/>
              <w:adjustRightInd/>
              <w:snapToGrid/>
              <w:spacing w:before="0" w:after="0" w:line="400" w:lineRule="exact"/>
              <w:ind w:left="0" w:leftChars="0" w:right="0" w:firstLine="280" w:firstLineChars="1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学生签字：                 </w:t>
            </w:r>
            <w:r>
              <w:rPr>
                <w:rFonts w:hint="eastAsia" w:ascii="仿宋_GB2312" w:hAnsi="仿宋_GB2312" w:eastAsia="仿宋_GB2312" w:cs="仿宋_GB2312"/>
                <w:sz w:val="28"/>
                <w:szCs w:val="28"/>
              </w:rPr>
              <w:t>家长签字：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160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w:t>
            </w:r>
          </w:p>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明</w:t>
            </w:r>
          </w:p>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粘</w:t>
            </w:r>
          </w:p>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贴</w:t>
            </w:r>
          </w:p>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w:t>
            </w:r>
          </w:p>
        </w:tc>
        <w:tc>
          <w:tcPr>
            <w:tcW w:w="7977" w:type="dxa"/>
            <w:gridSpan w:val="9"/>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(残疾学生附民政局签发的残疾证复印件)</w:t>
            </w:r>
          </w:p>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(因伤病申请免考、缓试的学生附医院诊断证明书)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60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任课体育教师签名</w:t>
            </w:r>
          </w:p>
        </w:tc>
        <w:tc>
          <w:tcPr>
            <w:tcW w:w="162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8"/>
                <w:szCs w:val="28"/>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班主任</w:t>
            </w:r>
          </w:p>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签名</w:t>
            </w:r>
          </w:p>
        </w:tc>
        <w:tc>
          <w:tcPr>
            <w:tcW w:w="160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校长</w:t>
            </w:r>
          </w:p>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签名</w:t>
            </w:r>
          </w:p>
        </w:tc>
        <w:tc>
          <w:tcPr>
            <w:tcW w:w="1897"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360" w:lineRule="exact"/>
              <w:ind w:left="0" w:leftChars="0" w:right="0" w:firstLine="0" w:firstLine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jc w:val="center"/>
        </w:trPr>
        <w:tc>
          <w:tcPr>
            <w:tcW w:w="160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学校审批</w:t>
            </w:r>
          </w:p>
          <w:p>
            <w:pPr>
              <w:widowControl w:val="0"/>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意见</w:t>
            </w:r>
          </w:p>
        </w:tc>
        <w:tc>
          <w:tcPr>
            <w:tcW w:w="7977" w:type="dxa"/>
            <w:gridSpan w:val="9"/>
            <w:tcBorders>
              <w:top w:val="single" w:color="auto" w:sz="4" w:space="0"/>
              <w:left w:val="single" w:color="auto" w:sz="4" w:space="0"/>
              <w:bottom w:val="single" w:color="auto" w:sz="4" w:space="0"/>
              <w:right w:val="single" w:color="auto" w:sz="4" w:space="0"/>
            </w:tcBorders>
            <w:vAlign w:val="center"/>
          </w:tcPr>
          <w:p>
            <w:pPr>
              <w:widowControl w:val="0"/>
              <w:tabs>
                <w:tab w:val="left" w:pos="4352"/>
              </w:tabs>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i/>
                <w:iCs/>
                <w:kern w:val="2"/>
                <w:sz w:val="28"/>
                <w:szCs w:val="28"/>
                <w:lang w:val="en-US" w:eastAsia="zh-CN" w:bidi="ar-SA"/>
              </w:rPr>
            </w:pPr>
          </w:p>
          <w:p>
            <w:pPr>
              <w:widowControl w:val="0"/>
              <w:tabs>
                <w:tab w:val="left" w:pos="4352"/>
              </w:tabs>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i/>
                <w:iCs/>
                <w:kern w:val="2"/>
                <w:sz w:val="28"/>
                <w:szCs w:val="28"/>
                <w:lang w:val="en-US" w:eastAsia="zh-CN" w:bidi="ar-SA"/>
              </w:rPr>
            </w:pPr>
          </w:p>
          <w:p>
            <w:pPr>
              <w:widowControl w:val="0"/>
              <w:tabs>
                <w:tab w:val="left" w:pos="4352"/>
              </w:tabs>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i/>
                <w:iCs/>
                <w:kern w:val="2"/>
                <w:sz w:val="28"/>
                <w:szCs w:val="28"/>
                <w:lang w:val="en-US" w:eastAsia="zh-CN" w:bidi="ar-SA"/>
              </w:rPr>
            </w:pPr>
          </w:p>
          <w:p>
            <w:pPr>
              <w:widowControl w:val="0"/>
              <w:tabs>
                <w:tab w:val="left" w:pos="4352"/>
              </w:tabs>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i/>
                <w:iCs/>
                <w:kern w:val="2"/>
                <w:sz w:val="28"/>
                <w:szCs w:val="28"/>
                <w:lang w:val="en-US" w:eastAsia="zh-CN" w:bidi="ar-SA"/>
              </w:rPr>
            </w:pPr>
          </w:p>
          <w:p>
            <w:pPr>
              <w:widowControl w:val="0"/>
              <w:tabs>
                <w:tab w:val="left" w:pos="4352"/>
              </w:tabs>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i/>
                <w:iCs/>
                <w:kern w:val="2"/>
                <w:sz w:val="28"/>
                <w:szCs w:val="28"/>
                <w:lang w:val="en-US" w:eastAsia="zh-CN" w:bidi="ar-SA"/>
              </w:rPr>
            </w:pPr>
          </w:p>
          <w:p>
            <w:pPr>
              <w:widowControl w:val="0"/>
              <w:tabs>
                <w:tab w:val="left" w:pos="4352"/>
              </w:tabs>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i/>
                <w:iCs/>
                <w:kern w:val="2"/>
                <w:sz w:val="28"/>
                <w:szCs w:val="28"/>
                <w:lang w:val="en-US" w:eastAsia="zh-CN" w:bidi="ar-SA"/>
              </w:rPr>
            </w:pPr>
          </w:p>
          <w:p>
            <w:pPr>
              <w:widowControl w:val="0"/>
              <w:tabs>
                <w:tab w:val="left" w:pos="4352"/>
              </w:tabs>
              <w:wordWrap/>
              <w:adjustRightInd/>
              <w:snapToGrid/>
              <w:spacing w:before="0" w:after="0" w:line="400" w:lineRule="exact"/>
              <w:ind w:left="0" w:leftChars="0" w:right="0"/>
              <w:jc w:val="center"/>
              <w:textAlignment w:val="auto"/>
              <w:outlineLvl w:val="9"/>
              <w:rPr>
                <w:rFonts w:hint="eastAsia" w:ascii="仿宋_GB2312" w:hAnsi="仿宋_GB2312" w:eastAsia="仿宋_GB2312" w:cs="仿宋_GB2312"/>
                <w:i/>
                <w:iCs/>
                <w:kern w:val="2"/>
                <w:sz w:val="28"/>
                <w:szCs w:val="28"/>
                <w:lang w:val="en-US" w:eastAsia="zh-CN" w:bidi="ar-SA"/>
              </w:rPr>
            </w:pPr>
          </w:p>
          <w:p>
            <w:pPr>
              <w:widowControl w:val="0"/>
              <w:tabs>
                <w:tab w:val="left" w:pos="4352"/>
              </w:tabs>
              <w:wordWrap/>
              <w:adjustRightInd/>
              <w:snapToGrid/>
              <w:spacing w:before="0" w:after="0" w:line="400" w:lineRule="exact"/>
              <w:ind w:right="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盖  章</w:t>
            </w:r>
          </w:p>
          <w:p>
            <w:pPr>
              <w:widowControl w:val="0"/>
              <w:tabs>
                <w:tab w:val="left" w:pos="4352"/>
              </w:tabs>
              <w:wordWrap/>
              <w:adjustRightInd/>
              <w:snapToGrid/>
              <w:spacing w:before="0" w:after="0" w:line="400" w:lineRule="exact"/>
              <w:ind w:right="0"/>
              <w:jc w:val="both"/>
              <w:textAlignment w:val="auto"/>
              <w:outlineLvl w:val="9"/>
              <w:rPr>
                <w:rFonts w:hint="eastAsia" w:ascii="仿宋_GB2312" w:hAnsi="仿宋_GB2312" w:eastAsia="仿宋_GB2312" w:cs="仿宋_GB2312"/>
                <w:kern w:val="2"/>
                <w:sz w:val="28"/>
                <w:szCs w:val="28"/>
                <w:lang w:val="en-US" w:eastAsia="zh-CN" w:bidi="ar-SA"/>
              </w:rPr>
            </w:pPr>
          </w:p>
          <w:p>
            <w:pPr>
              <w:widowControl w:val="0"/>
              <w:tabs>
                <w:tab w:val="left" w:pos="4352"/>
              </w:tabs>
              <w:wordWrap/>
              <w:adjustRightInd/>
              <w:snapToGrid/>
              <w:spacing w:before="0" w:after="0" w:line="400" w:lineRule="exact"/>
              <w:ind w:right="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年  月  日</w:t>
            </w:r>
          </w:p>
          <w:p>
            <w:pPr>
              <w:widowControl w:val="0"/>
              <w:tabs>
                <w:tab w:val="left" w:pos="4352"/>
              </w:tabs>
              <w:wordWrap/>
              <w:adjustRightInd/>
              <w:snapToGrid/>
              <w:spacing w:before="0" w:after="0" w:line="400" w:lineRule="exact"/>
              <w:ind w:right="0"/>
              <w:jc w:val="both"/>
              <w:textAlignment w:val="auto"/>
              <w:outlineLvl w:val="9"/>
              <w:rPr>
                <w:rFonts w:hint="eastAsia" w:ascii="仿宋_GB2312" w:hAnsi="仿宋_GB2312" w:eastAsia="仿宋_GB2312" w:cs="仿宋_GB2312"/>
                <w:kern w:val="2"/>
                <w:sz w:val="28"/>
                <w:szCs w:val="28"/>
                <w:lang w:val="en-US" w:eastAsia="zh-CN" w:bidi="ar-SA"/>
              </w:rPr>
            </w:pPr>
          </w:p>
        </w:tc>
      </w:tr>
    </w:tbl>
    <w:p>
      <w:pPr>
        <w:widowControl w:val="0"/>
        <w:tabs>
          <w:tab w:val="left" w:pos="748"/>
        </w:tabs>
        <w:wordWrap/>
        <w:adjustRightInd/>
        <w:snapToGrid/>
        <w:spacing w:before="0" w:after="0" w:line="440" w:lineRule="exact"/>
        <w:ind w:left="0" w:leftChars="0" w:right="0" w:firstLine="0" w:firstLineChars="0"/>
        <w:jc w:val="left"/>
        <w:textAlignment w:val="auto"/>
        <w:outlineLvl w:val="9"/>
        <w:rPr>
          <w:rFonts w:hint="eastAsia" w:ascii="黑体" w:hAnsi="黑体" w:eastAsia="黑体" w:cs="黑体"/>
          <w:b w:val="0"/>
          <w:bCs w:val="0"/>
          <w:kern w:val="2"/>
          <w:sz w:val="32"/>
          <w:szCs w:val="32"/>
          <w:lang w:val="en-US" w:eastAsia="zh-CN" w:bidi="ar-SA"/>
        </w:rPr>
        <w:sectPr>
          <w:pgSz w:w="11905" w:h="16838"/>
          <w:pgMar w:top="2098" w:right="1474" w:bottom="1984" w:left="1587" w:header="851" w:footer="992" w:gutter="0"/>
          <w:pgNumType w:fmt="numberInDash"/>
          <w:cols w:space="0" w:num="1"/>
          <w:rtlGutter w:val="0"/>
          <w:docGrid w:type="lines" w:linePitch="580" w:charSpace="0"/>
        </w:sectPr>
      </w:pP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pacing w:val="0"/>
          <w:sz w:val="44"/>
          <w:szCs w:val="44"/>
          <w:lang w:val="en-US" w:eastAsia="zh-CN"/>
        </w:rPr>
      </w:pPr>
      <w:r>
        <w:rPr>
          <w:rFonts w:hint="eastAsia" w:ascii="方正小标宋_GBK" w:hAnsi="方正小标宋_GBK" w:eastAsia="方正小标宋_GBK" w:cs="方正小标宋_GBK"/>
          <w:b w:val="0"/>
          <w:bCs/>
          <w:spacing w:val="0"/>
          <w:sz w:val="44"/>
          <w:szCs w:val="44"/>
          <w:lang w:val="en-US" w:eastAsia="zh-CN"/>
        </w:rPr>
        <w:t>2023年许昌市初中毕业升学体育考试</w:t>
      </w: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pacing w:val="0"/>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bidi="ar-SA"/>
        </w:rPr>
        <w:t>考生身体状况确认书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tbl>
      <w:tblPr>
        <w:tblStyle w:val="7"/>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842"/>
        <w:gridCol w:w="984"/>
        <w:gridCol w:w="859"/>
        <w:gridCol w:w="1292"/>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71" w:type="dxa"/>
            <w:vAlign w:val="top"/>
          </w:tcPr>
          <w:p>
            <w:pPr>
              <w:jc w:val="both"/>
              <w:rPr>
                <w:rFonts w:hint="eastAsia" w:ascii="仿宋" w:hAnsi="仿宋" w:eastAsia="仿宋" w:cs="仿宋"/>
                <w:sz w:val="30"/>
                <w:szCs w:val="30"/>
              </w:rPr>
            </w:pPr>
            <w:r>
              <w:rPr>
                <w:rFonts w:hint="eastAsia" w:ascii="仿宋" w:hAnsi="仿宋" w:eastAsia="仿宋" w:cs="仿宋"/>
                <w:sz w:val="30"/>
                <w:szCs w:val="30"/>
              </w:rPr>
              <w:t>考生姓名</w:t>
            </w:r>
          </w:p>
        </w:tc>
        <w:tc>
          <w:tcPr>
            <w:tcW w:w="1842" w:type="dxa"/>
            <w:vAlign w:val="top"/>
          </w:tcPr>
          <w:p>
            <w:pPr>
              <w:jc w:val="center"/>
              <w:rPr>
                <w:rFonts w:hint="eastAsia" w:ascii="仿宋" w:hAnsi="仿宋" w:eastAsia="仿宋" w:cs="仿宋"/>
                <w:sz w:val="30"/>
                <w:szCs w:val="30"/>
              </w:rPr>
            </w:pPr>
          </w:p>
        </w:tc>
        <w:tc>
          <w:tcPr>
            <w:tcW w:w="984" w:type="dxa"/>
            <w:vAlign w:val="top"/>
          </w:tcPr>
          <w:p>
            <w:pPr>
              <w:jc w:val="center"/>
              <w:rPr>
                <w:rFonts w:hint="eastAsia" w:ascii="仿宋" w:hAnsi="仿宋" w:eastAsia="仿宋" w:cs="仿宋"/>
                <w:sz w:val="30"/>
                <w:szCs w:val="30"/>
              </w:rPr>
            </w:pPr>
            <w:r>
              <w:rPr>
                <w:rFonts w:hint="eastAsia" w:ascii="仿宋" w:hAnsi="仿宋" w:eastAsia="仿宋" w:cs="仿宋"/>
                <w:sz w:val="30"/>
                <w:szCs w:val="30"/>
              </w:rPr>
              <w:t>性别</w:t>
            </w:r>
          </w:p>
        </w:tc>
        <w:tc>
          <w:tcPr>
            <w:tcW w:w="859" w:type="dxa"/>
            <w:vAlign w:val="top"/>
          </w:tcPr>
          <w:p>
            <w:pPr>
              <w:jc w:val="center"/>
              <w:rPr>
                <w:rFonts w:hint="eastAsia" w:ascii="仿宋" w:hAnsi="仿宋" w:eastAsia="仿宋" w:cs="仿宋"/>
                <w:sz w:val="30"/>
                <w:szCs w:val="30"/>
              </w:rPr>
            </w:pPr>
          </w:p>
        </w:tc>
        <w:tc>
          <w:tcPr>
            <w:tcW w:w="1292" w:type="dxa"/>
            <w:vAlign w:val="top"/>
          </w:tcPr>
          <w:p>
            <w:pPr>
              <w:jc w:val="center"/>
              <w:rPr>
                <w:rFonts w:hint="eastAsia" w:ascii="仿宋" w:hAnsi="仿宋" w:eastAsia="仿宋" w:cs="仿宋"/>
                <w:sz w:val="30"/>
                <w:szCs w:val="30"/>
                <w:lang w:eastAsia="zh-CN"/>
              </w:rPr>
            </w:pPr>
            <w:r>
              <w:rPr>
                <w:rFonts w:hint="eastAsia" w:ascii="仿宋" w:hAnsi="仿宋" w:eastAsia="仿宋" w:cs="仿宋"/>
                <w:sz w:val="30"/>
                <w:szCs w:val="30"/>
                <w:lang w:val="en-US" w:eastAsia="zh-CN"/>
              </w:rPr>
              <w:t>学籍号</w:t>
            </w:r>
          </w:p>
        </w:tc>
        <w:tc>
          <w:tcPr>
            <w:tcW w:w="2888" w:type="dxa"/>
            <w:vAlign w:val="top"/>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71" w:type="dxa"/>
            <w:vAlign w:val="top"/>
          </w:tcPr>
          <w:p>
            <w:pPr>
              <w:jc w:val="center"/>
              <w:rPr>
                <w:rFonts w:hint="eastAsia" w:ascii="仿宋" w:hAnsi="仿宋" w:eastAsia="仿宋" w:cs="仿宋"/>
                <w:sz w:val="30"/>
                <w:szCs w:val="30"/>
              </w:rPr>
            </w:pPr>
            <w:r>
              <w:rPr>
                <w:rFonts w:hint="eastAsia" w:ascii="仿宋" w:hAnsi="仿宋" w:eastAsia="仿宋" w:cs="仿宋"/>
                <w:sz w:val="30"/>
                <w:szCs w:val="30"/>
              </w:rPr>
              <w:t>学</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校</w:t>
            </w:r>
          </w:p>
        </w:tc>
        <w:tc>
          <w:tcPr>
            <w:tcW w:w="3685" w:type="dxa"/>
            <w:gridSpan w:val="3"/>
            <w:vAlign w:val="top"/>
          </w:tcPr>
          <w:p>
            <w:pPr>
              <w:jc w:val="center"/>
              <w:rPr>
                <w:rFonts w:hint="eastAsia" w:ascii="仿宋" w:hAnsi="仿宋" w:eastAsia="仿宋" w:cs="仿宋"/>
                <w:sz w:val="30"/>
                <w:szCs w:val="30"/>
              </w:rPr>
            </w:pPr>
          </w:p>
        </w:tc>
        <w:tc>
          <w:tcPr>
            <w:tcW w:w="1292" w:type="dxa"/>
            <w:vAlign w:val="top"/>
          </w:tcPr>
          <w:p>
            <w:pPr>
              <w:jc w:val="center"/>
              <w:rPr>
                <w:rFonts w:hint="eastAsia" w:ascii="仿宋" w:hAnsi="仿宋" w:eastAsia="仿宋" w:cs="仿宋"/>
                <w:sz w:val="30"/>
                <w:szCs w:val="30"/>
              </w:rPr>
            </w:pPr>
            <w:r>
              <w:rPr>
                <w:rFonts w:hint="eastAsia" w:ascii="仿宋" w:hAnsi="仿宋" w:eastAsia="仿宋" w:cs="仿宋"/>
                <w:sz w:val="30"/>
                <w:szCs w:val="30"/>
              </w:rPr>
              <w:t>班级</w:t>
            </w:r>
          </w:p>
        </w:tc>
        <w:tc>
          <w:tcPr>
            <w:tcW w:w="2888" w:type="dxa"/>
            <w:vAlign w:val="top"/>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71" w:type="dxa"/>
            <w:vAlign w:val="top"/>
          </w:tcPr>
          <w:p>
            <w:pPr>
              <w:jc w:val="center"/>
              <w:rPr>
                <w:rFonts w:hint="eastAsia" w:ascii="仿宋" w:hAnsi="仿宋" w:eastAsia="仿宋" w:cs="仿宋"/>
                <w:sz w:val="30"/>
                <w:szCs w:val="30"/>
              </w:rPr>
            </w:pPr>
            <w:r>
              <w:rPr>
                <w:rFonts w:hint="eastAsia" w:ascii="仿宋" w:hAnsi="仿宋" w:eastAsia="仿宋" w:cs="仿宋"/>
                <w:sz w:val="30"/>
                <w:szCs w:val="30"/>
              </w:rPr>
              <w:t>家长姓名</w:t>
            </w:r>
          </w:p>
        </w:tc>
        <w:tc>
          <w:tcPr>
            <w:tcW w:w="1842" w:type="dxa"/>
            <w:vAlign w:val="top"/>
          </w:tcPr>
          <w:p>
            <w:pPr>
              <w:jc w:val="center"/>
              <w:rPr>
                <w:rFonts w:hint="eastAsia" w:ascii="仿宋" w:hAnsi="仿宋" w:eastAsia="仿宋" w:cs="仿宋"/>
                <w:sz w:val="30"/>
                <w:szCs w:val="30"/>
              </w:rPr>
            </w:pPr>
          </w:p>
        </w:tc>
        <w:tc>
          <w:tcPr>
            <w:tcW w:w="1843" w:type="dxa"/>
            <w:gridSpan w:val="2"/>
            <w:vAlign w:val="top"/>
          </w:tcPr>
          <w:p>
            <w:pPr>
              <w:jc w:val="center"/>
              <w:rPr>
                <w:rFonts w:hint="eastAsia" w:ascii="仿宋" w:hAnsi="仿宋" w:eastAsia="仿宋" w:cs="仿宋"/>
                <w:sz w:val="30"/>
                <w:szCs w:val="30"/>
              </w:rPr>
            </w:pPr>
            <w:r>
              <w:rPr>
                <w:rFonts w:hint="eastAsia" w:ascii="仿宋" w:hAnsi="仿宋" w:eastAsia="仿宋" w:cs="仿宋"/>
                <w:sz w:val="30"/>
                <w:szCs w:val="30"/>
              </w:rPr>
              <w:t>联系电话</w:t>
            </w:r>
          </w:p>
        </w:tc>
        <w:tc>
          <w:tcPr>
            <w:tcW w:w="4180" w:type="dxa"/>
            <w:gridSpan w:val="2"/>
            <w:vAlign w:val="top"/>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36" w:type="dxa"/>
            <w:gridSpan w:val="6"/>
            <w:vAlign w:val="top"/>
          </w:tcPr>
          <w:p>
            <w:pPr>
              <w:jc w:val="center"/>
              <w:rPr>
                <w:rFonts w:hint="eastAsia" w:ascii="仿宋" w:hAnsi="仿宋" w:eastAsia="仿宋" w:cs="仿宋"/>
                <w:sz w:val="30"/>
                <w:szCs w:val="30"/>
              </w:rPr>
            </w:pPr>
            <w:r>
              <w:rPr>
                <w:rFonts w:hint="eastAsia" w:ascii="仿宋" w:hAnsi="仿宋" w:eastAsia="仿宋" w:cs="仿宋"/>
                <w:sz w:val="30"/>
                <w:szCs w:val="30"/>
              </w:rPr>
              <w:t>确  认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5" w:hRule="atLeast"/>
          <w:jc w:val="center"/>
        </w:trPr>
        <w:tc>
          <w:tcPr>
            <w:tcW w:w="9436" w:type="dxa"/>
            <w:gridSpan w:val="6"/>
            <w:vAlign w:val="top"/>
          </w:tcPr>
          <w:p>
            <w:pPr>
              <w:rPr>
                <w:rFonts w:hint="eastAsia" w:ascii="仿宋" w:hAnsi="仿宋" w:eastAsia="仿宋" w:cs="仿宋"/>
                <w:sz w:val="30"/>
                <w:szCs w:val="30"/>
              </w:rPr>
            </w:pPr>
          </w:p>
          <w:p>
            <w:pPr>
              <w:rPr>
                <w:rFonts w:hint="eastAsia" w:ascii="仿宋" w:hAnsi="仿宋" w:eastAsia="仿宋" w:cs="仿宋"/>
                <w:color w:val="auto"/>
                <w:sz w:val="30"/>
                <w:szCs w:val="30"/>
              </w:rPr>
            </w:pPr>
          </w:p>
          <w:p>
            <w:pPr>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该考生无潜在疾病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身体健康，我同意其参加</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sz w:val="32"/>
                <w:szCs w:val="32"/>
              </w:rPr>
              <w:t>初中毕业升学体育考试。</w:t>
            </w:r>
          </w:p>
          <w:p>
            <w:pPr>
              <w:rPr>
                <w:rFonts w:hint="eastAsia" w:ascii="仿宋" w:hAnsi="仿宋" w:eastAsia="仿宋" w:cs="仿宋"/>
                <w:sz w:val="32"/>
                <w:szCs w:val="32"/>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ind w:firstLine="5400" w:firstLineChars="1800"/>
              <w:rPr>
                <w:rFonts w:hint="eastAsia" w:ascii="仿宋" w:hAnsi="仿宋" w:eastAsia="仿宋" w:cs="仿宋"/>
                <w:sz w:val="30"/>
                <w:szCs w:val="30"/>
              </w:rPr>
            </w:pPr>
            <w:r>
              <w:rPr>
                <w:rFonts w:hint="eastAsia" w:ascii="仿宋" w:hAnsi="仿宋" w:eastAsia="仿宋" w:cs="仿宋"/>
                <w:sz w:val="30"/>
                <w:szCs w:val="30"/>
              </w:rPr>
              <w:t>家长签字：</w:t>
            </w:r>
          </w:p>
          <w:p>
            <w:pPr>
              <w:rPr>
                <w:rFonts w:hint="eastAsia" w:ascii="仿宋" w:hAnsi="仿宋" w:eastAsia="仿宋" w:cs="仿宋"/>
                <w:sz w:val="30"/>
                <w:szCs w:val="30"/>
              </w:rPr>
            </w:pPr>
          </w:p>
          <w:p>
            <w:pPr>
              <w:ind w:firstLine="5400" w:firstLineChars="1800"/>
              <w:rPr>
                <w:rFonts w:hint="eastAsia" w:ascii="仿宋" w:hAnsi="仿宋" w:eastAsia="仿宋" w:cs="仿宋"/>
                <w:sz w:val="30"/>
                <w:szCs w:val="30"/>
              </w:rPr>
            </w:pPr>
            <w:r>
              <w:rPr>
                <w:rFonts w:hint="eastAsia" w:ascii="仿宋" w:hAnsi="仿宋" w:eastAsia="仿宋" w:cs="仿宋"/>
                <w:sz w:val="30"/>
                <w:szCs w:val="30"/>
              </w:rPr>
              <w:t>考生签字：</w:t>
            </w:r>
          </w:p>
          <w:p>
            <w:pPr>
              <w:rPr>
                <w:rFonts w:hint="eastAsia" w:ascii="仿宋" w:hAnsi="仿宋" w:eastAsia="仿宋" w:cs="仿宋"/>
                <w:sz w:val="30"/>
                <w:szCs w:val="30"/>
              </w:rPr>
            </w:pPr>
          </w:p>
          <w:p>
            <w:pPr>
              <w:ind w:firstLine="6900" w:firstLineChars="2300"/>
              <w:rPr>
                <w:rFonts w:hint="eastAsia" w:ascii="仿宋" w:hAnsi="仿宋" w:eastAsia="仿宋" w:cs="仿宋"/>
                <w:sz w:val="30"/>
                <w:szCs w:val="30"/>
              </w:rPr>
            </w:pPr>
            <w:r>
              <w:rPr>
                <w:rFonts w:hint="eastAsia" w:ascii="仿宋" w:hAnsi="仿宋" w:eastAsia="仿宋" w:cs="仿宋"/>
                <w:sz w:val="30"/>
                <w:szCs w:val="30"/>
              </w:rPr>
              <w:t>年   月   日</w:t>
            </w:r>
          </w:p>
        </w:tc>
      </w:tr>
    </w:tbl>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pacing w:val="0"/>
          <w:sz w:val="44"/>
          <w:szCs w:val="44"/>
          <w:lang w:val="en-US" w:eastAsia="zh-CN"/>
        </w:rPr>
      </w:pPr>
      <w:r>
        <w:rPr>
          <w:rFonts w:hint="eastAsia" w:ascii="方正小标宋_GBK" w:hAnsi="方正小标宋_GBK" w:eastAsia="方正小标宋_GBK" w:cs="方正小标宋_GBK"/>
          <w:b w:val="0"/>
          <w:bCs/>
          <w:spacing w:val="0"/>
          <w:sz w:val="44"/>
          <w:szCs w:val="44"/>
          <w:lang w:val="en-US" w:eastAsia="zh-CN"/>
        </w:rPr>
        <w:t>2023年许昌市初中毕业升学体育考试</w:t>
      </w: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spacing w:val="0"/>
          <w:sz w:val="44"/>
          <w:szCs w:val="44"/>
          <w:lang w:val="en-US" w:eastAsia="zh-CN"/>
        </w:rPr>
      </w:pPr>
      <w:r>
        <w:rPr>
          <w:rFonts w:hint="eastAsia" w:ascii="方正小标宋_GBK" w:hAnsi="方正小标宋_GBK" w:eastAsia="方正小标宋_GBK" w:cs="方正小标宋_GBK"/>
          <w:b w:val="0"/>
          <w:bCs/>
          <w:spacing w:val="0"/>
          <w:sz w:val="44"/>
          <w:szCs w:val="44"/>
          <w:lang w:val="en-US" w:eastAsia="zh-CN"/>
        </w:rPr>
        <w:t>免考、缺考、缓考考生汇总表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32"/>
          <w:szCs w:val="32"/>
          <w:lang w:val="en-US" w:eastAsia="zh-CN" w:bidi="ar-SA"/>
        </w:rPr>
      </w:pPr>
    </w:p>
    <w:p>
      <w:pPr>
        <w:jc w:val="left"/>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学校（盖章）：                     填表人：</w:t>
      </w:r>
    </w:p>
    <w:tbl>
      <w:tblPr>
        <w:tblStyle w:val="7"/>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950"/>
        <w:gridCol w:w="1105"/>
        <w:gridCol w:w="1963"/>
        <w:gridCol w:w="1261"/>
        <w:gridCol w:w="2228"/>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19" w:type="dxa"/>
            <w:vAlign w:val="center"/>
          </w:tcPr>
          <w:p>
            <w:pPr>
              <w:shd w:val="clear" w:color="auto" w:fill="FFFFFF"/>
              <w:snapToGrid w:val="0"/>
              <w:jc w:val="cente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序号</w:t>
            </w:r>
          </w:p>
        </w:tc>
        <w:tc>
          <w:tcPr>
            <w:tcW w:w="950" w:type="dxa"/>
            <w:vAlign w:val="center"/>
          </w:tcPr>
          <w:p>
            <w:pPr>
              <w:shd w:val="clear" w:color="auto" w:fill="FFFFFF"/>
              <w:snapToGrid w:val="0"/>
              <w:jc w:val="cente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姓名</w:t>
            </w:r>
          </w:p>
        </w:tc>
        <w:tc>
          <w:tcPr>
            <w:tcW w:w="1105" w:type="dxa"/>
            <w:vAlign w:val="center"/>
          </w:tcPr>
          <w:p>
            <w:pPr>
              <w:shd w:val="clear" w:color="auto" w:fill="FFFFFF"/>
              <w:snapToGrid w:val="0"/>
              <w:jc w:val="cente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性别</w:t>
            </w:r>
          </w:p>
        </w:tc>
        <w:tc>
          <w:tcPr>
            <w:tcW w:w="1963" w:type="dxa"/>
            <w:vAlign w:val="center"/>
          </w:tcPr>
          <w:p>
            <w:pPr>
              <w:shd w:val="clear" w:color="auto" w:fill="FFFFFF"/>
              <w:snapToGrid w:val="0"/>
              <w:jc w:val="center"/>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学籍号</w:t>
            </w:r>
          </w:p>
          <w:p>
            <w:pPr>
              <w:shd w:val="clear" w:color="auto" w:fill="FFFFFF"/>
              <w:snapToGrid w:val="0"/>
              <w:jc w:val="center"/>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或身份证号</w:t>
            </w:r>
          </w:p>
        </w:tc>
        <w:tc>
          <w:tcPr>
            <w:tcW w:w="1261" w:type="dxa"/>
            <w:vAlign w:val="center"/>
          </w:tcPr>
          <w:p>
            <w:pPr>
              <w:shd w:val="clear" w:color="auto" w:fill="FFFFFF"/>
              <w:snapToGrid w:val="0"/>
              <w:jc w:val="center"/>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班  级</w:t>
            </w:r>
          </w:p>
        </w:tc>
        <w:tc>
          <w:tcPr>
            <w:tcW w:w="2228" w:type="dxa"/>
            <w:vAlign w:val="center"/>
          </w:tcPr>
          <w:p>
            <w:pPr>
              <w:shd w:val="clear" w:color="auto" w:fill="FFFFFF"/>
              <w:snapToGrid w:val="0"/>
              <w:ind w:firstLine="560" w:firstLineChars="200"/>
              <w:jc w:val="both"/>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原  因</w:t>
            </w:r>
          </w:p>
        </w:tc>
        <w:tc>
          <w:tcPr>
            <w:tcW w:w="1149" w:type="dxa"/>
            <w:vAlign w:val="center"/>
          </w:tcPr>
          <w:p>
            <w:pPr>
              <w:shd w:val="clear" w:color="auto" w:fill="FFFFFF"/>
              <w:snapToGrid w:val="0"/>
              <w:jc w:val="center"/>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w:t>
            </w: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残疾</w:t>
            </w: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免考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w:t>
            </w: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w:t>
            </w: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缓考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13</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14</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15</w:t>
            </w:r>
          </w:p>
        </w:tc>
        <w:tc>
          <w:tcPr>
            <w:tcW w:w="950"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05"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963"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261"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2228"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c>
          <w:tcPr>
            <w:tcW w:w="1149" w:type="dxa"/>
            <w:vAlign w:val="center"/>
          </w:tcPr>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sectPr>
          <w:pgSz w:w="11905" w:h="16838"/>
          <w:pgMar w:top="2098" w:right="1474" w:bottom="1984" w:left="1587" w:header="851" w:footer="992" w:gutter="0"/>
          <w:pgNumType w:fmt="numberInDash"/>
          <w:cols w:space="0" w:num="1"/>
          <w:rtlGutter w:val="0"/>
          <w:docGrid w:type="lines" w:linePitch="580" w:charSpace="0"/>
        </w:sectPr>
      </w:pPr>
    </w:p>
    <w:p>
      <w:pPr>
        <w:widowControl w:val="0"/>
        <w:wordWrap/>
        <w:adjustRightInd/>
        <w:snapToGrid/>
        <w:spacing w:line="600" w:lineRule="exact"/>
        <w:jc w:val="center"/>
        <w:textAlignment w:val="auto"/>
        <w:outlineLvl w:val="9"/>
        <w:rPr>
          <w:rFonts w:hint="eastAsia" w:ascii="方正小标宋_GBK" w:hAnsi="方正小标宋_GBK" w:eastAsia="方正小标宋_GBK" w:cs="方正小标宋_GBK"/>
          <w:sz w:val="44"/>
          <w:szCs w:val="44"/>
        </w:rPr>
      </w:pPr>
      <w:r>
        <w:rPr>
          <w:rFonts w:ascii="Calibri" w:hAnsi="Calibri" w:eastAsia="宋体" w:cs="黑体"/>
          <w:kern w:val="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5873750</wp:posOffset>
                </wp:positionH>
                <wp:positionV relativeFrom="paragraph">
                  <wp:posOffset>372745</wp:posOffset>
                </wp:positionV>
                <wp:extent cx="612775" cy="865505"/>
                <wp:effectExtent l="3810" t="2540" r="12065" b="8255"/>
                <wp:wrapNone/>
                <wp:docPr id="4" name="直接连接符 6"/>
                <wp:cNvGraphicFramePr/>
                <a:graphic xmlns:a="http://schemas.openxmlformats.org/drawingml/2006/main">
                  <a:graphicData uri="http://schemas.microsoft.com/office/word/2010/wordprocessingShape">
                    <wps:wsp>
                      <wps:cNvCnPr/>
                      <wps:spPr>
                        <a:xfrm>
                          <a:off x="0" y="0"/>
                          <a:ext cx="612775" cy="865505"/>
                        </a:xfrm>
                        <a:prstGeom prst="line">
                          <a:avLst/>
                        </a:prstGeom>
                        <a:ln w="6350" cap="flat" cmpd="sng">
                          <a:solidFill>
                            <a:srgbClr val="000000">
                              <a:alpha val="100000"/>
                            </a:srgbClr>
                          </a:solidFill>
                          <a:prstDash val="solid"/>
                          <a:headEnd type="none" w="med" len="med"/>
                          <a:tailEnd type="none" w="med" len="med"/>
                        </a:ln>
                      </wps:spPr>
                      <wps:bodyPr upright="1"/>
                    </wps:wsp>
                  </a:graphicData>
                </a:graphic>
              </wp:anchor>
            </w:drawing>
          </mc:Choice>
          <mc:Fallback>
            <w:pict>
              <v:line id="直接连接符 6" o:spid="_x0000_s1026" o:spt="20" style="position:absolute;left:0pt;margin-left:462.5pt;margin-top:29.35pt;height:68.15pt;width:48.25pt;z-index:251663360;mso-width-relative:page;mso-height-relative:page;" filled="f" stroked="t" coordsize="21600,21600" o:gfxdata="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UTNUdcAAAALAQAADwAAAAAAAAABACAAAAAiAAAAZHJz&#10;L2Rvd25yZXYueG1sUEsBAhQAFAAAAAgAh07iQIKLIkIFAgAACgQAAA4AAAAAAAAAAQAgAAAAJgEA&#10;AGRycy9lMm9Eb2MueG1sUEsFBgAAAAAGAAYAWQEAAJ0FAAAAAA==&#10;">
                <v:fill on="f" focussize="0,0"/>
                <v:stroke weight="0.5pt" color="#000000" joinstyle="round"/>
                <v:imagedata o:title=""/>
                <o:lock v:ext="edit" aspectratio="f"/>
              </v:line>
            </w:pict>
          </mc:Fallback>
        </mc:AlternateContent>
      </w:r>
      <w:r>
        <w:rPr>
          <w:rFonts w:hint="eastAsia" w:ascii="方正小标宋_GBK" w:hAnsi="方正小标宋_GBK" w:eastAsia="方正小标宋_GBK" w:cs="方正小标宋_GBK"/>
          <w:sz w:val="44"/>
          <w:szCs w:val="44"/>
        </w:rPr>
        <w:t>许昌市初中毕业体育考试查分表</w:t>
      </w:r>
    </w:p>
    <w:tbl>
      <w:tblPr>
        <w:tblStyle w:val="7"/>
        <w:tblW w:w="14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5"/>
        <w:gridCol w:w="882"/>
        <w:gridCol w:w="1009"/>
        <w:gridCol w:w="949"/>
        <w:gridCol w:w="820"/>
        <w:gridCol w:w="899"/>
        <w:gridCol w:w="965"/>
        <w:gridCol w:w="887"/>
        <w:gridCol w:w="981"/>
        <w:gridCol w:w="885"/>
        <w:gridCol w:w="912"/>
        <w:gridCol w:w="961"/>
        <w:gridCol w:w="739"/>
        <w:gridCol w:w="913"/>
        <w:gridCol w:w="794"/>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 xml:space="preserve">    项</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 xml:space="preserve">    目</w:t>
            </w:r>
            <w:r>
              <w:rPr>
                <w:rFonts w:hint="eastAsia" w:ascii="黑体" w:hAnsi="黑体" w:eastAsia="黑体" w:cs="黑体"/>
                <w:kern w:val="2"/>
                <w:sz w:val="2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-198120</wp:posOffset>
                      </wp:positionV>
                      <wp:extent cx="495300" cy="845820"/>
                      <wp:effectExtent l="3810" t="2540" r="15240" b="8890"/>
                      <wp:wrapNone/>
                      <wp:docPr id="1" name="直接连接符 7"/>
                      <wp:cNvGraphicFramePr/>
                      <a:graphic xmlns:a="http://schemas.openxmlformats.org/drawingml/2006/main">
                        <a:graphicData uri="http://schemas.microsoft.com/office/word/2010/wordprocessingShape">
                          <wps:wsp>
                            <wps:cNvCnPr/>
                            <wps:spPr>
                              <a:xfrm>
                                <a:off x="0" y="0"/>
                                <a:ext cx="495300" cy="845820"/>
                              </a:xfrm>
                              <a:prstGeom prst="line">
                                <a:avLst/>
                              </a:prstGeom>
                              <a:ln w="6350" cap="flat" cmpd="sng">
                                <a:solidFill>
                                  <a:srgbClr val="000000">
                                    <a:alpha val="100000"/>
                                  </a:srgbClr>
                                </a:solidFill>
                                <a:prstDash val="solid"/>
                                <a:headEnd type="none" w="med" len="med"/>
                                <a:tailEnd type="none" w="med" len="med"/>
                              </a:ln>
                            </wps:spPr>
                            <wps:bodyPr upright="1"/>
                          </wps:wsp>
                        </a:graphicData>
                      </a:graphic>
                    </wp:anchor>
                  </w:drawing>
                </mc:Choice>
                <mc:Fallback>
                  <w:pict>
                    <v:line id="直接连接符 7" o:spid="_x0000_s1026" o:spt="20" style="position:absolute;left:0pt;margin-left:0.1pt;margin-top:-15.6pt;height:66.6pt;width:39pt;z-index:251660288;mso-width-relative:page;mso-height-relative:page;" filled="f" stroked="t" coordsize="21600,21600" o:gfxdata="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EvoH0wAAAAcBAAAPAAAAAAAAAAEAIAAAACIAAABkcnMvZG93&#10;bnJldi54bWxQSwECFAAUAAAACACHTuJAMOwNBgUCAAAKBAAADgAAAAAAAAABACAAAAAiAQAAZHJz&#10;L2Uyb0RvYy54bWxQSwUGAAAAAAYABgBZAQAAmQUAAAAA&#10;">
                      <v:fill on="f" focussize="0,0"/>
                      <v:stroke weight="0.5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 xml:space="preserve">分 </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数</w:t>
            </w:r>
          </w:p>
        </w:tc>
        <w:tc>
          <w:tcPr>
            <w:tcW w:w="8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pacing w:val="-11"/>
                <w:kern w:val="0"/>
                <w:sz w:val="22"/>
                <w:szCs w:val="22"/>
                <w:u w:val="none"/>
                <w:lang w:val="en-US" w:eastAsia="zh-CN"/>
              </w:rPr>
            </w:pPr>
            <w:r>
              <w:rPr>
                <w:rFonts w:hint="eastAsia" w:ascii="黑体" w:hAnsi="黑体" w:eastAsia="黑体" w:cs="黑体"/>
                <w:i w:val="0"/>
                <w:color w:val="000000"/>
                <w:spacing w:val="-11"/>
                <w:kern w:val="0"/>
                <w:sz w:val="22"/>
                <w:szCs w:val="22"/>
                <w:u w:val="none"/>
                <w:lang w:val="en-US" w:eastAsia="zh-CN"/>
              </w:rPr>
              <w:t>男子</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spacing w:val="-11"/>
                <w:kern w:val="0"/>
                <w:sz w:val="22"/>
                <w:szCs w:val="22"/>
                <w:u w:val="none"/>
                <w:lang w:val="en-US" w:eastAsia="zh-CN"/>
              </w:rPr>
              <w:t>1000米跑（分、秒）</w:t>
            </w:r>
          </w:p>
        </w:tc>
        <w:tc>
          <w:tcPr>
            <w:tcW w:w="10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pacing w:val="-11"/>
                <w:kern w:val="0"/>
                <w:sz w:val="22"/>
                <w:szCs w:val="22"/>
                <w:u w:val="none"/>
                <w:lang w:val="en-US" w:eastAsia="zh-CN"/>
              </w:rPr>
            </w:pPr>
            <w:r>
              <w:rPr>
                <w:rFonts w:hint="eastAsia" w:ascii="黑体" w:hAnsi="黑体" w:eastAsia="黑体" w:cs="黑体"/>
                <w:i w:val="0"/>
                <w:color w:val="000000"/>
                <w:spacing w:val="-11"/>
                <w:kern w:val="0"/>
                <w:sz w:val="22"/>
                <w:szCs w:val="22"/>
                <w:u w:val="none"/>
                <w:lang w:val="en-US" w:eastAsia="zh-CN"/>
              </w:rPr>
              <w:t>女子</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pacing w:val="-11"/>
                <w:kern w:val="0"/>
                <w:sz w:val="22"/>
                <w:szCs w:val="22"/>
                <w:u w:val="none"/>
                <w:lang w:val="en-US" w:eastAsia="zh-CN"/>
              </w:rPr>
            </w:pPr>
            <w:r>
              <w:rPr>
                <w:rFonts w:hint="eastAsia" w:ascii="黑体" w:hAnsi="黑体" w:eastAsia="黑体" w:cs="黑体"/>
                <w:i w:val="0"/>
                <w:color w:val="000000"/>
                <w:spacing w:val="-11"/>
                <w:kern w:val="0"/>
                <w:sz w:val="22"/>
                <w:szCs w:val="22"/>
                <w:u w:val="none"/>
                <w:lang w:val="en-US" w:eastAsia="zh-CN"/>
              </w:rPr>
              <w:t>800米跑</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spacing w:val="-11"/>
                <w:kern w:val="0"/>
                <w:sz w:val="22"/>
                <w:szCs w:val="22"/>
                <w:u w:val="none"/>
                <w:lang w:val="en-US" w:eastAsia="zh-CN"/>
              </w:rPr>
              <w:t>（分、秒</w:t>
            </w:r>
            <w:r>
              <w:rPr>
                <w:rFonts w:hint="eastAsia" w:ascii="黑体" w:hAnsi="黑体" w:eastAsia="黑体" w:cs="黑体"/>
                <w:i w:val="0"/>
                <w:color w:val="000000"/>
                <w:kern w:val="0"/>
                <w:sz w:val="22"/>
                <w:szCs w:val="22"/>
                <w:u w:val="none"/>
                <w:lang w:val="en-US" w:eastAsia="zh-CN"/>
              </w:rPr>
              <w:t>）</w:t>
            </w:r>
          </w:p>
        </w:tc>
        <w:tc>
          <w:tcPr>
            <w:tcW w:w="9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kern w:val="2"/>
                <w:sz w:val="2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-1270</wp:posOffset>
                      </wp:positionV>
                      <wp:extent cx="567055" cy="852170"/>
                      <wp:effectExtent l="3810" t="2540" r="19685" b="2540"/>
                      <wp:wrapNone/>
                      <wp:docPr id="2" name="直接连接符 8"/>
                      <wp:cNvGraphicFramePr/>
                      <a:graphic xmlns:a="http://schemas.openxmlformats.org/drawingml/2006/main">
                        <a:graphicData uri="http://schemas.microsoft.com/office/word/2010/wordprocessingShape">
                          <wps:wsp>
                            <wps:cNvCnPr/>
                            <wps:spPr>
                              <a:xfrm>
                                <a:off x="0" y="0"/>
                                <a:ext cx="567055" cy="852170"/>
                              </a:xfrm>
                              <a:prstGeom prst="line">
                                <a:avLst/>
                              </a:prstGeom>
                              <a:ln w="6350" cap="flat" cmpd="sng">
                                <a:solidFill>
                                  <a:srgbClr val="000000">
                                    <a:alpha val="100000"/>
                                  </a:srgbClr>
                                </a:solidFill>
                                <a:prstDash val="solid"/>
                                <a:headEnd type="none" w="med" len="med"/>
                                <a:tailEnd type="none" w="med" len="med"/>
                              </a:ln>
                            </wps:spPr>
                            <wps:bodyPr upright="1"/>
                          </wps:wsp>
                        </a:graphicData>
                      </a:graphic>
                    </wp:anchor>
                  </w:drawing>
                </mc:Choice>
                <mc:Fallback>
                  <w:pict>
                    <v:line id="直接连接符 8" o:spid="_x0000_s1026" o:spt="20" style="position:absolute;left:0pt;margin-left:0.4pt;margin-top:-0.1pt;height:67.1pt;width:44.65pt;z-index:251661312;mso-width-relative:page;mso-height-relative:page;" filled="f" stroked="t" coordsize="21600,21600" o:gfxdata="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xqVj7SAAAABQEAAA8AAAAAAAAAAQAgAAAAIgAAAGRycy9kb3du&#10;cmV2LnhtbFBLAQIUABQAAAAIAIdO4kAlrgafBQIAAAoEAAAOAAAAAAAAAAEAIAAAACEBAABkcnMv&#10;ZTJvRG9jLnhtbFBLBQYAAAAABgAGAFkBAACYBQAAAAA=&#10;">
                      <v:fill on="f" focussize="0,0"/>
                      <v:stroke weight="0.5pt" color="#000000" joinstyle="round"/>
                      <v:imagedata o:title=""/>
                      <o:lock v:ext="edit" aspectratio="f"/>
                    </v:line>
                  </w:pict>
                </mc:Fallback>
              </mc:AlternateContent>
            </w:r>
            <w:r>
              <w:rPr>
                <w:rFonts w:hint="eastAsia" w:ascii="黑体" w:hAnsi="黑体" w:eastAsia="黑体" w:cs="黑体"/>
                <w:i w:val="0"/>
                <w:color w:val="000000"/>
                <w:kern w:val="0"/>
                <w:sz w:val="22"/>
                <w:szCs w:val="22"/>
                <w:u w:val="none"/>
                <w:lang w:val="en-US" w:eastAsia="zh-CN"/>
              </w:rPr>
              <w:t xml:space="preserve">      项</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 xml:space="preserve">      目</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分</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数</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男子</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女子</w:t>
            </w:r>
          </w:p>
        </w:tc>
        <w:tc>
          <w:tcPr>
            <w:tcW w:w="9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kern w:val="2"/>
                <w:sz w:val="22"/>
                <w:szCs w:val="2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-10795</wp:posOffset>
                      </wp:positionV>
                      <wp:extent cx="584835" cy="852170"/>
                      <wp:effectExtent l="3810" t="2540" r="20955" b="2540"/>
                      <wp:wrapNone/>
                      <wp:docPr id="3" name="直接连接符 4"/>
                      <wp:cNvGraphicFramePr/>
                      <a:graphic xmlns:a="http://schemas.openxmlformats.org/drawingml/2006/main">
                        <a:graphicData uri="http://schemas.microsoft.com/office/word/2010/wordprocessingShape">
                          <wps:wsp>
                            <wps:cNvCnPr/>
                            <wps:spPr>
                              <a:xfrm>
                                <a:off x="0" y="0"/>
                                <a:ext cx="584835" cy="852170"/>
                              </a:xfrm>
                              <a:prstGeom prst="line">
                                <a:avLst/>
                              </a:prstGeom>
                              <a:ln w="6350" cap="flat" cmpd="sng">
                                <a:solidFill>
                                  <a:srgbClr val="000000">
                                    <a:alpha val="100000"/>
                                  </a:srgbClr>
                                </a:solidFill>
                                <a:prstDash val="solid"/>
                                <a:headEnd type="none" w="med" len="med"/>
                                <a:tailEnd type="none" w="med" len="med"/>
                              </a:ln>
                            </wps:spPr>
                            <wps:bodyPr upright="1"/>
                          </wps:wsp>
                        </a:graphicData>
                      </a:graphic>
                    </wp:anchor>
                  </w:drawing>
                </mc:Choice>
                <mc:Fallback>
                  <w:pict>
                    <v:line id="直接连接符 4" o:spid="_x0000_s1026" o:spt="20" style="position:absolute;left:0pt;margin-left:0.6pt;margin-top:-0.85pt;height:67.1pt;width:46.05pt;z-index:251662336;mso-width-relative:page;mso-height-relative:page;" filled="f" stroked="t" coordsize="21600,21600" o:gfxdata="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0YL9MAAAAHAQAADwAAAAAAAAABACAAAAAiAAAAZHJzL2Rv&#10;d25yZXYueG1sUEsBAhQAFAAAAAgAh07iQOVPwuQGAgAACgQAAA4AAAAAAAAAAQAgAAAAIgEAAGRy&#10;cy9lMm9Eb2MueG1sUEsFBgAAAAAGAAYAWQEAAJoFAAAAAA==&#10;">
                      <v:fill on="f" focussize="0,0"/>
                      <v:stroke weight="0.5pt" color="#000000" joinstyle="round"/>
                      <v:imagedata o:title=""/>
                      <o:lock v:ext="edit" aspectratio="f"/>
                    </v:line>
                  </w:pict>
                </mc:Fallback>
              </mc:AlternateContent>
            </w:r>
            <w:r>
              <w:rPr>
                <w:rFonts w:hint="eastAsia" w:ascii="黑体" w:hAnsi="黑体" w:eastAsia="黑体" w:cs="黑体"/>
                <w:i w:val="0"/>
                <w:color w:val="000000"/>
                <w:kern w:val="0"/>
                <w:sz w:val="22"/>
                <w:szCs w:val="22"/>
                <w:u w:val="none"/>
                <w:lang w:val="en-US" w:eastAsia="zh-CN"/>
              </w:rPr>
              <w:t xml:space="preserve">      项</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 xml:space="preserve">      目</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分</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数</w:t>
            </w:r>
          </w:p>
        </w:tc>
        <w:tc>
          <w:tcPr>
            <w:tcW w:w="18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男子</w:t>
            </w:r>
          </w:p>
        </w:tc>
        <w:tc>
          <w:tcPr>
            <w:tcW w:w="17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女子</w:t>
            </w:r>
          </w:p>
        </w:tc>
        <w:tc>
          <w:tcPr>
            <w:tcW w:w="9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 xml:space="preserve">      项</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 xml:space="preserve">      目</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分</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数</w:t>
            </w:r>
          </w:p>
        </w:tc>
        <w:tc>
          <w:tcPr>
            <w:tcW w:w="16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男子</w:t>
            </w:r>
          </w:p>
        </w:tc>
        <w:tc>
          <w:tcPr>
            <w:tcW w:w="160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女子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rPr>
                <w:rFonts w:hint="eastAsia" w:ascii="黑体" w:hAnsi="黑体" w:eastAsia="黑体" w:cs="黑体"/>
                <w:i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rPr>
                <w:rFonts w:hint="eastAsia" w:ascii="黑体" w:hAnsi="黑体" w:eastAsia="黑体" w:cs="黑体"/>
                <w:i w:val="0"/>
                <w:color w:val="000000"/>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rPr>
                <w:rFonts w:hint="eastAsia" w:ascii="黑体" w:hAnsi="黑体" w:eastAsia="黑体" w:cs="黑体"/>
                <w:i w:val="0"/>
                <w:color w:val="000000"/>
                <w:sz w:val="22"/>
                <w:szCs w:val="22"/>
                <w:u w:val="none"/>
              </w:rPr>
            </w:pPr>
          </w:p>
        </w:tc>
        <w:tc>
          <w:tcPr>
            <w:tcW w:w="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rPr>
                <w:rFonts w:hint="eastAsia" w:ascii="黑体" w:hAnsi="黑体" w:eastAsia="黑体" w:cs="黑体"/>
                <w:i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坐位体</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前屈</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（厘米）</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坐位体</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前屈</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（厘米）</w:t>
            </w:r>
          </w:p>
        </w:tc>
        <w:tc>
          <w:tcPr>
            <w:tcW w:w="9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rPr>
                <w:rFonts w:hint="eastAsia" w:ascii="黑体" w:hAnsi="黑体" w:eastAsia="黑体" w:cs="黑体"/>
                <w:i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立定</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跳远</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（厘米）</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跳绳</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（次/分）</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立定</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跳远</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（厘米）</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跳绳</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（次/分）</w:t>
            </w:r>
          </w:p>
        </w:tc>
        <w:tc>
          <w:tcPr>
            <w:tcW w:w="9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left"/>
              <w:rPr>
                <w:rFonts w:hint="eastAsia" w:ascii="黑体" w:hAnsi="黑体" w:eastAsia="黑体" w:cs="黑体"/>
                <w:i w:val="0"/>
                <w:color w:val="000000"/>
                <w:sz w:val="22"/>
                <w:szCs w:val="22"/>
                <w:u w:val="none"/>
              </w:rPr>
            </w:pP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篮球</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运球</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（秒）</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足球</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运球</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（秒）</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篮球</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运球</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（秒）</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足球</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kern w:val="0"/>
                <w:sz w:val="22"/>
                <w:szCs w:val="22"/>
                <w:u w:val="none"/>
                <w:lang w:val="en-US" w:eastAsia="zh-CN"/>
              </w:rPr>
            </w:pPr>
            <w:r>
              <w:rPr>
                <w:rFonts w:hint="eastAsia" w:ascii="黑体" w:hAnsi="黑体" w:eastAsia="黑体" w:cs="黑体"/>
                <w:i w:val="0"/>
                <w:color w:val="000000"/>
                <w:kern w:val="0"/>
                <w:sz w:val="22"/>
                <w:szCs w:val="22"/>
                <w:u w:val="none"/>
                <w:lang w:val="en-US" w:eastAsia="zh-CN"/>
              </w:rPr>
              <w:t>运球</w:t>
            </w:r>
          </w:p>
          <w:p>
            <w:pPr>
              <w:keepNext w:val="0"/>
              <w:keepLines w:val="0"/>
              <w:pageBreakBefore w:val="0"/>
              <w:widowControl/>
              <w:kinsoku/>
              <w:wordWrap/>
              <w:overflowPunct/>
              <w:topLinePunct w:val="0"/>
              <w:autoSpaceDE/>
              <w:autoSpaceDN/>
              <w:bidi w:val="0"/>
              <w:adjustRightInd/>
              <w:snapToGrid/>
              <w:spacing w:line="320" w:lineRule="exact"/>
              <w:ind w:left="0" w:firstLine="0" w:firstLineChars="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kern w:val="0"/>
                <w:sz w:val="22"/>
                <w:szCs w:val="22"/>
                <w:u w:val="none"/>
                <w:lang w:val="en-US" w:eastAsia="zh-CN"/>
              </w:rPr>
              <w:t>（秒）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22.0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3'40"</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3'25"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14.0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21.6</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23.5</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14.0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250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180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202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172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20.0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9.4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7.5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12.0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21.6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3'45"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3'32"</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13.7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19.7</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21.8</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13.7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245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175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196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167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19.6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9.8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7.7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12.3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21.1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3'50"</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3'39"</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13.4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17.8</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20.1</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13.4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240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168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190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160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19.2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10.4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8.1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12.8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20.7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3'57"</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3'47"</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13.2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15.8</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18.4</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13.2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233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160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183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153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18.8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11.1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8.5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13.4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20.2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4'05"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3'55"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12.9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13.8</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16.7</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12.9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225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150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176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143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18.4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11.9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8.9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14.1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19.8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4'10"</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4'00"</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12.6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12.4</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15.4</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12.6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221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140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173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133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18.0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12.8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9.4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14.8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19.1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4'15"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4'05"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12.2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11</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14.1</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12.2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217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136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170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129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17.4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13.2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9.7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15.5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18.5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4'20"</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4'10"</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11.8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9.6</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12.8</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11.8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213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130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167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123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16.8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13.7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10.1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16.6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17.8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4'25"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4'15"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11.3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8.2</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11.5</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11.3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209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124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164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117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16.2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14.3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10.5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17.7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17.2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4'30"</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4'20"</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10.9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6.8</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10.2</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10.9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205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116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161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109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15.6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15.1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11.1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19.2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16.5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4'35"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4'25"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10.5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5.4</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8.9</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10.5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201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108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158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101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15.0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15.8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11.6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20.6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15.8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4'40"</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4'30"</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10.1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7.6</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10.1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197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103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155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96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14.4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16.4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11.9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21.4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15.2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4'45"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4'35"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9.7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2.6</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6.3</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9.7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193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94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152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88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13.8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17.4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12.4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22.6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14.5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4'50"</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4'40"</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9.2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1.2</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5</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9.2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189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86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149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80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13.2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18.3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12.9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23.9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13.9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4'55"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4'45"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8.8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-0.2</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3.7</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8.8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185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75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146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69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12.6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19.6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13.5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25.5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13.2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5'15"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4'55"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8.4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-1.4</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2.9</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8.4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180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64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141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58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12.0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20.8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14.1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27.1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11.0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5'35"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5'05"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7.0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-2.6</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2.1</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7.0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175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60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136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54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10.0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21.6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14.5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27.8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8.8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5'55"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5'15"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5.6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-3.8</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1.3</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5.6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170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53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131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48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8.0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22.9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15.0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28.8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6.6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6'15"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5'25"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4.2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-5</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0.5</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4.2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165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46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126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42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6.0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24.1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15.5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29.9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4.4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6'35"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5'35"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2.8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-6.2</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-0.3</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2.8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160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37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121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33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4.0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25.8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16.2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31.2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2.2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6'55"</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5'45"</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-7.4</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-1.1</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1.4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155 </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28 </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116 </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25 </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2.0 </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27.4 </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16.9 </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32.6 </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25.1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 </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pacing w:val="-17"/>
                <w:sz w:val="22"/>
                <w:szCs w:val="22"/>
                <w:u w:val="none"/>
              </w:rPr>
            </w:pPr>
            <w:r>
              <w:rPr>
                <w:rFonts w:hint="eastAsia" w:ascii="仿宋_GB2312" w:hAnsi="仿宋_GB2312" w:eastAsia="仿宋_GB2312" w:cs="仿宋_GB2312"/>
                <w:i w:val="0"/>
                <w:color w:val="000000"/>
                <w:spacing w:val="-17"/>
                <w:kern w:val="0"/>
                <w:sz w:val="22"/>
                <w:szCs w:val="22"/>
                <w:u w:val="none"/>
                <w:lang w:val="en-US" w:eastAsia="zh-CN"/>
              </w:rPr>
              <w:t>6'55"以上</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pacing w:val="-17"/>
                <w:sz w:val="22"/>
                <w:szCs w:val="22"/>
                <w:u w:val="none"/>
              </w:rPr>
            </w:pPr>
            <w:r>
              <w:rPr>
                <w:rFonts w:hint="eastAsia" w:ascii="仿宋_GB2312" w:hAnsi="仿宋_GB2312" w:eastAsia="仿宋_GB2312" w:cs="仿宋_GB2312"/>
                <w:i w:val="0"/>
                <w:color w:val="000000"/>
                <w:spacing w:val="-17"/>
                <w:kern w:val="0"/>
                <w:sz w:val="22"/>
                <w:szCs w:val="22"/>
                <w:u w:val="none"/>
                <w:lang w:val="en-US" w:eastAsia="zh-CN"/>
              </w:rPr>
              <w:t>5'45"以上</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 xml:space="preserve">1.0 </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pacing w:val="-17"/>
                <w:kern w:val="0"/>
                <w:sz w:val="22"/>
                <w:szCs w:val="22"/>
                <w:u w:val="none"/>
                <w:lang w:val="en-US" w:eastAsia="zh-CN"/>
              </w:rPr>
            </w:pPr>
            <w:r>
              <w:rPr>
                <w:rFonts w:hint="eastAsia" w:ascii="仿宋_GB2312" w:hAnsi="仿宋_GB2312" w:eastAsia="仿宋_GB2312" w:cs="仿宋_GB2312"/>
                <w:i w:val="0"/>
                <w:color w:val="000000"/>
                <w:spacing w:val="-17"/>
                <w:kern w:val="0"/>
                <w:sz w:val="22"/>
                <w:szCs w:val="22"/>
                <w:u w:val="none"/>
                <w:lang w:val="en-US" w:eastAsia="zh-CN"/>
              </w:rPr>
              <w:t>-7.4以下</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pacing w:val="-17"/>
                <w:kern w:val="0"/>
                <w:sz w:val="22"/>
                <w:szCs w:val="22"/>
                <w:u w:val="none"/>
                <w:lang w:val="en-US" w:eastAsia="zh-CN"/>
              </w:rPr>
            </w:pPr>
            <w:r>
              <w:rPr>
                <w:rFonts w:hint="eastAsia" w:ascii="仿宋_GB2312" w:hAnsi="仿宋_GB2312" w:eastAsia="仿宋_GB2312" w:cs="仿宋_GB2312"/>
                <w:i w:val="0"/>
                <w:color w:val="000000"/>
                <w:spacing w:val="-17"/>
                <w:kern w:val="0"/>
                <w:sz w:val="22"/>
                <w:szCs w:val="22"/>
                <w:u w:val="none"/>
                <w:lang w:val="en-US" w:eastAsia="zh-CN"/>
              </w:rPr>
              <w:t>-1.1以下</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kern w:val="0"/>
                <w:sz w:val="22"/>
                <w:szCs w:val="22"/>
                <w:u w:val="none"/>
                <w:lang w:val="en-US" w:eastAsia="zh-CN"/>
              </w:rPr>
              <w:t xml:space="preserve">1.0 </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155以下</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28以下</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116以下</w:t>
            </w:r>
          </w:p>
        </w:tc>
        <w:tc>
          <w:tcPr>
            <w:tcW w:w="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25以下</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2"/>
                <w:szCs w:val="22"/>
                <w:u w:val="none"/>
                <w:lang w:val="en-US" w:eastAsia="zh-CN"/>
              </w:rPr>
              <w:t>1.0</w:t>
            </w:r>
          </w:p>
        </w:tc>
        <w:tc>
          <w:tcPr>
            <w:tcW w:w="7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pacing w:val="-20"/>
                <w:sz w:val="22"/>
                <w:szCs w:val="22"/>
                <w:u w:val="none"/>
              </w:rPr>
            </w:pPr>
            <w:r>
              <w:rPr>
                <w:rFonts w:hint="eastAsia" w:ascii="仿宋_GB2312" w:hAnsi="仿宋_GB2312" w:eastAsia="仿宋_GB2312" w:cs="仿宋_GB2312"/>
                <w:i w:val="0"/>
                <w:color w:val="000000"/>
                <w:spacing w:val="-28"/>
                <w:kern w:val="0"/>
                <w:sz w:val="22"/>
                <w:szCs w:val="22"/>
                <w:u w:val="none"/>
                <w:lang w:val="en-US" w:eastAsia="zh-CN"/>
              </w:rPr>
              <w:t>27.4以上</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pacing w:val="-20"/>
                <w:sz w:val="22"/>
                <w:szCs w:val="22"/>
                <w:u w:val="none"/>
              </w:rPr>
            </w:pPr>
            <w:r>
              <w:rPr>
                <w:rFonts w:hint="eastAsia" w:ascii="仿宋_GB2312" w:hAnsi="仿宋_GB2312" w:eastAsia="仿宋_GB2312" w:cs="仿宋_GB2312"/>
                <w:i w:val="0"/>
                <w:color w:val="000000"/>
                <w:spacing w:val="-20"/>
                <w:kern w:val="0"/>
                <w:sz w:val="22"/>
                <w:szCs w:val="22"/>
                <w:u w:val="none"/>
                <w:lang w:val="en-US" w:eastAsia="zh-CN"/>
              </w:rPr>
              <w:t>16.9以上</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pacing w:val="-20"/>
                <w:sz w:val="22"/>
                <w:szCs w:val="22"/>
                <w:u w:val="none"/>
              </w:rPr>
            </w:pPr>
            <w:r>
              <w:rPr>
                <w:rFonts w:hint="eastAsia" w:ascii="仿宋_GB2312" w:hAnsi="仿宋_GB2312" w:eastAsia="仿宋_GB2312" w:cs="仿宋_GB2312"/>
                <w:i w:val="0"/>
                <w:color w:val="000000"/>
                <w:spacing w:val="-20"/>
                <w:kern w:val="0"/>
                <w:sz w:val="22"/>
                <w:szCs w:val="22"/>
                <w:u w:val="none"/>
                <w:lang w:val="en-US" w:eastAsia="zh-CN"/>
              </w:rPr>
              <w:t>32.6以上</w:t>
            </w:r>
          </w:p>
        </w:tc>
        <w:tc>
          <w:tcPr>
            <w:tcW w:w="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outlineLvl w:val="9"/>
              <w:rPr>
                <w:rFonts w:hint="eastAsia" w:ascii="仿宋_GB2312" w:hAnsi="仿宋_GB2312" w:eastAsia="仿宋_GB2312" w:cs="仿宋_GB2312"/>
                <w:i w:val="0"/>
                <w:color w:val="000000"/>
                <w:spacing w:val="-20"/>
                <w:sz w:val="22"/>
                <w:szCs w:val="22"/>
                <w:u w:val="none"/>
              </w:rPr>
            </w:pPr>
            <w:r>
              <w:rPr>
                <w:rFonts w:hint="eastAsia" w:ascii="仿宋_GB2312" w:hAnsi="仿宋_GB2312" w:eastAsia="仿宋_GB2312" w:cs="仿宋_GB2312"/>
                <w:i w:val="0"/>
                <w:color w:val="000000"/>
                <w:spacing w:val="-20"/>
                <w:kern w:val="0"/>
                <w:sz w:val="22"/>
                <w:szCs w:val="22"/>
                <w:u w:val="none"/>
                <w:lang w:val="en-US" w:eastAsia="zh-CN"/>
              </w:rPr>
              <w:t>25.1以上</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lang w:val="en-US" w:eastAsia="zh-CN"/>
        </w:rPr>
        <w:sectPr>
          <w:pgSz w:w="16838" w:h="11905" w:orient="landscape"/>
          <w:pgMar w:top="1587" w:right="2098" w:bottom="1474" w:left="1984" w:header="851" w:footer="992" w:gutter="0"/>
          <w:pgNumType w:fmt="numberInDash"/>
          <w:cols w:space="0" w:num="1"/>
          <w:rtlGutter w:val="0"/>
          <w:docGrid w:type="lines" w:linePitch="580" w:charSpace="0"/>
        </w:sectPr>
      </w:pPr>
      <w:r>
        <w:rPr>
          <w:rFonts w:hint="eastAsia" w:ascii="仿宋_GB2312" w:hAnsi="仿宋_GB2312" w:eastAsia="仿宋_GB2312" w:cs="仿宋_GB2312"/>
          <w:sz w:val="21"/>
          <w:szCs w:val="21"/>
          <w:lang w:eastAsia="zh-CN"/>
        </w:rPr>
        <w:t>备注：</w:t>
      </w:r>
      <w:r>
        <w:rPr>
          <w:rFonts w:hint="eastAsia" w:ascii="仿宋_GB2312" w:hAnsi="仿宋_GB2312" w:eastAsia="仿宋_GB2312" w:cs="仿宋_GB2312"/>
          <w:sz w:val="21"/>
          <w:szCs w:val="21"/>
          <w:lang w:val="en-US" w:eastAsia="zh-CN"/>
        </w:rPr>
        <w:t>1.1000米跑（800米跑）、立定跳远、坐位体前屈采用2014版《国家学生体质健康标准》。2.跳绳、篮球运球、足球运球延用2007版《国家学生体质健康标准》。3.</w:t>
      </w:r>
      <w:r>
        <w:rPr>
          <w:rFonts w:hint="eastAsia" w:ascii="仿宋_GB2312" w:hAnsi="仿宋_GB2312" w:eastAsia="仿宋_GB2312" w:cs="仿宋_GB2312"/>
          <w:sz w:val="21"/>
          <w:szCs w:val="21"/>
          <w:lang w:eastAsia="zh-CN"/>
        </w:rPr>
        <w:t>篮球男生</w:t>
      </w:r>
      <w:r>
        <w:rPr>
          <w:rFonts w:hint="eastAsia" w:ascii="仿宋_GB2312" w:hAnsi="仿宋_GB2312" w:eastAsia="仿宋_GB2312" w:cs="仿宋_GB2312"/>
          <w:sz w:val="21"/>
          <w:szCs w:val="21"/>
          <w:lang w:val="en-US" w:eastAsia="zh-CN"/>
        </w:rPr>
        <w:t>7号球，女生6号球；足球男女均用5号球。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0" w:firstLineChars="0"/>
        <w:jc w:val="left"/>
        <w:textAlignment w:val="auto"/>
        <w:rPr>
          <w:rFonts w:hint="default"/>
          <w:lang w:val="en-US" w:eastAsia="zh-CN"/>
        </w:rPr>
      </w:pPr>
    </w:p>
    <w:p>
      <w:pPr>
        <w:keepNext w:val="0"/>
        <w:keepLines w:val="0"/>
        <w:pageBreakBefore w:val="0"/>
        <w:widowControl w:val="0"/>
        <w:pBdr>
          <w:top w:val="single" w:color="auto" w:sz="6" w:space="1"/>
          <w:bottom w:val="single" w:color="auto" w:sz="6" w:space="1"/>
        </w:pBdr>
        <w:kinsoku/>
        <w:wordWrap/>
        <w:overflowPunct/>
        <w:topLinePunct w:val="0"/>
        <w:bidi w:val="0"/>
        <w:adjustRightInd/>
        <w:snapToGrid/>
        <w:spacing w:beforeAutospacing="0" w:afterAutospacing="0" w:line="560" w:lineRule="exact"/>
        <w:ind w:left="0" w:right="0"/>
        <w:textAlignment w:val="auto"/>
        <w:rPr>
          <w:rFonts w:hint="default"/>
          <w:lang w:val="en-US" w:eastAsia="zh-CN"/>
        </w:rPr>
      </w:pPr>
      <w:r>
        <w:rPr>
          <w:rFonts w:hint="eastAsia" w:ascii="仿宋_GB2312" w:eastAsia="仿宋_GB2312"/>
          <w:sz w:val="32"/>
        </w:rPr>
        <w:t xml:space="preserve"> </w:t>
      </w:r>
      <w:r>
        <w:rPr>
          <w:rFonts w:hint="eastAsia"/>
          <w:sz w:val="32"/>
          <w:lang w:val="en-US" w:eastAsia="zh-CN"/>
        </w:rPr>
        <w:t xml:space="preserve"> </w:t>
      </w:r>
      <w:r>
        <w:rPr>
          <w:rFonts w:hint="eastAsia" w:ascii="仿宋_GB2312" w:eastAsia="仿宋_GB2312"/>
          <w:sz w:val="32"/>
        </w:rPr>
        <w:t>许昌市教育局办公</w:t>
      </w:r>
      <w:r>
        <w:rPr>
          <w:rFonts w:hint="eastAsia" w:ascii="仿宋_GB2312" w:eastAsia="仿宋_GB2312"/>
          <w:sz w:val="32"/>
          <w:lang w:eastAsia="zh-CN"/>
        </w:rPr>
        <w:t>室</w:t>
      </w:r>
      <w:r>
        <w:rPr>
          <w:rFonts w:hint="eastAsia" w:ascii="仿宋_GB2312" w:eastAsia="仿宋_GB2312"/>
          <w:sz w:val="32"/>
          <w:lang w:val="en-US" w:eastAsia="zh-CN"/>
        </w:rPr>
        <w:t xml:space="preserve"> </w:t>
      </w:r>
      <w:r>
        <w:rPr>
          <w:rFonts w:hint="eastAsia" w:ascii="仿宋_GB2312"/>
          <w:sz w:val="32"/>
          <w:lang w:val="en-US" w:eastAsia="zh-CN"/>
        </w:rPr>
        <w:t xml:space="preserve">          </w:t>
      </w:r>
      <w:r>
        <w:rPr>
          <w:rFonts w:hint="eastAsia" w:ascii="仿宋_GB2312" w:eastAsia="仿宋_GB2312"/>
          <w:sz w:val="32"/>
        </w:rPr>
        <w:t xml:space="preserve">  </w:t>
      </w:r>
      <w:r>
        <w:rPr>
          <w:rFonts w:hint="eastAsia" w:ascii="仿宋_GB2312" w:eastAsia="仿宋_GB2312" w:cs="Times New Roman"/>
          <w:sz w:val="32"/>
        </w:rPr>
        <w:t xml:space="preserve"> 20</w:t>
      </w:r>
      <w:r>
        <w:rPr>
          <w:rFonts w:hint="eastAsia" w:ascii="仿宋_GB2312" w:eastAsia="仿宋_GB2312" w:cs="Times New Roman"/>
          <w:sz w:val="32"/>
          <w:lang w:val="en-US" w:eastAsia="zh-CN"/>
        </w:rPr>
        <w:t>23</w:t>
      </w:r>
      <w:r>
        <w:rPr>
          <w:rFonts w:hint="eastAsia" w:ascii="仿宋_GB2312" w:eastAsia="仿宋_GB2312" w:cs="Times New Roman"/>
          <w:sz w:val="32"/>
        </w:rPr>
        <w:t>年</w:t>
      </w:r>
      <w:r>
        <w:rPr>
          <w:rFonts w:hint="eastAsia" w:ascii="仿宋_GB2312" w:eastAsia="仿宋_GB2312" w:cs="Times New Roman"/>
          <w:sz w:val="32"/>
          <w:lang w:val="en-US" w:eastAsia="zh-CN"/>
        </w:rPr>
        <w:t>3</w:t>
      </w:r>
      <w:r>
        <w:rPr>
          <w:rFonts w:hint="eastAsia" w:ascii="仿宋_GB2312" w:eastAsia="仿宋_GB2312" w:cs="Times New Roman"/>
          <w:sz w:val="32"/>
        </w:rPr>
        <w:t>月</w:t>
      </w:r>
      <w:r>
        <w:rPr>
          <w:rFonts w:hint="eastAsia" w:ascii="仿宋_GB2312" w:eastAsia="仿宋_GB2312" w:cs="Times New Roman"/>
          <w:sz w:val="32"/>
          <w:lang w:val="en-US" w:eastAsia="zh-CN"/>
        </w:rPr>
        <w:t>27</w:t>
      </w:r>
      <w:r>
        <w:rPr>
          <w:rFonts w:hint="eastAsia" w:ascii="仿宋_GB2312" w:eastAsia="仿宋_GB2312" w:cs="Times New Roman"/>
          <w:sz w:val="32"/>
        </w:rPr>
        <w:t>日印发</w:t>
      </w:r>
      <w:r>
        <w:rPr>
          <w:rFonts w:hint="eastAsia" w:ascii="仿宋_GB2312" w:eastAsia="仿宋_GB2312" w:cs="Times New Roman"/>
          <w:sz w:val="32"/>
          <w:lang w:val="en-US" w:eastAsia="zh-CN"/>
        </w:rPr>
        <w:t xml:space="preserve"> </w:t>
      </w:r>
    </w:p>
    <w:sectPr>
      <w:headerReference r:id="rId4" w:type="default"/>
      <w:footerReference r:id="rId5" w:type="default"/>
      <w:pgSz w:w="11905" w:h="16838"/>
      <w:pgMar w:top="2098" w:right="1474" w:bottom="1984" w:left="1587" w:header="851" w:footer="992" w:gutter="0"/>
      <w:pgNumType w:fmt="numberInDash"/>
      <w:cols w:space="0" w:num="1"/>
      <w:rtlGutter w:val="0"/>
      <w:docGrid w:type="lines" w:linePitch="5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256597-C1C8-4B18-A2A0-382B4C6CD2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807AB33-FFCD-4197-91DF-753B3AA78589}"/>
  </w:font>
  <w:font w:name="仿宋_GB2312">
    <w:panose1 w:val="02010609030101010101"/>
    <w:charset w:val="86"/>
    <w:family w:val="auto"/>
    <w:pitch w:val="default"/>
    <w:sig w:usb0="00000001" w:usb1="080E0000" w:usb2="00000000" w:usb3="00000000" w:csb0="00040000" w:csb1="00000000"/>
    <w:embedRegular r:id="rId3" w:fontKey="{8F1CF59D-BE63-46EA-8A2F-6071A01BCD40}"/>
  </w:font>
  <w:font w:name="方正小标宋_GBK">
    <w:panose1 w:val="02000000000000000000"/>
    <w:charset w:val="86"/>
    <w:family w:val="auto"/>
    <w:pitch w:val="default"/>
    <w:sig w:usb0="A00002BF" w:usb1="38CF7CFA" w:usb2="00082016" w:usb3="00000000" w:csb0="00040001" w:csb1="00000000"/>
    <w:embedRegular r:id="rId4" w:fontKey="{CED3CAB6-F432-44B9-BABD-AE7645FDBF52}"/>
  </w:font>
  <w:font w:name="仿宋">
    <w:panose1 w:val="02010609060101010101"/>
    <w:charset w:val="86"/>
    <w:family w:val="auto"/>
    <w:pitch w:val="default"/>
    <w:sig w:usb0="800002BF" w:usb1="38CF7CFA" w:usb2="00000016" w:usb3="00000000" w:csb0="00040001" w:csb1="00000000"/>
    <w:embedRegular r:id="rId5" w:fontKey="{174BD6B4-6E24-4508-BFA9-5D52EA17D257}"/>
  </w:font>
  <w:font w:name="楷体">
    <w:panose1 w:val="02010609060101010101"/>
    <w:charset w:val="86"/>
    <w:family w:val="auto"/>
    <w:pitch w:val="default"/>
    <w:sig w:usb0="800002BF" w:usb1="38CF7CFA" w:usb2="00000016" w:usb3="00000000" w:csb0="00040001" w:csb1="00000000"/>
    <w:embedRegular r:id="rId6" w:fontKey="{411E295D-63B8-40C3-AD7D-F642831D63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lang w:eastAsia="zh-CN"/>
                            </w:rP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tApoPEAQAAjwMAAA4AAABkcnMvZTJvRG9jLnhtbK1TzY7TMBC+I/EO&#10;lu80aSW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3fcu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tApoPEAQAAjwMAAA4AAAAAAAAAAQAgAAAAHwEAAGRycy9lMm9Eb2MueG1s&#10;UEsFBgAAAAAGAAYAWQEAAFUFA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290"/>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jI2MWY1OTcyNjBmOTg2YzYyNTdmZDI3Mjk5ZjkifQ=="/>
  </w:docVars>
  <w:rsids>
    <w:rsidRoot w:val="00000000"/>
    <w:rsid w:val="01396669"/>
    <w:rsid w:val="03792CDA"/>
    <w:rsid w:val="05E01FE2"/>
    <w:rsid w:val="069F70EF"/>
    <w:rsid w:val="06A116ED"/>
    <w:rsid w:val="078057A6"/>
    <w:rsid w:val="0CB110E6"/>
    <w:rsid w:val="0DE877F0"/>
    <w:rsid w:val="0F5C01ED"/>
    <w:rsid w:val="0FFFD5DF"/>
    <w:rsid w:val="11A7392F"/>
    <w:rsid w:val="131B2827"/>
    <w:rsid w:val="14425ECD"/>
    <w:rsid w:val="145A6015"/>
    <w:rsid w:val="15B5478C"/>
    <w:rsid w:val="16FFA43F"/>
    <w:rsid w:val="17FF5AA9"/>
    <w:rsid w:val="187EE889"/>
    <w:rsid w:val="19FFEECB"/>
    <w:rsid w:val="1BB32AA3"/>
    <w:rsid w:val="1D5F77B4"/>
    <w:rsid w:val="1D9C7FFC"/>
    <w:rsid w:val="1E262080"/>
    <w:rsid w:val="1FC3ACDE"/>
    <w:rsid w:val="216E6218"/>
    <w:rsid w:val="222114DC"/>
    <w:rsid w:val="22F8048F"/>
    <w:rsid w:val="24284DA4"/>
    <w:rsid w:val="266153F0"/>
    <w:rsid w:val="285735F9"/>
    <w:rsid w:val="2AC439B0"/>
    <w:rsid w:val="2F377119"/>
    <w:rsid w:val="305D5DD5"/>
    <w:rsid w:val="30D342E9"/>
    <w:rsid w:val="337467D7"/>
    <w:rsid w:val="3613139B"/>
    <w:rsid w:val="37ECE5EC"/>
    <w:rsid w:val="38361AC5"/>
    <w:rsid w:val="38517386"/>
    <w:rsid w:val="38D5381C"/>
    <w:rsid w:val="393748C0"/>
    <w:rsid w:val="3A8012AB"/>
    <w:rsid w:val="3AF252CC"/>
    <w:rsid w:val="3C297D8D"/>
    <w:rsid w:val="3CFA03A0"/>
    <w:rsid w:val="3D45031D"/>
    <w:rsid w:val="3DFD9EB2"/>
    <w:rsid w:val="3FAD6A51"/>
    <w:rsid w:val="40672D0C"/>
    <w:rsid w:val="410E6D58"/>
    <w:rsid w:val="41D87DFA"/>
    <w:rsid w:val="434F2F33"/>
    <w:rsid w:val="443F5AC6"/>
    <w:rsid w:val="4477261F"/>
    <w:rsid w:val="449E5550"/>
    <w:rsid w:val="47D82DB5"/>
    <w:rsid w:val="488C5052"/>
    <w:rsid w:val="490B5F77"/>
    <w:rsid w:val="4923315B"/>
    <w:rsid w:val="49AB48CC"/>
    <w:rsid w:val="4A3B7028"/>
    <w:rsid w:val="4BF453E8"/>
    <w:rsid w:val="4F7F7170"/>
    <w:rsid w:val="5345477B"/>
    <w:rsid w:val="53F227FF"/>
    <w:rsid w:val="55A51083"/>
    <w:rsid w:val="563E609E"/>
    <w:rsid w:val="58C46142"/>
    <w:rsid w:val="5A856318"/>
    <w:rsid w:val="5ADFF7F2"/>
    <w:rsid w:val="5B1F799C"/>
    <w:rsid w:val="5CAB1AF3"/>
    <w:rsid w:val="5D1551BE"/>
    <w:rsid w:val="5D5264DD"/>
    <w:rsid w:val="5D8020F5"/>
    <w:rsid w:val="5ECD6164"/>
    <w:rsid w:val="5EF9F540"/>
    <w:rsid w:val="5FFC6FB1"/>
    <w:rsid w:val="5FFEAD17"/>
    <w:rsid w:val="60AE00AB"/>
    <w:rsid w:val="61EF0719"/>
    <w:rsid w:val="61FC06FB"/>
    <w:rsid w:val="64B742FD"/>
    <w:rsid w:val="666B5D7C"/>
    <w:rsid w:val="66B20411"/>
    <w:rsid w:val="67310E46"/>
    <w:rsid w:val="6AF261A7"/>
    <w:rsid w:val="6C3A254B"/>
    <w:rsid w:val="6C4E249B"/>
    <w:rsid w:val="6D2F7EA4"/>
    <w:rsid w:val="6DD97112"/>
    <w:rsid w:val="6DFF6324"/>
    <w:rsid w:val="6EA82AF2"/>
    <w:rsid w:val="6F3BB07A"/>
    <w:rsid w:val="6F7FB101"/>
    <w:rsid w:val="7167F5C1"/>
    <w:rsid w:val="73942E89"/>
    <w:rsid w:val="73FF291D"/>
    <w:rsid w:val="746111AE"/>
    <w:rsid w:val="76760624"/>
    <w:rsid w:val="774F4602"/>
    <w:rsid w:val="777E290D"/>
    <w:rsid w:val="77FF4372"/>
    <w:rsid w:val="77FFA052"/>
    <w:rsid w:val="782A41E3"/>
    <w:rsid w:val="7A761A22"/>
    <w:rsid w:val="7ADF4F2F"/>
    <w:rsid w:val="7AF66923"/>
    <w:rsid w:val="7B1D5502"/>
    <w:rsid w:val="7B5DB953"/>
    <w:rsid w:val="7B7A6CB2"/>
    <w:rsid w:val="7BFD851F"/>
    <w:rsid w:val="7C88FF50"/>
    <w:rsid w:val="7D2E405F"/>
    <w:rsid w:val="7D870D64"/>
    <w:rsid w:val="7DDFB9FB"/>
    <w:rsid w:val="7DFE180F"/>
    <w:rsid w:val="7EAF6DC9"/>
    <w:rsid w:val="7EEFAFD3"/>
    <w:rsid w:val="7EF67A23"/>
    <w:rsid w:val="7F4E3DD8"/>
    <w:rsid w:val="7F73C3FB"/>
    <w:rsid w:val="7F9FB5D9"/>
    <w:rsid w:val="7FD9147C"/>
    <w:rsid w:val="7FE4D332"/>
    <w:rsid w:val="7FEDC3AD"/>
    <w:rsid w:val="7FFBBF2D"/>
    <w:rsid w:val="7FFFB23F"/>
    <w:rsid w:val="AFFEB5B8"/>
    <w:rsid w:val="B7B86AF5"/>
    <w:rsid w:val="BD8BC52E"/>
    <w:rsid w:val="BE3F085E"/>
    <w:rsid w:val="BEFFA89F"/>
    <w:rsid w:val="D3FDDB73"/>
    <w:rsid w:val="D677DBEE"/>
    <w:rsid w:val="DF3FB2A9"/>
    <w:rsid w:val="DFB6B346"/>
    <w:rsid w:val="DFFFE068"/>
    <w:rsid w:val="E7DE777F"/>
    <w:rsid w:val="EAFA6AAD"/>
    <w:rsid w:val="EB7D12F8"/>
    <w:rsid w:val="EE5E3041"/>
    <w:rsid w:val="EEBED639"/>
    <w:rsid w:val="EF5333A4"/>
    <w:rsid w:val="F5F6C93D"/>
    <w:rsid w:val="F9EFE088"/>
    <w:rsid w:val="FBBB70D6"/>
    <w:rsid w:val="FBF43FBC"/>
    <w:rsid w:val="FDAF60C0"/>
    <w:rsid w:val="FE4F1479"/>
    <w:rsid w:val="FEFF3F7E"/>
    <w:rsid w:val="FF3599A8"/>
    <w:rsid w:val="FFBFC7C0"/>
    <w:rsid w:val="FFDFCC65"/>
    <w:rsid w:val="FFFB8D6B"/>
    <w:rsid w:val="FFFF56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2"/>
    <w:basedOn w:val="1"/>
    <w:next w:val="1"/>
    <w:unhideWhenUsed/>
    <w:qFormat/>
    <w:uiPriority w:val="0"/>
    <w:pPr>
      <w:keepNext w:val="0"/>
      <w:keepLines w:val="0"/>
      <w:spacing w:beforeLines="0" w:beforeAutospacing="0" w:afterLines="0" w:afterAutospacing="0" w:line="240" w:lineRule="auto"/>
      <w:ind w:firstLine="880" w:firstLineChars="200"/>
      <w:outlineLvl w:val="1"/>
    </w:pPr>
    <w:rPr>
      <w:rFonts w:ascii="Arial" w:hAnsi="Arial" w:eastAsia="黑体" w:cs="Times New Roman"/>
      <w:sz w:val="32"/>
    </w:rPr>
  </w:style>
  <w:style w:type="paragraph" w:styleId="2">
    <w:name w:val="heading 4"/>
    <w:basedOn w:val="3"/>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6554</Words>
  <Characters>9230</Characters>
  <Lines>0</Lines>
  <Paragraphs>0</Paragraphs>
  <TotalTime>0</TotalTime>
  <ScaleCrop>false</ScaleCrop>
  <LinksUpToDate>false</LinksUpToDate>
  <CharactersWithSpaces>10221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2018-02-05T16:52:00Z</dcterms:created>
  <dc:creator>Administrator</dc:creator>
  <cp:lastModifiedBy>追梦之人</cp:lastModifiedBy>
  <cp:lastPrinted>2023-03-26T17:54:00Z</cp:lastPrinted>
  <dcterms:modified xsi:type="dcterms:W3CDTF">2023-11-30T02:15:06Z</dcterms:modified>
  <dc:title>许教体〔2019〕15号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SaveFontToCloudKey">
    <vt:lpwstr>692010175_cloud</vt:lpwstr>
  </property>
  <property fmtid="{D5CDD505-2E9C-101B-9397-08002B2CF9AE}" pid="4" name="ICV">
    <vt:lpwstr>6D1644FC11D84B58B98B722B52777F63</vt:lpwstr>
  </property>
</Properties>
</file>