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1B778C">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6698406B">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0E783126">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5825C0C3">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4625FB2F">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4FF820A4">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071887DB">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2DDC41BB">
      <w:pPr>
        <w:keepNext w:val="0"/>
        <w:keepLines w:val="0"/>
        <w:pageBreakBefore w:val="0"/>
        <w:kinsoku/>
        <w:wordWrap w:val="0"/>
        <w:overflowPunct/>
        <w:topLinePunct w:val="0"/>
        <w:autoSpaceDE/>
        <w:autoSpaceDN/>
        <w:bidi w:val="0"/>
        <w:jc w:val="center"/>
        <w:rPr>
          <w:rFonts w:hint="eastAsia" w:ascii="黑体" w:hAnsi="黑体" w:eastAsia="黑体" w:cs="黑体"/>
          <w:sz w:val="52"/>
          <w:szCs w:val="52"/>
          <w:lang w:val="en-US" w:eastAsia="zh-CN"/>
        </w:rPr>
      </w:pPr>
      <w:r>
        <w:rPr>
          <w:rFonts w:hint="eastAsia" w:ascii="黑体" w:hAnsi="黑体" w:eastAsia="黑体" w:cs="黑体"/>
          <w:sz w:val="52"/>
          <w:szCs w:val="52"/>
          <w:lang w:val="en-US" w:eastAsia="zh-CN"/>
        </w:rPr>
        <w:t>2024年度</w:t>
      </w:r>
    </w:p>
    <w:p w14:paraId="2F0136AB">
      <w:pPr>
        <w:keepNext w:val="0"/>
        <w:keepLines w:val="0"/>
        <w:pageBreakBefore w:val="0"/>
        <w:kinsoku/>
        <w:wordWrap w:val="0"/>
        <w:overflowPunct/>
        <w:topLinePunct w:val="0"/>
        <w:autoSpaceDE/>
        <w:autoSpaceDN/>
        <w:bidi w:val="0"/>
        <w:jc w:val="center"/>
        <w:rPr>
          <w:rFonts w:hint="eastAsia" w:ascii="黑体" w:hAnsi="黑体" w:eastAsia="黑体" w:cs="黑体"/>
          <w:sz w:val="52"/>
          <w:szCs w:val="52"/>
          <w:lang w:val="en-US" w:eastAsia="zh-CN"/>
        </w:rPr>
      </w:pPr>
      <w:r>
        <w:rPr>
          <w:rFonts w:hint="eastAsia" w:ascii="黑体" w:hAnsi="黑体" w:eastAsia="黑体" w:cs="黑体"/>
          <w:sz w:val="52"/>
          <w:szCs w:val="52"/>
          <w:lang w:val="en-US" w:eastAsia="zh-CN"/>
        </w:rPr>
        <w:t>许昌市行政审批和政务信息管理局（本级）单位决算</w:t>
      </w:r>
    </w:p>
    <w:p w14:paraId="6EAAC429">
      <w:pPr>
        <w:keepNext w:val="0"/>
        <w:keepLines w:val="0"/>
        <w:pageBreakBefore w:val="0"/>
        <w:kinsoku/>
        <w:wordWrap w:val="0"/>
        <w:overflowPunct/>
        <w:topLinePunct w:val="0"/>
        <w:autoSpaceDE/>
        <w:autoSpaceDN/>
        <w:bidi w:val="0"/>
        <w:jc w:val="center"/>
        <w:rPr>
          <w:rFonts w:ascii="黑体" w:hAnsi="黑体" w:eastAsia="黑体" w:cs="黑体"/>
          <w:sz w:val="52"/>
          <w:szCs w:val="52"/>
          <w:lang w:val="en-US" w:eastAsia="zh-CN"/>
        </w:rPr>
      </w:pPr>
    </w:p>
    <w:p w14:paraId="09101E4C">
      <w:pPr>
        <w:keepNext w:val="0"/>
        <w:keepLines w:val="0"/>
        <w:pageBreakBefore w:val="0"/>
        <w:kinsoku/>
        <w:wordWrap w:val="0"/>
        <w:overflowPunct/>
        <w:topLinePunct w:val="0"/>
        <w:autoSpaceDE/>
        <w:autoSpaceDN/>
        <w:bidi w:val="0"/>
        <w:jc w:val="center"/>
        <w:rPr>
          <w:rFonts w:hint="eastAsia" w:ascii="黑体" w:hAnsi="黑体" w:eastAsia="黑体" w:cs="黑体"/>
          <w:sz w:val="52"/>
          <w:szCs w:val="52"/>
          <w:lang w:val="en-US" w:eastAsia="zh-CN"/>
        </w:rPr>
      </w:pPr>
    </w:p>
    <w:p w14:paraId="242935A0">
      <w:pPr>
        <w:keepNext w:val="0"/>
        <w:keepLines w:val="0"/>
        <w:pageBreakBefore w:val="0"/>
        <w:kinsoku/>
        <w:wordWrap w:val="0"/>
        <w:overflowPunct/>
        <w:topLinePunct w:val="0"/>
        <w:autoSpaceDE/>
        <w:autoSpaceDN/>
        <w:bidi w:val="0"/>
        <w:jc w:val="center"/>
        <w:rPr>
          <w:rFonts w:hint="eastAsia" w:ascii="黑体" w:hAnsi="黑体" w:eastAsia="黑体" w:cs="黑体"/>
          <w:sz w:val="52"/>
          <w:szCs w:val="52"/>
          <w:lang w:val="en-US" w:eastAsia="zh-CN"/>
        </w:rPr>
      </w:pPr>
    </w:p>
    <w:p w14:paraId="1543FFD1">
      <w:pPr>
        <w:keepNext w:val="0"/>
        <w:keepLines w:val="0"/>
        <w:pageBreakBefore w:val="0"/>
        <w:kinsoku/>
        <w:wordWrap w:val="0"/>
        <w:overflowPunct/>
        <w:topLinePunct w:val="0"/>
        <w:autoSpaceDE/>
        <w:autoSpaceDN/>
        <w:bidi w:val="0"/>
        <w:jc w:val="center"/>
        <w:rPr>
          <w:rFonts w:hint="eastAsia" w:ascii="黑体" w:hAnsi="黑体" w:eastAsia="黑体" w:cs="黑体"/>
          <w:sz w:val="52"/>
          <w:szCs w:val="52"/>
          <w:lang w:val="en-US" w:eastAsia="zh-CN"/>
        </w:rPr>
      </w:pPr>
    </w:p>
    <w:p w14:paraId="22E07535">
      <w:pPr>
        <w:keepNext w:val="0"/>
        <w:keepLines w:val="0"/>
        <w:pageBreakBefore w:val="0"/>
        <w:kinsoku/>
        <w:wordWrap w:val="0"/>
        <w:overflowPunct/>
        <w:topLinePunct w:val="0"/>
        <w:autoSpaceDE/>
        <w:autoSpaceDN/>
        <w:bidi w:val="0"/>
        <w:jc w:val="center"/>
        <w:rPr>
          <w:rFonts w:hint="eastAsia" w:ascii="黑体" w:hAnsi="黑体" w:eastAsia="黑体" w:cs="黑体"/>
          <w:sz w:val="52"/>
          <w:szCs w:val="52"/>
          <w:lang w:val="en-US" w:eastAsia="zh-CN"/>
        </w:rPr>
      </w:pPr>
    </w:p>
    <w:p w14:paraId="72B782B5">
      <w:pPr>
        <w:keepNext w:val="0"/>
        <w:keepLines w:val="0"/>
        <w:pageBreakBefore w:val="0"/>
        <w:kinsoku/>
        <w:wordWrap w:val="0"/>
        <w:overflowPunct/>
        <w:topLinePunct w:val="0"/>
        <w:autoSpaceDE/>
        <w:autoSpaceDN/>
        <w:bidi w:val="0"/>
        <w:jc w:val="center"/>
        <w:rPr>
          <w:rFonts w:hint="eastAsia" w:ascii="黑体" w:hAnsi="黑体" w:eastAsia="黑体" w:cs="黑体"/>
          <w:sz w:val="52"/>
          <w:szCs w:val="52"/>
          <w:lang w:val="en-US" w:eastAsia="zh-CN"/>
        </w:rPr>
      </w:pPr>
    </w:p>
    <w:p w14:paraId="67AD54A2">
      <w:pPr>
        <w:keepNext w:val="0"/>
        <w:keepLines w:val="0"/>
        <w:pageBreakBefore w:val="0"/>
        <w:kinsoku/>
        <w:wordWrap w:val="0"/>
        <w:overflowPunct/>
        <w:topLinePunct w:val="0"/>
        <w:autoSpaceDE/>
        <w:autoSpaceDN/>
        <w:bidi w:val="0"/>
        <w:jc w:val="center"/>
        <w:rPr>
          <w:rFonts w:ascii="黑体" w:hAnsi="黑体" w:eastAsia="黑体" w:cs="黑体"/>
          <w:sz w:val="32"/>
          <w:szCs w:val="32"/>
          <w:lang w:val="en-US" w:eastAsia="zh-CN"/>
        </w:rPr>
      </w:pPr>
      <w:r>
        <w:rPr>
          <w:rFonts w:hint="eastAsia" w:ascii="黑体" w:hAnsi="黑体" w:eastAsia="黑体" w:cs="黑体"/>
          <w:sz w:val="32"/>
          <w:szCs w:val="32"/>
          <w:lang w:val="en-US" w:eastAsia="zh-CN"/>
        </w:rPr>
        <w:t>二〇二五年九月</w:t>
      </w:r>
    </w:p>
    <w:p w14:paraId="4792BFED">
      <w:pPr>
        <w:keepNext w:val="0"/>
        <w:keepLines w:val="0"/>
        <w:pageBreakBefore w:val="0"/>
        <w:kinsoku/>
        <w:wordWrap w:val="0"/>
        <w:overflowPunct/>
        <w:topLinePunct w:val="0"/>
        <w:autoSpaceDE/>
        <w:autoSpaceDN/>
        <w:bidi w:val="0"/>
        <w:jc w:val="both"/>
        <w:rPr>
          <w:rFonts w:hint="eastAsia" w:ascii="黑体" w:hAnsi="黑体" w:eastAsia="黑体" w:cs="黑体"/>
          <w:sz w:val="32"/>
          <w:szCs w:val="32"/>
          <w:lang w:val="en-US" w:eastAsia="zh-CN"/>
        </w:rPr>
        <w:sectPr>
          <w:pgSz w:w="11906" w:h="16838"/>
          <w:pgMar w:top="1440" w:right="1531" w:bottom="1440" w:left="1587" w:header="850" w:footer="992" w:gutter="0"/>
          <w:pgNumType w:fmt="numberInDash"/>
          <w:cols w:space="720" w:num="1"/>
          <w:docGrid w:type="lines" w:linePitch="317" w:charSpace="0"/>
        </w:sectPr>
      </w:pPr>
    </w:p>
    <w:p w14:paraId="47A4EC15">
      <w:pPr>
        <w:keepNext w:val="0"/>
        <w:keepLines w:val="0"/>
        <w:pageBreakBefore w:val="0"/>
        <w:kinsoku/>
        <w:wordWrap w:val="0"/>
        <w:overflowPunct/>
        <w:topLinePunct w:val="0"/>
        <w:autoSpaceDE/>
        <w:autoSpaceDN/>
        <w:bidi w:val="0"/>
        <w:jc w:val="center"/>
        <w:rPr>
          <w:rFonts w:ascii="黑体" w:hAnsi="黑体" w:eastAsia="黑体" w:cs="黑体"/>
          <w:sz w:val="36"/>
          <w:szCs w:val="36"/>
          <w:lang w:val="en-US" w:eastAsia="zh-CN"/>
        </w:rPr>
      </w:pPr>
      <w:r>
        <w:rPr>
          <w:rFonts w:hint="eastAsia" w:ascii="黑体" w:hAnsi="黑体" w:eastAsia="黑体" w:cs="黑体"/>
          <w:sz w:val="36"/>
          <w:szCs w:val="36"/>
          <w:lang w:val="en-US" w:eastAsia="zh-CN"/>
        </w:rPr>
        <w:t xml:space="preserve">目 </w:t>
      </w:r>
      <w:r>
        <w:rPr>
          <w:rFonts w:ascii="黑体" w:hAnsi="黑体" w:eastAsia="黑体" w:cs="黑体"/>
          <w:sz w:val="36"/>
          <w:szCs w:val="36"/>
          <w:lang w:val="en-US" w:eastAsia="zh-CN"/>
        </w:rPr>
        <w:t xml:space="preserve"> </w:t>
      </w:r>
      <w:r>
        <w:rPr>
          <w:rFonts w:hint="eastAsia" w:ascii="黑体" w:hAnsi="黑体" w:eastAsia="黑体" w:cs="黑体"/>
          <w:sz w:val="36"/>
          <w:szCs w:val="36"/>
          <w:lang w:val="en-US" w:eastAsia="zh-CN"/>
        </w:rPr>
        <w:t>录</w:t>
      </w:r>
    </w:p>
    <w:p w14:paraId="6D9C64E6">
      <w:pPr>
        <w:keepNext w:val="0"/>
        <w:keepLines w:val="0"/>
        <w:pageBreakBefore w:val="0"/>
        <w:kinsoku/>
        <w:wordWrap w:val="0"/>
        <w:overflowPunct/>
        <w:topLinePunct w:val="0"/>
        <w:autoSpaceDE/>
        <w:autoSpaceDN/>
        <w:bidi w:val="0"/>
        <w:jc w:val="left"/>
        <w:rPr>
          <w:rFonts w:ascii="黑体" w:hAnsi="黑体" w:eastAsia="黑体" w:cs="黑体"/>
          <w:sz w:val="32"/>
          <w:szCs w:val="32"/>
          <w:lang w:val="en-US" w:eastAsia="zh-CN"/>
        </w:rPr>
      </w:pPr>
      <w:r>
        <w:rPr>
          <w:rFonts w:hint="eastAsia" w:ascii="黑体" w:hAnsi="黑体" w:eastAsia="黑体" w:cs="黑体"/>
          <w:sz w:val="32"/>
          <w:szCs w:val="32"/>
          <w:lang w:val="en-US" w:eastAsia="zh-CN"/>
        </w:rPr>
        <w:t>第一部分  许昌市行政审批和政务信息管理局（本级）概况</w:t>
      </w:r>
    </w:p>
    <w:p w14:paraId="10DCBD8B">
      <w:pPr>
        <w:keepNext w:val="0"/>
        <w:keepLines w:val="0"/>
        <w:pageBreakBefore w:val="0"/>
        <w:numPr>
          <w:ilvl w:val="0"/>
          <w:numId w:val="1"/>
        </w:numPr>
        <w:kinsoku/>
        <w:wordWrap w:val="0"/>
        <w:overflowPunct/>
        <w:topLinePunct w:val="0"/>
        <w:autoSpaceDE/>
        <w:autoSpaceDN/>
        <w:bidi w:val="0"/>
        <w:ind w:firstLine="640" w:firstLineChars="200"/>
        <w:jc w:val="left"/>
        <w:rPr>
          <w:rFonts w:ascii="宋体" w:hAnsi="宋体" w:cs="宋体"/>
          <w:sz w:val="32"/>
          <w:szCs w:val="32"/>
          <w:lang w:val="en-US" w:eastAsia="zh-CN"/>
        </w:rPr>
      </w:pPr>
      <w:r>
        <w:rPr>
          <w:rFonts w:hint="eastAsia" w:ascii="宋体" w:hAnsi="宋体" w:eastAsia="宋体" w:cs="黑体"/>
          <w:sz w:val="32"/>
          <w:szCs w:val="32"/>
          <w:lang w:val="en-US" w:eastAsia="zh-CN"/>
        </w:rPr>
        <w:t>单位职责</w:t>
      </w:r>
    </w:p>
    <w:p w14:paraId="223088C3">
      <w:pPr>
        <w:keepNext w:val="0"/>
        <w:keepLines w:val="0"/>
        <w:pageBreakBefore w:val="0"/>
        <w:numPr>
          <w:ilvl w:val="0"/>
          <w:numId w:val="1"/>
        </w:numPr>
        <w:kinsoku/>
        <w:wordWrap w:val="0"/>
        <w:overflowPunct/>
        <w:topLinePunct w:val="0"/>
        <w:autoSpaceDE/>
        <w:autoSpaceDN/>
        <w:bidi w:val="0"/>
        <w:ind w:firstLine="640" w:firstLineChars="200"/>
        <w:jc w:val="left"/>
        <w:rPr>
          <w:rFonts w:ascii="宋体" w:hAnsi="宋体" w:cs="宋体"/>
          <w:sz w:val="32"/>
          <w:szCs w:val="32"/>
          <w:lang w:val="en-US" w:eastAsia="zh-CN"/>
        </w:rPr>
      </w:pPr>
      <w:r>
        <w:rPr>
          <w:rFonts w:hint="eastAsia" w:ascii="宋体" w:hAnsi="宋体" w:cs="宋体"/>
          <w:sz w:val="32"/>
          <w:szCs w:val="32"/>
          <w:lang w:val="en-US" w:eastAsia="zh-CN"/>
        </w:rPr>
        <w:t>机构设置</w:t>
      </w:r>
    </w:p>
    <w:p w14:paraId="59D455EB">
      <w:pPr>
        <w:keepNext w:val="0"/>
        <w:keepLines w:val="0"/>
        <w:pageBreakBefore w:val="0"/>
        <w:kinsoku/>
        <w:wordWrap w:val="0"/>
        <w:overflowPunct/>
        <w:topLinePunct w:val="0"/>
        <w:autoSpaceDE/>
        <w:autoSpaceDN/>
        <w:bidi w:val="0"/>
        <w:jc w:val="left"/>
        <w:rPr>
          <w:rFonts w:ascii="黑体" w:hAnsi="黑体" w:eastAsia="黑体" w:cs="黑体"/>
          <w:sz w:val="32"/>
          <w:szCs w:val="32"/>
          <w:lang w:val="en-US" w:eastAsia="zh-CN"/>
        </w:rPr>
      </w:pPr>
      <w:r>
        <w:rPr>
          <w:rFonts w:hint="eastAsia" w:ascii="黑体" w:hAnsi="黑体" w:eastAsia="黑体" w:cs="黑体"/>
          <w:sz w:val="32"/>
          <w:szCs w:val="32"/>
          <w:lang w:val="en-US" w:eastAsia="zh-CN"/>
        </w:rPr>
        <w:t>第二部分  2024年度单位决算表</w:t>
      </w:r>
    </w:p>
    <w:p w14:paraId="62C6D67F">
      <w:pPr>
        <w:keepNext w:val="0"/>
        <w:keepLines w:val="0"/>
        <w:pageBreakBefore w:val="0"/>
        <w:kinsoku/>
        <w:wordWrap w:val="0"/>
        <w:overflowPunct/>
        <w:topLinePunct w:val="0"/>
        <w:autoSpaceDE/>
        <w:autoSpaceDN/>
        <w:bidi w:val="0"/>
        <w:ind w:firstLine="640" w:firstLineChars="200"/>
        <w:jc w:val="left"/>
        <w:rPr>
          <w:rFonts w:hint="eastAsia" w:ascii="宋体" w:hAnsi="宋体" w:cs="黑体"/>
          <w:sz w:val="32"/>
          <w:szCs w:val="32"/>
          <w:lang w:val="en-US" w:eastAsia="zh-CN"/>
        </w:rPr>
      </w:pPr>
      <w:r>
        <w:rPr>
          <w:rFonts w:hint="eastAsia" w:ascii="宋体" w:hAnsi="宋体" w:cs="黑体"/>
          <w:sz w:val="32"/>
          <w:szCs w:val="32"/>
          <w:lang w:val="en-US" w:eastAsia="zh-CN"/>
        </w:rPr>
        <w:t>一、收入支出决算总表</w:t>
      </w:r>
    </w:p>
    <w:p w14:paraId="2E571725">
      <w:pPr>
        <w:keepNext w:val="0"/>
        <w:keepLines w:val="0"/>
        <w:pageBreakBefore w:val="0"/>
        <w:kinsoku/>
        <w:wordWrap w:val="0"/>
        <w:overflowPunct/>
        <w:topLinePunct w:val="0"/>
        <w:autoSpaceDE/>
        <w:autoSpaceDN/>
        <w:bidi w:val="0"/>
        <w:ind w:firstLine="640" w:firstLineChars="200"/>
        <w:jc w:val="left"/>
        <w:rPr>
          <w:rFonts w:hint="eastAsia" w:ascii="宋体" w:hAnsi="宋体" w:cs="黑体"/>
          <w:sz w:val="32"/>
          <w:szCs w:val="32"/>
          <w:lang w:val="en-US" w:eastAsia="zh-CN"/>
        </w:rPr>
      </w:pPr>
      <w:r>
        <w:rPr>
          <w:rFonts w:hint="eastAsia" w:ascii="宋体" w:hAnsi="宋体" w:cs="黑体"/>
          <w:sz w:val="32"/>
          <w:szCs w:val="32"/>
          <w:lang w:val="en-US" w:eastAsia="zh-CN"/>
        </w:rPr>
        <w:t>二、收入决算表</w:t>
      </w:r>
    </w:p>
    <w:p w14:paraId="4C7D0A5E">
      <w:pPr>
        <w:keepNext w:val="0"/>
        <w:keepLines w:val="0"/>
        <w:pageBreakBefore w:val="0"/>
        <w:kinsoku/>
        <w:wordWrap w:val="0"/>
        <w:overflowPunct/>
        <w:topLinePunct w:val="0"/>
        <w:autoSpaceDE/>
        <w:autoSpaceDN/>
        <w:bidi w:val="0"/>
        <w:ind w:firstLine="640" w:firstLineChars="200"/>
        <w:jc w:val="left"/>
        <w:rPr>
          <w:rFonts w:hint="eastAsia" w:ascii="宋体" w:hAnsi="宋体" w:cs="黑体"/>
          <w:sz w:val="32"/>
          <w:szCs w:val="32"/>
          <w:lang w:val="en-US" w:eastAsia="zh-CN"/>
        </w:rPr>
      </w:pPr>
      <w:r>
        <w:rPr>
          <w:rFonts w:hint="eastAsia" w:ascii="宋体" w:hAnsi="宋体" w:cs="黑体"/>
          <w:sz w:val="32"/>
          <w:szCs w:val="32"/>
          <w:lang w:val="en-US" w:eastAsia="zh-CN"/>
        </w:rPr>
        <w:t>三、支出决算表</w:t>
      </w:r>
    </w:p>
    <w:p w14:paraId="5832AD67">
      <w:pPr>
        <w:keepNext w:val="0"/>
        <w:keepLines w:val="0"/>
        <w:pageBreakBefore w:val="0"/>
        <w:kinsoku/>
        <w:wordWrap w:val="0"/>
        <w:overflowPunct/>
        <w:topLinePunct w:val="0"/>
        <w:autoSpaceDE/>
        <w:autoSpaceDN/>
        <w:bidi w:val="0"/>
        <w:ind w:firstLine="640" w:firstLineChars="200"/>
        <w:jc w:val="left"/>
        <w:rPr>
          <w:rFonts w:ascii="宋体" w:hAnsi="宋体" w:cs="黑体"/>
          <w:sz w:val="32"/>
          <w:szCs w:val="32"/>
          <w:lang w:val="en-US" w:eastAsia="zh-CN"/>
        </w:rPr>
      </w:pPr>
      <w:r>
        <w:rPr>
          <w:rFonts w:hint="eastAsia" w:ascii="宋体" w:hAnsi="宋体" w:cs="黑体"/>
          <w:sz w:val="32"/>
          <w:szCs w:val="32"/>
          <w:lang w:val="en-US" w:eastAsia="zh-CN"/>
        </w:rPr>
        <w:t>四、财政拨款收入支出决算总表</w:t>
      </w:r>
    </w:p>
    <w:p w14:paraId="51403252">
      <w:pPr>
        <w:keepNext w:val="0"/>
        <w:keepLines w:val="0"/>
        <w:pageBreakBefore w:val="0"/>
        <w:kinsoku/>
        <w:wordWrap w:val="0"/>
        <w:overflowPunct/>
        <w:topLinePunct w:val="0"/>
        <w:autoSpaceDE/>
        <w:autoSpaceDN/>
        <w:bidi w:val="0"/>
        <w:ind w:firstLine="640" w:firstLineChars="200"/>
        <w:jc w:val="left"/>
        <w:rPr>
          <w:rFonts w:hint="eastAsia" w:ascii="宋体" w:hAnsi="宋体" w:cs="黑体"/>
          <w:sz w:val="32"/>
          <w:szCs w:val="32"/>
          <w:lang w:val="en-US" w:eastAsia="zh-CN"/>
        </w:rPr>
      </w:pPr>
      <w:r>
        <w:rPr>
          <w:rFonts w:hint="eastAsia" w:ascii="宋体" w:hAnsi="宋体" w:cs="黑体"/>
          <w:sz w:val="32"/>
          <w:szCs w:val="32"/>
          <w:lang w:val="en-US" w:eastAsia="zh-CN"/>
        </w:rPr>
        <w:t>五、一般公共预算财政拨款支出决算表</w:t>
      </w:r>
    </w:p>
    <w:p w14:paraId="0935B00F">
      <w:pPr>
        <w:keepNext w:val="0"/>
        <w:keepLines w:val="0"/>
        <w:pageBreakBefore w:val="0"/>
        <w:kinsoku/>
        <w:wordWrap w:val="0"/>
        <w:overflowPunct/>
        <w:topLinePunct w:val="0"/>
        <w:autoSpaceDE/>
        <w:autoSpaceDN/>
        <w:bidi w:val="0"/>
        <w:ind w:firstLine="640" w:firstLineChars="200"/>
        <w:jc w:val="left"/>
        <w:rPr>
          <w:rFonts w:ascii="宋体" w:hAnsi="宋体" w:cs="黑体"/>
          <w:sz w:val="32"/>
          <w:szCs w:val="32"/>
          <w:lang w:val="en-US" w:eastAsia="zh-CN"/>
        </w:rPr>
      </w:pPr>
      <w:r>
        <w:rPr>
          <w:rFonts w:hint="eastAsia" w:ascii="宋体" w:hAnsi="宋体" w:cs="黑体"/>
          <w:sz w:val="32"/>
          <w:szCs w:val="32"/>
          <w:lang w:val="en-US" w:eastAsia="zh-CN"/>
        </w:rPr>
        <w:t>六、一般公共预算财政拨款基本支出决算明细表</w:t>
      </w:r>
    </w:p>
    <w:p w14:paraId="2D5BC1B4">
      <w:pPr>
        <w:keepNext w:val="0"/>
        <w:keepLines w:val="0"/>
        <w:pageBreakBefore w:val="0"/>
        <w:kinsoku/>
        <w:wordWrap w:val="0"/>
        <w:overflowPunct/>
        <w:topLinePunct w:val="0"/>
        <w:autoSpaceDE/>
        <w:autoSpaceDN/>
        <w:bidi w:val="0"/>
        <w:ind w:firstLine="640" w:firstLineChars="200"/>
        <w:jc w:val="left"/>
        <w:rPr>
          <w:rFonts w:hint="eastAsia" w:ascii="宋体" w:hAnsi="宋体" w:cs="黑体"/>
          <w:sz w:val="32"/>
          <w:szCs w:val="32"/>
          <w:lang w:val="en-US" w:eastAsia="zh-CN"/>
        </w:rPr>
      </w:pPr>
      <w:r>
        <w:rPr>
          <w:rFonts w:hint="eastAsia" w:ascii="宋体" w:hAnsi="宋体" w:cs="黑体"/>
          <w:sz w:val="32"/>
          <w:szCs w:val="32"/>
          <w:lang w:val="en-US" w:eastAsia="zh-CN"/>
        </w:rPr>
        <w:t>七、政府性基金预算财政拨款收入支出决算表</w:t>
      </w:r>
    </w:p>
    <w:p w14:paraId="021AD145">
      <w:pPr>
        <w:keepNext w:val="0"/>
        <w:keepLines w:val="0"/>
        <w:pageBreakBefore w:val="0"/>
        <w:kinsoku/>
        <w:wordWrap w:val="0"/>
        <w:overflowPunct/>
        <w:topLinePunct w:val="0"/>
        <w:autoSpaceDE/>
        <w:autoSpaceDN/>
        <w:bidi w:val="0"/>
        <w:ind w:firstLine="640" w:firstLineChars="200"/>
        <w:jc w:val="left"/>
        <w:rPr>
          <w:rFonts w:ascii="宋体" w:hAnsi="宋体" w:cs="黑体"/>
          <w:sz w:val="32"/>
          <w:szCs w:val="32"/>
          <w:lang w:val="en-US" w:eastAsia="zh-CN"/>
        </w:rPr>
      </w:pPr>
      <w:r>
        <w:rPr>
          <w:rFonts w:hint="eastAsia" w:ascii="宋体" w:hAnsi="宋体" w:cs="黑体"/>
          <w:sz w:val="32"/>
          <w:szCs w:val="32"/>
          <w:lang w:val="en-US" w:eastAsia="zh-CN"/>
        </w:rPr>
        <w:t>八、国有</w:t>
      </w:r>
      <w:r>
        <w:rPr>
          <w:rFonts w:ascii="宋体" w:hAnsi="宋体" w:cs="黑体"/>
          <w:sz w:val="32"/>
          <w:szCs w:val="32"/>
          <w:lang w:val="en-US" w:eastAsia="zh-CN"/>
        </w:rPr>
        <w:t>资本经营预算财政拨款</w:t>
      </w:r>
      <w:r>
        <w:rPr>
          <w:rFonts w:hint="eastAsia" w:ascii="宋体" w:hAnsi="宋体" w:cs="黑体"/>
          <w:sz w:val="32"/>
          <w:szCs w:val="32"/>
          <w:lang w:val="en-US" w:eastAsia="zh-CN"/>
        </w:rPr>
        <w:t>支出决算表</w:t>
      </w:r>
    </w:p>
    <w:p w14:paraId="49F096D0">
      <w:pPr>
        <w:keepNext w:val="0"/>
        <w:keepLines w:val="0"/>
        <w:pageBreakBefore w:val="0"/>
        <w:kinsoku/>
        <w:wordWrap w:val="0"/>
        <w:overflowPunct/>
        <w:topLinePunct w:val="0"/>
        <w:autoSpaceDE/>
        <w:autoSpaceDN/>
        <w:bidi w:val="0"/>
        <w:ind w:firstLine="640" w:firstLineChars="200"/>
        <w:jc w:val="left"/>
        <w:rPr>
          <w:rFonts w:hint="eastAsia" w:ascii="宋体" w:hAnsi="宋体" w:cs="黑体"/>
          <w:sz w:val="32"/>
          <w:szCs w:val="32"/>
          <w:lang w:val="en-US" w:eastAsia="zh-CN"/>
        </w:rPr>
      </w:pPr>
      <w:r>
        <w:rPr>
          <w:rFonts w:hint="eastAsia" w:ascii="宋体" w:hAnsi="宋体" w:cs="黑体"/>
          <w:sz w:val="32"/>
          <w:szCs w:val="32"/>
          <w:lang w:val="en-US" w:eastAsia="zh-CN"/>
        </w:rPr>
        <w:t>九、一般公共预算财政拨款“三公”经费支出决算表</w:t>
      </w:r>
    </w:p>
    <w:p w14:paraId="16C574A5">
      <w:pPr>
        <w:keepNext w:val="0"/>
        <w:keepLines w:val="0"/>
        <w:pageBreakBefore w:val="0"/>
        <w:kinsoku/>
        <w:wordWrap w:val="0"/>
        <w:overflowPunct/>
        <w:topLinePunct w:val="0"/>
        <w:autoSpaceDE/>
        <w:autoSpaceDN/>
        <w:bidi w:val="0"/>
        <w:jc w:val="left"/>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 xml:space="preserve">第三部分  </w:t>
      </w:r>
      <w:r>
        <w:rPr>
          <w:rFonts w:ascii="黑体" w:hAnsi="黑体" w:eastAsia="黑体" w:cs="黑体"/>
          <w:sz w:val="32"/>
          <w:szCs w:val="32"/>
          <w:lang w:val="en-US" w:eastAsia="zh-CN"/>
        </w:rPr>
        <w:t>2024</w:t>
      </w:r>
      <w:r>
        <w:rPr>
          <w:rFonts w:hint="eastAsia" w:ascii="黑体" w:hAnsi="黑体" w:eastAsia="黑体" w:cs="黑体"/>
          <w:sz w:val="32"/>
          <w:szCs w:val="32"/>
          <w:lang w:val="en-US" w:eastAsia="zh-CN"/>
        </w:rPr>
        <w:t>年度单位决算情况说明</w:t>
      </w:r>
    </w:p>
    <w:p w14:paraId="3B3FC550">
      <w:pPr>
        <w:keepNext w:val="0"/>
        <w:keepLines w:val="0"/>
        <w:pageBreakBefore w:val="0"/>
        <w:kinsoku/>
        <w:wordWrap w:val="0"/>
        <w:overflowPunct/>
        <w:topLinePunct w:val="0"/>
        <w:autoSpaceDE/>
        <w:autoSpaceDN/>
        <w:bidi w:val="0"/>
        <w:ind w:firstLine="640" w:firstLineChars="200"/>
        <w:jc w:val="left"/>
        <w:rPr>
          <w:rFonts w:hint="eastAsia" w:ascii="宋体" w:hAnsi="宋体" w:cs="宋体"/>
          <w:sz w:val="32"/>
          <w:szCs w:val="32"/>
          <w:lang w:val="en-US" w:eastAsia="zh-CN"/>
        </w:rPr>
      </w:pPr>
      <w:r>
        <w:rPr>
          <w:rFonts w:hint="eastAsia" w:ascii="宋体" w:hAnsi="宋体" w:cs="宋体"/>
          <w:sz w:val="32"/>
          <w:szCs w:val="32"/>
          <w:lang w:val="en-US" w:eastAsia="zh-CN"/>
        </w:rPr>
        <w:t>一、收入支出决算总体情况说明</w:t>
      </w:r>
    </w:p>
    <w:p w14:paraId="3DD77F40">
      <w:pPr>
        <w:keepNext w:val="0"/>
        <w:keepLines w:val="0"/>
        <w:pageBreakBefore w:val="0"/>
        <w:kinsoku/>
        <w:wordWrap w:val="0"/>
        <w:overflowPunct/>
        <w:topLinePunct w:val="0"/>
        <w:autoSpaceDE/>
        <w:autoSpaceDN/>
        <w:bidi w:val="0"/>
        <w:ind w:firstLine="640" w:firstLineChars="200"/>
        <w:jc w:val="left"/>
        <w:rPr>
          <w:rFonts w:hint="eastAsia" w:ascii="宋体" w:hAnsi="宋体" w:cs="宋体"/>
          <w:sz w:val="32"/>
          <w:szCs w:val="32"/>
          <w:lang w:val="en-US" w:eastAsia="zh-CN"/>
        </w:rPr>
      </w:pPr>
      <w:r>
        <w:rPr>
          <w:rFonts w:hint="eastAsia" w:ascii="宋体" w:hAnsi="宋体" w:cs="宋体"/>
          <w:sz w:val="32"/>
          <w:szCs w:val="32"/>
          <w:lang w:val="en-US" w:eastAsia="zh-CN"/>
        </w:rPr>
        <w:t>二、收入决算情况说明</w:t>
      </w:r>
    </w:p>
    <w:p w14:paraId="76538B0B">
      <w:pPr>
        <w:keepNext w:val="0"/>
        <w:keepLines w:val="0"/>
        <w:pageBreakBefore w:val="0"/>
        <w:kinsoku/>
        <w:wordWrap w:val="0"/>
        <w:overflowPunct/>
        <w:topLinePunct w:val="0"/>
        <w:autoSpaceDE/>
        <w:autoSpaceDN/>
        <w:bidi w:val="0"/>
        <w:ind w:firstLine="640" w:firstLineChars="200"/>
        <w:jc w:val="left"/>
        <w:rPr>
          <w:rFonts w:hint="eastAsia" w:ascii="宋体" w:hAnsi="宋体" w:cs="宋体"/>
          <w:sz w:val="32"/>
          <w:szCs w:val="32"/>
          <w:lang w:val="en-US" w:eastAsia="zh-CN"/>
        </w:rPr>
      </w:pPr>
      <w:r>
        <w:rPr>
          <w:rFonts w:hint="eastAsia" w:ascii="宋体" w:hAnsi="宋体" w:cs="宋体"/>
          <w:sz w:val="32"/>
          <w:szCs w:val="32"/>
          <w:lang w:val="en-US" w:eastAsia="zh-CN"/>
        </w:rPr>
        <w:t>三、支出决算情况说明</w:t>
      </w:r>
    </w:p>
    <w:p w14:paraId="236E0819">
      <w:pPr>
        <w:keepNext w:val="0"/>
        <w:keepLines w:val="0"/>
        <w:pageBreakBefore w:val="0"/>
        <w:kinsoku/>
        <w:wordWrap w:val="0"/>
        <w:overflowPunct/>
        <w:topLinePunct w:val="0"/>
        <w:autoSpaceDE/>
        <w:autoSpaceDN/>
        <w:bidi w:val="0"/>
        <w:ind w:firstLine="640" w:firstLineChars="200"/>
        <w:jc w:val="left"/>
        <w:rPr>
          <w:rFonts w:hint="eastAsia" w:ascii="宋体" w:hAnsi="宋体" w:cs="宋体"/>
          <w:sz w:val="32"/>
          <w:szCs w:val="32"/>
          <w:lang w:val="en-US" w:eastAsia="zh-CN"/>
        </w:rPr>
      </w:pPr>
      <w:r>
        <w:rPr>
          <w:rFonts w:hint="eastAsia" w:ascii="宋体" w:hAnsi="宋体" w:cs="宋体"/>
          <w:sz w:val="32"/>
          <w:szCs w:val="32"/>
          <w:lang w:val="en-US" w:eastAsia="zh-CN"/>
        </w:rPr>
        <w:t>四、财政拨款收入支出决算总体情况说明</w:t>
      </w:r>
    </w:p>
    <w:p w14:paraId="15067B7E">
      <w:pPr>
        <w:keepNext w:val="0"/>
        <w:keepLines w:val="0"/>
        <w:pageBreakBefore w:val="0"/>
        <w:kinsoku/>
        <w:wordWrap w:val="0"/>
        <w:overflowPunct/>
        <w:topLinePunct w:val="0"/>
        <w:autoSpaceDE/>
        <w:autoSpaceDN/>
        <w:bidi w:val="0"/>
        <w:ind w:firstLine="640" w:firstLineChars="200"/>
        <w:jc w:val="left"/>
        <w:rPr>
          <w:rFonts w:hint="eastAsia" w:ascii="宋体" w:hAnsi="宋体" w:cs="宋体"/>
          <w:sz w:val="32"/>
          <w:szCs w:val="32"/>
          <w:lang w:val="en-US" w:eastAsia="zh-CN"/>
        </w:rPr>
      </w:pPr>
      <w:r>
        <w:rPr>
          <w:rFonts w:hint="eastAsia" w:ascii="宋体" w:hAnsi="宋体" w:cs="宋体"/>
          <w:sz w:val="32"/>
          <w:szCs w:val="32"/>
          <w:lang w:val="en-US" w:eastAsia="zh-CN"/>
        </w:rPr>
        <w:t>五、一般公共预算财政拨款支出决算情况说明</w:t>
      </w:r>
    </w:p>
    <w:p w14:paraId="68CC52C6">
      <w:pPr>
        <w:keepNext w:val="0"/>
        <w:keepLines w:val="0"/>
        <w:pageBreakBefore w:val="0"/>
        <w:kinsoku/>
        <w:wordWrap w:val="0"/>
        <w:overflowPunct/>
        <w:topLinePunct w:val="0"/>
        <w:autoSpaceDE/>
        <w:autoSpaceDN/>
        <w:bidi w:val="0"/>
        <w:ind w:firstLine="640" w:firstLineChars="200"/>
        <w:jc w:val="left"/>
        <w:rPr>
          <w:rFonts w:hint="eastAsia" w:ascii="宋体" w:hAnsi="宋体" w:cs="宋体"/>
          <w:sz w:val="32"/>
          <w:szCs w:val="32"/>
          <w:lang w:val="en-US" w:eastAsia="zh-CN"/>
        </w:rPr>
      </w:pPr>
      <w:r>
        <w:rPr>
          <w:rFonts w:hint="eastAsia" w:ascii="宋体" w:hAnsi="宋体" w:cs="宋体"/>
          <w:sz w:val="32"/>
          <w:szCs w:val="32"/>
          <w:lang w:val="en-US" w:eastAsia="zh-CN"/>
        </w:rPr>
        <w:t>六、一般公共预算财政拨款基本支出决算情况说明</w:t>
      </w:r>
    </w:p>
    <w:p w14:paraId="75C02322">
      <w:pPr>
        <w:keepNext w:val="0"/>
        <w:keepLines w:val="0"/>
        <w:pageBreakBefore w:val="0"/>
        <w:kinsoku/>
        <w:wordWrap w:val="0"/>
        <w:overflowPunct/>
        <w:topLinePunct w:val="0"/>
        <w:autoSpaceDE/>
        <w:autoSpaceDN/>
        <w:bidi w:val="0"/>
        <w:ind w:firstLine="640" w:firstLineChars="200"/>
        <w:jc w:val="left"/>
        <w:rPr>
          <w:rFonts w:hint="eastAsia" w:ascii="宋体" w:hAnsi="宋体" w:cs="宋体"/>
          <w:sz w:val="32"/>
          <w:szCs w:val="32"/>
          <w:lang w:val="en-US" w:eastAsia="zh-CN"/>
        </w:rPr>
      </w:pPr>
      <w:r>
        <w:rPr>
          <w:rFonts w:hint="eastAsia" w:ascii="宋体" w:hAnsi="宋体" w:cs="宋体"/>
          <w:sz w:val="32"/>
          <w:szCs w:val="32"/>
          <w:lang w:val="en-US" w:eastAsia="zh-CN"/>
        </w:rPr>
        <w:t>七、政府性基金预算财政拨款支出决算情况说明</w:t>
      </w:r>
    </w:p>
    <w:p w14:paraId="77753E1C">
      <w:pPr>
        <w:keepNext w:val="0"/>
        <w:keepLines w:val="0"/>
        <w:pageBreakBefore w:val="0"/>
        <w:kinsoku/>
        <w:wordWrap w:val="0"/>
        <w:overflowPunct/>
        <w:topLinePunct w:val="0"/>
        <w:autoSpaceDE/>
        <w:autoSpaceDN/>
        <w:bidi w:val="0"/>
        <w:ind w:firstLine="640" w:firstLineChars="200"/>
        <w:jc w:val="left"/>
        <w:rPr>
          <w:rFonts w:ascii="宋体" w:hAnsi="宋体" w:cs="宋体"/>
          <w:sz w:val="32"/>
          <w:szCs w:val="32"/>
          <w:lang w:val="en-US" w:eastAsia="zh-CN"/>
        </w:rPr>
      </w:pPr>
      <w:r>
        <w:rPr>
          <w:rFonts w:hint="eastAsia" w:ascii="宋体" w:hAnsi="宋体" w:cs="宋体"/>
          <w:sz w:val="32"/>
          <w:szCs w:val="32"/>
          <w:lang w:val="en-US" w:eastAsia="zh-CN"/>
        </w:rPr>
        <w:t>八、国有资本</w:t>
      </w:r>
      <w:r>
        <w:rPr>
          <w:rFonts w:ascii="宋体" w:hAnsi="宋体" w:cs="宋体"/>
          <w:sz w:val="32"/>
          <w:szCs w:val="32"/>
          <w:lang w:val="en-US" w:eastAsia="zh-CN"/>
        </w:rPr>
        <w:t>经营</w:t>
      </w:r>
      <w:r>
        <w:rPr>
          <w:rFonts w:hint="eastAsia" w:ascii="宋体" w:hAnsi="宋体" w:cs="宋体"/>
          <w:sz w:val="32"/>
          <w:szCs w:val="32"/>
          <w:lang w:val="en-US" w:eastAsia="zh-CN"/>
        </w:rPr>
        <w:t>预算财政拨款支出决算情况说明</w:t>
      </w:r>
    </w:p>
    <w:p w14:paraId="065EECB6">
      <w:pPr>
        <w:keepNext w:val="0"/>
        <w:keepLines w:val="0"/>
        <w:pageBreakBefore w:val="0"/>
        <w:kinsoku/>
        <w:wordWrap w:val="0"/>
        <w:overflowPunct/>
        <w:topLinePunct w:val="0"/>
        <w:autoSpaceDE/>
        <w:autoSpaceDN/>
        <w:bidi w:val="0"/>
        <w:ind w:firstLine="640" w:firstLineChars="200"/>
        <w:jc w:val="left"/>
        <w:rPr>
          <w:rFonts w:hint="eastAsia" w:ascii="宋体" w:hAnsi="宋体" w:cs="宋体"/>
          <w:sz w:val="32"/>
          <w:szCs w:val="32"/>
          <w:lang w:val="en-US" w:eastAsia="zh-CN"/>
        </w:rPr>
      </w:pPr>
      <w:r>
        <w:rPr>
          <w:rFonts w:hint="eastAsia" w:ascii="宋体" w:hAnsi="宋体" w:cs="宋体"/>
          <w:sz w:val="32"/>
          <w:szCs w:val="32"/>
          <w:lang w:val="en-US" w:eastAsia="zh-CN"/>
        </w:rPr>
        <w:t>九、一般公共预算财政拨款“三公”经费支出决算情况说明</w:t>
      </w:r>
    </w:p>
    <w:p w14:paraId="53A9049A">
      <w:pPr>
        <w:keepNext w:val="0"/>
        <w:keepLines w:val="0"/>
        <w:pageBreakBefore w:val="0"/>
        <w:kinsoku/>
        <w:wordWrap w:val="0"/>
        <w:overflowPunct/>
        <w:topLinePunct w:val="0"/>
        <w:autoSpaceDE/>
        <w:autoSpaceDN/>
        <w:bidi w:val="0"/>
        <w:ind w:firstLine="640" w:firstLineChars="200"/>
        <w:jc w:val="left"/>
        <w:rPr>
          <w:rFonts w:hint="eastAsia" w:ascii="宋体" w:hAnsi="宋体" w:cs="宋体"/>
          <w:sz w:val="32"/>
          <w:szCs w:val="32"/>
          <w:lang w:val="en-US" w:eastAsia="zh-CN"/>
        </w:rPr>
      </w:pPr>
      <w:r>
        <w:rPr>
          <w:rFonts w:hint="eastAsia" w:ascii="宋体" w:hAnsi="宋体" w:cs="宋体"/>
          <w:sz w:val="32"/>
          <w:szCs w:val="32"/>
          <w:lang w:val="en-US" w:eastAsia="zh-CN"/>
        </w:rPr>
        <w:t>十、机关运行经费支出情况说明</w:t>
      </w:r>
    </w:p>
    <w:p w14:paraId="07EE3822">
      <w:pPr>
        <w:keepNext w:val="0"/>
        <w:keepLines w:val="0"/>
        <w:pageBreakBefore w:val="0"/>
        <w:kinsoku/>
        <w:wordWrap w:val="0"/>
        <w:overflowPunct/>
        <w:topLinePunct w:val="0"/>
        <w:autoSpaceDE/>
        <w:autoSpaceDN/>
        <w:bidi w:val="0"/>
        <w:ind w:firstLine="640" w:firstLineChars="200"/>
        <w:jc w:val="left"/>
        <w:rPr>
          <w:rFonts w:hint="eastAsia" w:ascii="宋体" w:hAnsi="宋体" w:cs="宋体"/>
          <w:sz w:val="32"/>
          <w:szCs w:val="32"/>
          <w:lang w:val="en-US" w:eastAsia="zh-CN"/>
        </w:rPr>
      </w:pPr>
      <w:r>
        <w:rPr>
          <w:rFonts w:hint="eastAsia" w:ascii="宋体" w:hAnsi="宋体" w:cs="宋体"/>
          <w:sz w:val="32"/>
          <w:szCs w:val="32"/>
          <w:lang w:val="en-US" w:eastAsia="zh-CN"/>
        </w:rPr>
        <w:t>十一、政府采购支出情况说明</w:t>
      </w:r>
    </w:p>
    <w:p w14:paraId="377553BB">
      <w:pPr>
        <w:keepNext w:val="0"/>
        <w:keepLines w:val="0"/>
        <w:pageBreakBefore w:val="0"/>
        <w:kinsoku/>
        <w:wordWrap w:val="0"/>
        <w:overflowPunct/>
        <w:topLinePunct w:val="0"/>
        <w:autoSpaceDE/>
        <w:autoSpaceDN/>
        <w:bidi w:val="0"/>
        <w:ind w:firstLine="640" w:firstLineChars="200"/>
        <w:jc w:val="left"/>
        <w:rPr>
          <w:rFonts w:ascii="宋体" w:hAnsi="宋体" w:cs="宋体"/>
          <w:sz w:val="32"/>
          <w:szCs w:val="32"/>
          <w:lang w:val="en-US" w:eastAsia="zh-CN"/>
        </w:rPr>
      </w:pPr>
      <w:r>
        <w:rPr>
          <w:rFonts w:hint="eastAsia" w:ascii="宋体" w:hAnsi="宋体" w:cs="宋体"/>
          <w:sz w:val="32"/>
          <w:szCs w:val="32"/>
          <w:lang w:val="en-US" w:eastAsia="zh-CN"/>
        </w:rPr>
        <w:t>十二、国有资产占用情况说明</w:t>
      </w:r>
    </w:p>
    <w:p w14:paraId="356713C2">
      <w:pPr>
        <w:keepNext w:val="0"/>
        <w:keepLines w:val="0"/>
        <w:pageBreakBefore w:val="0"/>
        <w:kinsoku/>
        <w:wordWrap w:val="0"/>
        <w:overflowPunct/>
        <w:topLinePunct w:val="0"/>
        <w:autoSpaceDE/>
        <w:autoSpaceDN/>
        <w:bidi w:val="0"/>
        <w:ind w:firstLine="640" w:firstLineChars="200"/>
        <w:jc w:val="left"/>
        <w:rPr>
          <w:rFonts w:hint="eastAsia" w:ascii="宋体" w:hAnsi="宋体" w:cs="宋体"/>
          <w:sz w:val="32"/>
          <w:szCs w:val="32"/>
          <w:lang w:val="en-US" w:eastAsia="zh-CN"/>
        </w:rPr>
      </w:pPr>
      <w:r>
        <w:rPr>
          <w:rFonts w:hint="eastAsia" w:ascii="宋体" w:hAnsi="宋体" w:cs="宋体"/>
          <w:sz w:val="32"/>
          <w:szCs w:val="32"/>
          <w:lang w:val="en-US" w:eastAsia="zh-CN"/>
        </w:rPr>
        <w:t>十三、预算绩效情况说明</w:t>
      </w:r>
    </w:p>
    <w:p w14:paraId="7C725118">
      <w:pPr>
        <w:keepNext w:val="0"/>
        <w:keepLines w:val="0"/>
        <w:pageBreakBefore w:val="0"/>
        <w:kinsoku/>
        <w:wordWrap w:val="0"/>
        <w:overflowPunct/>
        <w:topLinePunct w:val="0"/>
        <w:autoSpaceDE/>
        <w:autoSpaceDN/>
        <w:bidi w:val="0"/>
        <w:jc w:val="left"/>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第四部分  名词解释</w:t>
      </w:r>
    </w:p>
    <w:p w14:paraId="7D539931">
      <w:pPr>
        <w:keepNext w:val="0"/>
        <w:keepLines w:val="0"/>
        <w:pageBreakBefore w:val="0"/>
        <w:kinsoku/>
        <w:wordWrap w:val="0"/>
        <w:overflowPunct/>
        <w:topLinePunct w:val="0"/>
        <w:autoSpaceDE/>
        <w:autoSpaceDN/>
        <w:bidi w:val="0"/>
        <w:jc w:val="left"/>
        <w:rPr>
          <w:rFonts w:hint="eastAsia" w:ascii="黑体" w:hAnsi="黑体" w:eastAsia="黑体" w:cs="黑体"/>
          <w:sz w:val="32"/>
          <w:szCs w:val="32"/>
          <w:lang w:val="en-US" w:eastAsia="zh-CN"/>
        </w:rPr>
        <w:sectPr>
          <w:footerReference r:id="rId3" w:type="default"/>
          <w:footerReference r:id="rId4" w:type="even"/>
          <w:pgSz w:w="11906" w:h="16838"/>
          <w:pgMar w:top="1440" w:right="1800" w:bottom="1440" w:left="1800" w:header="720" w:footer="720" w:gutter="0"/>
          <w:pgNumType w:fmt="numberInDash"/>
          <w:cols w:space="720" w:num="1"/>
          <w:docGrid w:type="lines" w:linePitch="312" w:charSpace="0"/>
        </w:sectPr>
      </w:pPr>
    </w:p>
    <w:p w14:paraId="14183E4F">
      <w:pPr>
        <w:keepNext w:val="0"/>
        <w:keepLines w:val="0"/>
        <w:pageBreakBefore w:val="0"/>
        <w:widowControl/>
        <w:kinsoku/>
        <w:wordWrap w:val="0"/>
        <w:overflowPunct/>
        <w:topLinePunct w:val="0"/>
        <w:autoSpaceDE/>
        <w:autoSpaceDN/>
        <w:bidi w:val="0"/>
        <w:jc w:val="left"/>
        <w:rPr>
          <w:rFonts w:ascii="黑体" w:hAnsi="宋体" w:eastAsia="黑体" w:cs="宋体"/>
          <w:kern w:val="0"/>
          <w:sz w:val="28"/>
          <w:szCs w:val="28"/>
          <w:lang w:val="en-US" w:eastAsia="zh-CN"/>
        </w:rPr>
      </w:pPr>
    </w:p>
    <w:p w14:paraId="5337C46F">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1DCEA27A">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54967701">
      <w:pPr>
        <w:keepNext w:val="0"/>
        <w:keepLines w:val="0"/>
        <w:pageBreakBefore w:val="0"/>
        <w:widowControl/>
        <w:kinsoku/>
        <w:wordWrap w:val="0"/>
        <w:overflowPunct/>
        <w:topLinePunct w:val="0"/>
        <w:autoSpaceDE/>
        <w:autoSpaceDN/>
        <w:bidi w:val="0"/>
        <w:jc w:val="center"/>
        <w:outlineLvl w:val="0"/>
        <w:rPr>
          <w:rFonts w:hint="eastAsia" w:ascii="黑体" w:hAnsi="宋体" w:eastAsia="黑体" w:cs="宋体"/>
          <w:kern w:val="0"/>
          <w:sz w:val="28"/>
          <w:szCs w:val="28"/>
          <w:lang w:val="en-US" w:eastAsia="zh-CN"/>
        </w:rPr>
      </w:pPr>
      <w:r>
        <w:rPr>
          <w:rFonts w:hint="eastAsia" w:ascii="黑体" w:hAnsi="黑体" w:eastAsia="黑体" w:cs="黑体"/>
          <w:sz w:val="48"/>
          <w:szCs w:val="48"/>
          <w:lang w:val="en-US" w:eastAsia="zh-CN"/>
        </w:rPr>
        <w:t>第一部分  许昌市行政审批和政务信息管理局（本级）概况</w:t>
      </w:r>
    </w:p>
    <w:p w14:paraId="26ABD077">
      <w:pPr>
        <w:keepNext w:val="0"/>
        <w:keepLines w:val="0"/>
        <w:pageBreakBefore w:val="0"/>
        <w:widowControl/>
        <w:kinsoku/>
        <w:wordWrap w:val="0"/>
        <w:overflowPunct/>
        <w:topLinePunct w:val="0"/>
        <w:autoSpaceDE/>
        <w:autoSpaceDN/>
        <w:bidi w:val="0"/>
        <w:ind w:firstLine="640" w:firstLineChars="200"/>
        <w:jc w:val="left"/>
        <w:outlineLvl w:val="1"/>
        <w:rPr>
          <w:rFonts w:ascii="黑体" w:hAnsi="黑体" w:eastAsia="黑体" w:cs="黑体"/>
          <w:kern w:val="0"/>
          <w:sz w:val="32"/>
          <w:szCs w:val="32"/>
          <w:lang w:val="en-US" w:eastAsia="zh-CN"/>
        </w:rPr>
      </w:pPr>
    </w:p>
    <w:p w14:paraId="52963EE9">
      <w:pPr>
        <w:keepNext w:val="0"/>
        <w:keepLines w:val="0"/>
        <w:pageBreakBefore w:val="0"/>
        <w:widowControl/>
        <w:kinsoku/>
        <w:wordWrap w:val="0"/>
        <w:overflowPunct/>
        <w:topLinePunct w:val="0"/>
        <w:autoSpaceDE/>
        <w:autoSpaceDN/>
        <w:bidi w:val="0"/>
        <w:ind w:firstLine="640" w:firstLineChars="200"/>
        <w:jc w:val="left"/>
        <w:outlineLvl w:val="1"/>
        <w:rPr>
          <w:rFonts w:hint="eastAsia" w:ascii="黑体" w:hAnsi="黑体" w:eastAsia="黑体" w:cs="黑体"/>
          <w:kern w:val="0"/>
          <w:sz w:val="32"/>
          <w:szCs w:val="32"/>
          <w:lang w:val="en-US" w:eastAsia="zh-CN"/>
        </w:rPr>
      </w:pPr>
      <w:r>
        <w:rPr>
          <w:rFonts w:hint="eastAsia" w:ascii="黑体" w:hAnsi="黑体" w:eastAsia="黑体" w:cs="黑体"/>
          <w:kern w:val="0"/>
          <w:sz w:val="32"/>
          <w:szCs w:val="32"/>
          <w:lang w:val="en-US" w:eastAsia="zh-CN"/>
        </w:rPr>
        <w:t>一、</w:t>
      </w:r>
      <w:r>
        <w:rPr>
          <w:rFonts w:hint="eastAsia" w:ascii="黑体" w:hAnsi="黑体" w:eastAsia="黑体" w:cs="黑体"/>
          <w:bCs/>
          <w:sz w:val="32"/>
          <w:szCs w:val="32"/>
          <w:lang w:val="en-US" w:eastAsia="zh-CN"/>
        </w:rPr>
        <w:t>单位职责</w:t>
      </w:r>
    </w:p>
    <w:p w14:paraId="1E1DDA09">
      <w:pPr>
        <w:keepNext w:val="0"/>
        <w:keepLines w:val="0"/>
        <w:pageBreakBefore w:val="0"/>
        <w:widowControl/>
        <w:kinsoku/>
        <w:wordWrap w:val="0"/>
        <w:overflowPunct/>
        <w:topLinePunct w:val="0"/>
        <w:autoSpaceDE/>
        <w:autoSpaceDN/>
        <w:bidi w:val="0"/>
        <w:jc w:val="left"/>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 xml:space="preserve">    (一)研究起草全市行政审批、政务服务、数字政府、政务信息管理等相关政策、标准规范和规章草案并组织实施。</w:t>
      </w:r>
    </w:p>
    <w:p w14:paraId="048A8038">
      <w:pPr>
        <w:keepNext w:val="0"/>
        <w:keepLines w:val="0"/>
        <w:pageBreakBefore w:val="0"/>
        <w:widowControl/>
        <w:shd w:val="clear" w:color="auto" w:fill="auto"/>
        <w:kinsoku/>
        <w:wordWrap w:val="0"/>
        <w:overflowPunct/>
        <w:topLinePunct w:val="0"/>
        <w:autoSpaceDE/>
        <w:autoSpaceDN/>
        <w:bidi w:val="0"/>
        <w:jc w:val="left"/>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 xml:space="preserve">    (二)牵头推进全市行政审批制度改革工作，研究拟订有关方案并组织实施。</w:t>
      </w:r>
    </w:p>
    <w:p w14:paraId="52E1C2DB">
      <w:pPr>
        <w:keepNext w:val="0"/>
        <w:keepLines w:val="0"/>
        <w:pageBreakBefore w:val="0"/>
        <w:widowControl/>
        <w:shd w:val="clear" w:color="auto" w:fill="auto"/>
        <w:kinsoku/>
        <w:wordWrap w:val="0"/>
        <w:overflowPunct/>
        <w:topLinePunct w:val="0"/>
        <w:autoSpaceDE/>
        <w:autoSpaceDN/>
        <w:bidi w:val="0"/>
        <w:jc w:val="left"/>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 xml:space="preserve">    (三)组织编制、管理和动态调整全市行政许可事项清单及实施规范，建立健全政务服务事项目录清单动态管理机制。清理规范政务服务领域中介服务事项。</w:t>
      </w:r>
    </w:p>
    <w:p w14:paraId="2CA6100D">
      <w:pPr>
        <w:keepNext w:val="0"/>
        <w:keepLines w:val="0"/>
        <w:pageBreakBefore w:val="0"/>
        <w:widowControl/>
        <w:shd w:val="clear" w:color="auto" w:fill="auto"/>
        <w:kinsoku/>
        <w:wordWrap w:val="0"/>
        <w:overflowPunct/>
        <w:topLinePunct w:val="0"/>
        <w:autoSpaceDE/>
        <w:autoSpaceDN/>
        <w:bidi w:val="0"/>
        <w:jc w:val="left"/>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 xml:space="preserve">    (四)统筹全市“互联网+监管”体系建设，推动相关监管信息归集共享和创新应用，构建一体化在线监管平台。组织推进一体化协同办公体系建设。</w:t>
      </w:r>
    </w:p>
    <w:p w14:paraId="22350A98">
      <w:pPr>
        <w:keepNext w:val="0"/>
        <w:keepLines w:val="0"/>
        <w:pageBreakBefore w:val="0"/>
        <w:widowControl/>
        <w:shd w:val="clear" w:color="auto" w:fill="auto"/>
        <w:kinsoku/>
        <w:wordWrap w:val="0"/>
        <w:overflowPunct/>
        <w:topLinePunct w:val="0"/>
        <w:autoSpaceDE/>
        <w:autoSpaceDN/>
        <w:bidi w:val="0"/>
        <w:jc w:val="left"/>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 xml:space="preserve">    (五)统筹构建全市一体化政务服务体系，协调推进政务服务中心、便民服务中心(站)、政务服务平台建设，推动政务服务线上线下深度融合、协调发展，推进政务服务“一网通办”“一窗通办”。组织协调全市政务服务环境整体性优化工作。参与营商环境建设有关工作。</w:t>
      </w:r>
    </w:p>
    <w:p w14:paraId="3946A6B2">
      <w:pPr>
        <w:keepNext w:val="0"/>
        <w:keepLines w:val="0"/>
        <w:pageBreakBefore w:val="0"/>
        <w:widowControl/>
        <w:shd w:val="clear" w:color="auto" w:fill="auto"/>
        <w:kinsoku/>
        <w:wordWrap w:val="0"/>
        <w:overflowPunct/>
        <w:topLinePunct w:val="0"/>
        <w:autoSpaceDE/>
        <w:autoSpaceDN/>
        <w:bidi w:val="0"/>
        <w:jc w:val="left"/>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 xml:space="preserve">    (六)统筹全市数字政府一体化建设管理，加强全市数字政府建设统筹规划和年度建设计划管理，研究拟订全市数字政府建设规划并组织实施，统筹各级各类政务信息化项目年度计划衔接和建设实施管理。</w:t>
      </w:r>
    </w:p>
    <w:p w14:paraId="4E905735">
      <w:pPr>
        <w:keepNext w:val="0"/>
        <w:keepLines w:val="0"/>
        <w:pageBreakBefore w:val="0"/>
        <w:widowControl/>
        <w:shd w:val="clear" w:color="auto" w:fill="auto"/>
        <w:kinsoku/>
        <w:wordWrap w:val="0"/>
        <w:overflowPunct/>
        <w:topLinePunct w:val="0"/>
        <w:autoSpaceDE/>
        <w:autoSpaceDN/>
        <w:bidi w:val="0"/>
        <w:jc w:val="left"/>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 xml:space="preserve">    (七)统筹管理全市政务云、电子政务外网，统筹市级数字政府公共基础支撑平台和公共应用系统的规划建设，协调推进相关政务信息系统整合融通。</w:t>
      </w:r>
    </w:p>
    <w:p w14:paraId="2A85C0C4">
      <w:pPr>
        <w:keepNext w:val="0"/>
        <w:keepLines w:val="0"/>
        <w:pageBreakBefore w:val="0"/>
        <w:widowControl/>
        <w:shd w:val="clear" w:color="auto" w:fill="auto"/>
        <w:kinsoku/>
        <w:wordWrap w:val="0"/>
        <w:overflowPunct/>
        <w:topLinePunct w:val="0"/>
        <w:autoSpaceDE/>
        <w:autoSpaceDN/>
        <w:bidi w:val="0"/>
        <w:jc w:val="left"/>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 xml:space="preserve">    (八)统筹全市一体化政务大数据体系和政务数据资源体系建设管理，组织编制政务数据目录，建立健全政务数据供需对接机制，负责政务数据归集、共享、开放等管理工作。推动政务大数据应用技术研究和人才队伍建设。</w:t>
      </w:r>
    </w:p>
    <w:p w14:paraId="2F6E4C52">
      <w:pPr>
        <w:keepNext w:val="0"/>
        <w:keepLines w:val="0"/>
        <w:pageBreakBefore w:val="0"/>
        <w:widowControl/>
        <w:shd w:val="clear" w:color="auto" w:fill="auto"/>
        <w:kinsoku/>
        <w:wordWrap w:val="0"/>
        <w:overflowPunct/>
        <w:topLinePunct w:val="0"/>
        <w:autoSpaceDE/>
        <w:autoSpaceDN/>
        <w:bidi w:val="0"/>
        <w:jc w:val="left"/>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 xml:space="preserve">    (九)统筹推进全市政务云、电子政务外网等基础设施以及非涉密政务信息系统、政务数据资源等安全保障体系建设，完善提升一体化安全防护配置和监管能力。负责数字政府安全运营体系建设，建立一体化分级运维保障流程和一体化安全防护运营机制。</w:t>
      </w:r>
    </w:p>
    <w:p w14:paraId="502BD2AC">
      <w:pPr>
        <w:keepNext w:val="0"/>
        <w:keepLines w:val="0"/>
        <w:pageBreakBefore w:val="0"/>
        <w:widowControl/>
        <w:shd w:val="clear" w:color="auto" w:fill="auto"/>
        <w:kinsoku/>
        <w:wordWrap w:val="0"/>
        <w:overflowPunct/>
        <w:topLinePunct w:val="0"/>
        <w:autoSpaceDE/>
        <w:autoSpaceDN/>
        <w:bidi w:val="0"/>
        <w:jc w:val="left"/>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 xml:space="preserve">    (十)建立健全政务服务“好差评”“接诉即办”和电子监察工作机制。</w:t>
      </w:r>
    </w:p>
    <w:p w14:paraId="4EB7535D">
      <w:pPr>
        <w:keepNext w:val="0"/>
        <w:keepLines w:val="0"/>
        <w:pageBreakBefore w:val="0"/>
        <w:widowControl/>
        <w:shd w:val="clear" w:color="auto" w:fill="auto"/>
        <w:kinsoku/>
        <w:wordWrap w:val="0"/>
        <w:overflowPunct/>
        <w:topLinePunct w:val="0"/>
        <w:autoSpaceDE/>
        <w:autoSpaceDN/>
        <w:bidi w:val="0"/>
        <w:jc w:val="left"/>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 xml:space="preserve">    (十一)完成市委、市政府交办的其他任务。</w:t>
      </w:r>
    </w:p>
    <w:p w14:paraId="32290752">
      <w:pPr>
        <w:keepNext w:val="0"/>
        <w:keepLines w:val="0"/>
        <w:pageBreakBefore w:val="0"/>
        <w:widowControl/>
        <w:kinsoku/>
        <w:wordWrap w:val="0"/>
        <w:overflowPunct/>
        <w:topLinePunct w:val="0"/>
        <w:autoSpaceDE/>
        <w:autoSpaceDN/>
        <w:bidi w:val="0"/>
        <w:ind w:firstLine="640" w:firstLineChars="200"/>
        <w:jc w:val="left"/>
        <w:outlineLvl w:val="1"/>
        <w:rPr>
          <w:rFonts w:hint="eastAsia" w:ascii="黑体" w:hAnsi="黑体" w:eastAsia="黑体" w:cs="黑体"/>
          <w:kern w:val="0"/>
          <w:sz w:val="32"/>
          <w:szCs w:val="32"/>
          <w:lang w:val="en-US" w:eastAsia="zh-CN"/>
        </w:rPr>
      </w:pPr>
      <w:r>
        <w:rPr>
          <w:rFonts w:hint="eastAsia" w:ascii="黑体" w:hAnsi="黑体" w:eastAsia="黑体" w:cs="黑体"/>
          <w:kern w:val="0"/>
          <w:sz w:val="32"/>
          <w:szCs w:val="32"/>
          <w:lang w:val="en-US" w:eastAsia="zh-CN"/>
        </w:rPr>
        <w:t>二、机构设置</w:t>
      </w:r>
    </w:p>
    <w:p w14:paraId="4B62A208">
      <w:pPr>
        <w:widowControl/>
        <w:ind w:firstLine="640" w:firstLineChars="200"/>
        <w:jc w:val="left"/>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许昌市行政审批和政务信息管理局（本级）内设机构6个，包括：办公室、行政审批管理科、政务服务科、数字政府规划建设科、电子政务和数据管理科、政务信息安全科。</w:t>
      </w:r>
    </w:p>
    <w:p w14:paraId="6B315161">
      <w:pPr>
        <w:widowControl/>
        <w:ind w:firstLine="640" w:firstLineChars="200"/>
        <w:jc w:val="left"/>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从决算单位构成看，许昌市行政审批和政务信息管理局（本级）单位决算包括：本级决算（1个）、所属事业单位决算（0个）。</w:t>
      </w:r>
    </w:p>
    <w:p w14:paraId="19A37A0C">
      <w:pPr>
        <w:widowControl/>
        <w:ind w:firstLine="640" w:firstLineChars="200"/>
        <w:jc w:val="left"/>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纳入本单位（部门）2024年度单位决算编制范围的单位共1个，具体是：许昌市行政审批和政务信息管理局（本级）</w:t>
      </w:r>
    </w:p>
    <w:p w14:paraId="0B925DF4">
      <w:pPr>
        <w:widowControl/>
        <w:ind w:firstLine="560" w:firstLineChars="200"/>
        <w:jc w:val="left"/>
        <w:rPr>
          <w:rFonts w:hint="eastAsia" w:ascii="黑体" w:hAnsi="宋体" w:eastAsia="黑体" w:cs="宋体"/>
          <w:kern w:val="0"/>
          <w:sz w:val="28"/>
          <w:szCs w:val="28"/>
          <w:lang w:val="en-US" w:eastAsia="zh-CN"/>
        </w:rPr>
      </w:pPr>
    </w:p>
    <w:p w14:paraId="373E9B2E">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601D3BFE">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425C29BD">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6CA63791">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5E8D00C7">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41F950AC">
      <w:pPr>
        <w:keepNext w:val="0"/>
        <w:keepLines w:val="0"/>
        <w:pageBreakBefore w:val="0"/>
        <w:kinsoku/>
        <w:wordWrap w:val="0"/>
        <w:overflowPunct/>
        <w:topLinePunct w:val="0"/>
        <w:autoSpaceDE/>
        <w:autoSpaceDN/>
        <w:bidi w:val="0"/>
        <w:jc w:val="center"/>
        <w:outlineLvl w:val="0"/>
        <w:rPr>
          <w:rFonts w:hint="eastAsia" w:ascii="黑体" w:hAnsi="黑体" w:eastAsia="黑体" w:cs="黑体"/>
          <w:sz w:val="48"/>
          <w:szCs w:val="48"/>
          <w:lang w:val="en-US" w:eastAsia="zh-CN"/>
        </w:rPr>
      </w:pPr>
      <w:r>
        <w:rPr>
          <w:rFonts w:hint="eastAsia" w:ascii="黑体" w:hAnsi="黑体" w:eastAsia="黑体" w:cs="黑体"/>
          <w:sz w:val="48"/>
          <w:szCs w:val="48"/>
          <w:lang w:val="en-US" w:eastAsia="zh-CN"/>
        </w:rPr>
        <w:t>第二部分  许昌市行政审批和政务信息管理局（本级）2024年度单位决算表</w:t>
      </w:r>
    </w:p>
    <w:p w14:paraId="7AFB8DE9">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43D0048F">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sectPr>
          <w:pgSz w:w="11906" w:h="16838"/>
          <w:pgMar w:top="1440" w:right="1800" w:bottom="1440" w:left="1800" w:header="720" w:footer="720" w:gutter="0"/>
          <w:pgNumType w:fmt="numberInDash"/>
          <w:cols w:space="720" w:num="1"/>
          <w:docGrid w:type="lines" w:linePitch="312" w:charSpace="0"/>
        </w:sectPr>
      </w:pPr>
    </w:p>
    <w:p w14:paraId="11BB1C51">
      <w:pPr>
        <w:keepNext w:val="0"/>
        <w:keepLines w:val="0"/>
        <w:pageBreakBefore w:val="0"/>
        <w:kinsoku/>
        <w:wordWrap w:val="0"/>
        <w:overflowPunct/>
        <w:topLinePunct w:val="0"/>
        <w:autoSpaceDE/>
        <w:autoSpaceDN/>
        <w:bidi w:val="0"/>
        <w:jc w:val="both"/>
        <w:rPr>
          <w:rFonts w:hint="eastAsia" w:ascii="宋体" w:hAnsi="宋体" w:cs="宋体"/>
          <w:color w:val="000000"/>
          <w:kern w:val="0"/>
          <w:sz w:val="20"/>
          <w:szCs w:val="20"/>
          <w:lang w:val="en-US" w:eastAsia="zh-CN"/>
        </w:rPr>
      </w:pPr>
    </w:p>
    <w:p w14:paraId="1D348A7C">
      <w:pPr>
        <w:keepNext w:val="0"/>
        <w:keepLines w:val="0"/>
        <w:pageBreakBefore w:val="0"/>
        <w:kinsoku/>
        <w:wordWrap w:val="0"/>
        <w:overflowPunct/>
        <w:topLinePunct w:val="0"/>
        <w:autoSpaceDE/>
        <w:autoSpaceDN/>
        <w:bidi w:val="0"/>
        <w:jc w:val="center"/>
        <w:rPr>
          <w:rFonts w:hint="eastAsia" w:ascii="宋体" w:hAnsi="宋体" w:cs="宋体"/>
          <w:color w:val="000000"/>
          <w:kern w:val="0"/>
          <w:sz w:val="20"/>
          <w:szCs w:val="20"/>
          <w:lang w:val="en-US" w:eastAsia="zh-CN"/>
        </w:rPr>
      </w:pPr>
      <w:r>
        <w:rPr>
          <w:rFonts w:hint="eastAsia" w:ascii="华文中宋" w:hAnsi="华文中宋" w:eastAsia="华文中宋" w:cs="华文中宋"/>
          <w:color w:val="000000"/>
          <w:kern w:val="0"/>
          <w:sz w:val="32"/>
          <w:szCs w:val="32"/>
          <w:lang w:val="en-US" w:eastAsia="zh-CN"/>
        </w:rPr>
        <w:t>收入支出决算总表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5979"/>
        <w:gridCol w:w="2000"/>
        <w:gridCol w:w="5979"/>
      </w:tblGrid>
      <w:tr w14:paraId="72EE7A71">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13958" w:type="dxa"/>
            <w:gridSpan w:val="3"/>
          </w:tcPr>
          <w:p w14:paraId="103CE2FF">
            <w:pPr>
              <w:jc w:val="right"/>
            </w:pPr>
            <w:r>
              <w:rPr>
                <w:rFonts w:ascii="宋体" w:hAnsi="宋体" w:eastAsia="宋体" w:cs="宋体"/>
                <w:sz w:val="20"/>
              </w:rPr>
              <w:t>公开01表</w:t>
            </w:r>
          </w:p>
        </w:tc>
      </w:tr>
      <w:tr w14:paraId="111EE08A">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tcPr>
          <w:p w14:paraId="20B8CB45">
            <w:pPr>
              <w:jc w:val="left"/>
            </w:pPr>
            <w:r>
              <w:rPr>
                <w:rFonts w:ascii="宋体" w:hAnsi="宋体" w:eastAsia="宋体" w:cs="宋体"/>
                <w:sz w:val="20"/>
              </w:rPr>
              <w:t>单位（部门）:许昌市行政审批和政务信息管理局（本级）</w:t>
            </w:r>
          </w:p>
        </w:tc>
        <w:tc>
          <w:tcPr>
            <w:tcW w:w="2000" w:type="dxa"/>
          </w:tcPr>
          <w:p w14:paraId="41144B84">
            <w:pPr>
              <w:jc w:val="center"/>
            </w:pPr>
            <w:r>
              <w:rPr>
                <w:rFonts w:ascii="宋体" w:hAnsi="宋体" w:eastAsia="宋体" w:cs="宋体"/>
                <w:sz w:val="20"/>
              </w:rPr>
              <w:t>2024年度</w:t>
            </w:r>
          </w:p>
        </w:tc>
        <w:tc>
          <w:tcPr>
            <w:tcW w:w="5979" w:type="dxa"/>
          </w:tcPr>
          <w:p w14:paraId="7A23AAFA">
            <w:pPr>
              <w:jc w:val="right"/>
            </w:pPr>
            <w:r>
              <w:rPr>
                <w:rFonts w:ascii="宋体" w:hAnsi="宋体" w:eastAsia="宋体" w:cs="宋体"/>
                <w:sz w:val="20"/>
              </w:rPr>
              <w:t>单位:万元</w:t>
            </w:r>
          </w:p>
        </w:tc>
      </w:tr>
    </w:tbl>
    <w:p w14:paraId="3FBE5ECB">
      <w:pPr>
        <w:snapToGrid w:val="0"/>
        <w:spacing w:before="0" w:after="0" w:line="0" w:lineRule="auto"/>
      </w:pPr>
      <w:r>
        <w:rPr>
          <w:sz w:val="8"/>
        </w:rPr>
        <w:t xml:space="preserve"> </w:t>
      </w:r>
    </w:p>
    <w:tbl>
      <w:tblPr>
        <w:tblStyle w:val="2"/>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80" w:type="dxa"/>
          <w:bottom w:w="0" w:type="dxa"/>
          <w:right w:w="80" w:type="dxa"/>
        </w:tblCellMar>
      </w:tblPr>
      <w:tblGrid>
        <w:gridCol w:w="3620"/>
        <w:gridCol w:w="640"/>
        <w:gridCol w:w="2720"/>
        <w:gridCol w:w="3620"/>
        <w:gridCol w:w="640"/>
        <w:gridCol w:w="2718"/>
      </w:tblGrid>
      <w:tr w14:paraId="723899A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6980" w:type="dxa"/>
            <w:gridSpan w:val="3"/>
            <w:vAlign w:val="center"/>
          </w:tcPr>
          <w:p w14:paraId="0B9252DC">
            <w:pPr>
              <w:snapToGrid w:val="0"/>
              <w:jc w:val="center"/>
            </w:pPr>
            <w:r>
              <w:rPr>
                <w:rFonts w:ascii="宋体" w:hAnsi="宋体" w:eastAsia="宋体" w:cs="宋体"/>
                <w:b w:val="0"/>
                <w:i w:val="0"/>
                <w:color w:val="000000"/>
                <w:sz w:val="13"/>
              </w:rPr>
              <w:t>收入</w:t>
            </w:r>
          </w:p>
        </w:tc>
        <w:tc>
          <w:tcPr>
            <w:tcW w:w="6978" w:type="dxa"/>
            <w:gridSpan w:val="3"/>
            <w:vAlign w:val="center"/>
          </w:tcPr>
          <w:p w14:paraId="0C494EED">
            <w:pPr>
              <w:snapToGrid w:val="0"/>
              <w:jc w:val="center"/>
            </w:pPr>
            <w:r>
              <w:rPr>
                <w:rFonts w:ascii="宋体" w:hAnsi="宋体" w:eastAsia="宋体" w:cs="宋体"/>
                <w:b w:val="0"/>
                <w:i w:val="0"/>
                <w:color w:val="000000"/>
                <w:sz w:val="13"/>
              </w:rPr>
              <w:t>支出</w:t>
            </w:r>
          </w:p>
        </w:tc>
      </w:tr>
      <w:tr w14:paraId="3257AB7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61BD062A">
            <w:pPr>
              <w:snapToGrid w:val="0"/>
              <w:jc w:val="center"/>
            </w:pPr>
            <w:r>
              <w:rPr>
                <w:rFonts w:ascii="宋体" w:hAnsi="宋体" w:eastAsia="宋体" w:cs="宋体"/>
                <w:b w:val="0"/>
                <w:i w:val="0"/>
                <w:color w:val="000000"/>
                <w:sz w:val="13"/>
              </w:rPr>
              <w:t>项目</w:t>
            </w:r>
          </w:p>
        </w:tc>
        <w:tc>
          <w:tcPr>
            <w:tcW w:w="640" w:type="dxa"/>
            <w:vAlign w:val="center"/>
          </w:tcPr>
          <w:p w14:paraId="3325BF41">
            <w:pPr>
              <w:snapToGrid w:val="0"/>
              <w:jc w:val="center"/>
            </w:pPr>
            <w:r>
              <w:rPr>
                <w:rFonts w:ascii="宋体" w:hAnsi="宋体" w:eastAsia="宋体" w:cs="宋体"/>
                <w:b w:val="0"/>
                <w:i w:val="0"/>
                <w:color w:val="000000"/>
                <w:sz w:val="13"/>
              </w:rPr>
              <w:t>行次</w:t>
            </w:r>
          </w:p>
        </w:tc>
        <w:tc>
          <w:tcPr>
            <w:tcW w:w="2720" w:type="dxa"/>
            <w:vAlign w:val="center"/>
          </w:tcPr>
          <w:p w14:paraId="1DAC03C8">
            <w:pPr>
              <w:snapToGrid w:val="0"/>
              <w:jc w:val="center"/>
            </w:pPr>
            <w:r>
              <w:rPr>
                <w:rFonts w:ascii="宋体" w:hAnsi="宋体" w:eastAsia="宋体" w:cs="宋体"/>
                <w:b w:val="0"/>
                <w:i w:val="0"/>
                <w:color w:val="000000"/>
                <w:sz w:val="13"/>
              </w:rPr>
              <w:t>金额</w:t>
            </w:r>
          </w:p>
        </w:tc>
        <w:tc>
          <w:tcPr>
            <w:tcW w:w="3620" w:type="dxa"/>
            <w:vAlign w:val="center"/>
          </w:tcPr>
          <w:p w14:paraId="4F772F3D">
            <w:pPr>
              <w:snapToGrid w:val="0"/>
              <w:jc w:val="center"/>
            </w:pPr>
            <w:r>
              <w:rPr>
                <w:rFonts w:ascii="宋体" w:hAnsi="宋体" w:eastAsia="宋体" w:cs="宋体"/>
                <w:b w:val="0"/>
                <w:i w:val="0"/>
                <w:color w:val="000000"/>
                <w:sz w:val="13"/>
              </w:rPr>
              <w:t>项目</w:t>
            </w:r>
          </w:p>
        </w:tc>
        <w:tc>
          <w:tcPr>
            <w:tcW w:w="640" w:type="dxa"/>
            <w:vAlign w:val="center"/>
          </w:tcPr>
          <w:p w14:paraId="6FC126B0">
            <w:pPr>
              <w:snapToGrid w:val="0"/>
              <w:jc w:val="center"/>
            </w:pPr>
            <w:r>
              <w:rPr>
                <w:rFonts w:ascii="宋体" w:hAnsi="宋体" w:eastAsia="宋体" w:cs="宋体"/>
                <w:b w:val="0"/>
                <w:i w:val="0"/>
                <w:color w:val="000000"/>
                <w:sz w:val="13"/>
              </w:rPr>
              <w:t>行次</w:t>
            </w:r>
          </w:p>
        </w:tc>
        <w:tc>
          <w:tcPr>
            <w:tcW w:w="2718" w:type="dxa"/>
            <w:vAlign w:val="center"/>
          </w:tcPr>
          <w:p w14:paraId="3EBD3426">
            <w:pPr>
              <w:snapToGrid w:val="0"/>
              <w:jc w:val="center"/>
            </w:pPr>
            <w:r>
              <w:rPr>
                <w:rFonts w:ascii="宋体" w:hAnsi="宋体" w:eastAsia="宋体" w:cs="宋体"/>
                <w:b w:val="0"/>
                <w:i w:val="0"/>
                <w:color w:val="000000"/>
                <w:sz w:val="13"/>
              </w:rPr>
              <w:t>金额</w:t>
            </w:r>
          </w:p>
        </w:tc>
      </w:tr>
      <w:tr w14:paraId="0D1E7B5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223980C5">
            <w:pPr>
              <w:snapToGrid w:val="0"/>
              <w:jc w:val="center"/>
            </w:pPr>
            <w:r>
              <w:rPr>
                <w:rFonts w:ascii="宋体" w:hAnsi="宋体" w:eastAsia="宋体" w:cs="宋体"/>
                <w:b w:val="0"/>
                <w:i w:val="0"/>
                <w:color w:val="000000"/>
                <w:sz w:val="13"/>
              </w:rPr>
              <w:t>栏次</w:t>
            </w:r>
          </w:p>
        </w:tc>
        <w:tc>
          <w:tcPr>
            <w:tcW w:w="640" w:type="dxa"/>
            <w:vAlign w:val="center"/>
          </w:tcPr>
          <w:p w14:paraId="0FCA9B52"/>
        </w:tc>
        <w:tc>
          <w:tcPr>
            <w:tcW w:w="2720" w:type="dxa"/>
            <w:vAlign w:val="center"/>
          </w:tcPr>
          <w:p w14:paraId="2E88E58C">
            <w:pPr>
              <w:snapToGrid w:val="0"/>
              <w:jc w:val="center"/>
            </w:pPr>
            <w:r>
              <w:rPr>
                <w:rFonts w:ascii="宋体" w:hAnsi="宋体" w:eastAsia="宋体" w:cs="宋体"/>
                <w:b w:val="0"/>
                <w:i w:val="0"/>
                <w:color w:val="000000"/>
                <w:sz w:val="13"/>
              </w:rPr>
              <w:t>1</w:t>
            </w:r>
          </w:p>
        </w:tc>
        <w:tc>
          <w:tcPr>
            <w:tcW w:w="3620" w:type="dxa"/>
            <w:vAlign w:val="center"/>
          </w:tcPr>
          <w:p w14:paraId="4AE7D107">
            <w:pPr>
              <w:snapToGrid w:val="0"/>
              <w:jc w:val="center"/>
            </w:pPr>
            <w:r>
              <w:rPr>
                <w:rFonts w:ascii="宋体" w:hAnsi="宋体" w:eastAsia="宋体" w:cs="宋体"/>
                <w:b w:val="0"/>
                <w:i w:val="0"/>
                <w:color w:val="000000"/>
                <w:sz w:val="13"/>
              </w:rPr>
              <w:t>栏次</w:t>
            </w:r>
          </w:p>
        </w:tc>
        <w:tc>
          <w:tcPr>
            <w:tcW w:w="640" w:type="dxa"/>
            <w:vAlign w:val="center"/>
          </w:tcPr>
          <w:p w14:paraId="62D6588F"/>
        </w:tc>
        <w:tc>
          <w:tcPr>
            <w:tcW w:w="2718" w:type="dxa"/>
            <w:vAlign w:val="center"/>
          </w:tcPr>
          <w:p w14:paraId="55D0A6C8">
            <w:pPr>
              <w:snapToGrid w:val="0"/>
              <w:jc w:val="center"/>
            </w:pPr>
            <w:r>
              <w:rPr>
                <w:rFonts w:ascii="宋体" w:hAnsi="宋体" w:eastAsia="宋体" w:cs="宋体"/>
                <w:b w:val="0"/>
                <w:i w:val="0"/>
                <w:color w:val="000000"/>
                <w:sz w:val="13"/>
              </w:rPr>
              <w:t>2</w:t>
            </w:r>
          </w:p>
        </w:tc>
      </w:tr>
      <w:tr w14:paraId="4AE34F6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06D99ED8">
            <w:pPr>
              <w:snapToGrid w:val="0"/>
              <w:jc w:val="left"/>
            </w:pPr>
            <w:r>
              <w:rPr>
                <w:rFonts w:ascii="宋体" w:hAnsi="宋体" w:eastAsia="宋体" w:cs="宋体"/>
                <w:b w:val="0"/>
                <w:i w:val="0"/>
                <w:color w:val="000000"/>
                <w:sz w:val="13"/>
              </w:rPr>
              <w:t>一、一般公共预算财政拨款收入</w:t>
            </w:r>
          </w:p>
        </w:tc>
        <w:tc>
          <w:tcPr>
            <w:tcW w:w="640" w:type="dxa"/>
            <w:vAlign w:val="center"/>
          </w:tcPr>
          <w:p w14:paraId="62A4ADBF">
            <w:pPr>
              <w:snapToGrid w:val="0"/>
              <w:jc w:val="center"/>
            </w:pPr>
            <w:r>
              <w:rPr>
                <w:rFonts w:ascii="宋体" w:hAnsi="宋体" w:eastAsia="宋体" w:cs="宋体"/>
                <w:b w:val="0"/>
                <w:i w:val="0"/>
                <w:color w:val="000000"/>
                <w:sz w:val="13"/>
              </w:rPr>
              <w:t>1</w:t>
            </w:r>
          </w:p>
        </w:tc>
        <w:tc>
          <w:tcPr>
            <w:tcW w:w="2720" w:type="dxa"/>
            <w:vAlign w:val="center"/>
          </w:tcPr>
          <w:p w14:paraId="47741299">
            <w:pPr>
              <w:snapToGrid w:val="0"/>
              <w:jc w:val="right"/>
            </w:pPr>
            <w:r>
              <w:rPr>
                <w:rFonts w:ascii="宋体" w:hAnsi="宋体" w:eastAsia="宋体" w:cs="宋体"/>
                <w:b w:val="0"/>
                <w:i w:val="0"/>
                <w:color w:val="000000"/>
                <w:sz w:val="13"/>
              </w:rPr>
              <w:t>979.61</w:t>
            </w:r>
          </w:p>
        </w:tc>
        <w:tc>
          <w:tcPr>
            <w:tcW w:w="3620" w:type="dxa"/>
            <w:vAlign w:val="center"/>
          </w:tcPr>
          <w:p w14:paraId="0DEDA8E6">
            <w:pPr>
              <w:snapToGrid w:val="0"/>
              <w:jc w:val="left"/>
            </w:pPr>
            <w:r>
              <w:rPr>
                <w:rFonts w:ascii="宋体" w:hAnsi="宋体" w:eastAsia="宋体" w:cs="宋体"/>
                <w:b w:val="0"/>
                <w:i w:val="0"/>
                <w:color w:val="000000"/>
                <w:sz w:val="13"/>
              </w:rPr>
              <w:t>一、一般公共服务支出</w:t>
            </w:r>
          </w:p>
        </w:tc>
        <w:tc>
          <w:tcPr>
            <w:tcW w:w="640" w:type="dxa"/>
            <w:vAlign w:val="center"/>
          </w:tcPr>
          <w:p w14:paraId="18088190">
            <w:pPr>
              <w:snapToGrid w:val="0"/>
              <w:jc w:val="center"/>
            </w:pPr>
            <w:r>
              <w:rPr>
                <w:rFonts w:ascii="宋体" w:hAnsi="宋体" w:eastAsia="宋体" w:cs="宋体"/>
                <w:b w:val="0"/>
                <w:i w:val="0"/>
                <w:color w:val="000000"/>
                <w:sz w:val="13"/>
              </w:rPr>
              <w:t>31</w:t>
            </w:r>
          </w:p>
        </w:tc>
        <w:tc>
          <w:tcPr>
            <w:tcW w:w="2718" w:type="dxa"/>
            <w:vAlign w:val="center"/>
          </w:tcPr>
          <w:p w14:paraId="4EB2DA14">
            <w:pPr>
              <w:snapToGrid w:val="0"/>
              <w:jc w:val="right"/>
            </w:pPr>
            <w:r>
              <w:rPr>
                <w:rFonts w:ascii="宋体" w:hAnsi="宋体" w:eastAsia="宋体" w:cs="宋体"/>
                <w:b w:val="0"/>
                <w:i w:val="0"/>
                <w:color w:val="000000"/>
                <w:sz w:val="13"/>
              </w:rPr>
              <w:t>872.14</w:t>
            </w:r>
          </w:p>
        </w:tc>
      </w:tr>
      <w:tr w14:paraId="151B91D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67C9738A">
            <w:pPr>
              <w:snapToGrid w:val="0"/>
              <w:jc w:val="left"/>
            </w:pPr>
            <w:r>
              <w:rPr>
                <w:rFonts w:ascii="宋体" w:hAnsi="宋体" w:eastAsia="宋体" w:cs="宋体"/>
                <w:b w:val="0"/>
                <w:i w:val="0"/>
                <w:color w:val="000000"/>
                <w:sz w:val="13"/>
              </w:rPr>
              <w:t>二、政府性基金预算财政拨款收入</w:t>
            </w:r>
          </w:p>
        </w:tc>
        <w:tc>
          <w:tcPr>
            <w:tcW w:w="640" w:type="dxa"/>
            <w:vAlign w:val="center"/>
          </w:tcPr>
          <w:p w14:paraId="6F511587">
            <w:pPr>
              <w:snapToGrid w:val="0"/>
              <w:jc w:val="center"/>
            </w:pPr>
            <w:r>
              <w:rPr>
                <w:rFonts w:ascii="宋体" w:hAnsi="宋体" w:eastAsia="宋体" w:cs="宋体"/>
                <w:b w:val="0"/>
                <w:i w:val="0"/>
                <w:color w:val="000000"/>
                <w:sz w:val="13"/>
              </w:rPr>
              <w:t>2</w:t>
            </w:r>
          </w:p>
        </w:tc>
        <w:tc>
          <w:tcPr>
            <w:tcW w:w="2720" w:type="dxa"/>
            <w:vAlign w:val="center"/>
          </w:tcPr>
          <w:p w14:paraId="19063F93">
            <w:pPr>
              <w:snapToGrid w:val="0"/>
              <w:jc w:val="right"/>
            </w:pPr>
            <w:r>
              <w:rPr>
                <w:rFonts w:ascii="宋体" w:hAnsi="宋体" w:eastAsia="宋体" w:cs="宋体"/>
                <w:b w:val="0"/>
                <w:i w:val="0"/>
                <w:color w:val="000000"/>
                <w:sz w:val="13"/>
              </w:rPr>
              <w:t>90.00</w:t>
            </w:r>
          </w:p>
        </w:tc>
        <w:tc>
          <w:tcPr>
            <w:tcW w:w="3620" w:type="dxa"/>
            <w:vAlign w:val="center"/>
          </w:tcPr>
          <w:p w14:paraId="784A3F61">
            <w:pPr>
              <w:snapToGrid w:val="0"/>
              <w:jc w:val="left"/>
            </w:pPr>
            <w:r>
              <w:rPr>
                <w:rFonts w:ascii="宋体" w:hAnsi="宋体" w:eastAsia="宋体" w:cs="宋体"/>
                <w:b w:val="0"/>
                <w:i w:val="0"/>
                <w:color w:val="000000"/>
                <w:sz w:val="13"/>
              </w:rPr>
              <w:t>二、外交支出</w:t>
            </w:r>
          </w:p>
        </w:tc>
        <w:tc>
          <w:tcPr>
            <w:tcW w:w="640" w:type="dxa"/>
            <w:vAlign w:val="center"/>
          </w:tcPr>
          <w:p w14:paraId="424CF1B5">
            <w:pPr>
              <w:snapToGrid w:val="0"/>
              <w:jc w:val="center"/>
            </w:pPr>
            <w:r>
              <w:rPr>
                <w:rFonts w:ascii="宋体" w:hAnsi="宋体" w:eastAsia="宋体" w:cs="宋体"/>
                <w:b w:val="0"/>
                <w:i w:val="0"/>
                <w:color w:val="000000"/>
                <w:sz w:val="13"/>
              </w:rPr>
              <w:t>32</w:t>
            </w:r>
          </w:p>
        </w:tc>
        <w:tc>
          <w:tcPr>
            <w:tcW w:w="2718" w:type="dxa"/>
            <w:vAlign w:val="center"/>
          </w:tcPr>
          <w:p w14:paraId="65DB39D7"/>
        </w:tc>
      </w:tr>
      <w:tr w14:paraId="77813DB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75552CDD">
            <w:pPr>
              <w:snapToGrid w:val="0"/>
              <w:jc w:val="left"/>
            </w:pPr>
            <w:r>
              <w:rPr>
                <w:rFonts w:ascii="宋体" w:hAnsi="宋体" w:eastAsia="宋体" w:cs="宋体"/>
                <w:b w:val="0"/>
                <w:i w:val="0"/>
                <w:color w:val="000000"/>
                <w:sz w:val="13"/>
              </w:rPr>
              <w:t>三、国有资本经营预算财政拨款收入</w:t>
            </w:r>
          </w:p>
        </w:tc>
        <w:tc>
          <w:tcPr>
            <w:tcW w:w="640" w:type="dxa"/>
            <w:vAlign w:val="center"/>
          </w:tcPr>
          <w:p w14:paraId="2D00EC86">
            <w:pPr>
              <w:snapToGrid w:val="0"/>
              <w:jc w:val="center"/>
            </w:pPr>
            <w:r>
              <w:rPr>
                <w:rFonts w:ascii="宋体" w:hAnsi="宋体" w:eastAsia="宋体" w:cs="宋体"/>
                <w:b w:val="0"/>
                <w:i w:val="0"/>
                <w:color w:val="000000"/>
                <w:sz w:val="13"/>
              </w:rPr>
              <w:t>3</w:t>
            </w:r>
          </w:p>
        </w:tc>
        <w:tc>
          <w:tcPr>
            <w:tcW w:w="2720" w:type="dxa"/>
            <w:vAlign w:val="center"/>
          </w:tcPr>
          <w:p w14:paraId="382D56DF"/>
        </w:tc>
        <w:tc>
          <w:tcPr>
            <w:tcW w:w="3620" w:type="dxa"/>
            <w:vAlign w:val="center"/>
          </w:tcPr>
          <w:p w14:paraId="03A23538">
            <w:pPr>
              <w:snapToGrid w:val="0"/>
              <w:jc w:val="left"/>
            </w:pPr>
            <w:r>
              <w:rPr>
                <w:rFonts w:ascii="宋体" w:hAnsi="宋体" w:eastAsia="宋体" w:cs="宋体"/>
                <w:b w:val="0"/>
                <w:i w:val="0"/>
                <w:color w:val="000000"/>
                <w:sz w:val="13"/>
              </w:rPr>
              <w:t>三、国防支出</w:t>
            </w:r>
          </w:p>
        </w:tc>
        <w:tc>
          <w:tcPr>
            <w:tcW w:w="640" w:type="dxa"/>
            <w:vAlign w:val="center"/>
          </w:tcPr>
          <w:p w14:paraId="743D30F4">
            <w:pPr>
              <w:snapToGrid w:val="0"/>
              <w:jc w:val="center"/>
            </w:pPr>
            <w:r>
              <w:rPr>
                <w:rFonts w:ascii="宋体" w:hAnsi="宋体" w:eastAsia="宋体" w:cs="宋体"/>
                <w:b w:val="0"/>
                <w:i w:val="0"/>
                <w:color w:val="000000"/>
                <w:sz w:val="13"/>
              </w:rPr>
              <w:t>33</w:t>
            </w:r>
          </w:p>
        </w:tc>
        <w:tc>
          <w:tcPr>
            <w:tcW w:w="2718" w:type="dxa"/>
            <w:vAlign w:val="center"/>
          </w:tcPr>
          <w:p w14:paraId="2C737366"/>
        </w:tc>
      </w:tr>
      <w:tr w14:paraId="26E6D5E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05C81418">
            <w:pPr>
              <w:snapToGrid w:val="0"/>
              <w:jc w:val="left"/>
            </w:pPr>
            <w:r>
              <w:rPr>
                <w:rFonts w:ascii="宋体" w:hAnsi="宋体" w:eastAsia="宋体" w:cs="宋体"/>
                <w:b w:val="0"/>
                <w:i w:val="0"/>
                <w:color w:val="000000"/>
                <w:sz w:val="13"/>
              </w:rPr>
              <w:t>四、上级补助收入</w:t>
            </w:r>
          </w:p>
        </w:tc>
        <w:tc>
          <w:tcPr>
            <w:tcW w:w="640" w:type="dxa"/>
            <w:vAlign w:val="center"/>
          </w:tcPr>
          <w:p w14:paraId="42E85CD8">
            <w:pPr>
              <w:snapToGrid w:val="0"/>
              <w:jc w:val="center"/>
            </w:pPr>
            <w:r>
              <w:rPr>
                <w:rFonts w:ascii="宋体" w:hAnsi="宋体" w:eastAsia="宋体" w:cs="宋体"/>
                <w:b w:val="0"/>
                <w:i w:val="0"/>
                <w:color w:val="000000"/>
                <w:sz w:val="13"/>
              </w:rPr>
              <w:t>4</w:t>
            </w:r>
          </w:p>
        </w:tc>
        <w:tc>
          <w:tcPr>
            <w:tcW w:w="2720" w:type="dxa"/>
            <w:vAlign w:val="center"/>
          </w:tcPr>
          <w:p w14:paraId="2A636823"/>
        </w:tc>
        <w:tc>
          <w:tcPr>
            <w:tcW w:w="3620" w:type="dxa"/>
            <w:vAlign w:val="center"/>
          </w:tcPr>
          <w:p w14:paraId="2B100741">
            <w:pPr>
              <w:snapToGrid w:val="0"/>
              <w:jc w:val="left"/>
            </w:pPr>
            <w:r>
              <w:rPr>
                <w:rFonts w:ascii="宋体" w:hAnsi="宋体" w:eastAsia="宋体" w:cs="宋体"/>
                <w:b w:val="0"/>
                <w:i w:val="0"/>
                <w:color w:val="000000"/>
                <w:sz w:val="13"/>
              </w:rPr>
              <w:t>四、公共安全支出</w:t>
            </w:r>
          </w:p>
        </w:tc>
        <w:tc>
          <w:tcPr>
            <w:tcW w:w="640" w:type="dxa"/>
            <w:vAlign w:val="center"/>
          </w:tcPr>
          <w:p w14:paraId="16B41D78">
            <w:pPr>
              <w:snapToGrid w:val="0"/>
              <w:jc w:val="center"/>
            </w:pPr>
            <w:r>
              <w:rPr>
                <w:rFonts w:ascii="宋体" w:hAnsi="宋体" w:eastAsia="宋体" w:cs="宋体"/>
                <w:b w:val="0"/>
                <w:i w:val="0"/>
                <w:color w:val="000000"/>
                <w:sz w:val="13"/>
              </w:rPr>
              <w:t>34</w:t>
            </w:r>
          </w:p>
        </w:tc>
        <w:tc>
          <w:tcPr>
            <w:tcW w:w="2718" w:type="dxa"/>
            <w:vAlign w:val="center"/>
          </w:tcPr>
          <w:p w14:paraId="3852C18A"/>
        </w:tc>
      </w:tr>
      <w:tr w14:paraId="729591F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74B7D599">
            <w:pPr>
              <w:snapToGrid w:val="0"/>
              <w:jc w:val="left"/>
            </w:pPr>
            <w:r>
              <w:rPr>
                <w:rFonts w:ascii="宋体" w:hAnsi="宋体" w:eastAsia="宋体" w:cs="宋体"/>
                <w:b w:val="0"/>
                <w:i w:val="0"/>
                <w:color w:val="000000"/>
                <w:sz w:val="13"/>
              </w:rPr>
              <w:t>五、事业收入</w:t>
            </w:r>
          </w:p>
        </w:tc>
        <w:tc>
          <w:tcPr>
            <w:tcW w:w="640" w:type="dxa"/>
            <w:vAlign w:val="center"/>
          </w:tcPr>
          <w:p w14:paraId="6F710C5F">
            <w:pPr>
              <w:snapToGrid w:val="0"/>
              <w:jc w:val="center"/>
            </w:pPr>
            <w:r>
              <w:rPr>
                <w:rFonts w:ascii="宋体" w:hAnsi="宋体" w:eastAsia="宋体" w:cs="宋体"/>
                <w:b w:val="0"/>
                <w:i w:val="0"/>
                <w:color w:val="000000"/>
                <w:sz w:val="13"/>
              </w:rPr>
              <w:t>5</w:t>
            </w:r>
          </w:p>
        </w:tc>
        <w:tc>
          <w:tcPr>
            <w:tcW w:w="2720" w:type="dxa"/>
            <w:vAlign w:val="center"/>
          </w:tcPr>
          <w:p w14:paraId="156992E5"/>
        </w:tc>
        <w:tc>
          <w:tcPr>
            <w:tcW w:w="3620" w:type="dxa"/>
            <w:vAlign w:val="center"/>
          </w:tcPr>
          <w:p w14:paraId="3D16D329">
            <w:pPr>
              <w:snapToGrid w:val="0"/>
              <w:jc w:val="left"/>
            </w:pPr>
            <w:r>
              <w:rPr>
                <w:rFonts w:ascii="宋体" w:hAnsi="宋体" w:eastAsia="宋体" w:cs="宋体"/>
                <w:b w:val="0"/>
                <w:i w:val="0"/>
                <w:color w:val="000000"/>
                <w:sz w:val="13"/>
              </w:rPr>
              <w:t>五、教育支出</w:t>
            </w:r>
          </w:p>
        </w:tc>
        <w:tc>
          <w:tcPr>
            <w:tcW w:w="640" w:type="dxa"/>
            <w:vAlign w:val="center"/>
          </w:tcPr>
          <w:p w14:paraId="06CF3B6C">
            <w:pPr>
              <w:snapToGrid w:val="0"/>
              <w:jc w:val="center"/>
            </w:pPr>
            <w:r>
              <w:rPr>
                <w:rFonts w:ascii="宋体" w:hAnsi="宋体" w:eastAsia="宋体" w:cs="宋体"/>
                <w:b w:val="0"/>
                <w:i w:val="0"/>
                <w:color w:val="000000"/>
                <w:sz w:val="13"/>
              </w:rPr>
              <w:t>35</w:t>
            </w:r>
          </w:p>
        </w:tc>
        <w:tc>
          <w:tcPr>
            <w:tcW w:w="2718" w:type="dxa"/>
            <w:vAlign w:val="center"/>
          </w:tcPr>
          <w:p w14:paraId="00A1A749"/>
        </w:tc>
      </w:tr>
      <w:tr w14:paraId="0F81A6F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5EAC8CBD">
            <w:pPr>
              <w:snapToGrid w:val="0"/>
              <w:jc w:val="left"/>
            </w:pPr>
            <w:r>
              <w:rPr>
                <w:rFonts w:ascii="宋体" w:hAnsi="宋体" w:eastAsia="宋体" w:cs="宋体"/>
                <w:b w:val="0"/>
                <w:i w:val="0"/>
                <w:color w:val="000000"/>
                <w:sz w:val="13"/>
              </w:rPr>
              <w:t>六、经营收入</w:t>
            </w:r>
          </w:p>
        </w:tc>
        <w:tc>
          <w:tcPr>
            <w:tcW w:w="640" w:type="dxa"/>
            <w:vAlign w:val="center"/>
          </w:tcPr>
          <w:p w14:paraId="28422135">
            <w:pPr>
              <w:snapToGrid w:val="0"/>
              <w:jc w:val="center"/>
            </w:pPr>
            <w:r>
              <w:rPr>
                <w:rFonts w:ascii="宋体" w:hAnsi="宋体" w:eastAsia="宋体" w:cs="宋体"/>
                <w:b w:val="0"/>
                <w:i w:val="0"/>
                <w:color w:val="000000"/>
                <w:sz w:val="13"/>
              </w:rPr>
              <w:t>6</w:t>
            </w:r>
          </w:p>
        </w:tc>
        <w:tc>
          <w:tcPr>
            <w:tcW w:w="2720" w:type="dxa"/>
            <w:vAlign w:val="center"/>
          </w:tcPr>
          <w:p w14:paraId="20ABFEF0"/>
        </w:tc>
        <w:tc>
          <w:tcPr>
            <w:tcW w:w="3620" w:type="dxa"/>
            <w:vAlign w:val="center"/>
          </w:tcPr>
          <w:p w14:paraId="08522ABD">
            <w:pPr>
              <w:snapToGrid w:val="0"/>
              <w:jc w:val="left"/>
            </w:pPr>
            <w:r>
              <w:rPr>
                <w:rFonts w:ascii="宋体" w:hAnsi="宋体" w:eastAsia="宋体" w:cs="宋体"/>
                <w:b w:val="0"/>
                <w:i w:val="0"/>
                <w:color w:val="000000"/>
                <w:sz w:val="13"/>
              </w:rPr>
              <w:t>六、科学技术支出</w:t>
            </w:r>
          </w:p>
        </w:tc>
        <w:tc>
          <w:tcPr>
            <w:tcW w:w="640" w:type="dxa"/>
            <w:vAlign w:val="center"/>
          </w:tcPr>
          <w:p w14:paraId="55DEDEBC">
            <w:pPr>
              <w:snapToGrid w:val="0"/>
              <w:jc w:val="center"/>
            </w:pPr>
            <w:r>
              <w:rPr>
                <w:rFonts w:ascii="宋体" w:hAnsi="宋体" w:eastAsia="宋体" w:cs="宋体"/>
                <w:b w:val="0"/>
                <w:i w:val="0"/>
                <w:color w:val="000000"/>
                <w:sz w:val="13"/>
              </w:rPr>
              <w:t>36</w:t>
            </w:r>
          </w:p>
        </w:tc>
        <w:tc>
          <w:tcPr>
            <w:tcW w:w="2718" w:type="dxa"/>
            <w:vAlign w:val="center"/>
          </w:tcPr>
          <w:p w14:paraId="0075C126"/>
        </w:tc>
      </w:tr>
      <w:tr w14:paraId="3B0C75A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28F2B0A6">
            <w:pPr>
              <w:snapToGrid w:val="0"/>
              <w:jc w:val="left"/>
            </w:pPr>
            <w:r>
              <w:rPr>
                <w:rFonts w:ascii="宋体" w:hAnsi="宋体" w:eastAsia="宋体" w:cs="宋体"/>
                <w:b w:val="0"/>
                <w:i w:val="0"/>
                <w:color w:val="000000"/>
                <w:sz w:val="13"/>
              </w:rPr>
              <w:t>七、附属单位上缴收入</w:t>
            </w:r>
          </w:p>
        </w:tc>
        <w:tc>
          <w:tcPr>
            <w:tcW w:w="640" w:type="dxa"/>
            <w:vAlign w:val="center"/>
          </w:tcPr>
          <w:p w14:paraId="0DE20116">
            <w:pPr>
              <w:snapToGrid w:val="0"/>
              <w:jc w:val="center"/>
            </w:pPr>
            <w:r>
              <w:rPr>
                <w:rFonts w:ascii="宋体" w:hAnsi="宋体" w:eastAsia="宋体" w:cs="宋体"/>
                <w:b w:val="0"/>
                <w:i w:val="0"/>
                <w:color w:val="000000"/>
                <w:sz w:val="13"/>
              </w:rPr>
              <w:t>7</w:t>
            </w:r>
          </w:p>
        </w:tc>
        <w:tc>
          <w:tcPr>
            <w:tcW w:w="2720" w:type="dxa"/>
            <w:vAlign w:val="center"/>
          </w:tcPr>
          <w:p w14:paraId="68086029"/>
        </w:tc>
        <w:tc>
          <w:tcPr>
            <w:tcW w:w="3620" w:type="dxa"/>
            <w:vAlign w:val="center"/>
          </w:tcPr>
          <w:p w14:paraId="6B7737D8">
            <w:pPr>
              <w:snapToGrid w:val="0"/>
              <w:jc w:val="left"/>
            </w:pPr>
            <w:r>
              <w:rPr>
                <w:rFonts w:ascii="宋体" w:hAnsi="宋体" w:eastAsia="宋体" w:cs="宋体"/>
                <w:b w:val="0"/>
                <w:i w:val="0"/>
                <w:color w:val="000000"/>
                <w:sz w:val="13"/>
              </w:rPr>
              <w:t>七、文化旅游体育与传媒支出</w:t>
            </w:r>
          </w:p>
        </w:tc>
        <w:tc>
          <w:tcPr>
            <w:tcW w:w="640" w:type="dxa"/>
            <w:vAlign w:val="center"/>
          </w:tcPr>
          <w:p w14:paraId="3FE8B394">
            <w:pPr>
              <w:snapToGrid w:val="0"/>
              <w:jc w:val="center"/>
            </w:pPr>
            <w:r>
              <w:rPr>
                <w:rFonts w:ascii="宋体" w:hAnsi="宋体" w:eastAsia="宋体" w:cs="宋体"/>
                <w:b w:val="0"/>
                <w:i w:val="0"/>
                <w:color w:val="000000"/>
                <w:sz w:val="13"/>
              </w:rPr>
              <w:t>37</w:t>
            </w:r>
          </w:p>
        </w:tc>
        <w:tc>
          <w:tcPr>
            <w:tcW w:w="2718" w:type="dxa"/>
            <w:vAlign w:val="center"/>
          </w:tcPr>
          <w:p w14:paraId="67C43E09"/>
        </w:tc>
      </w:tr>
      <w:tr w14:paraId="1D22987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5ED7D6F9">
            <w:pPr>
              <w:snapToGrid w:val="0"/>
              <w:jc w:val="left"/>
            </w:pPr>
            <w:r>
              <w:rPr>
                <w:rFonts w:ascii="宋体" w:hAnsi="宋体" w:eastAsia="宋体" w:cs="宋体"/>
                <w:b w:val="0"/>
                <w:i w:val="0"/>
                <w:color w:val="000000"/>
                <w:sz w:val="13"/>
              </w:rPr>
              <w:t>八、其他收入</w:t>
            </w:r>
          </w:p>
        </w:tc>
        <w:tc>
          <w:tcPr>
            <w:tcW w:w="640" w:type="dxa"/>
            <w:vAlign w:val="center"/>
          </w:tcPr>
          <w:p w14:paraId="1B0D5F1C">
            <w:pPr>
              <w:snapToGrid w:val="0"/>
              <w:jc w:val="center"/>
            </w:pPr>
            <w:r>
              <w:rPr>
                <w:rFonts w:ascii="宋体" w:hAnsi="宋体" w:eastAsia="宋体" w:cs="宋体"/>
                <w:b w:val="0"/>
                <w:i w:val="0"/>
                <w:color w:val="000000"/>
                <w:sz w:val="13"/>
              </w:rPr>
              <w:t>8</w:t>
            </w:r>
          </w:p>
        </w:tc>
        <w:tc>
          <w:tcPr>
            <w:tcW w:w="2720" w:type="dxa"/>
            <w:vAlign w:val="center"/>
          </w:tcPr>
          <w:p w14:paraId="71E4AFE2">
            <w:pPr>
              <w:snapToGrid w:val="0"/>
              <w:jc w:val="right"/>
            </w:pPr>
            <w:r>
              <w:rPr>
                <w:rFonts w:ascii="宋体" w:hAnsi="宋体" w:eastAsia="宋体" w:cs="宋体"/>
                <w:b w:val="0"/>
                <w:i w:val="0"/>
                <w:color w:val="000000"/>
                <w:sz w:val="13"/>
              </w:rPr>
              <w:t>0.10</w:t>
            </w:r>
          </w:p>
        </w:tc>
        <w:tc>
          <w:tcPr>
            <w:tcW w:w="3620" w:type="dxa"/>
            <w:vAlign w:val="center"/>
          </w:tcPr>
          <w:p w14:paraId="202A117F">
            <w:pPr>
              <w:snapToGrid w:val="0"/>
              <w:jc w:val="left"/>
            </w:pPr>
            <w:r>
              <w:rPr>
                <w:rFonts w:ascii="宋体" w:hAnsi="宋体" w:eastAsia="宋体" w:cs="宋体"/>
                <w:b w:val="0"/>
                <w:i w:val="0"/>
                <w:color w:val="000000"/>
                <w:sz w:val="13"/>
              </w:rPr>
              <w:t>八、社会保障和就业支出</w:t>
            </w:r>
          </w:p>
        </w:tc>
        <w:tc>
          <w:tcPr>
            <w:tcW w:w="640" w:type="dxa"/>
            <w:vAlign w:val="center"/>
          </w:tcPr>
          <w:p w14:paraId="6A30FB63">
            <w:pPr>
              <w:snapToGrid w:val="0"/>
              <w:jc w:val="center"/>
            </w:pPr>
            <w:r>
              <w:rPr>
                <w:rFonts w:ascii="宋体" w:hAnsi="宋体" w:eastAsia="宋体" w:cs="宋体"/>
                <w:b w:val="0"/>
                <w:i w:val="0"/>
                <w:color w:val="000000"/>
                <w:sz w:val="13"/>
              </w:rPr>
              <w:t>38</w:t>
            </w:r>
          </w:p>
        </w:tc>
        <w:tc>
          <w:tcPr>
            <w:tcW w:w="2718" w:type="dxa"/>
            <w:vAlign w:val="center"/>
          </w:tcPr>
          <w:p w14:paraId="6266165D">
            <w:pPr>
              <w:snapToGrid w:val="0"/>
              <w:jc w:val="right"/>
            </w:pPr>
            <w:r>
              <w:rPr>
                <w:rFonts w:ascii="宋体" w:hAnsi="宋体" w:eastAsia="宋体" w:cs="宋体"/>
                <w:b w:val="0"/>
                <w:i w:val="0"/>
                <w:color w:val="000000"/>
                <w:sz w:val="13"/>
              </w:rPr>
              <w:t>46.94</w:t>
            </w:r>
          </w:p>
        </w:tc>
      </w:tr>
      <w:tr w14:paraId="401D90E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79A1987A"/>
        </w:tc>
        <w:tc>
          <w:tcPr>
            <w:tcW w:w="640" w:type="dxa"/>
            <w:vAlign w:val="center"/>
          </w:tcPr>
          <w:p w14:paraId="4088849C">
            <w:pPr>
              <w:snapToGrid w:val="0"/>
              <w:jc w:val="center"/>
            </w:pPr>
            <w:r>
              <w:rPr>
                <w:rFonts w:ascii="宋体" w:hAnsi="宋体" w:eastAsia="宋体" w:cs="宋体"/>
                <w:b w:val="0"/>
                <w:i w:val="0"/>
                <w:color w:val="000000"/>
                <w:sz w:val="13"/>
              </w:rPr>
              <w:t>9</w:t>
            </w:r>
          </w:p>
        </w:tc>
        <w:tc>
          <w:tcPr>
            <w:tcW w:w="2720" w:type="dxa"/>
            <w:vAlign w:val="center"/>
          </w:tcPr>
          <w:p w14:paraId="2E699B0D"/>
        </w:tc>
        <w:tc>
          <w:tcPr>
            <w:tcW w:w="3620" w:type="dxa"/>
            <w:vAlign w:val="center"/>
          </w:tcPr>
          <w:p w14:paraId="44D721B9">
            <w:pPr>
              <w:snapToGrid w:val="0"/>
              <w:jc w:val="left"/>
            </w:pPr>
            <w:r>
              <w:rPr>
                <w:rFonts w:ascii="宋体" w:hAnsi="宋体" w:eastAsia="宋体" w:cs="宋体"/>
                <w:b w:val="0"/>
                <w:i w:val="0"/>
                <w:color w:val="000000"/>
                <w:sz w:val="13"/>
              </w:rPr>
              <w:t>九、卫生健康支出</w:t>
            </w:r>
          </w:p>
        </w:tc>
        <w:tc>
          <w:tcPr>
            <w:tcW w:w="640" w:type="dxa"/>
            <w:vAlign w:val="center"/>
          </w:tcPr>
          <w:p w14:paraId="095E63DE">
            <w:pPr>
              <w:snapToGrid w:val="0"/>
              <w:jc w:val="center"/>
            </w:pPr>
            <w:r>
              <w:rPr>
                <w:rFonts w:ascii="宋体" w:hAnsi="宋体" w:eastAsia="宋体" w:cs="宋体"/>
                <w:b w:val="0"/>
                <w:i w:val="0"/>
                <w:color w:val="000000"/>
                <w:sz w:val="13"/>
              </w:rPr>
              <w:t>39</w:t>
            </w:r>
          </w:p>
        </w:tc>
        <w:tc>
          <w:tcPr>
            <w:tcW w:w="2718" w:type="dxa"/>
            <w:vAlign w:val="center"/>
          </w:tcPr>
          <w:p w14:paraId="73A5E575">
            <w:pPr>
              <w:snapToGrid w:val="0"/>
              <w:jc w:val="right"/>
            </w:pPr>
            <w:r>
              <w:rPr>
                <w:rFonts w:ascii="宋体" w:hAnsi="宋体" w:eastAsia="宋体" w:cs="宋体"/>
                <w:b w:val="0"/>
                <w:i w:val="0"/>
                <w:color w:val="000000"/>
                <w:sz w:val="13"/>
              </w:rPr>
              <w:t>25.81</w:t>
            </w:r>
          </w:p>
        </w:tc>
      </w:tr>
      <w:tr w14:paraId="7E3FCBB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11C294F4"/>
        </w:tc>
        <w:tc>
          <w:tcPr>
            <w:tcW w:w="640" w:type="dxa"/>
            <w:vAlign w:val="center"/>
          </w:tcPr>
          <w:p w14:paraId="1A76E43E">
            <w:pPr>
              <w:snapToGrid w:val="0"/>
              <w:jc w:val="center"/>
            </w:pPr>
            <w:r>
              <w:rPr>
                <w:rFonts w:ascii="宋体" w:hAnsi="宋体" w:eastAsia="宋体" w:cs="宋体"/>
                <w:b w:val="0"/>
                <w:i w:val="0"/>
                <w:color w:val="000000"/>
                <w:sz w:val="13"/>
              </w:rPr>
              <w:t>10</w:t>
            </w:r>
          </w:p>
        </w:tc>
        <w:tc>
          <w:tcPr>
            <w:tcW w:w="2720" w:type="dxa"/>
            <w:vAlign w:val="center"/>
          </w:tcPr>
          <w:p w14:paraId="661CB9DF"/>
        </w:tc>
        <w:tc>
          <w:tcPr>
            <w:tcW w:w="3620" w:type="dxa"/>
            <w:vAlign w:val="center"/>
          </w:tcPr>
          <w:p w14:paraId="3E4BDE95">
            <w:pPr>
              <w:snapToGrid w:val="0"/>
              <w:jc w:val="left"/>
            </w:pPr>
            <w:r>
              <w:rPr>
                <w:rFonts w:ascii="宋体" w:hAnsi="宋体" w:eastAsia="宋体" w:cs="宋体"/>
                <w:b w:val="0"/>
                <w:i w:val="0"/>
                <w:color w:val="000000"/>
                <w:sz w:val="13"/>
              </w:rPr>
              <w:t>十、节能环保支出</w:t>
            </w:r>
          </w:p>
        </w:tc>
        <w:tc>
          <w:tcPr>
            <w:tcW w:w="640" w:type="dxa"/>
            <w:vAlign w:val="center"/>
          </w:tcPr>
          <w:p w14:paraId="2DD975CC">
            <w:pPr>
              <w:snapToGrid w:val="0"/>
              <w:jc w:val="center"/>
            </w:pPr>
            <w:r>
              <w:rPr>
                <w:rFonts w:ascii="宋体" w:hAnsi="宋体" w:eastAsia="宋体" w:cs="宋体"/>
                <w:b w:val="0"/>
                <w:i w:val="0"/>
                <w:color w:val="000000"/>
                <w:sz w:val="13"/>
              </w:rPr>
              <w:t>40</w:t>
            </w:r>
          </w:p>
        </w:tc>
        <w:tc>
          <w:tcPr>
            <w:tcW w:w="2718" w:type="dxa"/>
            <w:vAlign w:val="center"/>
          </w:tcPr>
          <w:p w14:paraId="4B9BF900"/>
        </w:tc>
      </w:tr>
      <w:tr w14:paraId="18BA16C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331C39DC"/>
        </w:tc>
        <w:tc>
          <w:tcPr>
            <w:tcW w:w="640" w:type="dxa"/>
            <w:vAlign w:val="center"/>
          </w:tcPr>
          <w:p w14:paraId="3F81FF33">
            <w:pPr>
              <w:snapToGrid w:val="0"/>
              <w:jc w:val="center"/>
            </w:pPr>
            <w:r>
              <w:rPr>
                <w:rFonts w:ascii="宋体" w:hAnsi="宋体" w:eastAsia="宋体" w:cs="宋体"/>
                <w:b w:val="0"/>
                <w:i w:val="0"/>
                <w:color w:val="000000"/>
                <w:sz w:val="13"/>
              </w:rPr>
              <w:t>11</w:t>
            </w:r>
          </w:p>
        </w:tc>
        <w:tc>
          <w:tcPr>
            <w:tcW w:w="2720" w:type="dxa"/>
            <w:vAlign w:val="center"/>
          </w:tcPr>
          <w:p w14:paraId="60BA1905"/>
        </w:tc>
        <w:tc>
          <w:tcPr>
            <w:tcW w:w="3620" w:type="dxa"/>
            <w:vAlign w:val="center"/>
          </w:tcPr>
          <w:p w14:paraId="439156D2">
            <w:pPr>
              <w:snapToGrid w:val="0"/>
              <w:jc w:val="left"/>
            </w:pPr>
            <w:r>
              <w:rPr>
                <w:rFonts w:ascii="宋体" w:hAnsi="宋体" w:eastAsia="宋体" w:cs="宋体"/>
                <w:b w:val="0"/>
                <w:i w:val="0"/>
                <w:color w:val="000000"/>
                <w:sz w:val="13"/>
              </w:rPr>
              <w:t>十一、城乡社区支出</w:t>
            </w:r>
          </w:p>
        </w:tc>
        <w:tc>
          <w:tcPr>
            <w:tcW w:w="640" w:type="dxa"/>
            <w:vAlign w:val="center"/>
          </w:tcPr>
          <w:p w14:paraId="7F564523">
            <w:pPr>
              <w:snapToGrid w:val="0"/>
              <w:jc w:val="center"/>
            </w:pPr>
            <w:r>
              <w:rPr>
                <w:rFonts w:ascii="宋体" w:hAnsi="宋体" w:eastAsia="宋体" w:cs="宋体"/>
                <w:b w:val="0"/>
                <w:i w:val="0"/>
                <w:color w:val="000000"/>
                <w:sz w:val="13"/>
              </w:rPr>
              <w:t>41</w:t>
            </w:r>
          </w:p>
        </w:tc>
        <w:tc>
          <w:tcPr>
            <w:tcW w:w="2718" w:type="dxa"/>
            <w:vAlign w:val="center"/>
          </w:tcPr>
          <w:p w14:paraId="2BD8A88F">
            <w:pPr>
              <w:snapToGrid w:val="0"/>
              <w:jc w:val="right"/>
            </w:pPr>
            <w:r>
              <w:rPr>
                <w:rFonts w:ascii="宋体" w:hAnsi="宋体" w:eastAsia="宋体" w:cs="宋体"/>
                <w:b w:val="0"/>
                <w:i w:val="0"/>
                <w:color w:val="000000"/>
                <w:sz w:val="13"/>
              </w:rPr>
              <w:t>90.00</w:t>
            </w:r>
          </w:p>
        </w:tc>
      </w:tr>
      <w:tr w14:paraId="381692A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059A6C4C"/>
        </w:tc>
        <w:tc>
          <w:tcPr>
            <w:tcW w:w="640" w:type="dxa"/>
            <w:vAlign w:val="center"/>
          </w:tcPr>
          <w:p w14:paraId="45FDCFFF">
            <w:pPr>
              <w:snapToGrid w:val="0"/>
              <w:jc w:val="center"/>
            </w:pPr>
            <w:r>
              <w:rPr>
                <w:rFonts w:ascii="宋体" w:hAnsi="宋体" w:eastAsia="宋体" w:cs="宋体"/>
                <w:b w:val="0"/>
                <w:i w:val="0"/>
                <w:color w:val="000000"/>
                <w:sz w:val="13"/>
              </w:rPr>
              <w:t>12</w:t>
            </w:r>
          </w:p>
        </w:tc>
        <w:tc>
          <w:tcPr>
            <w:tcW w:w="2720" w:type="dxa"/>
            <w:vAlign w:val="center"/>
          </w:tcPr>
          <w:p w14:paraId="2F99F608"/>
        </w:tc>
        <w:tc>
          <w:tcPr>
            <w:tcW w:w="3620" w:type="dxa"/>
            <w:vAlign w:val="center"/>
          </w:tcPr>
          <w:p w14:paraId="41807751">
            <w:pPr>
              <w:snapToGrid w:val="0"/>
              <w:jc w:val="left"/>
            </w:pPr>
            <w:r>
              <w:rPr>
                <w:rFonts w:ascii="宋体" w:hAnsi="宋体" w:eastAsia="宋体" w:cs="宋体"/>
                <w:b w:val="0"/>
                <w:i w:val="0"/>
                <w:color w:val="000000"/>
                <w:sz w:val="13"/>
              </w:rPr>
              <w:t>十二、农林水支出</w:t>
            </w:r>
          </w:p>
        </w:tc>
        <w:tc>
          <w:tcPr>
            <w:tcW w:w="640" w:type="dxa"/>
            <w:vAlign w:val="center"/>
          </w:tcPr>
          <w:p w14:paraId="303BDDF0">
            <w:pPr>
              <w:snapToGrid w:val="0"/>
              <w:jc w:val="center"/>
            </w:pPr>
            <w:r>
              <w:rPr>
                <w:rFonts w:ascii="宋体" w:hAnsi="宋体" w:eastAsia="宋体" w:cs="宋体"/>
                <w:b w:val="0"/>
                <w:i w:val="0"/>
                <w:color w:val="000000"/>
                <w:sz w:val="13"/>
              </w:rPr>
              <w:t>42</w:t>
            </w:r>
          </w:p>
        </w:tc>
        <w:tc>
          <w:tcPr>
            <w:tcW w:w="2718" w:type="dxa"/>
            <w:vAlign w:val="center"/>
          </w:tcPr>
          <w:p w14:paraId="32C54507">
            <w:pPr>
              <w:snapToGrid w:val="0"/>
              <w:jc w:val="right"/>
            </w:pPr>
            <w:r>
              <w:rPr>
                <w:rFonts w:ascii="宋体" w:hAnsi="宋体" w:eastAsia="宋体" w:cs="宋体"/>
                <w:b w:val="0"/>
                <w:i w:val="0"/>
                <w:color w:val="000000"/>
                <w:sz w:val="13"/>
              </w:rPr>
              <w:t>2.50</w:t>
            </w:r>
          </w:p>
        </w:tc>
      </w:tr>
      <w:tr w14:paraId="2B9E4CF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06FB8077"/>
        </w:tc>
        <w:tc>
          <w:tcPr>
            <w:tcW w:w="640" w:type="dxa"/>
            <w:vAlign w:val="center"/>
          </w:tcPr>
          <w:p w14:paraId="0F8D22D7">
            <w:pPr>
              <w:snapToGrid w:val="0"/>
              <w:jc w:val="center"/>
            </w:pPr>
            <w:r>
              <w:rPr>
                <w:rFonts w:ascii="宋体" w:hAnsi="宋体" w:eastAsia="宋体" w:cs="宋体"/>
                <w:b w:val="0"/>
                <w:i w:val="0"/>
                <w:color w:val="000000"/>
                <w:sz w:val="13"/>
              </w:rPr>
              <w:t>13</w:t>
            </w:r>
          </w:p>
        </w:tc>
        <w:tc>
          <w:tcPr>
            <w:tcW w:w="2720" w:type="dxa"/>
            <w:vAlign w:val="center"/>
          </w:tcPr>
          <w:p w14:paraId="0E08EF08"/>
        </w:tc>
        <w:tc>
          <w:tcPr>
            <w:tcW w:w="3620" w:type="dxa"/>
            <w:vAlign w:val="center"/>
          </w:tcPr>
          <w:p w14:paraId="220FD355">
            <w:pPr>
              <w:snapToGrid w:val="0"/>
              <w:jc w:val="left"/>
            </w:pPr>
            <w:r>
              <w:rPr>
                <w:rFonts w:ascii="宋体" w:hAnsi="宋体" w:eastAsia="宋体" w:cs="宋体"/>
                <w:b w:val="0"/>
                <w:i w:val="0"/>
                <w:color w:val="000000"/>
                <w:sz w:val="13"/>
              </w:rPr>
              <w:t>十三、交通运输支出</w:t>
            </w:r>
          </w:p>
        </w:tc>
        <w:tc>
          <w:tcPr>
            <w:tcW w:w="640" w:type="dxa"/>
            <w:vAlign w:val="center"/>
          </w:tcPr>
          <w:p w14:paraId="5541C883">
            <w:pPr>
              <w:snapToGrid w:val="0"/>
              <w:jc w:val="center"/>
            </w:pPr>
            <w:r>
              <w:rPr>
                <w:rFonts w:ascii="宋体" w:hAnsi="宋体" w:eastAsia="宋体" w:cs="宋体"/>
                <w:b w:val="0"/>
                <w:i w:val="0"/>
                <w:color w:val="000000"/>
                <w:sz w:val="13"/>
              </w:rPr>
              <w:t>43</w:t>
            </w:r>
          </w:p>
        </w:tc>
        <w:tc>
          <w:tcPr>
            <w:tcW w:w="2718" w:type="dxa"/>
            <w:vAlign w:val="center"/>
          </w:tcPr>
          <w:p w14:paraId="64091A18"/>
        </w:tc>
      </w:tr>
      <w:tr w14:paraId="20ABFF4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42250E33"/>
        </w:tc>
        <w:tc>
          <w:tcPr>
            <w:tcW w:w="640" w:type="dxa"/>
            <w:vAlign w:val="center"/>
          </w:tcPr>
          <w:p w14:paraId="08C34C37">
            <w:pPr>
              <w:snapToGrid w:val="0"/>
              <w:jc w:val="center"/>
            </w:pPr>
            <w:r>
              <w:rPr>
                <w:rFonts w:ascii="宋体" w:hAnsi="宋体" w:eastAsia="宋体" w:cs="宋体"/>
                <w:b w:val="0"/>
                <w:i w:val="0"/>
                <w:color w:val="000000"/>
                <w:sz w:val="13"/>
              </w:rPr>
              <w:t>14</w:t>
            </w:r>
          </w:p>
        </w:tc>
        <w:tc>
          <w:tcPr>
            <w:tcW w:w="2720" w:type="dxa"/>
            <w:vAlign w:val="center"/>
          </w:tcPr>
          <w:p w14:paraId="23CBA93A"/>
        </w:tc>
        <w:tc>
          <w:tcPr>
            <w:tcW w:w="3620" w:type="dxa"/>
            <w:vAlign w:val="center"/>
          </w:tcPr>
          <w:p w14:paraId="7D055C81">
            <w:pPr>
              <w:snapToGrid w:val="0"/>
              <w:jc w:val="left"/>
            </w:pPr>
            <w:r>
              <w:rPr>
                <w:rFonts w:ascii="宋体" w:hAnsi="宋体" w:eastAsia="宋体" w:cs="宋体"/>
                <w:b w:val="0"/>
                <w:i w:val="0"/>
                <w:color w:val="000000"/>
                <w:sz w:val="13"/>
              </w:rPr>
              <w:t>十四、资源勘探工业信息等支出</w:t>
            </w:r>
          </w:p>
        </w:tc>
        <w:tc>
          <w:tcPr>
            <w:tcW w:w="640" w:type="dxa"/>
            <w:vAlign w:val="center"/>
          </w:tcPr>
          <w:p w14:paraId="74D490BA">
            <w:pPr>
              <w:snapToGrid w:val="0"/>
              <w:jc w:val="center"/>
            </w:pPr>
            <w:r>
              <w:rPr>
                <w:rFonts w:ascii="宋体" w:hAnsi="宋体" w:eastAsia="宋体" w:cs="宋体"/>
                <w:b w:val="0"/>
                <w:i w:val="0"/>
                <w:color w:val="000000"/>
                <w:sz w:val="13"/>
              </w:rPr>
              <w:t>44</w:t>
            </w:r>
          </w:p>
        </w:tc>
        <w:tc>
          <w:tcPr>
            <w:tcW w:w="2718" w:type="dxa"/>
            <w:vAlign w:val="center"/>
          </w:tcPr>
          <w:p w14:paraId="05B70786"/>
        </w:tc>
      </w:tr>
      <w:tr w14:paraId="478BA43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708474C6"/>
        </w:tc>
        <w:tc>
          <w:tcPr>
            <w:tcW w:w="640" w:type="dxa"/>
            <w:vAlign w:val="center"/>
          </w:tcPr>
          <w:p w14:paraId="393BAAF2">
            <w:pPr>
              <w:snapToGrid w:val="0"/>
              <w:jc w:val="center"/>
            </w:pPr>
            <w:r>
              <w:rPr>
                <w:rFonts w:ascii="宋体" w:hAnsi="宋体" w:eastAsia="宋体" w:cs="宋体"/>
                <w:b w:val="0"/>
                <w:i w:val="0"/>
                <w:color w:val="000000"/>
                <w:sz w:val="13"/>
              </w:rPr>
              <w:t>15</w:t>
            </w:r>
          </w:p>
        </w:tc>
        <w:tc>
          <w:tcPr>
            <w:tcW w:w="2720" w:type="dxa"/>
            <w:vAlign w:val="center"/>
          </w:tcPr>
          <w:p w14:paraId="44D77174"/>
        </w:tc>
        <w:tc>
          <w:tcPr>
            <w:tcW w:w="3620" w:type="dxa"/>
            <w:vAlign w:val="center"/>
          </w:tcPr>
          <w:p w14:paraId="7CBC2429">
            <w:pPr>
              <w:snapToGrid w:val="0"/>
              <w:jc w:val="left"/>
            </w:pPr>
            <w:r>
              <w:rPr>
                <w:rFonts w:ascii="宋体" w:hAnsi="宋体" w:eastAsia="宋体" w:cs="宋体"/>
                <w:b w:val="0"/>
                <w:i w:val="0"/>
                <w:color w:val="000000"/>
                <w:sz w:val="13"/>
              </w:rPr>
              <w:t>十五、商业服务业等支出</w:t>
            </w:r>
          </w:p>
        </w:tc>
        <w:tc>
          <w:tcPr>
            <w:tcW w:w="640" w:type="dxa"/>
            <w:vAlign w:val="center"/>
          </w:tcPr>
          <w:p w14:paraId="3A75356F">
            <w:pPr>
              <w:snapToGrid w:val="0"/>
              <w:jc w:val="center"/>
            </w:pPr>
            <w:r>
              <w:rPr>
                <w:rFonts w:ascii="宋体" w:hAnsi="宋体" w:eastAsia="宋体" w:cs="宋体"/>
                <w:b w:val="0"/>
                <w:i w:val="0"/>
                <w:color w:val="000000"/>
                <w:sz w:val="13"/>
              </w:rPr>
              <w:t>45</w:t>
            </w:r>
          </w:p>
        </w:tc>
        <w:tc>
          <w:tcPr>
            <w:tcW w:w="2718" w:type="dxa"/>
            <w:vAlign w:val="center"/>
          </w:tcPr>
          <w:p w14:paraId="6A7ECB0C"/>
        </w:tc>
      </w:tr>
      <w:tr w14:paraId="379BA77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567FB4F5"/>
        </w:tc>
        <w:tc>
          <w:tcPr>
            <w:tcW w:w="640" w:type="dxa"/>
            <w:vAlign w:val="center"/>
          </w:tcPr>
          <w:p w14:paraId="471A0137">
            <w:pPr>
              <w:snapToGrid w:val="0"/>
              <w:jc w:val="center"/>
            </w:pPr>
            <w:r>
              <w:rPr>
                <w:rFonts w:ascii="宋体" w:hAnsi="宋体" w:eastAsia="宋体" w:cs="宋体"/>
                <w:b w:val="0"/>
                <w:i w:val="0"/>
                <w:color w:val="000000"/>
                <w:sz w:val="13"/>
              </w:rPr>
              <w:t>16</w:t>
            </w:r>
          </w:p>
        </w:tc>
        <w:tc>
          <w:tcPr>
            <w:tcW w:w="2720" w:type="dxa"/>
            <w:vAlign w:val="center"/>
          </w:tcPr>
          <w:p w14:paraId="0DC0AB55"/>
        </w:tc>
        <w:tc>
          <w:tcPr>
            <w:tcW w:w="3620" w:type="dxa"/>
            <w:vAlign w:val="center"/>
          </w:tcPr>
          <w:p w14:paraId="7FB47D1A">
            <w:pPr>
              <w:snapToGrid w:val="0"/>
              <w:jc w:val="left"/>
            </w:pPr>
            <w:r>
              <w:rPr>
                <w:rFonts w:ascii="宋体" w:hAnsi="宋体" w:eastAsia="宋体" w:cs="宋体"/>
                <w:b w:val="0"/>
                <w:i w:val="0"/>
                <w:color w:val="000000"/>
                <w:sz w:val="13"/>
              </w:rPr>
              <w:t>十六、金融支出</w:t>
            </w:r>
          </w:p>
        </w:tc>
        <w:tc>
          <w:tcPr>
            <w:tcW w:w="640" w:type="dxa"/>
            <w:vAlign w:val="center"/>
          </w:tcPr>
          <w:p w14:paraId="217674FA">
            <w:pPr>
              <w:snapToGrid w:val="0"/>
              <w:jc w:val="center"/>
            </w:pPr>
            <w:r>
              <w:rPr>
                <w:rFonts w:ascii="宋体" w:hAnsi="宋体" w:eastAsia="宋体" w:cs="宋体"/>
                <w:b w:val="0"/>
                <w:i w:val="0"/>
                <w:color w:val="000000"/>
                <w:sz w:val="13"/>
              </w:rPr>
              <w:t>46</w:t>
            </w:r>
          </w:p>
        </w:tc>
        <w:tc>
          <w:tcPr>
            <w:tcW w:w="2718" w:type="dxa"/>
            <w:vAlign w:val="center"/>
          </w:tcPr>
          <w:p w14:paraId="5E2E2612"/>
        </w:tc>
      </w:tr>
      <w:tr w14:paraId="370BDC5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21E343B7"/>
        </w:tc>
        <w:tc>
          <w:tcPr>
            <w:tcW w:w="640" w:type="dxa"/>
            <w:vAlign w:val="center"/>
          </w:tcPr>
          <w:p w14:paraId="710C4CD8">
            <w:pPr>
              <w:snapToGrid w:val="0"/>
              <w:jc w:val="center"/>
            </w:pPr>
            <w:r>
              <w:rPr>
                <w:rFonts w:ascii="宋体" w:hAnsi="宋体" w:eastAsia="宋体" w:cs="宋体"/>
                <w:b w:val="0"/>
                <w:i w:val="0"/>
                <w:color w:val="000000"/>
                <w:sz w:val="13"/>
              </w:rPr>
              <w:t>17</w:t>
            </w:r>
          </w:p>
        </w:tc>
        <w:tc>
          <w:tcPr>
            <w:tcW w:w="2720" w:type="dxa"/>
            <w:vAlign w:val="center"/>
          </w:tcPr>
          <w:p w14:paraId="7AF7697C"/>
        </w:tc>
        <w:tc>
          <w:tcPr>
            <w:tcW w:w="3620" w:type="dxa"/>
            <w:vAlign w:val="center"/>
          </w:tcPr>
          <w:p w14:paraId="2F41FAE3">
            <w:pPr>
              <w:snapToGrid w:val="0"/>
              <w:jc w:val="left"/>
            </w:pPr>
            <w:r>
              <w:rPr>
                <w:rFonts w:ascii="宋体" w:hAnsi="宋体" w:eastAsia="宋体" w:cs="宋体"/>
                <w:b w:val="0"/>
                <w:i w:val="0"/>
                <w:color w:val="000000"/>
                <w:sz w:val="13"/>
              </w:rPr>
              <w:t>十七、援助其他地区支出</w:t>
            </w:r>
          </w:p>
        </w:tc>
        <w:tc>
          <w:tcPr>
            <w:tcW w:w="640" w:type="dxa"/>
            <w:vAlign w:val="center"/>
          </w:tcPr>
          <w:p w14:paraId="1A164CFB">
            <w:pPr>
              <w:snapToGrid w:val="0"/>
              <w:jc w:val="center"/>
            </w:pPr>
            <w:r>
              <w:rPr>
                <w:rFonts w:ascii="宋体" w:hAnsi="宋体" w:eastAsia="宋体" w:cs="宋体"/>
                <w:b w:val="0"/>
                <w:i w:val="0"/>
                <w:color w:val="000000"/>
                <w:sz w:val="13"/>
              </w:rPr>
              <w:t>47</w:t>
            </w:r>
          </w:p>
        </w:tc>
        <w:tc>
          <w:tcPr>
            <w:tcW w:w="2718" w:type="dxa"/>
            <w:vAlign w:val="center"/>
          </w:tcPr>
          <w:p w14:paraId="4D3C0C36"/>
        </w:tc>
      </w:tr>
      <w:tr w14:paraId="56CBD72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3C13FB64"/>
        </w:tc>
        <w:tc>
          <w:tcPr>
            <w:tcW w:w="640" w:type="dxa"/>
            <w:vAlign w:val="center"/>
          </w:tcPr>
          <w:p w14:paraId="5166C9F7">
            <w:pPr>
              <w:snapToGrid w:val="0"/>
              <w:jc w:val="center"/>
            </w:pPr>
            <w:r>
              <w:rPr>
                <w:rFonts w:ascii="宋体" w:hAnsi="宋体" w:eastAsia="宋体" w:cs="宋体"/>
                <w:b w:val="0"/>
                <w:i w:val="0"/>
                <w:color w:val="000000"/>
                <w:sz w:val="13"/>
              </w:rPr>
              <w:t>18</w:t>
            </w:r>
          </w:p>
        </w:tc>
        <w:tc>
          <w:tcPr>
            <w:tcW w:w="2720" w:type="dxa"/>
            <w:vAlign w:val="center"/>
          </w:tcPr>
          <w:p w14:paraId="1D95E1A0"/>
        </w:tc>
        <w:tc>
          <w:tcPr>
            <w:tcW w:w="3620" w:type="dxa"/>
            <w:vAlign w:val="center"/>
          </w:tcPr>
          <w:p w14:paraId="397B0A4C">
            <w:pPr>
              <w:snapToGrid w:val="0"/>
              <w:jc w:val="left"/>
            </w:pPr>
            <w:r>
              <w:rPr>
                <w:rFonts w:ascii="宋体" w:hAnsi="宋体" w:eastAsia="宋体" w:cs="宋体"/>
                <w:b w:val="0"/>
                <w:i w:val="0"/>
                <w:color w:val="000000"/>
                <w:sz w:val="13"/>
              </w:rPr>
              <w:t>十八、自然资源海洋气象等支出</w:t>
            </w:r>
          </w:p>
        </w:tc>
        <w:tc>
          <w:tcPr>
            <w:tcW w:w="640" w:type="dxa"/>
            <w:vAlign w:val="center"/>
          </w:tcPr>
          <w:p w14:paraId="15CBB329">
            <w:pPr>
              <w:snapToGrid w:val="0"/>
              <w:jc w:val="center"/>
            </w:pPr>
            <w:r>
              <w:rPr>
                <w:rFonts w:ascii="宋体" w:hAnsi="宋体" w:eastAsia="宋体" w:cs="宋体"/>
                <w:b w:val="0"/>
                <w:i w:val="0"/>
                <w:color w:val="000000"/>
                <w:sz w:val="13"/>
              </w:rPr>
              <w:t>48</w:t>
            </w:r>
          </w:p>
        </w:tc>
        <w:tc>
          <w:tcPr>
            <w:tcW w:w="2718" w:type="dxa"/>
            <w:vAlign w:val="center"/>
          </w:tcPr>
          <w:p w14:paraId="1D52E312"/>
        </w:tc>
      </w:tr>
      <w:tr w14:paraId="0C37A92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75B6240D"/>
        </w:tc>
        <w:tc>
          <w:tcPr>
            <w:tcW w:w="640" w:type="dxa"/>
            <w:vAlign w:val="center"/>
          </w:tcPr>
          <w:p w14:paraId="55F63D16">
            <w:pPr>
              <w:snapToGrid w:val="0"/>
              <w:jc w:val="center"/>
            </w:pPr>
            <w:r>
              <w:rPr>
                <w:rFonts w:ascii="宋体" w:hAnsi="宋体" w:eastAsia="宋体" w:cs="宋体"/>
                <w:b w:val="0"/>
                <w:i w:val="0"/>
                <w:color w:val="000000"/>
                <w:sz w:val="13"/>
              </w:rPr>
              <w:t>19</w:t>
            </w:r>
          </w:p>
        </w:tc>
        <w:tc>
          <w:tcPr>
            <w:tcW w:w="2720" w:type="dxa"/>
            <w:vAlign w:val="center"/>
          </w:tcPr>
          <w:p w14:paraId="4806ECB7"/>
        </w:tc>
        <w:tc>
          <w:tcPr>
            <w:tcW w:w="3620" w:type="dxa"/>
            <w:vAlign w:val="center"/>
          </w:tcPr>
          <w:p w14:paraId="384FAE05">
            <w:pPr>
              <w:snapToGrid w:val="0"/>
              <w:jc w:val="left"/>
            </w:pPr>
            <w:r>
              <w:rPr>
                <w:rFonts w:ascii="宋体" w:hAnsi="宋体" w:eastAsia="宋体" w:cs="宋体"/>
                <w:b w:val="0"/>
                <w:i w:val="0"/>
                <w:color w:val="000000"/>
                <w:sz w:val="13"/>
              </w:rPr>
              <w:t>十九、住房保障支出</w:t>
            </w:r>
          </w:p>
        </w:tc>
        <w:tc>
          <w:tcPr>
            <w:tcW w:w="640" w:type="dxa"/>
            <w:vAlign w:val="center"/>
          </w:tcPr>
          <w:p w14:paraId="29F6BF79">
            <w:pPr>
              <w:snapToGrid w:val="0"/>
              <w:jc w:val="center"/>
            </w:pPr>
            <w:r>
              <w:rPr>
                <w:rFonts w:ascii="宋体" w:hAnsi="宋体" w:eastAsia="宋体" w:cs="宋体"/>
                <w:b w:val="0"/>
                <w:i w:val="0"/>
                <w:color w:val="000000"/>
                <w:sz w:val="13"/>
              </w:rPr>
              <w:t>49</w:t>
            </w:r>
          </w:p>
        </w:tc>
        <w:tc>
          <w:tcPr>
            <w:tcW w:w="2718" w:type="dxa"/>
            <w:vAlign w:val="center"/>
          </w:tcPr>
          <w:p w14:paraId="069B2205">
            <w:pPr>
              <w:snapToGrid w:val="0"/>
              <w:jc w:val="right"/>
            </w:pPr>
            <w:r>
              <w:rPr>
                <w:rFonts w:ascii="宋体" w:hAnsi="宋体" w:eastAsia="宋体" w:cs="宋体"/>
                <w:b w:val="0"/>
                <w:i w:val="0"/>
                <w:color w:val="000000"/>
                <w:sz w:val="13"/>
              </w:rPr>
              <w:t>35.22</w:t>
            </w:r>
          </w:p>
        </w:tc>
      </w:tr>
      <w:tr w14:paraId="6E13617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5A49F5C6"/>
        </w:tc>
        <w:tc>
          <w:tcPr>
            <w:tcW w:w="640" w:type="dxa"/>
            <w:vAlign w:val="center"/>
          </w:tcPr>
          <w:p w14:paraId="21174DDB">
            <w:pPr>
              <w:snapToGrid w:val="0"/>
              <w:jc w:val="center"/>
            </w:pPr>
            <w:r>
              <w:rPr>
                <w:rFonts w:ascii="宋体" w:hAnsi="宋体" w:eastAsia="宋体" w:cs="宋体"/>
                <w:b w:val="0"/>
                <w:i w:val="0"/>
                <w:color w:val="000000"/>
                <w:sz w:val="13"/>
              </w:rPr>
              <w:t>20</w:t>
            </w:r>
          </w:p>
        </w:tc>
        <w:tc>
          <w:tcPr>
            <w:tcW w:w="2720" w:type="dxa"/>
            <w:vAlign w:val="center"/>
          </w:tcPr>
          <w:p w14:paraId="7DE5AB66"/>
        </w:tc>
        <w:tc>
          <w:tcPr>
            <w:tcW w:w="3620" w:type="dxa"/>
            <w:vAlign w:val="center"/>
          </w:tcPr>
          <w:p w14:paraId="695E56BC">
            <w:pPr>
              <w:snapToGrid w:val="0"/>
              <w:jc w:val="left"/>
            </w:pPr>
            <w:r>
              <w:rPr>
                <w:rFonts w:ascii="宋体" w:hAnsi="宋体" w:eastAsia="宋体" w:cs="宋体"/>
                <w:b w:val="0"/>
                <w:i w:val="0"/>
                <w:color w:val="000000"/>
                <w:sz w:val="13"/>
              </w:rPr>
              <w:t>二十、粮油物资储备支出</w:t>
            </w:r>
          </w:p>
        </w:tc>
        <w:tc>
          <w:tcPr>
            <w:tcW w:w="640" w:type="dxa"/>
            <w:vAlign w:val="center"/>
          </w:tcPr>
          <w:p w14:paraId="063EB523">
            <w:pPr>
              <w:snapToGrid w:val="0"/>
              <w:jc w:val="center"/>
            </w:pPr>
            <w:r>
              <w:rPr>
                <w:rFonts w:ascii="宋体" w:hAnsi="宋体" w:eastAsia="宋体" w:cs="宋体"/>
                <w:b w:val="0"/>
                <w:i w:val="0"/>
                <w:color w:val="000000"/>
                <w:sz w:val="13"/>
              </w:rPr>
              <w:t>50</w:t>
            </w:r>
          </w:p>
        </w:tc>
        <w:tc>
          <w:tcPr>
            <w:tcW w:w="2718" w:type="dxa"/>
            <w:vAlign w:val="center"/>
          </w:tcPr>
          <w:p w14:paraId="270668F4"/>
        </w:tc>
      </w:tr>
      <w:tr w14:paraId="5AC2F60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6452E3FB"/>
        </w:tc>
        <w:tc>
          <w:tcPr>
            <w:tcW w:w="640" w:type="dxa"/>
            <w:vAlign w:val="center"/>
          </w:tcPr>
          <w:p w14:paraId="0A4C9B97">
            <w:pPr>
              <w:snapToGrid w:val="0"/>
              <w:jc w:val="center"/>
            </w:pPr>
            <w:r>
              <w:rPr>
                <w:rFonts w:ascii="宋体" w:hAnsi="宋体" w:eastAsia="宋体" w:cs="宋体"/>
                <w:b w:val="0"/>
                <w:i w:val="0"/>
                <w:color w:val="000000"/>
                <w:sz w:val="13"/>
              </w:rPr>
              <w:t>21</w:t>
            </w:r>
          </w:p>
        </w:tc>
        <w:tc>
          <w:tcPr>
            <w:tcW w:w="2720" w:type="dxa"/>
            <w:vAlign w:val="center"/>
          </w:tcPr>
          <w:p w14:paraId="47730FB1"/>
        </w:tc>
        <w:tc>
          <w:tcPr>
            <w:tcW w:w="3620" w:type="dxa"/>
            <w:vAlign w:val="center"/>
          </w:tcPr>
          <w:p w14:paraId="6DD8FF4F">
            <w:pPr>
              <w:snapToGrid w:val="0"/>
              <w:jc w:val="left"/>
            </w:pPr>
            <w:r>
              <w:rPr>
                <w:rFonts w:ascii="宋体" w:hAnsi="宋体" w:eastAsia="宋体" w:cs="宋体"/>
                <w:b w:val="0"/>
                <w:i w:val="0"/>
                <w:color w:val="000000"/>
                <w:sz w:val="13"/>
              </w:rPr>
              <w:t>二十一、国有资本经营预算支出</w:t>
            </w:r>
          </w:p>
        </w:tc>
        <w:tc>
          <w:tcPr>
            <w:tcW w:w="640" w:type="dxa"/>
            <w:vAlign w:val="center"/>
          </w:tcPr>
          <w:p w14:paraId="7A4AE307">
            <w:pPr>
              <w:snapToGrid w:val="0"/>
              <w:jc w:val="center"/>
            </w:pPr>
            <w:r>
              <w:rPr>
                <w:rFonts w:ascii="宋体" w:hAnsi="宋体" w:eastAsia="宋体" w:cs="宋体"/>
                <w:b w:val="0"/>
                <w:i w:val="0"/>
                <w:color w:val="000000"/>
                <w:sz w:val="13"/>
              </w:rPr>
              <w:t>51</w:t>
            </w:r>
          </w:p>
        </w:tc>
        <w:tc>
          <w:tcPr>
            <w:tcW w:w="2718" w:type="dxa"/>
            <w:vAlign w:val="center"/>
          </w:tcPr>
          <w:p w14:paraId="1B383A28"/>
        </w:tc>
      </w:tr>
      <w:tr w14:paraId="7F8DD7B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00480348"/>
        </w:tc>
        <w:tc>
          <w:tcPr>
            <w:tcW w:w="640" w:type="dxa"/>
            <w:vAlign w:val="center"/>
          </w:tcPr>
          <w:p w14:paraId="3A62FB94">
            <w:pPr>
              <w:snapToGrid w:val="0"/>
              <w:jc w:val="center"/>
            </w:pPr>
            <w:r>
              <w:rPr>
                <w:rFonts w:ascii="宋体" w:hAnsi="宋体" w:eastAsia="宋体" w:cs="宋体"/>
                <w:b w:val="0"/>
                <w:i w:val="0"/>
                <w:color w:val="000000"/>
                <w:sz w:val="13"/>
              </w:rPr>
              <w:t>22</w:t>
            </w:r>
          </w:p>
        </w:tc>
        <w:tc>
          <w:tcPr>
            <w:tcW w:w="2720" w:type="dxa"/>
            <w:vAlign w:val="center"/>
          </w:tcPr>
          <w:p w14:paraId="4B747787"/>
        </w:tc>
        <w:tc>
          <w:tcPr>
            <w:tcW w:w="3620" w:type="dxa"/>
            <w:vAlign w:val="center"/>
          </w:tcPr>
          <w:p w14:paraId="0FEF71C3">
            <w:pPr>
              <w:snapToGrid w:val="0"/>
              <w:jc w:val="left"/>
            </w:pPr>
            <w:r>
              <w:rPr>
                <w:rFonts w:ascii="宋体" w:hAnsi="宋体" w:eastAsia="宋体" w:cs="宋体"/>
                <w:b w:val="0"/>
                <w:i w:val="0"/>
                <w:color w:val="000000"/>
                <w:sz w:val="13"/>
              </w:rPr>
              <w:t>二十二、灾害防治及应急管理支出</w:t>
            </w:r>
          </w:p>
        </w:tc>
        <w:tc>
          <w:tcPr>
            <w:tcW w:w="640" w:type="dxa"/>
            <w:vAlign w:val="center"/>
          </w:tcPr>
          <w:p w14:paraId="46DE13A3">
            <w:pPr>
              <w:snapToGrid w:val="0"/>
              <w:jc w:val="center"/>
            </w:pPr>
            <w:r>
              <w:rPr>
                <w:rFonts w:ascii="宋体" w:hAnsi="宋体" w:eastAsia="宋体" w:cs="宋体"/>
                <w:b w:val="0"/>
                <w:i w:val="0"/>
                <w:color w:val="000000"/>
                <w:sz w:val="13"/>
              </w:rPr>
              <w:t>52</w:t>
            </w:r>
          </w:p>
        </w:tc>
        <w:tc>
          <w:tcPr>
            <w:tcW w:w="2718" w:type="dxa"/>
            <w:vAlign w:val="center"/>
          </w:tcPr>
          <w:p w14:paraId="40654E60"/>
        </w:tc>
      </w:tr>
      <w:tr w14:paraId="7C3E076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315655E3"/>
        </w:tc>
        <w:tc>
          <w:tcPr>
            <w:tcW w:w="640" w:type="dxa"/>
            <w:vAlign w:val="center"/>
          </w:tcPr>
          <w:p w14:paraId="48346969">
            <w:pPr>
              <w:snapToGrid w:val="0"/>
              <w:jc w:val="center"/>
            </w:pPr>
            <w:r>
              <w:rPr>
                <w:rFonts w:ascii="宋体" w:hAnsi="宋体" w:eastAsia="宋体" w:cs="宋体"/>
                <w:b w:val="0"/>
                <w:i w:val="0"/>
                <w:color w:val="000000"/>
                <w:sz w:val="13"/>
              </w:rPr>
              <w:t>23</w:t>
            </w:r>
          </w:p>
        </w:tc>
        <w:tc>
          <w:tcPr>
            <w:tcW w:w="2720" w:type="dxa"/>
            <w:vAlign w:val="center"/>
          </w:tcPr>
          <w:p w14:paraId="784FFF92"/>
        </w:tc>
        <w:tc>
          <w:tcPr>
            <w:tcW w:w="3620" w:type="dxa"/>
            <w:vAlign w:val="center"/>
          </w:tcPr>
          <w:p w14:paraId="5EC9943A">
            <w:pPr>
              <w:snapToGrid w:val="0"/>
              <w:jc w:val="left"/>
            </w:pPr>
            <w:r>
              <w:rPr>
                <w:rFonts w:ascii="宋体" w:hAnsi="宋体" w:eastAsia="宋体" w:cs="宋体"/>
                <w:b w:val="0"/>
                <w:i w:val="0"/>
                <w:color w:val="000000"/>
                <w:sz w:val="13"/>
              </w:rPr>
              <w:t>二十三、其他支出</w:t>
            </w:r>
          </w:p>
        </w:tc>
        <w:tc>
          <w:tcPr>
            <w:tcW w:w="640" w:type="dxa"/>
            <w:vAlign w:val="center"/>
          </w:tcPr>
          <w:p w14:paraId="1FEDAD0A">
            <w:pPr>
              <w:snapToGrid w:val="0"/>
              <w:jc w:val="center"/>
            </w:pPr>
            <w:r>
              <w:rPr>
                <w:rFonts w:ascii="宋体" w:hAnsi="宋体" w:eastAsia="宋体" w:cs="宋体"/>
                <w:b w:val="0"/>
                <w:i w:val="0"/>
                <w:color w:val="000000"/>
                <w:sz w:val="13"/>
              </w:rPr>
              <w:t>53</w:t>
            </w:r>
          </w:p>
        </w:tc>
        <w:tc>
          <w:tcPr>
            <w:tcW w:w="2718" w:type="dxa"/>
            <w:vAlign w:val="center"/>
          </w:tcPr>
          <w:p w14:paraId="0F824304"/>
        </w:tc>
      </w:tr>
      <w:tr w14:paraId="2E144FB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37F991B2"/>
        </w:tc>
        <w:tc>
          <w:tcPr>
            <w:tcW w:w="640" w:type="dxa"/>
            <w:vAlign w:val="center"/>
          </w:tcPr>
          <w:p w14:paraId="0559CF08">
            <w:pPr>
              <w:snapToGrid w:val="0"/>
              <w:jc w:val="center"/>
            </w:pPr>
            <w:r>
              <w:rPr>
                <w:rFonts w:ascii="宋体" w:hAnsi="宋体" w:eastAsia="宋体" w:cs="宋体"/>
                <w:b w:val="0"/>
                <w:i w:val="0"/>
                <w:color w:val="000000"/>
                <w:sz w:val="12"/>
              </w:rPr>
              <w:t>24</w:t>
            </w:r>
          </w:p>
        </w:tc>
        <w:tc>
          <w:tcPr>
            <w:tcW w:w="2720" w:type="dxa"/>
            <w:vAlign w:val="center"/>
          </w:tcPr>
          <w:p w14:paraId="5DF92BE8"/>
        </w:tc>
        <w:tc>
          <w:tcPr>
            <w:tcW w:w="3620" w:type="dxa"/>
            <w:vAlign w:val="center"/>
          </w:tcPr>
          <w:p w14:paraId="361FC03B">
            <w:pPr>
              <w:snapToGrid w:val="0"/>
              <w:jc w:val="left"/>
            </w:pPr>
            <w:r>
              <w:rPr>
                <w:rFonts w:ascii="宋体" w:hAnsi="宋体" w:eastAsia="宋体" w:cs="宋体"/>
                <w:b w:val="0"/>
                <w:i w:val="0"/>
                <w:color w:val="000000"/>
                <w:sz w:val="13"/>
              </w:rPr>
              <w:t>二十四、债务还本支出</w:t>
            </w:r>
          </w:p>
        </w:tc>
        <w:tc>
          <w:tcPr>
            <w:tcW w:w="640" w:type="dxa"/>
            <w:vAlign w:val="center"/>
          </w:tcPr>
          <w:p w14:paraId="38E50E63">
            <w:pPr>
              <w:snapToGrid w:val="0"/>
              <w:jc w:val="center"/>
            </w:pPr>
            <w:r>
              <w:rPr>
                <w:rFonts w:ascii="宋体" w:hAnsi="宋体" w:eastAsia="宋体" w:cs="宋体"/>
                <w:b w:val="0"/>
                <w:i w:val="0"/>
                <w:color w:val="000000"/>
                <w:sz w:val="13"/>
              </w:rPr>
              <w:t>54</w:t>
            </w:r>
          </w:p>
        </w:tc>
        <w:tc>
          <w:tcPr>
            <w:tcW w:w="2718" w:type="dxa"/>
            <w:vAlign w:val="center"/>
          </w:tcPr>
          <w:p w14:paraId="145F0339"/>
        </w:tc>
      </w:tr>
      <w:tr w14:paraId="4B38DCF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7AAE1650"/>
        </w:tc>
        <w:tc>
          <w:tcPr>
            <w:tcW w:w="640" w:type="dxa"/>
            <w:vAlign w:val="center"/>
          </w:tcPr>
          <w:p w14:paraId="20A44EB4">
            <w:pPr>
              <w:snapToGrid w:val="0"/>
              <w:jc w:val="center"/>
            </w:pPr>
            <w:r>
              <w:rPr>
                <w:rFonts w:ascii="宋体" w:hAnsi="宋体" w:eastAsia="宋体" w:cs="宋体"/>
                <w:b w:val="0"/>
                <w:i w:val="0"/>
                <w:color w:val="000000"/>
                <w:sz w:val="12"/>
              </w:rPr>
              <w:t>25</w:t>
            </w:r>
          </w:p>
        </w:tc>
        <w:tc>
          <w:tcPr>
            <w:tcW w:w="2720" w:type="dxa"/>
            <w:vAlign w:val="center"/>
          </w:tcPr>
          <w:p w14:paraId="6F59FDF9"/>
        </w:tc>
        <w:tc>
          <w:tcPr>
            <w:tcW w:w="3620" w:type="dxa"/>
            <w:vAlign w:val="center"/>
          </w:tcPr>
          <w:p w14:paraId="74BC2CCA">
            <w:pPr>
              <w:snapToGrid w:val="0"/>
              <w:jc w:val="left"/>
            </w:pPr>
            <w:r>
              <w:rPr>
                <w:rFonts w:ascii="宋体" w:hAnsi="宋体" w:eastAsia="宋体" w:cs="宋体"/>
                <w:b w:val="0"/>
                <w:i w:val="0"/>
                <w:color w:val="000000"/>
                <w:sz w:val="13"/>
              </w:rPr>
              <w:t>二十五、债务付息支出</w:t>
            </w:r>
          </w:p>
        </w:tc>
        <w:tc>
          <w:tcPr>
            <w:tcW w:w="640" w:type="dxa"/>
            <w:vAlign w:val="center"/>
          </w:tcPr>
          <w:p w14:paraId="7F9E30B1">
            <w:pPr>
              <w:snapToGrid w:val="0"/>
              <w:jc w:val="center"/>
            </w:pPr>
            <w:r>
              <w:rPr>
                <w:rFonts w:ascii="宋体" w:hAnsi="宋体" w:eastAsia="宋体" w:cs="宋体"/>
                <w:b w:val="0"/>
                <w:i w:val="0"/>
                <w:color w:val="000000"/>
                <w:sz w:val="13"/>
              </w:rPr>
              <w:t>55</w:t>
            </w:r>
          </w:p>
        </w:tc>
        <w:tc>
          <w:tcPr>
            <w:tcW w:w="2718" w:type="dxa"/>
            <w:vAlign w:val="center"/>
          </w:tcPr>
          <w:p w14:paraId="1A7E6C12"/>
        </w:tc>
      </w:tr>
      <w:tr w14:paraId="0316FC1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089676BE"/>
        </w:tc>
        <w:tc>
          <w:tcPr>
            <w:tcW w:w="640" w:type="dxa"/>
            <w:vAlign w:val="center"/>
          </w:tcPr>
          <w:p w14:paraId="65F32A2E">
            <w:pPr>
              <w:snapToGrid w:val="0"/>
              <w:jc w:val="center"/>
            </w:pPr>
            <w:r>
              <w:rPr>
                <w:rFonts w:ascii="宋体" w:hAnsi="宋体" w:eastAsia="宋体" w:cs="宋体"/>
                <w:b w:val="0"/>
                <w:i w:val="0"/>
                <w:color w:val="000000"/>
                <w:sz w:val="12"/>
              </w:rPr>
              <w:t>26</w:t>
            </w:r>
          </w:p>
        </w:tc>
        <w:tc>
          <w:tcPr>
            <w:tcW w:w="2720" w:type="dxa"/>
            <w:vAlign w:val="center"/>
          </w:tcPr>
          <w:p w14:paraId="771245D0"/>
        </w:tc>
        <w:tc>
          <w:tcPr>
            <w:tcW w:w="3620" w:type="dxa"/>
            <w:vAlign w:val="center"/>
          </w:tcPr>
          <w:p w14:paraId="771D145F">
            <w:pPr>
              <w:snapToGrid w:val="0"/>
              <w:jc w:val="left"/>
            </w:pPr>
            <w:r>
              <w:rPr>
                <w:rFonts w:ascii="宋体" w:hAnsi="宋体" w:eastAsia="宋体" w:cs="宋体"/>
                <w:b w:val="0"/>
                <w:i w:val="0"/>
                <w:color w:val="000000"/>
                <w:sz w:val="13"/>
              </w:rPr>
              <w:t>二十六、抗疫特别国债安排的支出</w:t>
            </w:r>
          </w:p>
        </w:tc>
        <w:tc>
          <w:tcPr>
            <w:tcW w:w="640" w:type="dxa"/>
            <w:vAlign w:val="center"/>
          </w:tcPr>
          <w:p w14:paraId="258A3347">
            <w:pPr>
              <w:snapToGrid w:val="0"/>
              <w:jc w:val="center"/>
            </w:pPr>
            <w:r>
              <w:rPr>
                <w:rFonts w:ascii="宋体" w:hAnsi="宋体" w:eastAsia="宋体" w:cs="宋体"/>
                <w:b w:val="0"/>
                <w:i w:val="0"/>
                <w:color w:val="000000"/>
                <w:sz w:val="13"/>
              </w:rPr>
              <w:t>56</w:t>
            </w:r>
          </w:p>
        </w:tc>
        <w:tc>
          <w:tcPr>
            <w:tcW w:w="2718" w:type="dxa"/>
            <w:vAlign w:val="center"/>
          </w:tcPr>
          <w:p w14:paraId="3A5D7E9F"/>
        </w:tc>
      </w:tr>
      <w:tr w14:paraId="3043C78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74F68A21">
            <w:pPr>
              <w:snapToGrid w:val="0"/>
              <w:jc w:val="center"/>
            </w:pPr>
            <w:r>
              <w:rPr>
                <w:rFonts w:ascii="宋体" w:hAnsi="宋体" w:eastAsia="宋体" w:cs="宋体"/>
                <w:b/>
                <w:i w:val="0"/>
                <w:color w:val="000000"/>
                <w:sz w:val="13"/>
              </w:rPr>
              <w:t>本年收入合计</w:t>
            </w:r>
          </w:p>
        </w:tc>
        <w:tc>
          <w:tcPr>
            <w:tcW w:w="640" w:type="dxa"/>
            <w:vAlign w:val="center"/>
          </w:tcPr>
          <w:p w14:paraId="03A4D608">
            <w:pPr>
              <w:snapToGrid w:val="0"/>
              <w:jc w:val="center"/>
            </w:pPr>
            <w:r>
              <w:rPr>
                <w:rFonts w:ascii="宋体" w:hAnsi="宋体" w:eastAsia="宋体" w:cs="宋体"/>
                <w:b w:val="0"/>
                <w:i w:val="0"/>
                <w:color w:val="000000"/>
                <w:sz w:val="13"/>
              </w:rPr>
              <w:t>27</w:t>
            </w:r>
          </w:p>
        </w:tc>
        <w:tc>
          <w:tcPr>
            <w:tcW w:w="2720" w:type="dxa"/>
            <w:vAlign w:val="center"/>
          </w:tcPr>
          <w:p w14:paraId="5E47A6BB">
            <w:pPr>
              <w:snapToGrid w:val="0"/>
              <w:jc w:val="right"/>
            </w:pPr>
            <w:r>
              <w:rPr>
                <w:rFonts w:ascii="宋体" w:hAnsi="宋体" w:eastAsia="宋体" w:cs="宋体"/>
                <w:b w:val="0"/>
                <w:i w:val="0"/>
                <w:color w:val="000000"/>
                <w:sz w:val="13"/>
              </w:rPr>
              <w:t>1,069.71</w:t>
            </w:r>
          </w:p>
        </w:tc>
        <w:tc>
          <w:tcPr>
            <w:tcW w:w="3620" w:type="dxa"/>
            <w:vAlign w:val="center"/>
          </w:tcPr>
          <w:p w14:paraId="4AA96666">
            <w:pPr>
              <w:snapToGrid w:val="0"/>
              <w:jc w:val="center"/>
            </w:pPr>
            <w:r>
              <w:rPr>
                <w:rFonts w:ascii="宋体" w:hAnsi="宋体" w:eastAsia="宋体" w:cs="宋体"/>
                <w:b/>
                <w:i w:val="0"/>
                <w:color w:val="000000"/>
                <w:sz w:val="13"/>
              </w:rPr>
              <w:t>本年支出合计</w:t>
            </w:r>
          </w:p>
        </w:tc>
        <w:tc>
          <w:tcPr>
            <w:tcW w:w="640" w:type="dxa"/>
            <w:vAlign w:val="center"/>
          </w:tcPr>
          <w:p w14:paraId="36CE5B29">
            <w:pPr>
              <w:snapToGrid w:val="0"/>
              <w:jc w:val="center"/>
            </w:pPr>
            <w:r>
              <w:rPr>
                <w:rFonts w:ascii="宋体" w:hAnsi="宋体" w:eastAsia="宋体" w:cs="宋体"/>
                <w:b w:val="0"/>
                <w:i w:val="0"/>
                <w:color w:val="000000"/>
                <w:sz w:val="13"/>
              </w:rPr>
              <w:t>57</w:t>
            </w:r>
          </w:p>
        </w:tc>
        <w:tc>
          <w:tcPr>
            <w:tcW w:w="2718" w:type="dxa"/>
            <w:vAlign w:val="center"/>
          </w:tcPr>
          <w:p w14:paraId="236D08B8">
            <w:pPr>
              <w:snapToGrid w:val="0"/>
              <w:jc w:val="right"/>
            </w:pPr>
            <w:r>
              <w:rPr>
                <w:rFonts w:ascii="宋体" w:hAnsi="宋体" w:eastAsia="宋体" w:cs="宋体"/>
                <w:b w:val="0"/>
                <w:i w:val="0"/>
                <w:color w:val="000000"/>
                <w:sz w:val="13"/>
              </w:rPr>
              <w:t>1,072.61</w:t>
            </w:r>
          </w:p>
        </w:tc>
      </w:tr>
      <w:tr w14:paraId="5CB48F6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1383A5C6">
            <w:pPr>
              <w:snapToGrid w:val="0"/>
              <w:jc w:val="left"/>
            </w:pPr>
            <w:r>
              <w:rPr>
                <w:rFonts w:ascii="宋体" w:hAnsi="宋体" w:eastAsia="宋体" w:cs="宋体"/>
                <w:b w:val="0"/>
                <w:i w:val="0"/>
                <w:color w:val="000000"/>
                <w:sz w:val="13"/>
              </w:rPr>
              <w:t>使用非财政拨款结余（含专用结余）</w:t>
            </w:r>
          </w:p>
        </w:tc>
        <w:tc>
          <w:tcPr>
            <w:tcW w:w="640" w:type="dxa"/>
            <w:vAlign w:val="center"/>
          </w:tcPr>
          <w:p w14:paraId="72C1732B">
            <w:pPr>
              <w:snapToGrid w:val="0"/>
              <w:jc w:val="center"/>
            </w:pPr>
            <w:r>
              <w:rPr>
                <w:rFonts w:ascii="宋体" w:hAnsi="宋体" w:eastAsia="宋体" w:cs="宋体"/>
                <w:b w:val="0"/>
                <w:i w:val="0"/>
                <w:color w:val="000000"/>
                <w:sz w:val="13"/>
              </w:rPr>
              <w:t>28</w:t>
            </w:r>
          </w:p>
        </w:tc>
        <w:tc>
          <w:tcPr>
            <w:tcW w:w="2720" w:type="dxa"/>
            <w:vAlign w:val="center"/>
          </w:tcPr>
          <w:p w14:paraId="33F5EA1F"/>
        </w:tc>
        <w:tc>
          <w:tcPr>
            <w:tcW w:w="3620" w:type="dxa"/>
            <w:vAlign w:val="center"/>
          </w:tcPr>
          <w:p w14:paraId="5701C3E6">
            <w:pPr>
              <w:snapToGrid w:val="0"/>
              <w:jc w:val="left"/>
            </w:pPr>
            <w:r>
              <w:rPr>
                <w:rFonts w:ascii="宋体" w:hAnsi="宋体" w:eastAsia="宋体" w:cs="宋体"/>
                <w:b w:val="0"/>
                <w:i w:val="0"/>
                <w:color w:val="000000"/>
                <w:sz w:val="13"/>
              </w:rPr>
              <w:t>结余分配</w:t>
            </w:r>
          </w:p>
        </w:tc>
        <w:tc>
          <w:tcPr>
            <w:tcW w:w="640" w:type="dxa"/>
            <w:vAlign w:val="center"/>
          </w:tcPr>
          <w:p w14:paraId="716A3410">
            <w:pPr>
              <w:snapToGrid w:val="0"/>
              <w:jc w:val="center"/>
            </w:pPr>
            <w:r>
              <w:rPr>
                <w:rFonts w:ascii="宋体" w:hAnsi="宋体" w:eastAsia="宋体" w:cs="宋体"/>
                <w:b w:val="0"/>
                <w:i w:val="0"/>
                <w:color w:val="000000"/>
                <w:sz w:val="13"/>
              </w:rPr>
              <w:t>58</w:t>
            </w:r>
          </w:p>
        </w:tc>
        <w:tc>
          <w:tcPr>
            <w:tcW w:w="2718" w:type="dxa"/>
            <w:vAlign w:val="center"/>
          </w:tcPr>
          <w:p w14:paraId="26E74EDB"/>
        </w:tc>
      </w:tr>
      <w:tr w14:paraId="0C0AF9D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741CAB3E">
            <w:pPr>
              <w:snapToGrid w:val="0"/>
              <w:jc w:val="left"/>
            </w:pPr>
            <w:r>
              <w:rPr>
                <w:rFonts w:ascii="宋体" w:hAnsi="宋体" w:eastAsia="宋体" w:cs="宋体"/>
                <w:b w:val="0"/>
                <w:i w:val="0"/>
                <w:color w:val="000000"/>
                <w:sz w:val="13"/>
              </w:rPr>
              <w:t>年初结转和结余</w:t>
            </w:r>
          </w:p>
        </w:tc>
        <w:tc>
          <w:tcPr>
            <w:tcW w:w="640" w:type="dxa"/>
            <w:vAlign w:val="center"/>
          </w:tcPr>
          <w:p w14:paraId="70FF59D7">
            <w:pPr>
              <w:snapToGrid w:val="0"/>
              <w:jc w:val="center"/>
            </w:pPr>
            <w:r>
              <w:rPr>
                <w:rFonts w:ascii="宋体" w:hAnsi="宋体" w:eastAsia="宋体" w:cs="宋体"/>
                <w:b w:val="0"/>
                <w:i w:val="0"/>
                <w:color w:val="000000"/>
                <w:sz w:val="13"/>
              </w:rPr>
              <w:t>29</w:t>
            </w:r>
          </w:p>
        </w:tc>
        <w:tc>
          <w:tcPr>
            <w:tcW w:w="2720" w:type="dxa"/>
            <w:vAlign w:val="center"/>
          </w:tcPr>
          <w:p w14:paraId="2B6C2E0C">
            <w:pPr>
              <w:snapToGrid w:val="0"/>
              <w:jc w:val="right"/>
            </w:pPr>
            <w:r>
              <w:rPr>
                <w:rFonts w:ascii="宋体" w:hAnsi="宋体" w:eastAsia="宋体" w:cs="宋体"/>
                <w:b w:val="0"/>
                <w:i w:val="0"/>
                <w:color w:val="000000"/>
                <w:sz w:val="13"/>
              </w:rPr>
              <w:t>3.03</w:t>
            </w:r>
          </w:p>
        </w:tc>
        <w:tc>
          <w:tcPr>
            <w:tcW w:w="3620" w:type="dxa"/>
            <w:vAlign w:val="center"/>
          </w:tcPr>
          <w:p w14:paraId="7C7B4611">
            <w:pPr>
              <w:snapToGrid w:val="0"/>
              <w:jc w:val="left"/>
            </w:pPr>
            <w:r>
              <w:rPr>
                <w:rFonts w:ascii="宋体" w:hAnsi="宋体" w:eastAsia="宋体" w:cs="宋体"/>
                <w:b w:val="0"/>
                <w:i w:val="0"/>
                <w:color w:val="000000"/>
                <w:sz w:val="13"/>
              </w:rPr>
              <w:t>年末结转和结余</w:t>
            </w:r>
          </w:p>
        </w:tc>
        <w:tc>
          <w:tcPr>
            <w:tcW w:w="640" w:type="dxa"/>
            <w:vAlign w:val="center"/>
          </w:tcPr>
          <w:p w14:paraId="3AA5F668">
            <w:pPr>
              <w:snapToGrid w:val="0"/>
              <w:jc w:val="center"/>
            </w:pPr>
            <w:r>
              <w:rPr>
                <w:rFonts w:ascii="宋体" w:hAnsi="宋体" w:eastAsia="宋体" w:cs="宋体"/>
                <w:b w:val="0"/>
                <w:i w:val="0"/>
                <w:color w:val="000000"/>
                <w:sz w:val="13"/>
              </w:rPr>
              <w:t>59</w:t>
            </w:r>
          </w:p>
        </w:tc>
        <w:tc>
          <w:tcPr>
            <w:tcW w:w="2718" w:type="dxa"/>
            <w:vAlign w:val="center"/>
          </w:tcPr>
          <w:p w14:paraId="538F52F4">
            <w:pPr>
              <w:snapToGrid w:val="0"/>
              <w:jc w:val="right"/>
            </w:pPr>
            <w:r>
              <w:rPr>
                <w:rFonts w:ascii="宋体" w:hAnsi="宋体" w:eastAsia="宋体" w:cs="宋体"/>
                <w:b w:val="0"/>
                <w:i w:val="0"/>
                <w:color w:val="000000"/>
                <w:sz w:val="13"/>
              </w:rPr>
              <w:t>0.14</w:t>
            </w:r>
          </w:p>
        </w:tc>
      </w:tr>
      <w:tr w14:paraId="6676DAD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3620" w:type="dxa"/>
            <w:vAlign w:val="center"/>
          </w:tcPr>
          <w:p w14:paraId="33C6494D">
            <w:pPr>
              <w:snapToGrid w:val="0"/>
              <w:jc w:val="center"/>
            </w:pPr>
            <w:r>
              <w:rPr>
                <w:rFonts w:ascii="宋体" w:hAnsi="宋体" w:eastAsia="宋体" w:cs="宋体"/>
                <w:b/>
                <w:i w:val="0"/>
                <w:color w:val="000000"/>
                <w:sz w:val="13"/>
              </w:rPr>
              <w:t>总计</w:t>
            </w:r>
          </w:p>
        </w:tc>
        <w:tc>
          <w:tcPr>
            <w:tcW w:w="640" w:type="dxa"/>
            <w:vAlign w:val="center"/>
          </w:tcPr>
          <w:p w14:paraId="678C4661">
            <w:pPr>
              <w:snapToGrid w:val="0"/>
              <w:jc w:val="center"/>
            </w:pPr>
            <w:r>
              <w:rPr>
                <w:rFonts w:ascii="宋体" w:hAnsi="宋体" w:eastAsia="宋体" w:cs="宋体"/>
                <w:b w:val="0"/>
                <w:i w:val="0"/>
                <w:color w:val="000000"/>
                <w:sz w:val="13"/>
              </w:rPr>
              <w:t>30</w:t>
            </w:r>
          </w:p>
        </w:tc>
        <w:tc>
          <w:tcPr>
            <w:tcW w:w="2720" w:type="dxa"/>
            <w:vAlign w:val="center"/>
          </w:tcPr>
          <w:p w14:paraId="44CDF396">
            <w:pPr>
              <w:snapToGrid w:val="0"/>
              <w:jc w:val="right"/>
            </w:pPr>
            <w:r>
              <w:rPr>
                <w:rFonts w:ascii="宋体" w:hAnsi="宋体" w:eastAsia="宋体" w:cs="宋体"/>
                <w:b w:val="0"/>
                <w:i w:val="0"/>
                <w:color w:val="000000"/>
                <w:sz w:val="13"/>
              </w:rPr>
              <w:t>1,072.74</w:t>
            </w:r>
          </w:p>
        </w:tc>
        <w:tc>
          <w:tcPr>
            <w:tcW w:w="3620" w:type="dxa"/>
            <w:vAlign w:val="center"/>
          </w:tcPr>
          <w:p w14:paraId="4C4FB2AB">
            <w:pPr>
              <w:snapToGrid w:val="0"/>
              <w:jc w:val="center"/>
            </w:pPr>
            <w:r>
              <w:rPr>
                <w:rFonts w:ascii="宋体" w:hAnsi="宋体" w:eastAsia="宋体" w:cs="宋体"/>
                <w:b/>
                <w:i w:val="0"/>
                <w:color w:val="000000"/>
                <w:sz w:val="13"/>
              </w:rPr>
              <w:t>总计</w:t>
            </w:r>
          </w:p>
        </w:tc>
        <w:tc>
          <w:tcPr>
            <w:tcW w:w="640" w:type="dxa"/>
            <w:vAlign w:val="center"/>
          </w:tcPr>
          <w:p w14:paraId="43BEAA10">
            <w:pPr>
              <w:snapToGrid w:val="0"/>
              <w:jc w:val="center"/>
            </w:pPr>
            <w:r>
              <w:rPr>
                <w:rFonts w:ascii="宋体" w:hAnsi="宋体" w:eastAsia="宋体" w:cs="宋体"/>
                <w:b w:val="0"/>
                <w:i w:val="0"/>
                <w:color w:val="000000"/>
                <w:sz w:val="13"/>
              </w:rPr>
              <w:t>60</w:t>
            </w:r>
          </w:p>
        </w:tc>
        <w:tc>
          <w:tcPr>
            <w:tcW w:w="2718" w:type="dxa"/>
            <w:vAlign w:val="center"/>
          </w:tcPr>
          <w:p w14:paraId="7B711F6F">
            <w:pPr>
              <w:snapToGrid w:val="0"/>
              <w:jc w:val="right"/>
            </w:pPr>
            <w:r>
              <w:rPr>
                <w:rFonts w:ascii="宋体" w:hAnsi="宋体" w:eastAsia="宋体" w:cs="宋体"/>
                <w:b w:val="0"/>
                <w:i w:val="0"/>
                <w:color w:val="000000"/>
                <w:sz w:val="13"/>
              </w:rPr>
              <w:t>1,072.74</w:t>
            </w:r>
          </w:p>
        </w:tc>
      </w:tr>
      <w:tr w14:paraId="1075D4E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72" w:hRule="exact"/>
          <w:jc w:val="center"/>
        </w:trPr>
        <w:tc>
          <w:tcPr>
            <w:tcW w:w="13958" w:type="dxa"/>
            <w:gridSpan w:val="6"/>
            <w:tcBorders>
              <w:left w:val="nil"/>
              <w:bottom w:val="nil"/>
              <w:right w:val="nil"/>
              <w:insideH w:val="single" w:sz="4" w:space="0"/>
              <w:insideV w:val="single" w:sz="4" w:space="0"/>
            </w:tcBorders>
            <w:vAlign w:val="center"/>
          </w:tcPr>
          <w:p w14:paraId="24C6B33A">
            <w:pPr>
              <w:snapToGrid w:val="0"/>
              <w:jc w:val="left"/>
            </w:pPr>
            <w:r>
              <w:rPr>
                <w:rFonts w:ascii="宋体" w:hAnsi="宋体" w:eastAsia="宋体" w:cs="宋体"/>
                <w:b w:val="0"/>
                <w:i w:val="0"/>
                <w:color w:val="000000"/>
                <w:sz w:val="13"/>
              </w:rPr>
              <w:t>注：本表反映本年度的总收支和年末结转结余情况。本表金额转换为万元时，因四舍五入可能存在尾差。</w:t>
            </w:r>
          </w:p>
        </w:tc>
      </w:tr>
    </w:tbl>
    <w:p w14:paraId="23F46B51">
      <w:pPr>
        <w:keepNext w:val="0"/>
        <w:keepLines w:val="0"/>
        <w:pageBreakBefore w:val="0"/>
        <w:kinsoku/>
        <w:wordWrap w:val="0"/>
        <w:overflowPunct/>
        <w:topLinePunct w:val="0"/>
        <w:autoSpaceDE/>
        <w:autoSpaceDN/>
        <w:bidi w:val="0"/>
        <w:jc w:val="both"/>
        <w:rPr>
          <w:rFonts w:hint="eastAsia" w:ascii="宋体" w:hAnsi="宋体" w:cs="宋体"/>
          <w:color w:val="000000"/>
          <w:kern w:val="0"/>
          <w:sz w:val="20"/>
          <w:szCs w:val="20"/>
          <w:lang w:val="en-US" w:eastAsia="zh-CN"/>
        </w:rPr>
        <w:sectPr>
          <w:pgSz w:w="16838" w:h="11906" w:orient="landscape"/>
          <w:pgMar w:top="1800" w:right="1440" w:bottom="1800" w:left="1440" w:header="720" w:footer="720" w:gutter="0"/>
          <w:pgNumType w:fmt="numberInDash"/>
          <w:cols w:space="720" w:num="1"/>
          <w:docGrid w:type="lines" w:linePitch="312" w:charSpace="0"/>
        </w:sectPr>
      </w:pPr>
    </w:p>
    <w:p w14:paraId="0E5B79A2">
      <w:pPr>
        <w:keepNext w:val="0"/>
        <w:keepLines w:val="0"/>
        <w:pageBreakBefore w:val="0"/>
        <w:kinsoku/>
        <w:wordWrap w:val="0"/>
        <w:overflowPunct/>
        <w:topLinePunct w:val="0"/>
        <w:autoSpaceDE/>
        <w:autoSpaceDN/>
        <w:bidi w:val="0"/>
        <w:jc w:val="center"/>
        <w:textAlignment w:val="auto"/>
        <w:rPr>
          <w:rFonts w:ascii="宋体" w:hAnsi="宋体" w:eastAsia="宋体" w:cs="宋体"/>
          <w:sz w:val="24"/>
          <w:szCs w:val="24"/>
          <w:lang w:val="en-US" w:eastAsia="zh-CN"/>
        </w:rPr>
      </w:pPr>
      <w:r>
        <w:rPr>
          <w:rFonts w:hint="eastAsia" w:ascii="华文中宋" w:hAnsi="华文中宋" w:eastAsia="华文中宋" w:cs="华文中宋"/>
          <w:color w:val="000000"/>
          <w:kern w:val="0"/>
          <w:sz w:val="32"/>
          <w:szCs w:val="32"/>
          <w:lang w:val="en-US" w:eastAsia="zh-CN"/>
        </w:rPr>
        <w:t>收入决算表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536"/>
        <w:gridCol w:w="2000"/>
        <w:gridCol w:w="3536"/>
      </w:tblGrid>
      <w:tr w14:paraId="4BCD0E41">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9072" w:type="dxa"/>
            <w:gridSpan w:val="3"/>
          </w:tcPr>
          <w:p w14:paraId="020C7C95">
            <w:pPr>
              <w:jc w:val="right"/>
            </w:pPr>
            <w:r>
              <w:rPr>
                <w:rFonts w:ascii="宋体" w:hAnsi="宋体" w:eastAsia="宋体" w:cs="宋体"/>
                <w:sz w:val="20"/>
              </w:rPr>
              <w:t>公开02表</w:t>
            </w:r>
          </w:p>
        </w:tc>
      </w:tr>
      <w:tr w14:paraId="358859F7">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536" w:type="dxa"/>
          </w:tcPr>
          <w:p w14:paraId="68570743">
            <w:pPr>
              <w:jc w:val="left"/>
            </w:pPr>
            <w:r>
              <w:rPr>
                <w:rFonts w:ascii="宋体" w:hAnsi="宋体" w:eastAsia="宋体" w:cs="宋体"/>
                <w:sz w:val="20"/>
              </w:rPr>
              <w:t>单位（部门）：许昌市行政审批和政务信息管理局（本级）</w:t>
            </w:r>
          </w:p>
        </w:tc>
        <w:tc>
          <w:tcPr>
            <w:tcW w:w="2000" w:type="dxa"/>
          </w:tcPr>
          <w:p w14:paraId="1B80C544">
            <w:pPr>
              <w:jc w:val="center"/>
            </w:pPr>
            <w:r>
              <w:rPr>
                <w:rFonts w:ascii="宋体" w:hAnsi="宋体" w:eastAsia="宋体" w:cs="宋体"/>
                <w:sz w:val="20"/>
              </w:rPr>
              <w:t>2024年度</w:t>
            </w:r>
          </w:p>
        </w:tc>
        <w:tc>
          <w:tcPr>
            <w:tcW w:w="3536" w:type="dxa"/>
          </w:tcPr>
          <w:p w14:paraId="0A4380CA">
            <w:pPr>
              <w:jc w:val="right"/>
            </w:pPr>
            <w:r>
              <w:rPr>
                <w:rFonts w:ascii="宋体" w:hAnsi="宋体" w:eastAsia="宋体" w:cs="宋体"/>
                <w:sz w:val="20"/>
              </w:rPr>
              <w:t>单位：万元</w:t>
            </w:r>
          </w:p>
        </w:tc>
      </w:tr>
    </w:tbl>
    <w:p w14:paraId="5203D828">
      <w:pPr>
        <w:snapToGrid w:val="0"/>
        <w:spacing w:before="0" w:after="0" w:line="0" w:lineRule="auto"/>
      </w:pPr>
      <w:r>
        <w:rPr>
          <w:sz w:val="8"/>
        </w:rPr>
        <w:t xml:space="preserve"> </w:t>
      </w:r>
    </w:p>
    <w:tbl>
      <w:tblPr>
        <w:tblStyle w:val="2"/>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80" w:type="dxa"/>
          <w:bottom w:w="0" w:type="dxa"/>
          <w:right w:w="80" w:type="dxa"/>
        </w:tblCellMar>
      </w:tblPr>
      <w:tblGrid>
        <w:gridCol w:w="780"/>
        <w:gridCol w:w="2380"/>
        <w:gridCol w:w="840"/>
        <w:gridCol w:w="840"/>
        <w:gridCol w:w="840"/>
        <w:gridCol w:w="840"/>
        <w:gridCol w:w="840"/>
        <w:gridCol w:w="840"/>
        <w:gridCol w:w="872"/>
      </w:tblGrid>
      <w:tr w14:paraId="5692366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3160" w:type="dxa"/>
            <w:gridSpan w:val="2"/>
            <w:vAlign w:val="center"/>
          </w:tcPr>
          <w:p w14:paraId="165291B6">
            <w:pPr>
              <w:snapToGrid w:val="0"/>
              <w:jc w:val="center"/>
            </w:pPr>
            <w:r>
              <w:rPr>
                <w:rFonts w:ascii="宋体" w:hAnsi="宋体" w:eastAsia="宋体" w:cs="宋体"/>
                <w:b w:val="0"/>
                <w:i w:val="0"/>
                <w:color w:val="000000"/>
                <w:sz w:val="11"/>
              </w:rPr>
              <w:t>项目</w:t>
            </w:r>
          </w:p>
        </w:tc>
        <w:tc>
          <w:tcPr>
            <w:tcW w:w="840" w:type="dxa"/>
            <w:vMerge w:val="restart"/>
            <w:vAlign w:val="center"/>
          </w:tcPr>
          <w:p w14:paraId="7DEE79B4">
            <w:pPr>
              <w:snapToGrid w:val="0"/>
              <w:jc w:val="center"/>
            </w:pPr>
            <w:r>
              <w:rPr>
                <w:rFonts w:ascii="宋体" w:hAnsi="宋体" w:eastAsia="宋体" w:cs="宋体"/>
                <w:b w:val="0"/>
                <w:i w:val="0"/>
                <w:color w:val="000000"/>
                <w:sz w:val="11"/>
              </w:rPr>
              <w:t>本年收入合计</w:t>
            </w:r>
          </w:p>
        </w:tc>
        <w:tc>
          <w:tcPr>
            <w:tcW w:w="840" w:type="dxa"/>
            <w:vMerge w:val="restart"/>
            <w:vAlign w:val="center"/>
          </w:tcPr>
          <w:p w14:paraId="7A295611">
            <w:pPr>
              <w:snapToGrid w:val="0"/>
              <w:jc w:val="center"/>
            </w:pPr>
            <w:r>
              <w:rPr>
                <w:rFonts w:ascii="宋体" w:hAnsi="宋体" w:eastAsia="宋体" w:cs="宋体"/>
                <w:b w:val="0"/>
                <w:i w:val="0"/>
                <w:color w:val="000000"/>
                <w:sz w:val="11"/>
              </w:rPr>
              <w:t>财政拨款收入</w:t>
            </w:r>
          </w:p>
        </w:tc>
        <w:tc>
          <w:tcPr>
            <w:tcW w:w="840" w:type="dxa"/>
            <w:vMerge w:val="restart"/>
            <w:vAlign w:val="center"/>
          </w:tcPr>
          <w:p w14:paraId="30E5BCD6">
            <w:pPr>
              <w:snapToGrid w:val="0"/>
              <w:jc w:val="center"/>
            </w:pPr>
            <w:r>
              <w:rPr>
                <w:rFonts w:ascii="宋体" w:hAnsi="宋体" w:eastAsia="宋体" w:cs="宋体"/>
                <w:b w:val="0"/>
                <w:i w:val="0"/>
                <w:color w:val="000000"/>
                <w:sz w:val="11"/>
              </w:rPr>
              <w:t>上级补助收入</w:t>
            </w:r>
          </w:p>
        </w:tc>
        <w:tc>
          <w:tcPr>
            <w:tcW w:w="840" w:type="dxa"/>
            <w:vMerge w:val="restart"/>
            <w:vAlign w:val="center"/>
          </w:tcPr>
          <w:p w14:paraId="0812BA18">
            <w:pPr>
              <w:snapToGrid w:val="0"/>
              <w:jc w:val="center"/>
            </w:pPr>
            <w:r>
              <w:rPr>
                <w:rFonts w:ascii="宋体" w:hAnsi="宋体" w:eastAsia="宋体" w:cs="宋体"/>
                <w:b w:val="0"/>
                <w:i w:val="0"/>
                <w:color w:val="000000"/>
                <w:sz w:val="11"/>
              </w:rPr>
              <w:t>事业收入</w:t>
            </w:r>
          </w:p>
        </w:tc>
        <w:tc>
          <w:tcPr>
            <w:tcW w:w="840" w:type="dxa"/>
            <w:vMerge w:val="restart"/>
            <w:vAlign w:val="center"/>
          </w:tcPr>
          <w:p w14:paraId="13357A89">
            <w:pPr>
              <w:snapToGrid w:val="0"/>
              <w:jc w:val="center"/>
            </w:pPr>
            <w:r>
              <w:rPr>
                <w:rFonts w:ascii="宋体" w:hAnsi="宋体" w:eastAsia="宋体" w:cs="宋体"/>
                <w:b w:val="0"/>
                <w:i w:val="0"/>
                <w:color w:val="000000"/>
                <w:sz w:val="11"/>
              </w:rPr>
              <w:t>经营收入</w:t>
            </w:r>
          </w:p>
        </w:tc>
        <w:tc>
          <w:tcPr>
            <w:tcW w:w="840" w:type="dxa"/>
            <w:vMerge w:val="restart"/>
            <w:vAlign w:val="center"/>
          </w:tcPr>
          <w:p w14:paraId="710D1437">
            <w:pPr>
              <w:snapToGrid w:val="0"/>
              <w:jc w:val="center"/>
            </w:pPr>
            <w:r>
              <w:rPr>
                <w:rFonts w:ascii="宋体" w:hAnsi="宋体" w:eastAsia="宋体" w:cs="宋体"/>
                <w:b w:val="0"/>
                <w:i w:val="0"/>
                <w:color w:val="000000"/>
                <w:sz w:val="11"/>
              </w:rPr>
              <w:t>附属单位上缴收入</w:t>
            </w:r>
          </w:p>
        </w:tc>
        <w:tc>
          <w:tcPr>
            <w:tcW w:w="872" w:type="dxa"/>
            <w:vMerge w:val="restart"/>
            <w:vAlign w:val="center"/>
          </w:tcPr>
          <w:p w14:paraId="505BF2FB">
            <w:pPr>
              <w:snapToGrid w:val="0"/>
              <w:jc w:val="center"/>
            </w:pPr>
            <w:r>
              <w:rPr>
                <w:rFonts w:ascii="宋体" w:hAnsi="宋体" w:eastAsia="宋体" w:cs="宋体"/>
                <w:b w:val="0"/>
                <w:i w:val="0"/>
                <w:color w:val="000000"/>
                <w:sz w:val="11"/>
              </w:rPr>
              <w:t>其他收入</w:t>
            </w:r>
          </w:p>
        </w:tc>
      </w:tr>
      <w:tr w14:paraId="7CD1AB8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Merge w:val="restart"/>
            <w:vAlign w:val="center"/>
          </w:tcPr>
          <w:p w14:paraId="0318179F">
            <w:pPr>
              <w:snapToGrid w:val="0"/>
              <w:jc w:val="center"/>
            </w:pPr>
            <w:r>
              <w:rPr>
                <w:rFonts w:ascii="宋体" w:hAnsi="宋体" w:eastAsia="宋体" w:cs="宋体"/>
                <w:b w:val="0"/>
                <w:i w:val="0"/>
                <w:color w:val="000000"/>
                <w:sz w:val="11"/>
              </w:rPr>
              <w:t>功能分类</w:t>
            </w:r>
          </w:p>
          <w:p w14:paraId="074934AB">
            <w:pPr>
              <w:shd w:val="clear" w:color="auto" w:fill="auto"/>
              <w:snapToGrid w:val="0"/>
              <w:jc w:val="center"/>
            </w:pPr>
            <w:r>
              <w:rPr>
                <w:rFonts w:ascii="宋体" w:hAnsi="宋体" w:eastAsia="宋体" w:cs="宋体"/>
                <w:b w:val="0"/>
                <w:i w:val="0"/>
                <w:color w:val="000000"/>
                <w:sz w:val="11"/>
              </w:rPr>
              <w:t>科目编码</w:t>
            </w:r>
          </w:p>
        </w:tc>
        <w:tc>
          <w:tcPr>
            <w:tcW w:w="2380" w:type="dxa"/>
            <w:vMerge w:val="restart"/>
            <w:vAlign w:val="center"/>
          </w:tcPr>
          <w:p w14:paraId="3C3E2CB7">
            <w:pPr>
              <w:snapToGrid w:val="0"/>
              <w:jc w:val="center"/>
            </w:pPr>
            <w:r>
              <w:rPr>
                <w:rFonts w:ascii="宋体" w:hAnsi="宋体" w:eastAsia="宋体" w:cs="宋体"/>
                <w:b w:val="0"/>
                <w:i w:val="0"/>
                <w:color w:val="000000"/>
                <w:sz w:val="11"/>
              </w:rPr>
              <w:t>科目名称</w:t>
            </w:r>
          </w:p>
        </w:tc>
        <w:tc>
          <w:tcPr>
            <w:tcW w:w="840" w:type="dxa"/>
            <w:vMerge w:val="continue"/>
            <w:vAlign w:val="center"/>
          </w:tcPr>
          <w:p w14:paraId="69CA4345"/>
        </w:tc>
        <w:tc>
          <w:tcPr>
            <w:tcW w:w="840" w:type="dxa"/>
            <w:vMerge w:val="continue"/>
            <w:vAlign w:val="center"/>
          </w:tcPr>
          <w:p w14:paraId="30C26935"/>
        </w:tc>
        <w:tc>
          <w:tcPr>
            <w:tcW w:w="840" w:type="dxa"/>
            <w:vMerge w:val="continue"/>
            <w:vAlign w:val="center"/>
          </w:tcPr>
          <w:p w14:paraId="24973542"/>
        </w:tc>
        <w:tc>
          <w:tcPr>
            <w:tcW w:w="840" w:type="dxa"/>
            <w:vMerge w:val="continue"/>
            <w:vAlign w:val="center"/>
          </w:tcPr>
          <w:p w14:paraId="2B9844EE"/>
        </w:tc>
        <w:tc>
          <w:tcPr>
            <w:tcW w:w="840" w:type="dxa"/>
            <w:vMerge w:val="continue"/>
            <w:vAlign w:val="center"/>
          </w:tcPr>
          <w:p w14:paraId="7A381980"/>
        </w:tc>
        <w:tc>
          <w:tcPr>
            <w:tcW w:w="840" w:type="dxa"/>
            <w:vMerge w:val="continue"/>
            <w:vAlign w:val="center"/>
          </w:tcPr>
          <w:p w14:paraId="3B22E20F"/>
        </w:tc>
        <w:tc>
          <w:tcPr>
            <w:tcW w:w="872" w:type="dxa"/>
            <w:vMerge w:val="continue"/>
            <w:vAlign w:val="center"/>
          </w:tcPr>
          <w:p w14:paraId="1C08CE8A"/>
        </w:tc>
      </w:tr>
      <w:tr w14:paraId="0737181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Merge w:val="continue"/>
            <w:vAlign w:val="center"/>
          </w:tcPr>
          <w:p w14:paraId="65FF0DE9"/>
        </w:tc>
        <w:tc>
          <w:tcPr>
            <w:tcW w:w="2380" w:type="dxa"/>
            <w:vMerge w:val="continue"/>
            <w:vAlign w:val="center"/>
          </w:tcPr>
          <w:p w14:paraId="476F290C"/>
        </w:tc>
        <w:tc>
          <w:tcPr>
            <w:tcW w:w="840" w:type="dxa"/>
            <w:vMerge w:val="continue"/>
            <w:vAlign w:val="center"/>
          </w:tcPr>
          <w:p w14:paraId="129B7E67"/>
        </w:tc>
        <w:tc>
          <w:tcPr>
            <w:tcW w:w="840" w:type="dxa"/>
            <w:vMerge w:val="continue"/>
            <w:vAlign w:val="center"/>
          </w:tcPr>
          <w:p w14:paraId="5F9D12A2"/>
        </w:tc>
        <w:tc>
          <w:tcPr>
            <w:tcW w:w="840" w:type="dxa"/>
            <w:vMerge w:val="continue"/>
            <w:vAlign w:val="center"/>
          </w:tcPr>
          <w:p w14:paraId="10893DF7"/>
        </w:tc>
        <w:tc>
          <w:tcPr>
            <w:tcW w:w="840" w:type="dxa"/>
            <w:vMerge w:val="continue"/>
            <w:vAlign w:val="center"/>
          </w:tcPr>
          <w:p w14:paraId="551EB078"/>
        </w:tc>
        <w:tc>
          <w:tcPr>
            <w:tcW w:w="840" w:type="dxa"/>
            <w:vMerge w:val="continue"/>
            <w:vAlign w:val="center"/>
          </w:tcPr>
          <w:p w14:paraId="38BBD795"/>
        </w:tc>
        <w:tc>
          <w:tcPr>
            <w:tcW w:w="840" w:type="dxa"/>
            <w:vMerge w:val="continue"/>
            <w:vAlign w:val="center"/>
          </w:tcPr>
          <w:p w14:paraId="7003B658"/>
        </w:tc>
        <w:tc>
          <w:tcPr>
            <w:tcW w:w="872" w:type="dxa"/>
            <w:vMerge w:val="continue"/>
            <w:vAlign w:val="center"/>
          </w:tcPr>
          <w:p w14:paraId="787DE2BB"/>
        </w:tc>
      </w:tr>
      <w:tr w14:paraId="07ACE18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Merge w:val="continue"/>
            <w:vAlign w:val="center"/>
          </w:tcPr>
          <w:p w14:paraId="6056B82F"/>
        </w:tc>
        <w:tc>
          <w:tcPr>
            <w:tcW w:w="2380" w:type="dxa"/>
            <w:vMerge w:val="continue"/>
            <w:vAlign w:val="center"/>
          </w:tcPr>
          <w:p w14:paraId="69F01849"/>
        </w:tc>
        <w:tc>
          <w:tcPr>
            <w:tcW w:w="840" w:type="dxa"/>
            <w:vMerge w:val="continue"/>
            <w:vAlign w:val="center"/>
          </w:tcPr>
          <w:p w14:paraId="07EF8D67"/>
        </w:tc>
        <w:tc>
          <w:tcPr>
            <w:tcW w:w="840" w:type="dxa"/>
            <w:vMerge w:val="continue"/>
            <w:vAlign w:val="center"/>
          </w:tcPr>
          <w:p w14:paraId="78DA0C90"/>
        </w:tc>
        <w:tc>
          <w:tcPr>
            <w:tcW w:w="840" w:type="dxa"/>
            <w:vMerge w:val="continue"/>
            <w:vAlign w:val="center"/>
          </w:tcPr>
          <w:p w14:paraId="0C258255"/>
        </w:tc>
        <w:tc>
          <w:tcPr>
            <w:tcW w:w="840" w:type="dxa"/>
            <w:vMerge w:val="continue"/>
            <w:vAlign w:val="center"/>
          </w:tcPr>
          <w:p w14:paraId="0122AB8C"/>
        </w:tc>
        <w:tc>
          <w:tcPr>
            <w:tcW w:w="840" w:type="dxa"/>
            <w:vMerge w:val="continue"/>
            <w:vAlign w:val="center"/>
          </w:tcPr>
          <w:p w14:paraId="253EF520"/>
        </w:tc>
        <w:tc>
          <w:tcPr>
            <w:tcW w:w="840" w:type="dxa"/>
            <w:vMerge w:val="continue"/>
            <w:vAlign w:val="center"/>
          </w:tcPr>
          <w:p w14:paraId="0AA4365A"/>
        </w:tc>
        <w:tc>
          <w:tcPr>
            <w:tcW w:w="872" w:type="dxa"/>
            <w:vMerge w:val="continue"/>
            <w:vAlign w:val="center"/>
          </w:tcPr>
          <w:p w14:paraId="400D4570"/>
        </w:tc>
      </w:tr>
      <w:tr w14:paraId="61E68C0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3160" w:type="dxa"/>
            <w:gridSpan w:val="2"/>
            <w:vAlign w:val="center"/>
          </w:tcPr>
          <w:p w14:paraId="7775C990">
            <w:pPr>
              <w:snapToGrid w:val="0"/>
              <w:jc w:val="center"/>
            </w:pPr>
            <w:r>
              <w:rPr>
                <w:rFonts w:ascii="宋体" w:hAnsi="宋体" w:eastAsia="宋体" w:cs="宋体"/>
                <w:b w:val="0"/>
                <w:i w:val="0"/>
                <w:color w:val="000000"/>
                <w:sz w:val="11"/>
              </w:rPr>
              <w:t>栏次</w:t>
            </w:r>
          </w:p>
        </w:tc>
        <w:tc>
          <w:tcPr>
            <w:tcW w:w="840" w:type="dxa"/>
            <w:vAlign w:val="center"/>
          </w:tcPr>
          <w:p w14:paraId="6B8CE9B5">
            <w:pPr>
              <w:snapToGrid w:val="0"/>
              <w:jc w:val="center"/>
            </w:pPr>
            <w:r>
              <w:rPr>
                <w:rFonts w:ascii="宋体" w:hAnsi="宋体" w:eastAsia="宋体" w:cs="宋体"/>
                <w:b w:val="0"/>
                <w:i w:val="0"/>
                <w:color w:val="000000"/>
                <w:sz w:val="11"/>
              </w:rPr>
              <w:t>1</w:t>
            </w:r>
          </w:p>
        </w:tc>
        <w:tc>
          <w:tcPr>
            <w:tcW w:w="840" w:type="dxa"/>
            <w:vAlign w:val="center"/>
          </w:tcPr>
          <w:p w14:paraId="41EB3E71">
            <w:pPr>
              <w:snapToGrid w:val="0"/>
              <w:jc w:val="center"/>
            </w:pPr>
            <w:r>
              <w:rPr>
                <w:rFonts w:ascii="宋体" w:hAnsi="宋体" w:eastAsia="宋体" w:cs="宋体"/>
                <w:b w:val="0"/>
                <w:i w:val="0"/>
                <w:color w:val="000000"/>
                <w:sz w:val="11"/>
              </w:rPr>
              <w:t>2</w:t>
            </w:r>
          </w:p>
        </w:tc>
        <w:tc>
          <w:tcPr>
            <w:tcW w:w="840" w:type="dxa"/>
            <w:vAlign w:val="center"/>
          </w:tcPr>
          <w:p w14:paraId="50772A33">
            <w:pPr>
              <w:snapToGrid w:val="0"/>
              <w:jc w:val="center"/>
            </w:pPr>
            <w:r>
              <w:rPr>
                <w:rFonts w:ascii="宋体" w:hAnsi="宋体" w:eastAsia="宋体" w:cs="宋体"/>
                <w:b w:val="0"/>
                <w:i w:val="0"/>
                <w:color w:val="000000"/>
                <w:sz w:val="11"/>
              </w:rPr>
              <w:t>3</w:t>
            </w:r>
          </w:p>
        </w:tc>
        <w:tc>
          <w:tcPr>
            <w:tcW w:w="840" w:type="dxa"/>
            <w:vAlign w:val="center"/>
          </w:tcPr>
          <w:p w14:paraId="678E2780">
            <w:pPr>
              <w:snapToGrid w:val="0"/>
              <w:jc w:val="center"/>
            </w:pPr>
            <w:r>
              <w:rPr>
                <w:rFonts w:ascii="宋体" w:hAnsi="宋体" w:eastAsia="宋体" w:cs="宋体"/>
                <w:b w:val="0"/>
                <w:i w:val="0"/>
                <w:color w:val="000000"/>
                <w:sz w:val="11"/>
              </w:rPr>
              <w:t>4</w:t>
            </w:r>
          </w:p>
        </w:tc>
        <w:tc>
          <w:tcPr>
            <w:tcW w:w="840" w:type="dxa"/>
            <w:vAlign w:val="center"/>
          </w:tcPr>
          <w:p w14:paraId="11C01681">
            <w:pPr>
              <w:snapToGrid w:val="0"/>
              <w:jc w:val="center"/>
            </w:pPr>
            <w:r>
              <w:rPr>
                <w:rFonts w:ascii="宋体" w:hAnsi="宋体" w:eastAsia="宋体" w:cs="宋体"/>
                <w:b w:val="0"/>
                <w:i w:val="0"/>
                <w:color w:val="000000"/>
                <w:sz w:val="11"/>
              </w:rPr>
              <w:t>5</w:t>
            </w:r>
          </w:p>
        </w:tc>
        <w:tc>
          <w:tcPr>
            <w:tcW w:w="840" w:type="dxa"/>
            <w:vAlign w:val="center"/>
          </w:tcPr>
          <w:p w14:paraId="4B7A29FF">
            <w:pPr>
              <w:snapToGrid w:val="0"/>
              <w:jc w:val="center"/>
            </w:pPr>
            <w:r>
              <w:rPr>
                <w:rFonts w:ascii="宋体" w:hAnsi="宋体" w:eastAsia="宋体" w:cs="宋体"/>
                <w:b w:val="0"/>
                <w:i w:val="0"/>
                <w:color w:val="000000"/>
                <w:sz w:val="11"/>
              </w:rPr>
              <w:t>6</w:t>
            </w:r>
          </w:p>
        </w:tc>
        <w:tc>
          <w:tcPr>
            <w:tcW w:w="872" w:type="dxa"/>
            <w:vAlign w:val="center"/>
          </w:tcPr>
          <w:p w14:paraId="1A0BE3C3">
            <w:pPr>
              <w:snapToGrid w:val="0"/>
              <w:jc w:val="center"/>
            </w:pPr>
            <w:r>
              <w:rPr>
                <w:rFonts w:ascii="宋体" w:hAnsi="宋体" w:eastAsia="宋体" w:cs="宋体"/>
                <w:b w:val="0"/>
                <w:i w:val="0"/>
                <w:color w:val="000000"/>
                <w:sz w:val="11"/>
              </w:rPr>
              <w:t>7</w:t>
            </w:r>
          </w:p>
        </w:tc>
      </w:tr>
      <w:tr w14:paraId="7C779A0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3160" w:type="dxa"/>
            <w:gridSpan w:val="2"/>
            <w:vAlign w:val="center"/>
          </w:tcPr>
          <w:p w14:paraId="564630D2">
            <w:pPr>
              <w:snapToGrid w:val="0"/>
              <w:jc w:val="center"/>
            </w:pPr>
            <w:r>
              <w:rPr>
                <w:rFonts w:ascii="宋体" w:hAnsi="宋体" w:eastAsia="宋体" w:cs="宋体"/>
                <w:b w:val="0"/>
                <w:i w:val="0"/>
                <w:color w:val="000000"/>
                <w:sz w:val="11"/>
              </w:rPr>
              <w:t>合计</w:t>
            </w:r>
          </w:p>
        </w:tc>
        <w:tc>
          <w:tcPr>
            <w:tcW w:w="840" w:type="dxa"/>
            <w:vAlign w:val="center"/>
          </w:tcPr>
          <w:p w14:paraId="3215BB51">
            <w:pPr>
              <w:snapToGrid w:val="0"/>
              <w:jc w:val="right"/>
            </w:pPr>
            <w:r>
              <w:rPr>
                <w:rFonts w:ascii="宋体" w:hAnsi="宋体" w:eastAsia="宋体" w:cs="宋体"/>
                <w:b w:val="0"/>
                <w:i w:val="0"/>
                <w:color w:val="000000"/>
                <w:sz w:val="11"/>
              </w:rPr>
              <w:t>1,069.71</w:t>
            </w:r>
          </w:p>
        </w:tc>
        <w:tc>
          <w:tcPr>
            <w:tcW w:w="840" w:type="dxa"/>
            <w:vAlign w:val="center"/>
          </w:tcPr>
          <w:p w14:paraId="465A374B">
            <w:pPr>
              <w:snapToGrid w:val="0"/>
              <w:jc w:val="right"/>
            </w:pPr>
            <w:r>
              <w:rPr>
                <w:rFonts w:ascii="宋体" w:hAnsi="宋体" w:eastAsia="宋体" w:cs="宋体"/>
                <w:b w:val="0"/>
                <w:i w:val="0"/>
                <w:color w:val="000000"/>
                <w:sz w:val="11"/>
              </w:rPr>
              <w:t>1,069.61</w:t>
            </w:r>
          </w:p>
        </w:tc>
        <w:tc>
          <w:tcPr>
            <w:tcW w:w="840" w:type="dxa"/>
            <w:vAlign w:val="center"/>
          </w:tcPr>
          <w:p w14:paraId="2021A0F0"/>
        </w:tc>
        <w:tc>
          <w:tcPr>
            <w:tcW w:w="840" w:type="dxa"/>
            <w:vAlign w:val="center"/>
          </w:tcPr>
          <w:p w14:paraId="65E2BF96"/>
        </w:tc>
        <w:tc>
          <w:tcPr>
            <w:tcW w:w="840" w:type="dxa"/>
            <w:vAlign w:val="center"/>
          </w:tcPr>
          <w:p w14:paraId="01B29D52"/>
        </w:tc>
        <w:tc>
          <w:tcPr>
            <w:tcW w:w="840" w:type="dxa"/>
            <w:vAlign w:val="center"/>
          </w:tcPr>
          <w:p w14:paraId="55A0F365"/>
        </w:tc>
        <w:tc>
          <w:tcPr>
            <w:tcW w:w="872" w:type="dxa"/>
            <w:vAlign w:val="center"/>
          </w:tcPr>
          <w:p w14:paraId="745AA0C0">
            <w:pPr>
              <w:snapToGrid w:val="0"/>
              <w:jc w:val="right"/>
            </w:pPr>
            <w:r>
              <w:rPr>
                <w:rFonts w:ascii="宋体" w:hAnsi="宋体" w:eastAsia="宋体" w:cs="宋体"/>
                <w:b w:val="0"/>
                <w:i w:val="0"/>
                <w:color w:val="000000"/>
                <w:sz w:val="11"/>
              </w:rPr>
              <w:t>0.10</w:t>
            </w:r>
          </w:p>
        </w:tc>
      </w:tr>
      <w:tr w14:paraId="7D3CE13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28797159">
            <w:pPr>
              <w:snapToGrid w:val="0"/>
              <w:jc w:val="left"/>
            </w:pPr>
            <w:r>
              <w:rPr>
                <w:rFonts w:ascii="宋体" w:hAnsi="宋体" w:eastAsia="宋体" w:cs="宋体"/>
                <w:b w:val="0"/>
                <w:i w:val="0"/>
                <w:color w:val="000000"/>
                <w:sz w:val="11"/>
              </w:rPr>
              <w:t>201</w:t>
            </w:r>
          </w:p>
        </w:tc>
        <w:tc>
          <w:tcPr>
            <w:tcW w:w="2380" w:type="dxa"/>
            <w:vAlign w:val="center"/>
          </w:tcPr>
          <w:p w14:paraId="13065EC0">
            <w:pPr>
              <w:snapToGrid w:val="0"/>
              <w:jc w:val="left"/>
            </w:pPr>
            <w:r>
              <w:rPr>
                <w:rFonts w:ascii="宋体" w:hAnsi="宋体" w:eastAsia="宋体" w:cs="宋体"/>
                <w:b w:val="0"/>
                <w:i w:val="0"/>
                <w:color w:val="000000"/>
                <w:sz w:val="11"/>
              </w:rPr>
              <w:t>一般公共服务支出</w:t>
            </w:r>
          </w:p>
        </w:tc>
        <w:tc>
          <w:tcPr>
            <w:tcW w:w="840" w:type="dxa"/>
            <w:vAlign w:val="center"/>
          </w:tcPr>
          <w:p w14:paraId="5D6B7321">
            <w:pPr>
              <w:snapToGrid w:val="0"/>
              <w:jc w:val="right"/>
            </w:pPr>
            <w:r>
              <w:rPr>
                <w:rFonts w:ascii="宋体" w:hAnsi="宋体" w:eastAsia="宋体" w:cs="宋体"/>
                <w:b w:val="0"/>
                <w:i w:val="0"/>
                <w:color w:val="000000"/>
                <w:sz w:val="11"/>
              </w:rPr>
              <w:t>869.24</w:t>
            </w:r>
          </w:p>
        </w:tc>
        <w:tc>
          <w:tcPr>
            <w:tcW w:w="840" w:type="dxa"/>
            <w:vAlign w:val="center"/>
          </w:tcPr>
          <w:p w14:paraId="0CF5EB2A">
            <w:pPr>
              <w:snapToGrid w:val="0"/>
              <w:jc w:val="right"/>
            </w:pPr>
            <w:r>
              <w:rPr>
                <w:rFonts w:ascii="宋体" w:hAnsi="宋体" w:eastAsia="宋体" w:cs="宋体"/>
                <w:b w:val="0"/>
                <w:i w:val="0"/>
                <w:color w:val="000000"/>
                <w:sz w:val="11"/>
              </w:rPr>
              <w:t>869.14</w:t>
            </w:r>
          </w:p>
        </w:tc>
        <w:tc>
          <w:tcPr>
            <w:tcW w:w="840" w:type="dxa"/>
            <w:vAlign w:val="center"/>
          </w:tcPr>
          <w:p w14:paraId="29D1D7D3"/>
        </w:tc>
        <w:tc>
          <w:tcPr>
            <w:tcW w:w="840" w:type="dxa"/>
            <w:vAlign w:val="center"/>
          </w:tcPr>
          <w:p w14:paraId="619BD7DB"/>
        </w:tc>
        <w:tc>
          <w:tcPr>
            <w:tcW w:w="840" w:type="dxa"/>
            <w:vAlign w:val="center"/>
          </w:tcPr>
          <w:p w14:paraId="15B6756A"/>
        </w:tc>
        <w:tc>
          <w:tcPr>
            <w:tcW w:w="840" w:type="dxa"/>
            <w:vAlign w:val="center"/>
          </w:tcPr>
          <w:p w14:paraId="51E98198"/>
        </w:tc>
        <w:tc>
          <w:tcPr>
            <w:tcW w:w="872" w:type="dxa"/>
            <w:vAlign w:val="center"/>
          </w:tcPr>
          <w:p w14:paraId="59E6617E">
            <w:pPr>
              <w:snapToGrid w:val="0"/>
              <w:jc w:val="right"/>
            </w:pPr>
            <w:r>
              <w:rPr>
                <w:rFonts w:ascii="宋体" w:hAnsi="宋体" w:eastAsia="宋体" w:cs="宋体"/>
                <w:b w:val="0"/>
                <w:i w:val="0"/>
                <w:color w:val="000000"/>
                <w:sz w:val="11"/>
              </w:rPr>
              <w:t>0.10</w:t>
            </w:r>
          </w:p>
        </w:tc>
      </w:tr>
      <w:tr w14:paraId="1C4790D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5A34CD1D">
            <w:pPr>
              <w:snapToGrid w:val="0"/>
              <w:jc w:val="left"/>
            </w:pPr>
            <w:r>
              <w:rPr>
                <w:rFonts w:ascii="宋体" w:hAnsi="宋体" w:eastAsia="宋体" w:cs="宋体"/>
                <w:b w:val="0"/>
                <w:i w:val="0"/>
                <w:color w:val="000000"/>
                <w:sz w:val="11"/>
              </w:rPr>
              <w:t>20103</w:t>
            </w:r>
          </w:p>
        </w:tc>
        <w:tc>
          <w:tcPr>
            <w:tcW w:w="2380" w:type="dxa"/>
            <w:vAlign w:val="center"/>
          </w:tcPr>
          <w:p w14:paraId="0EBCD702">
            <w:pPr>
              <w:snapToGrid w:val="0"/>
              <w:jc w:val="left"/>
            </w:pPr>
            <w:r>
              <w:rPr>
                <w:rFonts w:ascii="宋体" w:hAnsi="宋体" w:eastAsia="宋体" w:cs="宋体"/>
                <w:b w:val="0"/>
                <w:i w:val="0"/>
                <w:color w:val="000000"/>
                <w:sz w:val="11"/>
              </w:rPr>
              <w:t>政府办公厅（室）及相关机构事务</w:t>
            </w:r>
          </w:p>
        </w:tc>
        <w:tc>
          <w:tcPr>
            <w:tcW w:w="840" w:type="dxa"/>
            <w:vAlign w:val="center"/>
          </w:tcPr>
          <w:p w14:paraId="76439293">
            <w:pPr>
              <w:snapToGrid w:val="0"/>
              <w:jc w:val="right"/>
            </w:pPr>
            <w:r>
              <w:rPr>
                <w:rFonts w:ascii="宋体" w:hAnsi="宋体" w:eastAsia="宋体" w:cs="宋体"/>
                <w:b w:val="0"/>
                <w:i w:val="0"/>
                <w:color w:val="000000"/>
                <w:sz w:val="11"/>
              </w:rPr>
              <w:t>867.18</w:t>
            </w:r>
          </w:p>
        </w:tc>
        <w:tc>
          <w:tcPr>
            <w:tcW w:w="840" w:type="dxa"/>
            <w:vAlign w:val="center"/>
          </w:tcPr>
          <w:p w14:paraId="187AE98D">
            <w:pPr>
              <w:snapToGrid w:val="0"/>
              <w:jc w:val="right"/>
            </w:pPr>
            <w:r>
              <w:rPr>
                <w:rFonts w:ascii="宋体" w:hAnsi="宋体" w:eastAsia="宋体" w:cs="宋体"/>
                <w:b w:val="0"/>
                <w:i w:val="0"/>
                <w:color w:val="000000"/>
                <w:sz w:val="11"/>
              </w:rPr>
              <w:t>867.08</w:t>
            </w:r>
          </w:p>
        </w:tc>
        <w:tc>
          <w:tcPr>
            <w:tcW w:w="840" w:type="dxa"/>
            <w:vAlign w:val="center"/>
          </w:tcPr>
          <w:p w14:paraId="2F2AAAA4"/>
        </w:tc>
        <w:tc>
          <w:tcPr>
            <w:tcW w:w="840" w:type="dxa"/>
            <w:vAlign w:val="center"/>
          </w:tcPr>
          <w:p w14:paraId="1C40CD42"/>
        </w:tc>
        <w:tc>
          <w:tcPr>
            <w:tcW w:w="840" w:type="dxa"/>
            <w:vAlign w:val="center"/>
          </w:tcPr>
          <w:p w14:paraId="326E37C6"/>
        </w:tc>
        <w:tc>
          <w:tcPr>
            <w:tcW w:w="840" w:type="dxa"/>
            <w:vAlign w:val="center"/>
          </w:tcPr>
          <w:p w14:paraId="0BFC76E9"/>
        </w:tc>
        <w:tc>
          <w:tcPr>
            <w:tcW w:w="872" w:type="dxa"/>
            <w:vAlign w:val="center"/>
          </w:tcPr>
          <w:p w14:paraId="196D1917">
            <w:pPr>
              <w:snapToGrid w:val="0"/>
              <w:jc w:val="right"/>
            </w:pPr>
            <w:r>
              <w:rPr>
                <w:rFonts w:ascii="宋体" w:hAnsi="宋体" w:eastAsia="宋体" w:cs="宋体"/>
                <w:b w:val="0"/>
                <w:i w:val="0"/>
                <w:color w:val="000000"/>
                <w:sz w:val="11"/>
              </w:rPr>
              <w:t>0.10</w:t>
            </w:r>
          </w:p>
        </w:tc>
      </w:tr>
      <w:tr w14:paraId="196F234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1D6162D2">
            <w:pPr>
              <w:snapToGrid w:val="0"/>
              <w:jc w:val="left"/>
            </w:pPr>
            <w:r>
              <w:rPr>
                <w:rFonts w:ascii="宋体" w:hAnsi="宋体" w:eastAsia="宋体" w:cs="宋体"/>
                <w:b w:val="0"/>
                <w:i w:val="0"/>
                <w:color w:val="000000"/>
                <w:sz w:val="11"/>
              </w:rPr>
              <w:t>2010301</w:t>
            </w:r>
          </w:p>
        </w:tc>
        <w:tc>
          <w:tcPr>
            <w:tcW w:w="2380" w:type="dxa"/>
            <w:vAlign w:val="center"/>
          </w:tcPr>
          <w:p w14:paraId="035938B0">
            <w:pPr>
              <w:snapToGrid w:val="0"/>
              <w:jc w:val="left"/>
            </w:pPr>
            <w:r>
              <w:rPr>
                <w:rFonts w:ascii="宋体" w:hAnsi="宋体" w:eastAsia="宋体" w:cs="宋体"/>
                <w:b w:val="0"/>
                <w:i w:val="0"/>
                <w:color w:val="000000"/>
                <w:sz w:val="11"/>
              </w:rPr>
              <w:t>行政运行</w:t>
            </w:r>
          </w:p>
        </w:tc>
        <w:tc>
          <w:tcPr>
            <w:tcW w:w="840" w:type="dxa"/>
            <w:vAlign w:val="center"/>
          </w:tcPr>
          <w:p w14:paraId="539DEFA5">
            <w:pPr>
              <w:snapToGrid w:val="0"/>
              <w:jc w:val="right"/>
            </w:pPr>
            <w:r>
              <w:rPr>
                <w:rFonts w:ascii="宋体" w:hAnsi="宋体" w:eastAsia="宋体" w:cs="宋体"/>
                <w:b w:val="0"/>
                <w:i w:val="0"/>
                <w:color w:val="000000"/>
                <w:sz w:val="11"/>
              </w:rPr>
              <w:t>458.27</w:t>
            </w:r>
          </w:p>
        </w:tc>
        <w:tc>
          <w:tcPr>
            <w:tcW w:w="840" w:type="dxa"/>
            <w:vAlign w:val="center"/>
          </w:tcPr>
          <w:p w14:paraId="306C7553">
            <w:pPr>
              <w:snapToGrid w:val="0"/>
              <w:jc w:val="right"/>
            </w:pPr>
            <w:r>
              <w:rPr>
                <w:rFonts w:ascii="宋体" w:hAnsi="宋体" w:eastAsia="宋体" w:cs="宋体"/>
                <w:b w:val="0"/>
                <w:i w:val="0"/>
                <w:color w:val="000000"/>
                <w:sz w:val="11"/>
              </w:rPr>
              <w:t>458.16</w:t>
            </w:r>
          </w:p>
        </w:tc>
        <w:tc>
          <w:tcPr>
            <w:tcW w:w="840" w:type="dxa"/>
            <w:vAlign w:val="center"/>
          </w:tcPr>
          <w:p w14:paraId="7E7C1893"/>
        </w:tc>
        <w:tc>
          <w:tcPr>
            <w:tcW w:w="840" w:type="dxa"/>
            <w:vAlign w:val="center"/>
          </w:tcPr>
          <w:p w14:paraId="65D5B9AF"/>
        </w:tc>
        <w:tc>
          <w:tcPr>
            <w:tcW w:w="840" w:type="dxa"/>
            <w:vAlign w:val="center"/>
          </w:tcPr>
          <w:p w14:paraId="427F7826"/>
        </w:tc>
        <w:tc>
          <w:tcPr>
            <w:tcW w:w="840" w:type="dxa"/>
            <w:vAlign w:val="center"/>
          </w:tcPr>
          <w:p w14:paraId="14CDE623"/>
        </w:tc>
        <w:tc>
          <w:tcPr>
            <w:tcW w:w="872" w:type="dxa"/>
            <w:vAlign w:val="center"/>
          </w:tcPr>
          <w:p w14:paraId="1F3D4EB1">
            <w:pPr>
              <w:snapToGrid w:val="0"/>
              <w:jc w:val="right"/>
            </w:pPr>
            <w:r>
              <w:rPr>
                <w:rFonts w:ascii="宋体" w:hAnsi="宋体" w:eastAsia="宋体" w:cs="宋体"/>
                <w:b w:val="0"/>
                <w:i w:val="0"/>
                <w:color w:val="000000"/>
                <w:sz w:val="11"/>
              </w:rPr>
              <w:t>0.10</w:t>
            </w:r>
          </w:p>
        </w:tc>
      </w:tr>
      <w:tr w14:paraId="25FB242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0A0B587B">
            <w:pPr>
              <w:snapToGrid w:val="0"/>
              <w:jc w:val="left"/>
            </w:pPr>
            <w:r>
              <w:rPr>
                <w:rFonts w:ascii="宋体" w:hAnsi="宋体" w:eastAsia="宋体" w:cs="宋体"/>
                <w:b w:val="0"/>
                <w:i w:val="0"/>
                <w:color w:val="000000"/>
                <w:sz w:val="11"/>
              </w:rPr>
              <w:t>2010302</w:t>
            </w:r>
          </w:p>
        </w:tc>
        <w:tc>
          <w:tcPr>
            <w:tcW w:w="2380" w:type="dxa"/>
            <w:vAlign w:val="center"/>
          </w:tcPr>
          <w:p w14:paraId="414695DB">
            <w:pPr>
              <w:snapToGrid w:val="0"/>
              <w:jc w:val="left"/>
            </w:pPr>
            <w:r>
              <w:rPr>
                <w:rFonts w:ascii="宋体" w:hAnsi="宋体" w:eastAsia="宋体" w:cs="宋体"/>
                <w:b w:val="0"/>
                <w:i w:val="0"/>
                <w:color w:val="000000"/>
                <w:sz w:val="11"/>
              </w:rPr>
              <w:t>一般行政管理事务</w:t>
            </w:r>
          </w:p>
        </w:tc>
        <w:tc>
          <w:tcPr>
            <w:tcW w:w="840" w:type="dxa"/>
            <w:vAlign w:val="center"/>
          </w:tcPr>
          <w:p w14:paraId="0EA256D7">
            <w:pPr>
              <w:snapToGrid w:val="0"/>
              <w:jc w:val="right"/>
            </w:pPr>
            <w:r>
              <w:rPr>
                <w:rFonts w:ascii="宋体" w:hAnsi="宋体" w:eastAsia="宋体" w:cs="宋体"/>
                <w:b w:val="0"/>
                <w:i w:val="0"/>
                <w:color w:val="000000"/>
                <w:sz w:val="11"/>
              </w:rPr>
              <w:t>386.12</w:t>
            </w:r>
          </w:p>
        </w:tc>
        <w:tc>
          <w:tcPr>
            <w:tcW w:w="840" w:type="dxa"/>
            <w:vAlign w:val="center"/>
          </w:tcPr>
          <w:p w14:paraId="188B59CE">
            <w:pPr>
              <w:snapToGrid w:val="0"/>
              <w:jc w:val="right"/>
            </w:pPr>
            <w:r>
              <w:rPr>
                <w:rFonts w:ascii="宋体" w:hAnsi="宋体" w:eastAsia="宋体" w:cs="宋体"/>
                <w:b w:val="0"/>
                <w:i w:val="0"/>
                <w:color w:val="000000"/>
                <w:sz w:val="11"/>
              </w:rPr>
              <w:t>386.12</w:t>
            </w:r>
          </w:p>
        </w:tc>
        <w:tc>
          <w:tcPr>
            <w:tcW w:w="840" w:type="dxa"/>
            <w:vAlign w:val="center"/>
          </w:tcPr>
          <w:p w14:paraId="0E43B733"/>
        </w:tc>
        <w:tc>
          <w:tcPr>
            <w:tcW w:w="840" w:type="dxa"/>
            <w:vAlign w:val="center"/>
          </w:tcPr>
          <w:p w14:paraId="01F16F45"/>
        </w:tc>
        <w:tc>
          <w:tcPr>
            <w:tcW w:w="840" w:type="dxa"/>
            <w:vAlign w:val="center"/>
          </w:tcPr>
          <w:p w14:paraId="3BE19E89"/>
        </w:tc>
        <w:tc>
          <w:tcPr>
            <w:tcW w:w="840" w:type="dxa"/>
            <w:vAlign w:val="center"/>
          </w:tcPr>
          <w:p w14:paraId="63B8D4F5"/>
        </w:tc>
        <w:tc>
          <w:tcPr>
            <w:tcW w:w="872" w:type="dxa"/>
            <w:vAlign w:val="center"/>
          </w:tcPr>
          <w:p w14:paraId="078CC18F"/>
        </w:tc>
      </w:tr>
      <w:tr w14:paraId="296371C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70973F5B">
            <w:pPr>
              <w:snapToGrid w:val="0"/>
              <w:jc w:val="left"/>
            </w:pPr>
            <w:r>
              <w:rPr>
                <w:rFonts w:ascii="宋体" w:hAnsi="宋体" w:eastAsia="宋体" w:cs="宋体"/>
                <w:b w:val="0"/>
                <w:i w:val="0"/>
                <w:color w:val="000000"/>
                <w:sz w:val="11"/>
              </w:rPr>
              <w:t>2010399</w:t>
            </w:r>
          </w:p>
        </w:tc>
        <w:tc>
          <w:tcPr>
            <w:tcW w:w="2380" w:type="dxa"/>
            <w:vAlign w:val="center"/>
          </w:tcPr>
          <w:p w14:paraId="28A15198">
            <w:pPr>
              <w:snapToGrid w:val="0"/>
              <w:jc w:val="left"/>
            </w:pPr>
            <w:r>
              <w:rPr>
                <w:rFonts w:ascii="宋体" w:hAnsi="宋体" w:eastAsia="宋体" w:cs="宋体"/>
                <w:b w:val="0"/>
                <w:i w:val="0"/>
                <w:color w:val="000000"/>
                <w:sz w:val="11"/>
              </w:rPr>
              <w:t>其他政府办公厅（室）及相关机构事务支出</w:t>
            </w:r>
          </w:p>
        </w:tc>
        <w:tc>
          <w:tcPr>
            <w:tcW w:w="840" w:type="dxa"/>
            <w:vAlign w:val="center"/>
          </w:tcPr>
          <w:p w14:paraId="73351422">
            <w:pPr>
              <w:snapToGrid w:val="0"/>
              <w:jc w:val="right"/>
            </w:pPr>
            <w:r>
              <w:rPr>
                <w:rFonts w:ascii="宋体" w:hAnsi="宋体" w:eastAsia="宋体" w:cs="宋体"/>
                <w:b w:val="0"/>
                <w:i w:val="0"/>
                <w:color w:val="000000"/>
                <w:sz w:val="11"/>
              </w:rPr>
              <w:t>22.80</w:t>
            </w:r>
          </w:p>
        </w:tc>
        <w:tc>
          <w:tcPr>
            <w:tcW w:w="840" w:type="dxa"/>
            <w:vAlign w:val="center"/>
          </w:tcPr>
          <w:p w14:paraId="7B4C49FE">
            <w:pPr>
              <w:snapToGrid w:val="0"/>
              <w:jc w:val="right"/>
            </w:pPr>
            <w:r>
              <w:rPr>
                <w:rFonts w:ascii="宋体" w:hAnsi="宋体" w:eastAsia="宋体" w:cs="宋体"/>
                <w:b w:val="0"/>
                <w:i w:val="0"/>
                <w:color w:val="000000"/>
                <w:sz w:val="11"/>
              </w:rPr>
              <w:t>22.80</w:t>
            </w:r>
          </w:p>
        </w:tc>
        <w:tc>
          <w:tcPr>
            <w:tcW w:w="840" w:type="dxa"/>
            <w:vAlign w:val="center"/>
          </w:tcPr>
          <w:p w14:paraId="2E1B9109"/>
        </w:tc>
        <w:tc>
          <w:tcPr>
            <w:tcW w:w="840" w:type="dxa"/>
            <w:vAlign w:val="center"/>
          </w:tcPr>
          <w:p w14:paraId="79BDF414"/>
        </w:tc>
        <w:tc>
          <w:tcPr>
            <w:tcW w:w="840" w:type="dxa"/>
            <w:vAlign w:val="center"/>
          </w:tcPr>
          <w:p w14:paraId="09094F82"/>
        </w:tc>
        <w:tc>
          <w:tcPr>
            <w:tcW w:w="840" w:type="dxa"/>
            <w:vAlign w:val="center"/>
          </w:tcPr>
          <w:p w14:paraId="5FC13BC1"/>
        </w:tc>
        <w:tc>
          <w:tcPr>
            <w:tcW w:w="872" w:type="dxa"/>
            <w:vAlign w:val="center"/>
          </w:tcPr>
          <w:p w14:paraId="247653EE"/>
        </w:tc>
      </w:tr>
      <w:tr w14:paraId="60B37B0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1A75DB35">
            <w:pPr>
              <w:snapToGrid w:val="0"/>
              <w:jc w:val="left"/>
            </w:pPr>
            <w:r>
              <w:rPr>
                <w:rFonts w:ascii="宋体" w:hAnsi="宋体" w:eastAsia="宋体" w:cs="宋体"/>
                <w:b w:val="0"/>
                <w:i w:val="0"/>
                <w:color w:val="000000"/>
                <w:sz w:val="11"/>
              </w:rPr>
              <w:t>20129</w:t>
            </w:r>
          </w:p>
        </w:tc>
        <w:tc>
          <w:tcPr>
            <w:tcW w:w="2380" w:type="dxa"/>
            <w:vAlign w:val="center"/>
          </w:tcPr>
          <w:p w14:paraId="3EF6024A">
            <w:pPr>
              <w:snapToGrid w:val="0"/>
              <w:jc w:val="left"/>
            </w:pPr>
            <w:r>
              <w:rPr>
                <w:rFonts w:ascii="宋体" w:hAnsi="宋体" w:eastAsia="宋体" w:cs="宋体"/>
                <w:b w:val="0"/>
                <w:i w:val="0"/>
                <w:color w:val="000000"/>
                <w:sz w:val="11"/>
              </w:rPr>
              <w:t>群众团体事务</w:t>
            </w:r>
          </w:p>
        </w:tc>
        <w:tc>
          <w:tcPr>
            <w:tcW w:w="840" w:type="dxa"/>
            <w:vAlign w:val="center"/>
          </w:tcPr>
          <w:p w14:paraId="2B90DFF5">
            <w:pPr>
              <w:snapToGrid w:val="0"/>
              <w:jc w:val="right"/>
            </w:pPr>
            <w:r>
              <w:rPr>
                <w:rFonts w:ascii="宋体" w:hAnsi="宋体" w:eastAsia="宋体" w:cs="宋体"/>
                <w:b w:val="0"/>
                <w:i w:val="0"/>
                <w:color w:val="000000"/>
                <w:sz w:val="11"/>
              </w:rPr>
              <w:t>2.06</w:t>
            </w:r>
          </w:p>
        </w:tc>
        <w:tc>
          <w:tcPr>
            <w:tcW w:w="840" w:type="dxa"/>
            <w:vAlign w:val="center"/>
          </w:tcPr>
          <w:p w14:paraId="4CF05483">
            <w:pPr>
              <w:snapToGrid w:val="0"/>
              <w:jc w:val="right"/>
            </w:pPr>
            <w:r>
              <w:rPr>
                <w:rFonts w:ascii="宋体" w:hAnsi="宋体" w:eastAsia="宋体" w:cs="宋体"/>
                <w:b w:val="0"/>
                <w:i w:val="0"/>
                <w:color w:val="000000"/>
                <w:sz w:val="11"/>
              </w:rPr>
              <w:t>2.06</w:t>
            </w:r>
          </w:p>
        </w:tc>
        <w:tc>
          <w:tcPr>
            <w:tcW w:w="840" w:type="dxa"/>
            <w:vAlign w:val="center"/>
          </w:tcPr>
          <w:p w14:paraId="7ED9B08D"/>
        </w:tc>
        <w:tc>
          <w:tcPr>
            <w:tcW w:w="840" w:type="dxa"/>
            <w:vAlign w:val="center"/>
          </w:tcPr>
          <w:p w14:paraId="3859B979"/>
        </w:tc>
        <w:tc>
          <w:tcPr>
            <w:tcW w:w="840" w:type="dxa"/>
            <w:vAlign w:val="center"/>
          </w:tcPr>
          <w:p w14:paraId="14103CFB"/>
        </w:tc>
        <w:tc>
          <w:tcPr>
            <w:tcW w:w="840" w:type="dxa"/>
            <w:vAlign w:val="center"/>
          </w:tcPr>
          <w:p w14:paraId="1786896C"/>
        </w:tc>
        <w:tc>
          <w:tcPr>
            <w:tcW w:w="872" w:type="dxa"/>
            <w:vAlign w:val="center"/>
          </w:tcPr>
          <w:p w14:paraId="2C9D93C8"/>
        </w:tc>
      </w:tr>
      <w:tr w14:paraId="42DB132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1149312D">
            <w:pPr>
              <w:snapToGrid w:val="0"/>
              <w:jc w:val="left"/>
            </w:pPr>
            <w:r>
              <w:rPr>
                <w:rFonts w:ascii="宋体" w:hAnsi="宋体" w:eastAsia="宋体" w:cs="宋体"/>
                <w:b w:val="0"/>
                <w:i w:val="0"/>
                <w:color w:val="000000"/>
                <w:sz w:val="11"/>
              </w:rPr>
              <w:t>2012906</w:t>
            </w:r>
          </w:p>
        </w:tc>
        <w:tc>
          <w:tcPr>
            <w:tcW w:w="2380" w:type="dxa"/>
            <w:vAlign w:val="center"/>
          </w:tcPr>
          <w:p w14:paraId="44E9CC4C">
            <w:pPr>
              <w:snapToGrid w:val="0"/>
              <w:jc w:val="left"/>
            </w:pPr>
            <w:r>
              <w:rPr>
                <w:rFonts w:ascii="宋体" w:hAnsi="宋体" w:eastAsia="宋体" w:cs="宋体"/>
                <w:b w:val="0"/>
                <w:i w:val="0"/>
                <w:color w:val="000000"/>
                <w:sz w:val="11"/>
              </w:rPr>
              <w:t>工会事务</w:t>
            </w:r>
          </w:p>
        </w:tc>
        <w:tc>
          <w:tcPr>
            <w:tcW w:w="840" w:type="dxa"/>
            <w:vAlign w:val="center"/>
          </w:tcPr>
          <w:p w14:paraId="767DDE0A">
            <w:pPr>
              <w:snapToGrid w:val="0"/>
              <w:jc w:val="right"/>
            </w:pPr>
            <w:r>
              <w:rPr>
                <w:rFonts w:ascii="宋体" w:hAnsi="宋体" w:eastAsia="宋体" w:cs="宋体"/>
                <w:b w:val="0"/>
                <w:i w:val="0"/>
                <w:color w:val="000000"/>
                <w:sz w:val="11"/>
              </w:rPr>
              <w:t>2.06</w:t>
            </w:r>
          </w:p>
        </w:tc>
        <w:tc>
          <w:tcPr>
            <w:tcW w:w="840" w:type="dxa"/>
            <w:vAlign w:val="center"/>
          </w:tcPr>
          <w:p w14:paraId="36B60AA4">
            <w:pPr>
              <w:snapToGrid w:val="0"/>
              <w:jc w:val="right"/>
            </w:pPr>
            <w:r>
              <w:rPr>
                <w:rFonts w:ascii="宋体" w:hAnsi="宋体" w:eastAsia="宋体" w:cs="宋体"/>
                <w:b w:val="0"/>
                <w:i w:val="0"/>
                <w:color w:val="000000"/>
                <w:sz w:val="11"/>
              </w:rPr>
              <w:t>2.06</w:t>
            </w:r>
          </w:p>
        </w:tc>
        <w:tc>
          <w:tcPr>
            <w:tcW w:w="840" w:type="dxa"/>
            <w:vAlign w:val="center"/>
          </w:tcPr>
          <w:p w14:paraId="4D694BBA"/>
        </w:tc>
        <w:tc>
          <w:tcPr>
            <w:tcW w:w="840" w:type="dxa"/>
            <w:vAlign w:val="center"/>
          </w:tcPr>
          <w:p w14:paraId="38422A52"/>
        </w:tc>
        <w:tc>
          <w:tcPr>
            <w:tcW w:w="840" w:type="dxa"/>
            <w:vAlign w:val="center"/>
          </w:tcPr>
          <w:p w14:paraId="4717EFA7"/>
        </w:tc>
        <w:tc>
          <w:tcPr>
            <w:tcW w:w="840" w:type="dxa"/>
            <w:vAlign w:val="center"/>
          </w:tcPr>
          <w:p w14:paraId="649C21C0"/>
        </w:tc>
        <w:tc>
          <w:tcPr>
            <w:tcW w:w="872" w:type="dxa"/>
            <w:vAlign w:val="center"/>
          </w:tcPr>
          <w:p w14:paraId="2D6E35A9"/>
        </w:tc>
      </w:tr>
      <w:tr w14:paraId="084BA26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576E3994">
            <w:pPr>
              <w:snapToGrid w:val="0"/>
              <w:jc w:val="left"/>
            </w:pPr>
            <w:r>
              <w:rPr>
                <w:rFonts w:ascii="宋体" w:hAnsi="宋体" w:eastAsia="宋体" w:cs="宋体"/>
                <w:b w:val="0"/>
                <w:i w:val="0"/>
                <w:color w:val="000000"/>
                <w:sz w:val="11"/>
              </w:rPr>
              <w:t>208</w:t>
            </w:r>
          </w:p>
        </w:tc>
        <w:tc>
          <w:tcPr>
            <w:tcW w:w="2380" w:type="dxa"/>
            <w:vAlign w:val="center"/>
          </w:tcPr>
          <w:p w14:paraId="0EB79F7C">
            <w:pPr>
              <w:snapToGrid w:val="0"/>
              <w:jc w:val="left"/>
            </w:pPr>
            <w:r>
              <w:rPr>
                <w:rFonts w:ascii="宋体" w:hAnsi="宋体" w:eastAsia="宋体" w:cs="宋体"/>
                <w:b w:val="0"/>
                <w:i w:val="0"/>
                <w:color w:val="000000"/>
                <w:sz w:val="11"/>
              </w:rPr>
              <w:t>社会保障和就业支出</w:t>
            </w:r>
          </w:p>
        </w:tc>
        <w:tc>
          <w:tcPr>
            <w:tcW w:w="840" w:type="dxa"/>
            <w:vAlign w:val="center"/>
          </w:tcPr>
          <w:p w14:paraId="783E36C7">
            <w:pPr>
              <w:snapToGrid w:val="0"/>
              <w:jc w:val="right"/>
            </w:pPr>
            <w:r>
              <w:rPr>
                <w:rFonts w:ascii="宋体" w:hAnsi="宋体" w:eastAsia="宋体" w:cs="宋体"/>
                <w:b w:val="0"/>
                <w:i w:val="0"/>
                <w:color w:val="000000"/>
                <w:sz w:val="11"/>
              </w:rPr>
              <w:t>46.94</w:t>
            </w:r>
          </w:p>
        </w:tc>
        <w:tc>
          <w:tcPr>
            <w:tcW w:w="840" w:type="dxa"/>
            <w:vAlign w:val="center"/>
          </w:tcPr>
          <w:p w14:paraId="78BEAC29">
            <w:pPr>
              <w:snapToGrid w:val="0"/>
              <w:jc w:val="right"/>
            </w:pPr>
            <w:r>
              <w:rPr>
                <w:rFonts w:ascii="宋体" w:hAnsi="宋体" w:eastAsia="宋体" w:cs="宋体"/>
                <w:b w:val="0"/>
                <w:i w:val="0"/>
                <w:color w:val="000000"/>
                <w:sz w:val="11"/>
              </w:rPr>
              <w:t>46.94</w:t>
            </w:r>
          </w:p>
        </w:tc>
        <w:tc>
          <w:tcPr>
            <w:tcW w:w="840" w:type="dxa"/>
            <w:vAlign w:val="center"/>
          </w:tcPr>
          <w:p w14:paraId="23FF0245"/>
        </w:tc>
        <w:tc>
          <w:tcPr>
            <w:tcW w:w="840" w:type="dxa"/>
            <w:vAlign w:val="center"/>
          </w:tcPr>
          <w:p w14:paraId="65933F69"/>
        </w:tc>
        <w:tc>
          <w:tcPr>
            <w:tcW w:w="840" w:type="dxa"/>
            <w:vAlign w:val="center"/>
          </w:tcPr>
          <w:p w14:paraId="2B7F15B9"/>
        </w:tc>
        <w:tc>
          <w:tcPr>
            <w:tcW w:w="840" w:type="dxa"/>
            <w:vAlign w:val="center"/>
          </w:tcPr>
          <w:p w14:paraId="5007E65B"/>
        </w:tc>
        <w:tc>
          <w:tcPr>
            <w:tcW w:w="872" w:type="dxa"/>
            <w:vAlign w:val="center"/>
          </w:tcPr>
          <w:p w14:paraId="5E490F0C"/>
        </w:tc>
      </w:tr>
      <w:tr w14:paraId="72CA339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1BDE4EE1">
            <w:pPr>
              <w:snapToGrid w:val="0"/>
              <w:jc w:val="left"/>
            </w:pPr>
            <w:r>
              <w:rPr>
                <w:rFonts w:ascii="宋体" w:hAnsi="宋体" w:eastAsia="宋体" w:cs="宋体"/>
                <w:b w:val="0"/>
                <w:i w:val="0"/>
                <w:color w:val="000000"/>
                <w:sz w:val="11"/>
              </w:rPr>
              <w:t>20805</w:t>
            </w:r>
          </w:p>
        </w:tc>
        <w:tc>
          <w:tcPr>
            <w:tcW w:w="2380" w:type="dxa"/>
            <w:vAlign w:val="center"/>
          </w:tcPr>
          <w:p w14:paraId="1FAA6E39">
            <w:pPr>
              <w:snapToGrid w:val="0"/>
              <w:jc w:val="left"/>
            </w:pPr>
            <w:r>
              <w:rPr>
                <w:rFonts w:ascii="宋体" w:hAnsi="宋体" w:eastAsia="宋体" w:cs="宋体"/>
                <w:b w:val="0"/>
                <w:i w:val="0"/>
                <w:color w:val="000000"/>
                <w:sz w:val="11"/>
              </w:rPr>
              <w:t>行政事业单位养老支出</w:t>
            </w:r>
          </w:p>
        </w:tc>
        <w:tc>
          <w:tcPr>
            <w:tcW w:w="840" w:type="dxa"/>
            <w:vAlign w:val="center"/>
          </w:tcPr>
          <w:p w14:paraId="28EEFEA3">
            <w:pPr>
              <w:snapToGrid w:val="0"/>
              <w:jc w:val="right"/>
            </w:pPr>
            <w:r>
              <w:rPr>
                <w:rFonts w:ascii="宋体" w:hAnsi="宋体" w:eastAsia="宋体" w:cs="宋体"/>
                <w:b w:val="0"/>
                <w:i w:val="0"/>
                <w:color w:val="000000"/>
                <w:sz w:val="11"/>
              </w:rPr>
              <w:t>43.65</w:t>
            </w:r>
          </w:p>
        </w:tc>
        <w:tc>
          <w:tcPr>
            <w:tcW w:w="840" w:type="dxa"/>
            <w:vAlign w:val="center"/>
          </w:tcPr>
          <w:p w14:paraId="64D01433">
            <w:pPr>
              <w:snapToGrid w:val="0"/>
              <w:jc w:val="right"/>
            </w:pPr>
            <w:r>
              <w:rPr>
                <w:rFonts w:ascii="宋体" w:hAnsi="宋体" w:eastAsia="宋体" w:cs="宋体"/>
                <w:b w:val="0"/>
                <w:i w:val="0"/>
                <w:color w:val="000000"/>
                <w:sz w:val="11"/>
              </w:rPr>
              <w:t>43.65</w:t>
            </w:r>
          </w:p>
        </w:tc>
        <w:tc>
          <w:tcPr>
            <w:tcW w:w="840" w:type="dxa"/>
            <w:vAlign w:val="center"/>
          </w:tcPr>
          <w:p w14:paraId="4F2BE40E"/>
        </w:tc>
        <w:tc>
          <w:tcPr>
            <w:tcW w:w="840" w:type="dxa"/>
            <w:vAlign w:val="center"/>
          </w:tcPr>
          <w:p w14:paraId="5674B05C"/>
        </w:tc>
        <w:tc>
          <w:tcPr>
            <w:tcW w:w="840" w:type="dxa"/>
            <w:vAlign w:val="center"/>
          </w:tcPr>
          <w:p w14:paraId="7ED5A793"/>
        </w:tc>
        <w:tc>
          <w:tcPr>
            <w:tcW w:w="840" w:type="dxa"/>
            <w:vAlign w:val="center"/>
          </w:tcPr>
          <w:p w14:paraId="02D45B79"/>
        </w:tc>
        <w:tc>
          <w:tcPr>
            <w:tcW w:w="872" w:type="dxa"/>
            <w:vAlign w:val="center"/>
          </w:tcPr>
          <w:p w14:paraId="06B5E212"/>
        </w:tc>
      </w:tr>
      <w:tr w14:paraId="7DA353D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1E719C05">
            <w:pPr>
              <w:snapToGrid w:val="0"/>
              <w:jc w:val="left"/>
            </w:pPr>
            <w:r>
              <w:rPr>
                <w:rFonts w:ascii="宋体" w:hAnsi="宋体" w:eastAsia="宋体" w:cs="宋体"/>
                <w:b w:val="0"/>
                <w:i w:val="0"/>
                <w:color w:val="000000"/>
                <w:sz w:val="11"/>
              </w:rPr>
              <w:t>2080501</w:t>
            </w:r>
          </w:p>
        </w:tc>
        <w:tc>
          <w:tcPr>
            <w:tcW w:w="2380" w:type="dxa"/>
            <w:vAlign w:val="center"/>
          </w:tcPr>
          <w:p w14:paraId="5D6CE376">
            <w:pPr>
              <w:snapToGrid w:val="0"/>
              <w:jc w:val="left"/>
            </w:pPr>
            <w:r>
              <w:rPr>
                <w:rFonts w:ascii="宋体" w:hAnsi="宋体" w:eastAsia="宋体" w:cs="宋体"/>
                <w:b w:val="0"/>
                <w:i w:val="0"/>
                <w:color w:val="000000"/>
                <w:sz w:val="11"/>
              </w:rPr>
              <w:t>行政单位离退休</w:t>
            </w:r>
          </w:p>
        </w:tc>
        <w:tc>
          <w:tcPr>
            <w:tcW w:w="840" w:type="dxa"/>
            <w:vAlign w:val="center"/>
          </w:tcPr>
          <w:p w14:paraId="67DDD7A9">
            <w:pPr>
              <w:snapToGrid w:val="0"/>
              <w:jc w:val="right"/>
            </w:pPr>
            <w:r>
              <w:rPr>
                <w:rFonts w:ascii="宋体" w:hAnsi="宋体" w:eastAsia="宋体" w:cs="宋体"/>
                <w:b w:val="0"/>
                <w:i w:val="0"/>
                <w:color w:val="000000"/>
                <w:sz w:val="11"/>
              </w:rPr>
              <w:t>10.61</w:t>
            </w:r>
          </w:p>
        </w:tc>
        <w:tc>
          <w:tcPr>
            <w:tcW w:w="840" w:type="dxa"/>
            <w:vAlign w:val="center"/>
          </w:tcPr>
          <w:p w14:paraId="38A192D0">
            <w:pPr>
              <w:snapToGrid w:val="0"/>
              <w:jc w:val="right"/>
            </w:pPr>
            <w:r>
              <w:rPr>
                <w:rFonts w:ascii="宋体" w:hAnsi="宋体" w:eastAsia="宋体" w:cs="宋体"/>
                <w:b w:val="0"/>
                <w:i w:val="0"/>
                <w:color w:val="000000"/>
                <w:sz w:val="11"/>
              </w:rPr>
              <w:t>10.61</w:t>
            </w:r>
          </w:p>
        </w:tc>
        <w:tc>
          <w:tcPr>
            <w:tcW w:w="840" w:type="dxa"/>
            <w:vAlign w:val="center"/>
          </w:tcPr>
          <w:p w14:paraId="61E2D4CF"/>
        </w:tc>
        <w:tc>
          <w:tcPr>
            <w:tcW w:w="840" w:type="dxa"/>
            <w:vAlign w:val="center"/>
          </w:tcPr>
          <w:p w14:paraId="5849AE27"/>
        </w:tc>
        <w:tc>
          <w:tcPr>
            <w:tcW w:w="840" w:type="dxa"/>
            <w:vAlign w:val="center"/>
          </w:tcPr>
          <w:p w14:paraId="0CD8F249"/>
        </w:tc>
        <w:tc>
          <w:tcPr>
            <w:tcW w:w="840" w:type="dxa"/>
            <w:vAlign w:val="center"/>
          </w:tcPr>
          <w:p w14:paraId="30D7BCE3"/>
        </w:tc>
        <w:tc>
          <w:tcPr>
            <w:tcW w:w="872" w:type="dxa"/>
            <w:vAlign w:val="center"/>
          </w:tcPr>
          <w:p w14:paraId="3584D13A"/>
        </w:tc>
      </w:tr>
      <w:tr w14:paraId="65BFE4D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6926D4CC">
            <w:pPr>
              <w:snapToGrid w:val="0"/>
              <w:jc w:val="left"/>
            </w:pPr>
            <w:r>
              <w:rPr>
                <w:rFonts w:ascii="宋体" w:hAnsi="宋体" w:eastAsia="宋体" w:cs="宋体"/>
                <w:b w:val="0"/>
                <w:i w:val="0"/>
                <w:color w:val="000000"/>
                <w:sz w:val="11"/>
              </w:rPr>
              <w:t>2080505</w:t>
            </w:r>
          </w:p>
        </w:tc>
        <w:tc>
          <w:tcPr>
            <w:tcW w:w="2380" w:type="dxa"/>
            <w:vAlign w:val="center"/>
          </w:tcPr>
          <w:p w14:paraId="5F8EBB80">
            <w:pPr>
              <w:snapToGrid w:val="0"/>
              <w:jc w:val="left"/>
            </w:pPr>
            <w:r>
              <w:rPr>
                <w:rFonts w:ascii="宋体" w:hAnsi="宋体" w:eastAsia="宋体" w:cs="宋体"/>
                <w:b w:val="0"/>
                <w:i w:val="0"/>
                <w:color w:val="000000"/>
                <w:sz w:val="11"/>
              </w:rPr>
              <w:t>机关事业单位基本养老保险缴费支出</w:t>
            </w:r>
          </w:p>
        </w:tc>
        <w:tc>
          <w:tcPr>
            <w:tcW w:w="840" w:type="dxa"/>
            <w:vAlign w:val="center"/>
          </w:tcPr>
          <w:p w14:paraId="23464414">
            <w:pPr>
              <w:snapToGrid w:val="0"/>
              <w:jc w:val="right"/>
            </w:pPr>
            <w:r>
              <w:rPr>
                <w:rFonts w:ascii="宋体" w:hAnsi="宋体" w:eastAsia="宋体" w:cs="宋体"/>
                <w:b w:val="0"/>
                <w:i w:val="0"/>
                <w:color w:val="000000"/>
                <w:sz w:val="11"/>
              </w:rPr>
              <w:t>33.04</w:t>
            </w:r>
          </w:p>
        </w:tc>
        <w:tc>
          <w:tcPr>
            <w:tcW w:w="840" w:type="dxa"/>
            <w:vAlign w:val="center"/>
          </w:tcPr>
          <w:p w14:paraId="2E76C0E8">
            <w:pPr>
              <w:snapToGrid w:val="0"/>
              <w:jc w:val="right"/>
            </w:pPr>
            <w:r>
              <w:rPr>
                <w:rFonts w:ascii="宋体" w:hAnsi="宋体" w:eastAsia="宋体" w:cs="宋体"/>
                <w:b w:val="0"/>
                <w:i w:val="0"/>
                <w:color w:val="000000"/>
                <w:sz w:val="11"/>
              </w:rPr>
              <w:t>33.04</w:t>
            </w:r>
          </w:p>
        </w:tc>
        <w:tc>
          <w:tcPr>
            <w:tcW w:w="840" w:type="dxa"/>
            <w:vAlign w:val="center"/>
          </w:tcPr>
          <w:p w14:paraId="528BD6BC"/>
        </w:tc>
        <w:tc>
          <w:tcPr>
            <w:tcW w:w="840" w:type="dxa"/>
            <w:vAlign w:val="center"/>
          </w:tcPr>
          <w:p w14:paraId="384044E1"/>
        </w:tc>
        <w:tc>
          <w:tcPr>
            <w:tcW w:w="840" w:type="dxa"/>
            <w:vAlign w:val="center"/>
          </w:tcPr>
          <w:p w14:paraId="65F2A264"/>
        </w:tc>
        <w:tc>
          <w:tcPr>
            <w:tcW w:w="840" w:type="dxa"/>
            <w:vAlign w:val="center"/>
          </w:tcPr>
          <w:p w14:paraId="4B5115A2"/>
        </w:tc>
        <w:tc>
          <w:tcPr>
            <w:tcW w:w="872" w:type="dxa"/>
            <w:vAlign w:val="center"/>
          </w:tcPr>
          <w:p w14:paraId="6258D25F"/>
        </w:tc>
      </w:tr>
      <w:tr w14:paraId="7BCBE25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711CD55B">
            <w:pPr>
              <w:snapToGrid w:val="0"/>
              <w:jc w:val="left"/>
            </w:pPr>
            <w:r>
              <w:rPr>
                <w:rFonts w:ascii="宋体" w:hAnsi="宋体" w:eastAsia="宋体" w:cs="宋体"/>
                <w:b w:val="0"/>
                <w:i w:val="0"/>
                <w:color w:val="000000"/>
                <w:sz w:val="11"/>
              </w:rPr>
              <w:t>20807</w:t>
            </w:r>
          </w:p>
        </w:tc>
        <w:tc>
          <w:tcPr>
            <w:tcW w:w="2380" w:type="dxa"/>
            <w:vAlign w:val="center"/>
          </w:tcPr>
          <w:p w14:paraId="5910F569">
            <w:pPr>
              <w:snapToGrid w:val="0"/>
              <w:jc w:val="left"/>
            </w:pPr>
            <w:r>
              <w:rPr>
                <w:rFonts w:ascii="宋体" w:hAnsi="宋体" w:eastAsia="宋体" w:cs="宋体"/>
                <w:b w:val="0"/>
                <w:i w:val="0"/>
                <w:color w:val="000000"/>
                <w:sz w:val="11"/>
              </w:rPr>
              <w:t>就业补助</w:t>
            </w:r>
          </w:p>
        </w:tc>
        <w:tc>
          <w:tcPr>
            <w:tcW w:w="840" w:type="dxa"/>
            <w:vAlign w:val="center"/>
          </w:tcPr>
          <w:p w14:paraId="1CFF1BD2">
            <w:pPr>
              <w:snapToGrid w:val="0"/>
              <w:jc w:val="right"/>
            </w:pPr>
            <w:r>
              <w:rPr>
                <w:rFonts w:ascii="宋体" w:hAnsi="宋体" w:eastAsia="宋体" w:cs="宋体"/>
                <w:b w:val="0"/>
                <w:i w:val="0"/>
                <w:color w:val="000000"/>
                <w:sz w:val="11"/>
              </w:rPr>
              <w:t>3.29</w:t>
            </w:r>
          </w:p>
        </w:tc>
        <w:tc>
          <w:tcPr>
            <w:tcW w:w="840" w:type="dxa"/>
            <w:vAlign w:val="center"/>
          </w:tcPr>
          <w:p w14:paraId="5F50750D">
            <w:pPr>
              <w:snapToGrid w:val="0"/>
              <w:jc w:val="right"/>
            </w:pPr>
            <w:r>
              <w:rPr>
                <w:rFonts w:ascii="宋体" w:hAnsi="宋体" w:eastAsia="宋体" w:cs="宋体"/>
                <w:b w:val="0"/>
                <w:i w:val="0"/>
                <w:color w:val="000000"/>
                <w:sz w:val="11"/>
              </w:rPr>
              <w:t>3.29</w:t>
            </w:r>
          </w:p>
        </w:tc>
        <w:tc>
          <w:tcPr>
            <w:tcW w:w="840" w:type="dxa"/>
            <w:vAlign w:val="center"/>
          </w:tcPr>
          <w:p w14:paraId="3E5F9B9B"/>
        </w:tc>
        <w:tc>
          <w:tcPr>
            <w:tcW w:w="840" w:type="dxa"/>
            <w:vAlign w:val="center"/>
          </w:tcPr>
          <w:p w14:paraId="25717527"/>
        </w:tc>
        <w:tc>
          <w:tcPr>
            <w:tcW w:w="840" w:type="dxa"/>
            <w:vAlign w:val="center"/>
          </w:tcPr>
          <w:p w14:paraId="0DA094D8"/>
        </w:tc>
        <w:tc>
          <w:tcPr>
            <w:tcW w:w="840" w:type="dxa"/>
            <w:vAlign w:val="center"/>
          </w:tcPr>
          <w:p w14:paraId="0E81B693"/>
        </w:tc>
        <w:tc>
          <w:tcPr>
            <w:tcW w:w="872" w:type="dxa"/>
            <w:vAlign w:val="center"/>
          </w:tcPr>
          <w:p w14:paraId="4F796F8B"/>
        </w:tc>
      </w:tr>
      <w:tr w14:paraId="3F508F6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4C4E191C">
            <w:pPr>
              <w:snapToGrid w:val="0"/>
              <w:jc w:val="left"/>
            </w:pPr>
            <w:r>
              <w:rPr>
                <w:rFonts w:ascii="宋体" w:hAnsi="宋体" w:eastAsia="宋体" w:cs="宋体"/>
                <w:b w:val="0"/>
                <w:i w:val="0"/>
                <w:color w:val="000000"/>
                <w:sz w:val="11"/>
              </w:rPr>
              <w:t>2080705</w:t>
            </w:r>
          </w:p>
        </w:tc>
        <w:tc>
          <w:tcPr>
            <w:tcW w:w="2380" w:type="dxa"/>
            <w:vAlign w:val="center"/>
          </w:tcPr>
          <w:p w14:paraId="33CDEB25">
            <w:pPr>
              <w:snapToGrid w:val="0"/>
              <w:jc w:val="left"/>
            </w:pPr>
            <w:r>
              <w:rPr>
                <w:rFonts w:ascii="宋体" w:hAnsi="宋体" w:eastAsia="宋体" w:cs="宋体"/>
                <w:b w:val="0"/>
                <w:i w:val="0"/>
                <w:color w:val="000000"/>
                <w:sz w:val="11"/>
              </w:rPr>
              <w:t>公益性岗位补贴</w:t>
            </w:r>
          </w:p>
        </w:tc>
        <w:tc>
          <w:tcPr>
            <w:tcW w:w="840" w:type="dxa"/>
            <w:vAlign w:val="center"/>
          </w:tcPr>
          <w:p w14:paraId="0DA2AE76">
            <w:pPr>
              <w:snapToGrid w:val="0"/>
              <w:jc w:val="right"/>
            </w:pPr>
            <w:r>
              <w:rPr>
                <w:rFonts w:ascii="宋体" w:hAnsi="宋体" w:eastAsia="宋体" w:cs="宋体"/>
                <w:b w:val="0"/>
                <w:i w:val="0"/>
                <w:color w:val="000000"/>
                <w:sz w:val="11"/>
              </w:rPr>
              <w:t>3.29</w:t>
            </w:r>
          </w:p>
        </w:tc>
        <w:tc>
          <w:tcPr>
            <w:tcW w:w="840" w:type="dxa"/>
            <w:vAlign w:val="center"/>
          </w:tcPr>
          <w:p w14:paraId="3DE9604C">
            <w:pPr>
              <w:snapToGrid w:val="0"/>
              <w:jc w:val="right"/>
            </w:pPr>
            <w:r>
              <w:rPr>
                <w:rFonts w:ascii="宋体" w:hAnsi="宋体" w:eastAsia="宋体" w:cs="宋体"/>
                <w:b w:val="0"/>
                <w:i w:val="0"/>
                <w:color w:val="000000"/>
                <w:sz w:val="11"/>
              </w:rPr>
              <w:t>3.29</w:t>
            </w:r>
          </w:p>
        </w:tc>
        <w:tc>
          <w:tcPr>
            <w:tcW w:w="840" w:type="dxa"/>
            <w:vAlign w:val="center"/>
          </w:tcPr>
          <w:p w14:paraId="2B7B99A1"/>
        </w:tc>
        <w:tc>
          <w:tcPr>
            <w:tcW w:w="840" w:type="dxa"/>
            <w:vAlign w:val="center"/>
          </w:tcPr>
          <w:p w14:paraId="61DED15A"/>
        </w:tc>
        <w:tc>
          <w:tcPr>
            <w:tcW w:w="840" w:type="dxa"/>
            <w:vAlign w:val="center"/>
          </w:tcPr>
          <w:p w14:paraId="6EFE46D8"/>
        </w:tc>
        <w:tc>
          <w:tcPr>
            <w:tcW w:w="840" w:type="dxa"/>
            <w:vAlign w:val="center"/>
          </w:tcPr>
          <w:p w14:paraId="012333B0"/>
        </w:tc>
        <w:tc>
          <w:tcPr>
            <w:tcW w:w="872" w:type="dxa"/>
            <w:vAlign w:val="center"/>
          </w:tcPr>
          <w:p w14:paraId="161FC781"/>
        </w:tc>
      </w:tr>
      <w:tr w14:paraId="6C7B9F6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57CB4169">
            <w:pPr>
              <w:snapToGrid w:val="0"/>
              <w:jc w:val="left"/>
            </w:pPr>
            <w:r>
              <w:rPr>
                <w:rFonts w:ascii="宋体" w:hAnsi="宋体" w:eastAsia="宋体" w:cs="宋体"/>
                <w:b w:val="0"/>
                <w:i w:val="0"/>
                <w:color w:val="000000"/>
                <w:sz w:val="11"/>
              </w:rPr>
              <w:t>210</w:t>
            </w:r>
          </w:p>
        </w:tc>
        <w:tc>
          <w:tcPr>
            <w:tcW w:w="2380" w:type="dxa"/>
            <w:vAlign w:val="center"/>
          </w:tcPr>
          <w:p w14:paraId="2A49B3A7">
            <w:pPr>
              <w:snapToGrid w:val="0"/>
              <w:jc w:val="left"/>
            </w:pPr>
            <w:r>
              <w:rPr>
                <w:rFonts w:ascii="宋体" w:hAnsi="宋体" w:eastAsia="宋体" w:cs="宋体"/>
                <w:b w:val="0"/>
                <w:i w:val="0"/>
                <w:color w:val="000000"/>
                <w:sz w:val="11"/>
              </w:rPr>
              <w:t>卫生健康支出</w:t>
            </w:r>
          </w:p>
        </w:tc>
        <w:tc>
          <w:tcPr>
            <w:tcW w:w="840" w:type="dxa"/>
            <w:vAlign w:val="center"/>
          </w:tcPr>
          <w:p w14:paraId="5B17BD69">
            <w:pPr>
              <w:snapToGrid w:val="0"/>
              <w:jc w:val="right"/>
            </w:pPr>
            <w:r>
              <w:rPr>
                <w:rFonts w:ascii="宋体" w:hAnsi="宋体" w:eastAsia="宋体" w:cs="宋体"/>
                <w:b w:val="0"/>
                <w:i w:val="0"/>
                <w:color w:val="000000"/>
                <w:sz w:val="11"/>
              </w:rPr>
              <w:t>25.81</w:t>
            </w:r>
          </w:p>
        </w:tc>
        <w:tc>
          <w:tcPr>
            <w:tcW w:w="840" w:type="dxa"/>
            <w:vAlign w:val="center"/>
          </w:tcPr>
          <w:p w14:paraId="1311D019">
            <w:pPr>
              <w:snapToGrid w:val="0"/>
              <w:jc w:val="right"/>
            </w:pPr>
            <w:r>
              <w:rPr>
                <w:rFonts w:ascii="宋体" w:hAnsi="宋体" w:eastAsia="宋体" w:cs="宋体"/>
                <w:b w:val="0"/>
                <w:i w:val="0"/>
                <w:color w:val="000000"/>
                <w:sz w:val="11"/>
              </w:rPr>
              <w:t>25.81</w:t>
            </w:r>
          </w:p>
        </w:tc>
        <w:tc>
          <w:tcPr>
            <w:tcW w:w="840" w:type="dxa"/>
            <w:vAlign w:val="center"/>
          </w:tcPr>
          <w:p w14:paraId="68AB3324"/>
        </w:tc>
        <w:tc>
          <w:tcPr>
            <w:tcW w:w="840" w:type="dxa"/>
            <w:vAlign w:val="center"/>
          </w:tcPr>
          <w:p w14:paraId="1F6146B4"/>
        </w:tc>
        <w:tc>
          <w:tcPr>
            <w:tcW w:w="840" w:type="dxa"/>
            <w:vAlign w:val="center"/>
          </w:tcPr>
          <w:p w14:paraId="3DEC5E0C"/>
        </w:tc>
        <w:tc>
          <w:tcPr>
            <w:tcW w:w="840" w:type="dxa"/>
            <w:vAlign w:val="center"/>
          </w:tcPr>
          <w:p w14:paraId="19495239"/>
        </w:tc>
        <w:tc>
          <w:tcPr>
            <w:tcW w:w="872" w:type="dxa"/>
            <w:vAlign w:val="center"/>
          </w:tcPr>
          <w:p w14:paraId="02FC23C8"/>
        </w:tc>
      </w:tr>
      <w:tr w14:paraId="2B332A5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5CBCCE3D">
            <w:pPr>
              <w:snapToGrid w:val="0"/>
              <w:jc w:val="left"/>
            </w:pPr>
            <w:r>
              <w:rPr>
                <w:rFonts w:ascii="宋体" w:hAnsi="宋体" w:eastAsia="宋体" w:cs="宋体"/>
                <w:b w:val="0"/>
                <w:i w:val="0"/>
                <w:color w:val="000000"/>
                <w:sz w:val="11"/>
              </w:rPr>
              <w:t>21011</w:t>
            </w:r>
          </w:p>
        </w:tc>
        <w:tc>
          <w:tcPr>
            <w:tcW w:w="2380" w:type="dxa"/>
            <w:vAlign w:val="center"/>
          </w:tcPr>
          <w:p w14:paraId="1ED486C1">
            <w:pPr>
              <w:snapToGrid w:val="0"/>
              <w:jc w:val="left"/>
            </w:pPr>
            <w:r>
              <w:rPr>
                <w:rFonts w:ascii="宋体" w:hAnsi="宋体" w:eastAsia="宋体" w:cs="宋体"/>
                <w:b w:val="0"/>
                <w:i w:val="0"/>
                <w:color w:val="000000"/>
                <w:sz w:val="11"/>
              </w:rPr>
              <w:t>行政事业单位医疗</w:t>
            </w:r>
          </w:p>
        </w:tc>
        <w:tc>
          <w:tcPr>
            <w:tcW w:w="840" w:type="dxa"/>
            <w:vAlign w:val="center"/>
          </w:tcPr>
          <w:p w14:paraId="42D8EE56">
            <w:pPr>
              <w:snapToGrid w:val="0"/>
              <w:jc w:val="right"/>
            </w:pPr>
            <w:r>
              <w:rPr>
                <w:rFonts w:ascii="宋体" w:hAnsi="宋体" w:eastAsia="宋体" w:cs="宋体"/>
                <w:b w:val="0"/>
                <w:i w:val="0"/>
                <w:color w:val="000000"/>
                <w:sz w:val="11"/>
              </w:rPr>
              <w:t>25.81</w:t>
            </w:r>
          </w:p>
        </w:tc>
        <w:tc>
          <w:tcPr>
            <w:tcW w:w="840" w:type="dxa"/>
            <w:vAlign w:val="center"/>
          </w:tcPr>
          <w:p w14:paraId="25C76CCE">
            <w:pPr>
              <w:snapToGrid w:val="0"/>
              <w:jc w:val="right"/>
            </w:pPr>
            <w:r>
              <w:rPr>
                <w:rFonts w:ascii="宋体" w:hAnsi="宋体" w:eastAsia="宋体" w:cs="宋体"/>
                <w:b w:val="0"/>
                <w:i w:val="0"/>
                <w:color w:val="000000"/>
                <w:sz w:val="11"/>
              </w:rPr>
              <w:t>25.81</w:t>
            </w:r>
          </w:p>
        </w:tc>
        <w:tc>
          <w:tcPr>
            <w:tcW w:w="840" w:type="dxa"/>
            <w:vAlign w:val="center"/>
          </w:tcPr>
          <w:p w14:paraId="791687CD"/>
        </w:tc>
        <w:tc>
          <w:tcPr>
            <w:tcW w:w="840" w:type="dxa"/>
            <w:vAlign w:val="center"/>
          </w:tcPr>
          <w:p w14:paraId="3DE92A95"/>
        </w:tc>
        <w:tc>
          <w:tcPr>
            <w:tcW w:w="840" w:type="dxa"/>
            <w:vAlign w:val="center"/>
          </w:tcPr>
          <w:p w14:paraId="757AA42E"/>
        </w:tc>
        <w:tc>
          <w:tcPr>
            <w:tcW w:w="840" w:type="dxa"/>
            <w:vAlign w:val="center"/>
          </w:tcPr>
          <w:p w14:paraId="32253175"/>
        </w:tc>
        <w:tc>
          <w:tcPr>
            <w:tcW w:w="872" w:type="dxa"/>
            <w:vAlign w:val="center"/>
          </w:tcPr>
          <w:p w14:paraId="177440D5"/>
        </w:tc>
      </w:tr>
      <w:tr w14:paraId="22625C8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56A7E7ED">
            <w:pPr>
              <w:snapToGrid w:val="0"/>
              <w:jc w:val="left"/>
            </w:pPr>
            <w:r>
              <w:rPr>
                <w:rFonts w:ascii="宋体" w:hAnsi="宋体" w:eastAsia="宋体" w:cs="宋体"/>
                <w:b w:val="0"/>
                <w:i w:val="0"/>
                <w:color w:val="000000"/>
                <w:sz w:val="11"/>
              </w:rPr>
              <w:t>2101101</w:t>
            </w:r>
          </w:p>
        </w:tc>
        <w:tc>
          <w:tcPr>
            <w:tcW w:w="2380" w:type="dxa"/>
            <w:vAlign w:val="center"/>
          </w:tcPr>
          <w:p w14:paraId="3BFB7DF6">
            <w:pPr>
              <w:snapToGrid w:val="0"/>
              <w:jc w:val="left"/>
            </w:pPr>
            <w:r>
              <w:rPr>
                <w:rFonts w:ascii="宋体" w:hAnsi="宋体" w:eastAsia="宋体" w:cs="宋体"/>
                <w:b w:val="0"/>
                <w:i w:val="0"/>
                <w:color w:val="000000"/>
                <w:sz w:val="11"/>
              </w:rPr>
              <w:t>行政单位医疗</w:t>
            </w:r>
          </w:p>
        </w:tc>
        <w:tc>
          <w:tcPr>
            <w:tcW w:w="840" w:type="dxa"/>
            <w:vAlign w:val="center"/>
          </w:tcPr>
          <w:p w14:paraId="4E00F017">
            <w:pPr>
              <w:snapToGrid w:val="0"/>
              <w:jc w:val="right"/>
            </w:pPr>
            <w:r>
              <w:rPr>
                <w:rFonts w:ascii="宋体" w:hAnsi="宋体" w:eastAsia="宋体" w:cs="宋体"/>
                <w:b w:val="0"/>
                <w:i w:val="0"/>
                <w:color w:val="000000"/>
                <w:sz w:val="11"/>
              </w:rPr>
              <w:t>12.29</w:t>
            </w:r>
          </w:p>
        </w:tc>
        <w:tc>
          <w:tcPr>
            <w:tcW w:w="840" w:type="dxa"/>
            <w:vAlign w:val="center"/>
          </w:tcPr>
          <w:p w14:paraId="55B0ED7E">
            <w:pPr>
              <w:snapToGrid w:val="0"/>
              <w:jc w:val="right"/>
            </w:pPr>
            <w:r>
              <w:rPr>
                <w:rFonts w:ascii="宋体" w:hAnsi="宋体" w:eastAsia="宋体" w:cs="宋体"/>
                <w:b w:val="0"/>
                <w:i w:val="0"/>
                <w:color w:val="000000"/>
                <w:sz w:val="11"/>
              </w:rPr>
              <w:t>12.29</w:t>
            </w:r>
          </w:p>
        </w:tc>
        <w:tc>
          <w:tcPr>
            <w:tcW w:w="840" w:type="dxa"/>
            <w:vAlign w:val="center"/>
          </w:tcPr>
          <w:p w14:paraId="2168CD6D"/>
        </w:tc>
        <w:tc>
          <w:tcPr>
            <w:tcW w:w="840" w:type="dxa"/>
            <w:vAlign w:val="center"/>
          </w:tcPr>
          <w:p w14:paraId="7C82B77E"/>
        </w:tc>
        <w:tc>
          <w:tcPr>
            <w:tcW w:w="840" w:type="dxa"/>
            <w:vAlign w:val="center"/>
          </w:tcPr>
          <w:p w14:paraId="4533288C"/>
        </w:tc>
        <w:tc>
          <w:tcPr>
            <w:tcW w:w="840" w:type="dxa"/>
            <w:vAlign w:val="center"/>
          </w:tcPr>
          <w:p w14:paraId="4F18D7D5"/>
        </w:tc>
        <w:tc>
          <w:tcPr>
            <w:tcW w:w="872" w:type="dxa"/>
            <w:vAlign w:val="center"/>
          </w:tcPr>
          <w:p w14:paraId="6B61668F"/>
        </w:tc>
      </w:tr>
      <w:tr w14:paraId="6F7A9CC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57377613">
            <w:pPr>
              <w:snapToGrid w:val="0"/>
              <w:jc w:val="left"/>
            </w:pPr>
            <w:r>
              <w:rPr>
                <w:rFonts w:ascii="宋体" w:hAnsi="宋体" w:eastAsia="宋体" w:cs="宋体"/>
                <w:b w:val="0"/>
                <w:i w:val="0"/>
                <w:color w:val="000000"/>
                <w:sz w:val="11"/>
              </w:rPr>
              <w:t>2101103</w:t>
            </w:r>
          </w:p>
        </w:tc>
        <w:tc>
          <w:tcPr>
            <w:tcW w:w="2380" w:type="dxa"/>
            <w:vAlign w:val="center"/>
          </w:tcPr>
          <w:p w14:paraId="4FB01082">
            <w:pPr>
              <w:snapToGrid w:val="0"/>
              <w:jc w:val="left"/>
            </w:pPr>
            <w:r>
              <w:rPr>
                <w:rFonts w:ascii="宋体" w:hAnsi="宋体" w:eastAsia="宋体" w:cs="宋体"/>
                <w:b w:val="0"/>
                <w:i w:val="0"/>
                <w:color w:val="000000"/>
                <w:sz w:val="11"/>
              </w:rPr>
              <w:t>公务员医疗补助</w:t>
            </w:r>
          </w:p>
        </w:tc>
        <w:tc>
          <w:tcPr>
            <w:tcW w:w="840" w:type="dxa"/>
            <w:vAlign w:val="center"/>
          </w:tcPr>
          <w:p w14:paraId="039BDA39">
            <w:pPr>
              <w:snapToGrid w:val="0"/>
              <w:jc w:val="right"/>
            </w:pPr>
            <w:r>
              <w:rPr>
                <w:rFonts w:ascii="宋体" w:hAnsi="宋体" w:eastAsia="宋体" w:cs="宋体"/>
                <w:b w:val="0"/>
                <w:i w:val="0"/>
                <w:color w:val="000000"/>
                <w:sz w:val="11"/>
              </w:rPr>
              <w:t>13.51</w:t>
            </w:r>
          </w:p>
        </w:tc>
        <w:tc>
          <w:tcPr>
            <w:tcW w:w="840" w:type="dxa"/>
            <w:vAlign w:val="center"/>
          </w:tcPr>
          <w:p w14:paraId="7DEB10EE">
            <w:pPr>
              <w:snapToGrid w:val="0"/>
              <w:jc w:val="right"/>
            </w:pPr>
            <w:r>
              <w:rPr>
                <w:rFonts w:ascii="宋体" w:hAnsi="宋体" w:eastAsia="宋体" w:cs="宋体"/>
                <w:b w:val="0"/>
                <w:i w:val="0"/>
                <w:color w:val="000000"/>
                <w:sz w:val="11"/>
              </w:rPr>
              <w:t>13.51</w:t>
            </w:r>
          </w:p>
        </w:tc>
        <w:tc>
          <w:tcPr>
            <w:tcW w:w="840" w:type="dxa"/>
            <w:vAlign w:val="center"/>
          </w:tcPr>
          <w:p w14:paraId="3858EDDB"/>
        </w:tc>
        <w:tc>
          <w:tcPr>
            <w:tcW w:w="840" w:type="dxa"/>
            <w:vAlign w:val="center"/>
          </w:tcPr>
          <w:p w14:paraId="1326DDAC"/>
        </w:tc>
        <w:tc>
          <w:tcPr>
            <w:tcW w:w="840" w:type="dxa"/>
            <w:vAlign w:val="center"/>
          </w:tcPr>
          <w:p w14:paraId="04B11C53"/>
        </w:tc>
        <w:tc>
          <w:tcPr>
            <w:tcW w:w="840" w:type="dxa"/>
            <w:vAlign w:val="center"/>
          </w:tcPr>
          <w:p w14:paraId="3E0FB866"/>
        </w:tc>
        <w:tc>
          <w:tcPr>
            <w:tcW w:w="872" w:type="dxa"/>
            <w:vAlign w:val="center"/>
          </w:tcPr>
          <w:p w14:paraId="6BE3F7B7"/>
        </w:tc>
      </w:tr>
      <w:tr w14:paraId="2A25FEA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1467373B">
            <w:pPr>
              <w:snapToGrid w:val="0"/>
              <w:jc w:val="left"/>
            </w:pPr>
            <w:r>
              <w:rPr>
                <w:rFonts w:ascii="宋体" w:hAnsi="宋体" w:eastAsia="宋体" w:cs="宋体"/>
                <w:b w:val="0"/>
                <w:i w:val="0"/>
                <w:color w:val="000000"/>
                <w:sz w:val="11"/>
              </w:rPr>
              <w:t>212</w:t>
            </w:r>
          </w:p>
        </w:tc>
        <w:tc>
          <w:tcPr>
            <w:tcW w:w="2380" w:type="dxa"/>
            <w:vAlign w:val="center"/>
          </w:tcPr>
          <w:p w14:paraId="4B4D0504">
            <w:pPr>
              <w:snapToGrid w:val="0"/>
              <w:jc w:val="left"/>
            </w:pPr>
            <w:r>
              <w:rPr>
                <w:rFonts w:ascii="宋体" w:hAnsi="宋体" w:eastAsia="宋体" w:cs="宋体"/>
                <w:b w:val="0"/>
                <w:i w:val="0"/>
                <w:color w:val="000000"/>
                <w:sz w:val="11"/>
              </w:rPr>
              <w:t>城乡社区支出</w:t>
            </w:r>
          </w:p>
        </w:tc>
        <w:tc>
          <w:tcPr>
            <w:tcW w:w="840" w:type="dxa"/>
            <w:vAlign w:val="center"/>
          </w:tcPr>
          <w:p w14:paraId="0E202103">
            <w:pPr>
              <w:snapToGrid w:val="0"/>
              <w:jc w:val="right"/>
            </w:pPr>
            <w:r>
              <w:rPr>
                <w:rFonts w:ascii="宋体" w:hAnsi="宋体" w:eastAsia="宋体" w:cs="宋体"/>
                <w:b w:val="0"/>
                <w:i w:val="0"/>
                <w:color w:val="000000"/>
                <w:sz w:val="11"/>
              </w:rPr>
              <w:t>90.00</w:t>
            </w:r>
          </w:p>
        </w:tc>
        <w:tc>
          <w:tcPr>
            <w:tcW w:w="840" w:type="dxa"/>
            <w:vAlign w:val="center"/>
          </w:tcPr>
          <w:p w14:paraId="779089F5">
            <w:pPr>
              <w:snapToGrid w:val="0"/>
              <w:jc w:val="right"/>
            </w:pPr>
            <w:r>
              <w:rPr>
                <w:rFonts w:ascii="宋体" w:hAnsi="宋体" w:eastAsia="宋体" w:cs="宋体"/>
                <w:b w:val="0"/>
                <w:i w:val="0"/>
                <w:color w:val="000000"/>
                <w:sz w:val="11"/>
              </w:rPr>
              <w:t>90.00</w:t>
            </w:r>
          </w:p>
        </w:tc>
        <w:tc>
          <w:tcPr>
            <w:tcW w:w="840" w:type="dxa"/>
            <w:vAlign w:val="center"/>
          </w:tcPr>
          <w:p w14:paraId="7DFA103E"/>
        </w:tc>
        <w:tc>
          <w:tcPr>
            <w:tcW w:w="840" w:type="dxa"/>
            <w:vAlign w:val="center"/>
          </w:tcPr>
          <w:p w14:paraId="7F8C2222"/>
        </w:tc>
        <w:tc>
          <w:tcPr>
            <w:tcW w:w="840" w:type="dxa"/>
            <w:vAlign w:val="center"/>
          </w:tcPr>
          <w:p w14:paraId="20067874"/>
        </w:tc>
        <w:tc>
          <w:tcPr>
            <w:tcW w:w="840" w:type="dxa"/>
            <w:vAlign w:val="center"/>
          </w:tcPr>
          <w:p w14:paraId="058B86D0"/>
        </w:tc>
        <w:tc>
          <w:tcPr>
            <w:tcW w:w="872" w:type="dxa"/>
            <w:vAlign w:val="center"/>
          </w:tcPr>
          <w:p w14:paraId="7C219020"/>
        </w:tc>
      </w:tr>
      <w:tr w14:paraId="644EBB2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5D3DA3A7">
            <w:pPr>
              <w:snapToGrid w:val="0"/>
              <w:jc w:val="left"/>
            </w:pPr>
            <w:r>
              <w:rPr>
                <w:rFonts w:ascii="宋体" w:hAnsi="宋体" w:eastAsia="宋体" w:cs="宋体"/>
                <w:b w:val="0"/>
                <w:i w:val="0"/>
                <w:color w:val="000000"/>
                <w:sz w:val="11"/>
              </w:rPr>
              <w:t>21219</w:t>
            </w:r>
          </w:p>
        </w:tc>
        <w:tc>
          <w:tcPr>
            <w:tcW w:w="2380" w:type="dxa"/>
            <w:vAlign w:val="center"/>
          </w:tcPr>
          <w:p w14:paraId="33F695D9">
            <w:pPr>
              <w:snapToGrid w:val="0"/>
              <w:jc w:val="left"/>
            </w:pPr>
            <w:r>
              <w:rPr>
                <w:rFonts w:ascii="宋体" w:hAnsi="宋体" w:eastAsia="宋体" w:cs="宋体"/>
                <w:b w:val="0"/>
                <w:i w:val="0"/>
                <w:color w:val="000000"/>
                <w:sz w:val="11"/>
              </w:rPr>
              <w:t>国有土地使用权出让收入对应专项债务收入安排的支出</w:t>
            </w:r>
          </w:p>
        </w:tc>
        <w:tc>
          <w:tcPr>
            <w:tcW w:w="840" w:type="dxa"/>
            <w:vAlign w:val="center"/>
          </w:tcPr>
          <w:p w14:paraId="123B2279">
            <w:pPr>
              <w:snapToGrid w:val="0"/>
              <w:jc w:val="right"/>
            </w:pPr>
            <w:r>
              <w:rPr>
                <w:rFonts w:ascii="宋体" w:hAnsi="宋体" w:eastAsia="宋体" w:cs="宋体"/>
                <w:b w:val="0"/>
                <w:i w:val="0"/>
                <w:color w:val="000000"/>
                <w:sz w:val="11"/>
              </w:rPr>
              <w:t>90.00</w:t>
            </w:r>
          </w:p>
        </w:tc>
        <w:tc>
          <w:tcPr>
            <w:tcW w:w="840" w:type="dxa"/>
            <w:vAlign w:val="center"/>
          </w:tcPr>
          <w:p w14:paraId="2342DFC6">
            <w:pPr>
              <w:snapToGrid w:val="0"/>
              <w:jc w:val="right"/>
            </w:pPr>
            <w:r>
              <w:rPr>
                <w:rFonts w:ascii="宋体" w:hAnsi="宋体" w:eastAsia="宋体" w:cs="宋体"/>
                <w:b w:val="0"/>
                <w:i w:val="0"/>
                <w:color w:val="000000"/>
                <w:sz w:val="11"/>
              </w:rPr>
              <w:t>90.00</w:t>
            </w:r>
          </w:p>
        </w:tc>
        <w:tc>
          <w:tcPr>
            <w:tcW w:w="840" w:type="dxa"/>
            <w:vAlign w:val="center"/>
          </w:tcPr>
          <w:p w14:paraId="0E692F10"/>
        </w:tc>
        <w:tc>
          <w:tcPr>
            <w:tcW w:w="840" w:type="dxa"/>
            <w:vAlign w:val="center"/>
          </w:tcPr>
          <w:p w14:paraId="527CB00C"/>
        </w:tc>
        <w:tc>
          <w:tcPr>
            <w:tcW w:w="840" w:type="dxa"/>
            <w:vAlign w:val="center"/>
          </w:tcPr>
          <w:p w14:paraId="13117DD0"/>
        </w:tc>
        <w:tc>
          <w:tcPr>
            <w:tcW w:w="840" w:type="dxa"/>
            <w:vAlign w:val="center"/>
          </w:tcPr>
          <w:p w14:paraId="74B792CF"/>
        </w:tc>
        <w:tc>
          <w:tcPr>
            <w:tcW w:w="872" w:type="dxa"/>
            <w:vAlign w:val="center"/>
          </w:tcPr>
          <w:p w14:paraId="6BE8590F"/>
        </w:tc>
      </w:tr>
      <w:tr w14:paraId="7C4494F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41D92DBF">
            <w:pPr>
              <w:snapToGrid w:val="0"/>
              <w:jc w:val="left"/>
            </w:pPr>
            <w:r>
              <w:rPr>
                <w:rFonts w:ascii="宋体" w:hAnsi="宋体" w:eastAsia="宋体" w:cs="宋体"/>
                <w:b w:val="0"/>
                <w:i w:val="0"/>
                <w:color w:val="000000"/>
                <w:sz w:val="11"/>
              </w:rPr>
              <w:t>2121999</w:t>
            </w:r>
          </w:p>
        </w:tc>
        <w:tc>
          <w:tcPr>
            <w:tcW w:w="2380" w:type="dxa"/>
            <w:vAlign w:val="center"/>
          </w:tcPr>
          <w:p w14:paraId="717DEC62">
            <w:pPr>
              <w:snapToGrid w:val="0"/>
              <w:jc w:val="left"/>
            </w:pPr>
            <w:r>
              <w:rPr>
                <w:rFonts w:ascii="宋体" w:hAnsi="宋体" w:eastAsia="宋体" w:cs="宋体"/>
                <w:b w:val="0"/>
                <w:i w:val="0"/>
                <w:color w:val="000000"/>
                <w:sz w:val="11"/>
              </w:rPr>
              <w:t>其他国有土地使用权出让收入对应专项债务收入安排的支出</w:t>
            </w:r>
          </w:p>
        </w:tc>
        <w:tc>
          <w:tcPr>
            <w:tcW w:w="840" w:type="dxa"/>
            <w:vAlign w:val="center"/>
          </w:tcPr>
          <w:p w14:paraId="4257CA6E">
            <w:pPr>
              <w:snapToGrid w:val="0"/>
              <w:jc w:val="right"/>
            </w:pPr>
            <w:r>
              <w:rPr>
                <w:rFonts w:ascii="宋体" w:hAnsi="宋体" w:eastAsia="宋体" w:cs="宋体"/>
                <w:b w:val="0"/>
                <w:i w:val="0"/>
                <w:color w:val="000000"/>
                <w:sz w:val="11"/>
              </w:rPr>
              <w:t>90.00</w:t>
            </w:r>
          </w:p>
        </w:tc>
        <w:tc>
          <w:tcPr>
            <w:tcW w:w="840" w:type="dxa"/>
            <w:vAlign w:val="center"/>
          </w:tcPr>
          <w:p w14:paraId="7578FD91">
            <w:pPr>
              <w:snapToGrid w:val="0"/>
              <w:jc w:val="right"/>
            </w:pPr>
            <w:r>
              <w:rPr>
                <w:rFonts w:ascii="宋体" w:hAnsi="宋体" w:eastAsia="宋体" w:cs="宋体"/>
                <w:b w:val="0"/>
                <w:i w:val="0"/>
                <w:color w:val="000000"/>
                <w:sz w:val="11"/>
              </w:rPr>
              <w:t>90.00</w:t>
            </w:r>
          </w:p>
        </w:tc>
        <w:tc>
          <w:tcPr>
            <w:tcW w:w="840" w:type="dxa"/>
            <w:vAlign w:val="center"/>
          </w:tcPr>
          <w:p w14:paraId="069714AB"/>
        </w:tc>
        <w:tc>
          <w:tcPr>
            <w:tcW w:w="840" w:type="dxa"/>
            <w:vAlign w:val="center"/>
          </w:tcPr>
          <w:p w14:paraId="188F0802"/>
        </w:tc>
        <w:tc>
          <w:tcPr>
            <w:tcW w:w="840" w:type="dxa"/>
            <w:vAlign w:val="center"/>
          </w:tcPr>
          <w:p w14:paraId="71B2DEEB"/>
        </w:tc>
        <w:tc>
          <w:tcPr>
            <w:tcW w:w="840" w:type="dxa"/>
            <w:vAlign w:val="center"/>
          </w:tcPr>
          <w:p w14:paraId="52A9B01D"/>
        </w:tc>
        <w:tc>
          <w:tcPr>
            <w:tcW w:w="872" w:type="dxa"/>
            <w:vAlign w:val="center"/>
          </w:tcPr>
          <w:p w14:paraId="4BAE3B22"/>
        </w:tc>
      </w:tr>
      <w:tr w14:paraId="036C76C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6F53947F">
            <w:pPr>
              <w:snapToGrid w:val="0"/>
              <w:jc w:val="left"/>
            </w:pPr>
            <w:r>
              <w:rPr>
                <w:rFonts w:ascii="宋体" w:hAnsi="宋体" w:eastAsia="宋体" w:cs="宋体"/>
                <w:b w:val="0"/>
                <w:i w:val="0"/>
                <w:color w:val="000000"/>
                <w:sz w:val="11"/>
              </w:rPr>
              <w:t>213</w:t>
            </w:r>
          </w:p>
        </w:tc>
        <w:tc>
          <w:tcPr>
            <w:tcW w:w="2380" w:type="dxa"/>
            <w:vAlign w:val="center"/>
          </w:tcPr>
          <w:p w14:paraId="434C7ED7">
            <w:pPr>
              <w:snapToGrid w:val="0"/>
              <w:jc w:val="left"/>
            </w:pPr>
            <w:r>
              <w:rPr>
                <w:rFonts w:ascii="宋体" w:hAnsi="宋体" w:eastAsia="宋体" w:cs="宋体"/>
                <w:b w:val="0"/>
                <w:i w:val="0"/>
                <w:color w:val="000000"/>
                <w:sz w:val="11"/>
              </w:rPr>
              <w:t>农林水支出</w:t>
            </w:r>
          </w:p>
        </w:tc>
        <w:tc>
          <w:tcPr>
            <w:tcW w:w="840" w:type="dxa"/>
            <w:vAlign w:val="center"/>
          </w:tcPr>
          <w:p w14:paraId="29BC2B64">
            <w:pPr>
              <w:snapToGrid w:val="0"/>
              <w:jc w:val="right"/>
            </w:pPr>
            <w:r>
              <w:rPr>
                <w:rFonts w:ascii="宋体" w:hAnsi="宋体" w:eastAsia="宋体" w:cs="宋体"/>
                <w:b w:val="0"/>
                <w:i w:val="0"/>
                <w:color w:val="000000"/>
                <w:sz w:val="11"/>
              </w:rPr>
              <w:t>2.50</w:t>
            </w:r>
          </w:p>
        </w:tc>
        <w:tc>
          <w:tcPr>
            <w:tcW w:w="840" w:type="dxa"/>
            <w:vAlign w:val="center"/>
          </w:tcPr>
          <w:p w14:paraId="590786A7">
            <w:pPr>
              <w:snapToGrid w:val="0"/>
              <w:jc w:val="right"/>
            </w:pPr>
            <w:r>
              <w:rPr>
                <w:rFonts w:ascii="宋体" w:hAnsi="宋体" w:eastAsia="宋体" w:cs="宋体"/>
                <w:b w:val="0"/>
                <w:i w:val="0"/>
                <w:color w:val="000000"/>
                <w:sz w:val="11"/>
              </w:rPr>
              <w:t>2.50</w:t>
            </w:r>
          </w:p>
        </w:tc>
        <w:tc>
          <w:tcPr>
            <w:tcW w:w="840" w:type="dxa"/>
            <w:vAlign w:val="center"/>
          </w:tcPr>
          <w:p w14:paraId="5D9BC106"/>
        </w:tc>
        <w:tc>
          <w:tcPr>
            <w:tcW w:w="840" w:type="dxa"/>
            <w:vAlign w:val="center"/>
          </w:tcPr>
          <w:p w14:paraId="0A975268"/>
        </w:tc>
        <w:tc>
          <w:tcPr>
            <w:tcW w:w="840" w:type="dxa"/>
            <w:vAlign w:val="center"/>
          </w:tcPr>
          <w:p w14:paraId="24AAFB97"/>
        </w:tc>
        <w:tc>
          <w:tcPr>
            <w:tcW w:w="840" w:type="dxa"/>
            <w:vAlign w:val="center"/>
          </w:tcPr>
          <w:p w14:paraId="44744217"/>
        </w:tc>
        <w:tc>
          <w:tcPr>
            <w:tcW w:w="872" w:type="dxa"/>
            <w:vAlign w:val="center"/>
          </w:tcPr>
          <w:p w14:paraId="45753EE0"/>
        </w:tc>
      </w:tr>
      <w:tr w14:paraId="62AE656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74B4084C">
            <w:pPr>
              <w:snapToGrid w:val="0"/>
              <w:jc w:val="left"/>
            </w:pPr>
            <w:r>
              <w:rPr>
                <w:rFonts w:ascii="宋体" w:hAnsi="宋体" w:eastAsia="宋体" w:cs="宋体"/>
                <w:b w:val="0"/>
                <w:i w:val="0"/>
                <w:color w:val="000000"/>
                <w:sz w:val="11"/>
              </w:rPr>
              <w:t>21305</w:t>
            </w:r>
          </w:p>
        </w:tc>
        <w:tc>
          <w:tcPr>
            <w:tcW w:w="2380" w:type="dxa"/>
            <w:vAlign w:val="center"/>
          </w:tcPr>
          <w:p w14:paraId="75AF2FC7">
            <w:pPr>
              <w:snapToGrid w:val="0"/>
              <w:jc w:val="left"/>
            </w:pPr>
            <w:r>
              <w:rPr>
                <w:rFonts w:ascii="宋体" w:hAnsi="宋体" w:eastAsia="宋体" w:cs="宋体"/>
                <w:b w:val="0"/>
                <w:i w:val="0"/>
                <w:color w:val="000000"/>
                <w:sz w:val="11"/>
              </w:rPr>
              <w:t>巩固脱贫攻坚成果衔接乡村振兴</w:t>
            </w:r>
          </w:p>
        </w:tc>
        <w:tc>
          <w:tcPr>
            <w:tcW w:w="840" w:type="dxa"/>
            <w:vAlign w:val="center"/>
          </w:tcPr>
          <w:p w14:paraId="730854B3">
            <w:pPr>
              <w:snapToGrid w:val="0"/>
              <w:jc w:val="right"/>
            </w:pPr>
            <w:r>
              <w:rPr>
                <w:rFonts w:ascii="宋体" w:hAnsi="宋体" w:eastAsia="宋体" w:cs="宋体"/>
                <w:b w:val="0"/>
                <w:i w:val="0"/>
                <w:color w:val="000000"/>
                <w:sz w:val="11"/>
              </w:rPr>
              <w:t>2.50</w:t>
            </w:r>
          </w:p>
        </w:tc>
        <w:tc>
          <w:tcPr>
            <w:tcW w:w="840" w:type="dxa"/>
            <w:vAlign w:val="center"/>
          </w:tcPr>
          <w:p w14:paraId="07BE4C69">
            <w:pPr>
              <w:snapToGrid w:val="0"/>
              <w:jc w:val="right"/>
            </w:pPr>
            <w:r>
              <w:rPr>
                <w:rFonts w:ascii="宋体" w:hAnsi="宋体" w:eastAsia="宋体" w:cs="宋体"/>
                <w:b w:val="0"/>
                <w:i w:val="0"/>
                <w:color w:val="000000"/>
                <w:sz w:val="11"/>
              </w:rPr>
              <w:t>2.50</w:t>
            </w:r>
          </w:p>
        </w:tc>
        <w:tc>
          <w:tcPr>
            <w:tcW w:w="840" w:type="dxa"/>
            <w:vAlign w:val="center"/>
          </w:tcPr>
          <w:p w14:paraId="1136A0EC"/>
        </w:tc>
        <w:tc>
          <w:tcPr>
            <w:tcW w:w="840" w:type="dxa"/>
            <w:vAlign w:val="center"/>
          </w:tcPr>
          <w:p w14:paraId="2FC9B150"/>
        </w:tc>
        <w:tc>
          <w:tcPr>
            <w:tcW w:w="840" w:type="dxa"/>
            <w:vAlign w:val="center"/>
          </w:tcPr>
          <w:p w14:paraId="45C2E01F"/>
        </w:tc>
        <w:tc>
          <w:tcPr>
            <w:tcW w:w="840" w:type="dxa"/>
            <w:vAlign w:val="center"/>
          </w:tcPr>
          <w:p w14:paraId="4ADC099F"/>
        </w:tc>
        <w:tc>
          <w:tcPr>
            <w:tcW w:w="872" w:type="dxa"/>
            <w:vAlign w:val="center"/>
          </w:tcPr>
          <w:p w14:paraId="7085E2B7"/>
        </w:tc>
      </w:tr>
      <w:tr w14:paraId="44BCA60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1C146780">
            <w:pPr>
              <w:snapToGrid w:val="0"/>
              <w:jc w:val="left"/>
            </w:pPr>
            <w:r>
              <w:rPr>
                <w:rFonts w:ascii="宋体" w:hAnsi="宋体" w:eastAsia="宋体" w:cs="宋体"/>
                <w:b w:val="0"/>
                <w:i w:val="0"/>
                <w:color w:val="000000"/>
                <w:sz w:val="11"/>
              </w:rPr>
              <w:t>2130502</w:t>
            </w:r>
          </w:p>
        </w:tc>
        <w:tc>
          <w:tcPr>
            <w:tcW w:w="2380" w:type="dxa"/>
            <w:vAlign w:val="center"/>
          </w:tcPr>
          <w:p w14:paraId="1D32DFEB">
            <w:pPr>
              <w:snapToGrid w:val="0"/>
              <w:jc w:val="left"/>
            </w:pPr>
            <w:r>
              <w:rPr>
                <w:rFonts w:ascii="宋体" w:hAnsi="宋体" w:eastAsia="宋体" w:cs="宋体"/>
                <w:b w:val="0"/>
                <w:i w:val="0"/>
                <w:color w:val="000000"/>
                <w:sz w:val="11"/>
              </w:rPr>
              <w:t>一般行政管理事务</w:t>
            </w:r>
          </w:p>
        </w:tc>
        <w:tc>
          <w:tcPr>
            <w:tcW w:w="840" w:type="dxa"/>
            <w:vAlign w:val="center"/>
          </w:tcPr>
          <w:p w14:paraId="3C15D00C">
            <w:pPr>
              <w:snapToGrid w:val="0"/>
              <w:jc w:val="right"/>
            </w:pPr>
            <w:r>
              <w:rPr>
                <w:rFonts w:ascii="宋体" w:hAnsi="宋体" w:eastAsia="宋体" w:cs="宋体"/>
                <w:b w:val="0"/>
                <w:i w:val="0"/>
                <w:color w:val="000000"/>
                <w:sz w:val="11"/>
              </w:rPr>
              <w:t>2.50</w:t>
            </w:r>
          </w:p>
        </w:tc>
        <w:tc>
          <w:tcPr>
            <w:tcW w:w="840" w:type="dxa"/>
            <w:vAlign w:val="center"/>
          </w:tcPr>
          <w:p w14:paraId="2A0228B4">
            <w:pPr>
              <w:snapToGrid w:val="0"/>
              <w:jc w:val="right"/>
            </w:pPr>
            <w:r>
              <w:rPr>
                <w:rFonts w:ascii="宋体" w:hAnsi="宋体" w:eastAsia="宋体" w:cs="宋体"/>
                <w:b w:val="0"/>
                <w:i w:val="0"/>
                <w:color w:val="000000"/>
                <w:sz w:val="11"/>
              </w:rPr>
              <w:t>2.50</w:t>
            </w:r>
          </w:p>
        </w:tc>
        <w:tc>
          <w:tcPr>
            <w:tcW w:w="840" w:type="dxa"/>
            <w:vAlign w:val="center"/>
          </w:tcPr>
          <w:p w14:paraId="353E4530"/>
        </w:tc>
        <w:tc>
          <w:tcPr>
            <w:tcW w:w="840" w:type="dxa"/>
            <w:vAlign w:val="center"/>
          </w:tcPr>
          <w:p w14:paraId="4611515C"/>
        </w:tc>
        <w:tc>
          <w:tcPr>
            <w:tcW w:w="840" w:type="dxa"/>
            <w:vAlign w:val="center"/>
          </w:tcPr>
          <w:p w14:paraId="5A1BCA93"/>
        </w:tc>
        <w:tc>
          <w:tcPr>
            <w:tcW w:w="840" w:type="dxa"/>
            <w:vAlign w:val="center"/>
          </w:tcPr>
          <w:p w14:paraId="565A7197"/>
        </w:tc>
        <w:tc>
          <w:tcPr>
            <w:tcW w:w="872" w:type="dxa"/>
            <w:vAlign w:val="center"/>
          </w:tcPr>
          <w:p w14:paraId="3DC3D806"/>
        </w:tc>
      </w:tr>
      <w:tr w14:paraId="311D44F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2895F403">
            <w:pPr>
              <w:snapToGrid w:val="0"/>
              <w:jc w:val="left"/>
            </w:pPr>
            <w:r>
              <w:rPr>
                <w:rFonts w:ascii="宋体" w:hAnsi="宋体" w:eastAsia="宋体" w:cs="宋体"/>
                <w:b w:val="0"/>
                <w:i w:val="0"/>
                <w:color w:val="000000"/>
                <w:sz w:val="11"/>
              </w:rPr>
              <w:t>221</w:t>
            </w:r>
          </w:p>
        </w:tc>
        <w:tc>
          <w:tcPr>
            <w:tcW w:w="2380" w:type="dxa"/>
            <w:vAlign w:val="center"/>
          </w:tcPr>
          <w:p w14:paraId="6D60F613">
            <w:pPr>
              <w:snapToGrid w:val="0"/>
              <w:jc w:val="left"/>
            </w:pPr>
            <w:r>
              <w:rPr>
                <w:rFonts w:ascii="宋体" w:hAnsi="宋体" w:eastAsia="宋体" w:cs="宋体"/>
                <w:b w:val="0"/>
                <w:i w:val="0"/>
                <w:color w:val="000000"/>
                <w:sz w:val="11"/>
              </w:rPr>
              <w:t>住房保障支出</w:t>
            </w:r>
          </w:p>
        </w:tc>
        <w:tc>
          <w:tcPr>
            <w:tcW w:w="840" w:type="dxa"/>
            <w:vAlign w:val="center"/>
          </w:tcPr>
          <w:p w14:paraId="000E1EFE">
            <w:pPr>
              <w:snapToGrid w:val="0"/>
              <w:jc w:val="right"/>
            </w:pPr>
            <w:r>
              <w:rPr>
                <w:rFonts w:ascii="宋体" w:hAnsi="宋体" w:eastAsia="宋体" w:cs="宋体"/>
                <w:b w:val="0"/>
                <w:i w:val="0"/>
                <w:color w:val="000000"/>
                <w:sz w:val="11"/>
              </w:rPr>
              <w:t>35.22</w:t>
            </w:r>
          </w:p>
        </w:tc>
        <w:tc>
          <w:tcPr>
            <w:tcW w:w="840" w:type="dxa"/>
            <w:vAlign w:val="center"/>
          </w:tcPr>
          <w:p w14:paraId="0BE8991F">
            <w:pPr>
              <w:snapToGrid w:val="0"/>
              <w:jc w:val="right"/>
            </w:pPr>
            <w:r>
              <w:rPr>
                <w:rFonts w:ascii="宋体" w:hAnsi="宋体" w:eastAsia="宋体" w:cs="宋体"/>
                <w:b w:val="0"/>
                <w:i w:val="0"/>
                <w:color w:val="000000"/>
                <w:sz w:val="11"/>
              </w:rPr>
              <w:t>35.22</w:t>
            </w:r>
          </w:p>
        </w:tc>
        <w:tc>
          <w:tcPr>
            <w:tcW w:w="840" w:type="dxa"/>
            <w:vAlign w:val="center"/>
          </w:tcPr>
          <w:p w14:paraId="7D4F7559"/>
        </w:tc>
        <w:tc>
          <w:tcPr>
            <w:tcW w:w="840" w:type="dxa"/>
            <w:vAlign w:val="center"/>
          </w:tcPr>
          <w:p w14:paraId="57B7B4DF"/>
        </w:tc>
        <w:tc>
          <w:tcPr>
            <w:tcW w:w="840" w:type="dxa"/>
            <w:vAlign w:val="center"/>
          </w:tcPr>
          <w:p w14:paraId="3B8AD5F3"/>
        </w:tc>
        <w:tc>
          <w:tcPr>
            <w:tcW w:w="840" w:type="dxa"/>
            <w:vAlign w:val="center"/>
          </w:tcPr>
          <w:p w14:paraId="1827F103"/>
        </w:tc>
        <w:tc>
          <w:tcPr>
            <w:tcW w:w="872" w:type="dxa"/>
            <w:vAlign w:val="center"/>
          </w:tcPr>
          <w:p w14:paraId="0B7F9C80"/>
        </w:tc>
      </w:tr>
      <w:tr w14:paraId="2765109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7176ED47">
            <w:pPr>
              <w:snapToGrid w:val="0"/>
              <w:jc w:val="left"/>
            </w:pPr>
            <w:r>
              <w:rPr>
                <w:rFonts w:ascii="宋体" w:hAnsi="宋体" w:eastAsia="宋体" w:cs="宋体"/>
                <w:b w:val="0"/>
                <w:i w:val="0"/>
                <w:color w:val="000000"/>
                <w:sz w:val="11"/>
              </w:rPr>
              <w:t>22102</w:t>
            </w:r>
          </w:p>
        </w:tc>
        <w:tc>
          <w:tcPr>
            <w:tcW w:w="2380" w:type="dxa"/>
            <w:vAlign w:val="center"/>
          </w:tcPr>
          <w:p w14:paraId="04AA3E71">
            <w:pPr>
              <w:snapToGrid w:val="0"/>
              <w:jc w:val="left"/>
            </w:pPr>
            <w:r>
              <w:rPr>
                <w:rFonts w:ascii="宋体" w:hAnsi="宋体" w:eastAsia="宋体" w:cs="宋体"/>
                <w:b w:val="0"/>
                <w:i w:val="0"/>
                <w:color w:val="000000"/>
                <w:sz w:val="11"/>
              </w:rPr>
              <w:t>住房改革支出</w:t>
            </w:r>
          </w:p>
        </w:tc>
        <w:tc>
          <w:tcPr>
            <w:tcW w:w="840" w:type="dxa"/>
            <w:vAlign w:val="center"/>
          </w:tcPr>
          <w:p w14:paraId="63B3175F">
            <w:pPr>
              <w:snapToGrid w:val="0"/>
              <w:jc w:val="right"/>
            </w:pPr>
            <w:r>
              <w:rPr>
                <w:rFonts w:ascii="宋体" w:hAnsi="宋体" w:eastAsia="宋体" w:cs="宋体"/>
                <w:b w:val="0"/>
                <w:i w:val="0"/>
                <w:color w:val="000000"/>
                <w:sz w:val="11"/>
              </w:rPr>
              <w:t>35.22</w:t>
            </w:r>
          </w:p>
        </w:tc>
        <w:tc>
          <w:tcPr>
            <w:tcW w:w="840" w:type="dxa"/>
            <w:vAlign w:val="center"/>
          </w:tcPr>
          <w:p w14:paraId="77F1A770">
            <w:pPr>
              <w:snapToGrid w:val="0"/>
              <w:jc w:val="right"/>
            </w:pPr>
            <w:r>
              <w:rPr>
                <w:rFonts w:ascii="宋体" w:hAnsi="宋体" w:eastAsia="宋体" w:cs="宋体"/>
                <w:b w:val="0"/>
                <w:i w:val="0"/>
                <w:color w:val="000000"/>
                <w:sz w:val="11"/>
              </w:rPr>
              <w:t>35.22</w:t>
            </w:r>
          </w:p>
        </w:tc>
        <w:tc>
          <w:tcPr>
            <w:tcW w:w="840" w:type="dxa"/>
            <w:vAlign w:val="center"/>
          </w:tcPr>
          <w:p w14:paraId="16B05961"/>
        </w:tc>
        <w:tc>
          <w:tcPr>
            <w:tcW w:w="840" w:type="dxa"/>
            <w:vAlign w:val="center"/>
          </w:tcPr>
          <w:p w14:paraId="553109E4"/>
        </w:tc>
        <w:tc>
          <w:tcPr>
            <w:tcW w:w="840" w:type="dxa"/>
            <w:vAlign w:val="center"/>
          </w:tcPr>
          <w:p w14:paraId="006A5135"/>
        </w:tc>
        <w:tc>
          <w:tcPr>
            <w:tcW w:w="840" w:type="dxa"/>
            <w:vAlign w:val="center"/>
          </w:tcPr>
          <w:p w14:paraId="5B4178F0"/>
        </w:tc>
        <w:tc>
          <w:tcPr>
            <w:tcW w:w="872" w:type="dxa"/>
            <w:vAlign w:val="center"/>
          </w:tcPr>
          <w:p w14:paraId="0D9445CB"/>
        </w:tc>
      </w:tr>
      <w:tr w14:paraId="27BCDE8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780" w:type="dxa"/>
            <w:vAlign w:val="center"/>
          </w:tcPr>
          <w:p w14:paraId="5CC8FC88">
            <w:pPr>
              <w:snapToGrid w:val="0"/>
              <w:jc w:val="left"/>
            </w:pPr>
            <w:r>
              <w:rPr>
                <w:rFonts w:ascii="宋体" w:hAnsi="宋体" w:eastAsia="宋体" w:cs="宋体"/>
                <w:b w:val="0"/>
                <w:i w:val="0"/>
                <w:color w:val="000000"/>
                <w:sz w:val="11"/>
              </w:rPr>
              <w:t>2210201</w:t>
            </w:r>
          </w:p>
        </w:tc>
        <w:tc>
          <w:tcPr>
            <w:tcW w:w="2380" w:type="dxa"/>
            <w:vAlign w:val="center"/>
          </w:tcPr>
          <w:p w14:paraId="132A460C">
            <w:pPr>
              <w:snapToGrid w:val="0"/>
              <w:jc w:val="left"/>
            </w:pPr>
            <w:r>
              <w:rPr>
                <w:rFonts w:ascii="宋体" w:hAnsi="宋体" w:eastAsia="宋体" w:cs="宋体"/>
                <w:b w:val="0"/>
                <w:i w:val="0"/>
                <w:color w:val="000000"/>
                <w:sz w:val="11"/>
              </w:rPr>
              <w:t>住房公积金</w:t>
            </w:r>
          </w:p>
        </w:tc>
        <w:tc>
          <w:tcPr>
            <w:tcW w:w="840" w:type="dxa"/>
            <w:vAlign w:val="center"/>
          </w:tcPr>
          <w:p w14:paraId="5C4A571E">
            <w:pPr>
              <w:snapToGrid w:val="0"/>
              <w:jc w:val="right"/>
            </w:pPr>
            <w:r>
              <w:rPr>
                <w:rFonts w:ascii="宋体" w:hAnsi="宋体" w:eastAsia="宋体" w:cs="宋体"/>
                <w:b w:val="0"/>
                <w:i w:val="0"/>
                <w:color w:val="000000"/>
                <w:sz w:val="11"/>
              </w:rPr>
              <w:t>35.22</w:t>
            </w:r>
          </w:p>
        </w:tc>
        <w:tc>
          <w:tcPr>
            <w:tcW w:w="840" w:type="dxa"/>
            <w:vAlign w:val="center"/>
          </w:tcPr>
          <w:p w14:paraId="42E44380">
            <w:pPr>
              <w:snapToGrid w:val="0"/>
              <w:jc w:val="right"/>
            </w:pPr>
            <w:r>
              <w:rPr>
                <w:rFonts w:ascii="宋体" w:hAnsi="宋体" w:eastAsia="宋体" w:cs="宋体"/>
                <w:b w:val="0"/>
                <w:i w:val="0"/>
                <w:color w:val="000000"/>
                <w:sz w:val="11"/>
              </w:rPr>
              <w:t>35.22</w:t>
            </w:r>
          </w:p>
        </w:tc>
        <w:tc>
          <w:tcPr>
            <w:tcW w:w="840" w:type="dxa"/>
            <w:vAlign w:val="center"/>
          </w:tcPr>
          <w:p w14:paraId="5CDD6500"/>
        </w:tc>
        <w:tc>
          <w:tcPr>
            <w:tcW w:w="840" w:type="dxa"/>
            <w:vAlign w:val="center"/>
          </w:tcPr>
          <w:p w14:paraId="5C6196B9"/>
        </w:tc>
        <w:tc>
          <w:tcPr>
            <w:tcW w:w="840" w:type="dxa"/>
            <w:vAlign w:val="center"/>
          </w:tcPr>
          <w:p w14:paraId="4EC53609"/>
        </w:tc>
        <w:tc>
          <w:tcPr>
            <w:tcW w:w="840" w:type="dxa"/>
            <w:vAlign w:val="center"/>
          </w:tcPr>
          <w:p w14:paraId="6B59A1F2"/>
        </w:tc>
        <w:tc>
          <w:tcPr>
            <w:tcW w:w="872" w:type="dxa"/>
            <w:vAlign w:val="center"/>
          </w:tcPr>
          <w:p w14:paraId="6FE86B68"/>
        </w:tc>
      </w:tr>
      <w:tr w14:paraId="7690622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0" w:hRule="exact"/>
          <w:jc w:val="center"/>
        </w:trPr>
        <w:tc>
          <w:tcPr>
            <w:tcW w:w="9072" w:type="dxa"/>
            <w:gridSpan w:val="9"/>
            <w:tcBorders>
              <w:left w:val="nil"/>
              <w:bottom w:val="nil"/>
              <w:right w:val="nil"/>
              <w:insideH w:val="single" w:sz="4" w:space="0"/>
              <w:insideV w:val="single" w:sz="4" w:space="0"/>
            </w:tcBorders>
            <w:vAlign w:val="center"/>
          </w:tcPr>
          <w:p w14:paraId="215CACF1">
            <w:pPr>
              <w:snapToGrid w:val="0"/>
              <w:jc w:val="left"/>
            </w:pPr>
            <w:r>
              <w:rPr>
                <w:rFonts w:ascii="宋体" w:hAnsi="宋体" w:eastAsia="宋体" w:cs="宋体"/>
                <w:b w:val="0"/>
                <w:i w:val="0"/>
                <w:color w:val="000000"/>
                <w:sz w:val="11"/>
              </w:rPr>
              <w:t>注：本表反映本年度取得的各项收入情况。本表金额转换为万元时，因四舍五入可能存在尾差。</w:t>
            </w:r>
          </w:p>
        </w:tc>
      </w:tr>
    </w:tbl>
    <w:p w14:paraId="586C26D9">
      <w:pPr>
        <w:keepNext w:val="0"/>
        <w:keepLines w:val="0"/>
        <w:pageBreakBefore w:val="0"/>
        <w:kinsoku/>
        <w:wordWrap w:val="0"/>
        <w:overflowPunct/>
        <w:topLinePunct w:val="0"/>
        <w:autoSpaceDE/>
        <w:autoSpaceDN/>
        <w:bidi w:val="0"/>
        <w:jc w:val="both"/>
        <w:rPr>
          <w:rFonts w:hint="eastAsia" w:ascii="宋体" w:hAnsi="宋体" w:eastAsia="宋体" w:cs="宋体"/>
          <w:color w:val="000000"/>
          <w:kern w:val="0"/>
          <w:sz w:val="20"/>
          <w:szCs w:val="20"/>
          <w:lang w:val="en-US" w:eastAsia="zh-CN"/>
        </w:rPr>
        <w:sectPr>
          <w:pgSz w:w="11906" w:h="16838"/>
          <w:pgMar w:top="873" w:right="1417" w:bottom="873" w:left="1417" w:header="720" w:footer="720" w:gutter="0"/>
          <w:pgNumType w:fmt="numberInDash"/>
          <w:cols w:space="720" w:num="1"/>
          <w:docGrid w:type="lines" w:linePitch="312" w:charSpace="0"/>
        </w:sectPr>
      </w:pPr>
    </w:p>
    <w:p w14:paraId="78001E24">
      <w:pPr>
        <w:keepNext w:val="0"/>
        <w:keepLines w:val="0"/>
        <w:pageBreakBefore w:val="0"/>
        <w:kinsoku/>
        <w:wordWrap w:val="0"/>
        <w:overflowPunct/>
        <w:topLinePunct w:val="0"/>
        <w:autoSpaceDE/>
        <w:autoSpaceDN/>
        <w:bidi w:val="0"/>
        <w:jc w:val="center"/>
        <w:rPr>
          <w:rFonts w:hint="eastAsia" w:ascii="宋体" w:hAnsi="宋体" w:cs="宋体"/>
          <w:color w:val="000000"/>
          <w:kern w:val="0"/>
          <w:sz w:val="20"/>
          <w:szCs w:val="20"/>
          <w:lang w:val="en-US" w:eastAsia="zh-CN"/>
        </w:rPr>
      </w:pPr>
      <w:r>
        <w:rPr>
          <w:rFonts w:hint="eastAsia" w:ascii="华文中宋" w:hAnsi="华文中宋" w:eastAsia="华文中宋" w:cs="华文中宋"/>
          <w:color w:val="000000"/>
          <w:kern w:val="0"/>
          <w:sz w:val="32"/>
          <w:szCs w:val="32"/>
          <w:lang w:val="en-US" w:eastAsia="zh-CN"/>
        </w:rPr>
        <w:t>支出决算表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536"/>
        <w:gridCol w:w="2000"/>
        <w:gridCol w:w="3536"/>
      </w:tblGrid>
      <w:tr w14:paraId="36CFC2A2">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9072" w:type="dxa"/>
            <w:gridSpan w:val="3"/>
          </w:tcPr>
          <w:p w14:paraId="127A1FAA">
            <w:pPr>
              <w:jc w:val="right"/>
            </w:pPr>
            <w:r>
              <w:rPr>
                <w:rFonts w:ascii="宋体" w:hAnsi="宋体" w:eastAsia="宋体" w:cs="宋体"/>
                <w:sz w:val="20"/>
              </w:rPr>
              <w:t>公开03表</w:t>
            </w:r>
          </w:p>
        </w:tc>
      </w:tr>
      <w:tr w14:paraId="37B2B203">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536" w:type="dxa"/>
          </w:tcPr>
          <w:p w14:paraId="29262B48">
            <w:pPr>
              <w:jc w:val="left"/>
            </w:pPr>
            <w:r>
              <w:rPr>
                <w:rFonts w:ascii="宋体" w:hAnsi="宋体" w:eastAsia="宋体" w:cs="宋体"/>
                <w:sz w:val="20"/>
              </w:rPr>
              <w:t>单位（部门）：许昌市行政审批和政务信息管理局（本级）</w:t>
            </w:r>
          </w:p>
        </w:tc>
        <w:tc>
          <w:tcPr>
            <w:tcW w:w="2000" w:type="dxa"/>
          </w:tcPr>
          <w:p w14:paraId="6D86D970">
            <w:pPr>
              <w:jc w:val="center"/>
            </w:pPr>
            <w:r>
              <w:rPr>
                <w:rFonts w:ascii="宋体" w:hAnsi="宋体" w:eastAsia="宋体" w:cs="宋体"/>
                <w:sz w:val="20"/>
              </w:rPr>
              <w:t>2024年度</w:t>
            </w:r>
          </w:p>
        </w:tc>
        <w:tc>
          <w:tcPr>
            <w:tcW w:w="3536" w:type="dxa"/>
          </w:tcPr>
          <w:p w14:paraId="7BB65948">
            <w:pPr>
              <w:jc w:val="right"/>
            </w:pPr>
            <w:r>
              <w:rPr>
                <w:rFonts w:ascii="宋体" w:hAnsi="宋体" w:eastAsia="宋体" w:cs="宋体"/>
                <w:sz w:val="20"/>
              </w:rPr>
              <w:t>单位：万元</w:t>
            </w:r>
          </w:p>
        </w:tc>
      </w:tr>
    </w:tbl>
    <w:p w14:paraId="5C601A72">
      <w:pPr>
        <w:snapToGrid w:val="0"/>
        <w:spacing w:before="0" w:after="0" w:line="0" w:lineRule="auto"/>
      </w:pPr>
      <w:r>
        <w:rPr>
          <w:sz w:val="8"/>
        </w:rPr>
        <w:t xml:space="preserve"> </w:t>
      </w:r>
    </w:p>
    <w:tbl>
      <w:tblPr>
        <w:tblStyle w:val="2"/>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80" w:type="dxa"/>
          <w:bottom w:w="0" w:type="dxa"/>
          <w:right w:w="80" w:type="dxa"/>
        </w:tblCellMar>
      </w:tblPr>
      <w:tblGrid>
        <w:gridCol w:w="900"/>
        <w:gridCol w:w="2620"/>
        <w:gridCol w:w="920"/>
        <w:gridCol w:w="920"/>
        <w:gridCol w:w="920"/>
        <w:gridCol w:w="920"/>
        <w:gridCol w:w="920"/>
        <w:gridCol w:w="952"/>
      </w:tblGrid>
      <w:tr w14:paraId="232700B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3520" w:type="dxa"/>
            <w:gridSpan w:val="2"/>
            <w:vAlign w:val="center"/>
          </w:tcPr>
          <w:p w14:paraId="548D3BE4">
            <w:pPr>
              <w:snapToGrid w:val="0"/>
              <w:jc w:val="center"/>
            </w:pPr>
            <w:r>
              <w:rPr>
                <w:rFonts w:ascii="宋体" w:hAnsi="宋体" w:eastAsia="宋体" w:cs="宋体"/>
                <w:b w:val="0"/>
                <w:i w:val="0"/>
                <w:color w:val="000000"/>
                <w:sz w:val="12"/>
              </w:rPr>
              <w:t>项目</w:t>
            </w:r>
          </w:p>
        </w:tc>
        <w:tc>
          <w:tcPr>
            <w:tcW w:w="920" w:type="dxa"/>
            <w:vMerge w:val="restart"/>
            <w:vAlign w:val="center"/>
          </w:tcPr>
          <w:p w14:paraId="48457E9C">
            <w:pPr>
              <w:snapToGrid w:val="0"/>
              <w:jc w:val="center"/>
            </w:pPr>
            <w:r>
              <w:rPr>
                <w:rFonts w:ascii="宋体" w:hAnsi="宋体" w:eastAsia="宋体" w:cs="宋体"/>
                <w:b w:val="0"/>
                <w:i w:val="0"/>
                <w:color w:val="000000"/>
                <w:sz w:val="12"/>
              </w:rPr>
              <w:t>本年支出合计</w:t>
            </w:r>
          </w:p>
        </w:tc>
        <w:tc>
          <w:tcPr>
            <w:tcW w:w="920" w:type="dxa"/>
            <w:vMerge w:val="restart"/>
            <w:vAlign w:val="center"/>
          </w:tcPr>
          <w:p w14:paraId="34EA226B">
            <w:pPr>
              <w:snapToGrid w:val="0"/>
              <w:jc w:val="center"/>
            </w:pPr>
            <w:r>
              <w:rPr>
                <w:rFonts w:ascii="宋体" w:hAnsi="宋体" w:eastAsia="宋体" w:cs="宋体"/>
                <w:b w:val="0"/>
                <w:i w:val="0"/>
                <w:color w:val="000000"/>
                <w:sz w:val="12"/>
              </w:rPr>
              <w:t>基本支出</w:t>
            </w:r>
          </w:p>
        </w:tc>
        <w:tc>
          <w:tcPr>
            <w:tcW w:w="920" w:type="dxa"/>
            <w:vMerge w:val="restart"/>
            <w:vAlign w:val="center"/>
          </w:tcPr>
          <w:p w14:paraId="07B11D9A">
            <w:pPr>
              <w:snapToGrid w:val="0"/>
              <w:jc w:val="center"/>
            </w:pPr>
            <w:r>
              <w:rPr>
                <w:rFonts w:ascii="宋体" w:hAnsi="宋体" w:eastAsia="宋体" w:cs="宋体"/>
                <w:b w:val="0"/>
                <w:i w:val="0"/>
                <w:color w:val="000000"/>
                <w:sz w:val="12"/>
              </w:rPr>
              <w:t>项目支出</w:t>
            </w:r>
          </w:p>
        </w:tc>
        <w:tc>
          <w:tcPr>
            <w:tcW w:w="920" w:type="dxa"/>
            <w:vMerge w:val="restart"/>
            <w:vAlign w:val="center"/>
          </w:tcPr>
          <w:p w14:paraId="095B936D">
            <w:pPr>
              <w:snapToGrid w:val="0"/>
              <w:jc w:val="center"/>
            </w:pPr>
            <w:r>
              <w:rPr>
                <w:rFonts w:ascii="宋体" w:hAnsi="宋体" w:eastAsia="宋体" w:cs="宋体"/>
                <w:b w:val="0"/>
                <w:i w:val="0"/>
                <w:color w:val="000000"/>
                <w:sz w:val="12"/>
              </w:rPr>
              <w:t>上缴上级支出</w:t>
            </w:r>
          </w:p>
        </w:tc>
        <w:tc>
          <w:tcPr>
            <w:tcW w:w="920" w:type="dxa"/>
            <w:vMerge w:val="restart"/>
            <w:vAlign w:val="center"/>
          </w:tcPr>
          <w:p w14:paraId="5AE8697A">
            <w:pPr>
              <w:snapToGrid w:val="0"/>
              <w:jc w:val="center"/>
            </w:pPr>
            <w:r>
              <w:rPr>
                <w:rFonts w:ascii="宋体" w:hAnsi="宋体" w:eastAsia="宋体" w:cs="宋体"/>
                <w:b w:val="0"/>
                <w:i w:val="0"/>
                <w:color w:val="000000"/>
                <w:sz w:val="12"/>
              </w:rPr>
              <w:t>经营支出</w:t>
            </w:r>
          </w:p>
        </w:tc>
        <w:tc>
          <w:tcPr>
            <w:tcW w:w="952" w:type="dxa"/>
            <w:vMerge w:val="restart"/>
            <w:vAlign w:val="center"/>
          </w:tcPr>
          <w:p w14:paraId="51413065">
            <w:pPr>
              <w:snapToGrid w:val="0"/>
              <w:jc w:val="center"/>
            </w:pPr>
            <w:r>
              <w:rPr>
                <w:rFonts w:ascii="宋体" w:hAnsi="宋体" w:eastAsia="宋体" w:cs="宋体"/>
                <w:b w:val="0"/>
                <w:i w:val="0"/>
                <w:color w:val="000000"/>
                <w:sz w:val="12"/>
              </w:rPr>
              <w:t>对附属单位补助支出</w:t>
            </w:r>
          </w:p>
        </w:tc>
      </w:tr>
      <w:tr w14:paraId="3C34C42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Merge w:val="restart"/>
            <w:vAlign w:val="center"/>
          </w:tcPr>
          <w:p w14:paraId="1E918B77">
            <w:pPr>
              <w:snapToGrid w:val="0"/>
              <w:jc w:val="center"/>
            </w:pPr>
            <w:r>
              <w:rPr>
                <w:rFonts w:ascii="宋体" w:hAnsi="宋体" w:eastAsia="宋体" w:cs="宋体"/>
                <w:b w:val="0"/>
                <w:i w:val="0"/>
                <w:color w:val="000000"/>
                <w:sz w:val="12"/>
              </w:rPr>
              <w:t>功能分类</w:t>
            </w:r>
          </w:p>
          <w:p w14:paraId="6B907424">
            <w:pPr>
              <w:shd w:val="clear" w:color="auto" w:fill="auto"/>
              <w:snapToGrid w:val="0"/>
              <w:jc w:val="center"/>
            </w:pPr>
            <w:r>
              <w:rPr>
                <w:rFonts w:ascii="宋体" w:hAnsi="宋体" w:eastAsia="宋体" w:cs="宋体"/>
                <w:b w:val="0"/>
                <w:i w:val="0"/>
                <w:color w:val="000000"/>
                <w:sz w:val="12"/>
              </w:rPr>
              <w:t>科目编码</w:t>
            </w:r>
          </w:p>
        </w:tc>
        <w:tc>
          <w:tcPr>
            <w:tcW w:w="2620" w:type="dxa"/>
            <w:vMerge w:val="restart"/>
            <w:vAlign w:val="center"/>
          </w:tcPr>
          <w:p w14:paraId="75E51A26">
            <w:pPr>
              <w:snapToGrid w:val="0"/>
              <w:jc w:val="center"/>
            </w:pPr>
            <w:r>
              <w:rPr>
                <w:rFonts w:ascii="宋体" w:hAnsi="宋体" w:eastAsia="宋体" w:cs="宋体"/>
                <w:b w:val="0"/>
                <w:i w:val="0"/>
                <w:color w:val="000000"/>
                <w:sz w:val="12"/>
              </w:rPr>
              <w:t>科目名称</w:t>
            </w:r>
          </w:p>
        </w:tc>
        <w:tc>
          <w:tcPr>
            <w:tcW w:w="920" w:type="dxa"/>
            <w:vMerge w:val="continue"/>
            <w:vAlign w:val="center"/>
          </w:tcPr>
          <w:p w14:paraId="3BC9BEDB"/>
        </w:tc>
        <w:tc>
          <w:tcPr>
            <w:tcW w:w="920" w:type="dxa"/>
            <w:vMerge w:val="continue"/>
            <w:vAlign w:val="center"/>
          </w:tcPr>
          <w:p w14:paraId="36D34238"/>
        </w:tc>
        <w:tc>
          <w:tcPr>
            <w:tcW w:w="920" w:type="dxa"/>
            <w:vMerge w:val="continue"/>
            <w:vAlign w:val="center"/>
          </w:tcPr>
          <w:p w14:paraId="3260755C"/>
        </w:tc>
        <w:tc>
          <w:tcPr>
            <w:tcW w:w="920" w:type="dxa"/>
            <w:vMerge w:val="continue"/>
            <w:vAlign w:val="center"/>
          </w:tcPr>
          <w:p w14:paraId="4F2F9390"/>
        </w:tc>
        <w:tc>
          <w:tcPr>
            <w:tcW w:w="920" w:type="dxa"/>
            <w:vMerge w:val="continue"/>
            <w:vAlign w:val="center"/>
          </w:tcPr>
          <w:p w14:paraId="002E4A94"/>
        </w:tc>
        <w:tc>
          <w:tcPr>
            <w:tcW w:w="952" w:type="dxa"/>
            <w:vMerge w:val="continue"/>
            <w:vAlign w:val="center"/>
          </w:tcPr>
          <w:p w14:paraId="23888E4A"/>
        </w:tc>
      </w:tr>
      <w:tr w14:paraId="50CAA17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Merge w:val="continue"/>
            <w:vAlign w:val="center"/>
          </w:tcPr>
          <w:p w14:paraId="359C9E5C"/>
        </w:tc>
        <w:tc>
          <w:tcPr>
            <w:tcW w:w="2620" w:type="dxa"/>
            <w:vMerge w:val="continue"/>
            <w:vAlign w:val="center"/>
          </w:tcPr>
          <w:p w14:paraId="3A2AA8DB"/>
        </w:tc>
        <w:tc>
          <w:tcPr>
            <w:tcW w:w="920" w:type="dxa"/>
            <w:vMerge w:val="continue"/>
            <w:vAlign w:val="center"/>
          </w:tcPr>
          <w:p w14:paraId="4A739FA4"/>
        </w:tc>
        <w:tc>
          <w:tcPr>
            <w:tcW w:w="920" w:type="dxa"/>
            <w:vMerge w:val="continue"/>
            <w:vAlign w:val="center"/>
          </w:tcPr>
          <w:p w14:paraId="2959401F"/>
        </w:tc>
        <w:tc>
          <w:tcPr>
            <w:tcW w:w="920" w:type="dxa"/>
            <w:vMerge w:val="continue"/>
            <w:vAlign w:val="center"/>
          </w:tcPr>
          <w:p w14:paraId="47C85F83"/>
        </w:tc>
        <w:tc>
          <w:tcPr>
            <w:tcW w:w="920" w:type="dxa"/>
            <w:vMerge w:val="continue"/>
            <w:vAlign w:val="center"/>
          </w:tcPr>
          <w:p w14:paraId="5940F18E"/>
        </w:tc>
        <w:tc>
          <w:tcPr>
            <w:tcW w:w="920" w:type="dxa"/>
            <w:vMerge w:val="continue"/>
            <w:vAlign w:val="center"/>
          </w:tcPr>
          <w:p w14:paraId="13DAE414"/>
        </w:tc>
        <w:tc>
          <w:tcPr>
            <w:tcW w:w="952" w:type="dxa"/>
            <w:vMerge w:val="continue"/>
            <w:vAlign w:val="center"/>
          </w:tcPr>
          <w:p w14:paraId="5FCB1E67"/>
        </w:tc>
      </w:tr>
      <w:tr w14:paraId="3C4688E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Merge w:val="continue"/>
            <w:vAlign w:val="center"/>
          </w:tcPr>
          <w:p w14:paraId="1CE7E15C"/>
        </w:tc>
        <w:tc>
          <w:tcPr>
            <w:tcW w:w="2620" w:type="dxa"/>
            <w:vMerge w:val="continue"/>
            <w:vAlign w:val="center"/>
          </w:tcPr>
          <w:p w14:paraId="6ABB75A2"/>
        </w:tc>
        <w:tc>
          <w:tcPr>
            <w:tcW w:w="920" w:type="dxa"/>
            <w:vMerge w:val="continue"/>
            <w:vAlign w:val="center"/>
          </w:tcPr>
          <w:p w14:paraId="39FA1F72"/>
        </w:tc>
        <w:tc>
          <w:tcPr>
            <w:tcW w:w="920" w:type="dxa"/>
            <w:vMerge w:val="continue"/>
            <w:vAlign w:val="center"/>
          </w:tcPr>
          <w:p w14:paraId="5AD518B8"/>
        </w:tc>
        <w:tc>
          <w:tcPr>
            <w:tcW w:w="920" w:type="dxa"/>
            <w:vMerge w:val="continue"/>
            <w:vAlign w:val="center"/>
          </w:tcPr>
          <w:p w14:paraId="28361CE1"/>
        </w:tc>
        <w:tc>
          <w:tcPr>
            <w:tcW w:w="920" w:type="dxa"/>
            <w:vMerge w:val="continue"/>
            <w:vAlign w:val="center"/>
          </w:tcPr>
          <w:p w14:paraId="3389A3B7"/>
        </w:tc>
        <w:tc>
          <w:tcPr>
            <w:tcW w:w="920" w:type="dxa"/>
            <w:vMerge w:val="continue"/>
            <w:vAlign w:val="center"/>
          </w:tcPr>
          <w:p w14:paraId="3EF535EA"/>
        </w:tc>
        <w:tc>
          <w:tcPr>
            <w:tcW w:w="952" w:type="dxa"/>
            <w:vMerge w:val="continue"/>
            <w:vAlign w:val="center"/>
          </w:tcPr>
          <w:p w14:paraId="0B0C552B"/>
        </w:tc>
      </w:tr>
      <w:tr w14:paraId="40BB3D5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3520" w:type="dxa"/>
            <w:gridSpan w:val="2"/>
            <w:vAlign w:val="center"/>
          </w:tcPr>
          <w:p w14:paraId="46F0080F">
            <w:pPr>
              <w:snapToGrid w:val="0"/>
              <w:jc w:val="center"/>
            </w:pPr>
            <w:r>
              <w:rPr>
                <w:rFonts w:ascii="宋体" w:hAnsi="宋体" w:eastAsia="宋体" w:cs="宋体"/>
                <w:b w:val="0"/>
                <w:i w:val="0"/>
                <w:color w:val="000000"/>
                <w:sz w:val="12"/>
              </w:rPr>
              <w:t>栏次</w:t>
            </w:r>
          </w:p>
        </w:tc>
        <w:tc>
          <w:tcPr>
            <w:tcW w:w="920" w:type="dxa"/>
            <w:vAlign w:val="center"/>
          </w:tcPr>
          <w:p w14:paraId="4E5E4E2C">
            <w:pPr>
              <w:snapToGrid w:val="0"/>
              <w:jc w:val="center"/>
            </w:pPr>
            <w:r>
              <w:rPr>
                <w:rFonts w:ascii="宋体" w:hAnsi="宋体" w:eastAsia="宋体" w:cs="宋体"/>
                <w:b w:val="0"/>
                <w:i w:val="0"/>
                <w:color w:val="000000"/>
                <w:sz w:val="12"/>
              </w:rPr>
              <w:t>1</w:t>
            </w:r>
          </w:p>
        </w:tc>
        <w:tc>
          <w:tcPr>
            <w:tcW w:w="920" w:type="dxa"/>
            <w:vAlign w:val="center"/>
          </w:tcPr>
          <w:p w14:paraId="2D39DD7C">
            <w:pPr>
              <w:snapToGrid w:val="0"/>
              <w:jc w:val="center"/>
            </w:pPr>
            <w:r>
              <w:rPr>
                <w:rFonts w:ascii="宋体" w:hAnsi="宋体" w:eastAsia="宋体" w:cs="宋体"/>
                <w:b w:val="0"/>
                <w:i w:val="0"/>
                <w:color w:val="000000"/>
                <w:sz w:val="12"/>
              </w:rPr>
              <w:t>2</w:t>
            </w:r>
          </w:p>
        </w:tc>
        <w:tc>
          <w:tcPr>
            <w:tcW w:w="920" w:type="dxa"/>
            <w:vAlign w:val="center"/>
          </w:tcPr>
          <w:p w14:paraId="118C6626">
            <w:pPr>
              <w:snapToGrid w:val="0"/>
              <w:jc w:val="center"/>
            </w:pPr>
            <w:r>
              <w:rPr>
                <w:rFonts w:ascii="宋体" w:hAnsi="宋体" w:eastAsia="宋体" w:cs="宋体"/>
                <w:b w:val="0"/>
                <w:i w:val="0"/>
                <w:color w:val="000000"/>
                <w:sz w:val="12"/>
              </w:rPr>
              <w:t>3</w:t>
            </w:r>
          </w:p>
        </w:tc>
        <w:tc>
          <w:tcPr>
            <w:tcW w:w="920" w:type="dxa"/>
            <w:vAlign w:val="center"/>
          </w:tcPr>
          <w:p w14:paraId="5D69681C">
            <w:pPr>
              <w:snapToGrid w:val="0"/>
              <w:jc w:val="center"/>
            </w:pPr>
            <w:r>
              <w:rPr>
                <w:rFonts w:ascii="宋体" w:hAnsi="宋体" w:eastAsia="宋体" w:cs="宋体"/>
                <w:b w:val="0"/>
                <w:i w:val="0"/>
                <w:color w:val="000000"/>
                <w:sz w:val="12"/>
              </w:rPr>
              <w:t>4</w:t>
            </w:r>
          </w:p>
        </w:tc>
        <w:tc>
          <w:tcPr>
            <w:tcW w:w="920" w:type="dxa"/>
            <w:vAlign w:val="center"/>
          </w:tcPr>
          <w:p w14:paraId="36B7E223">
            <w:pPr>
              <w:snapToGrid w:val="0"/>
              <w:jc w:val="center"/>
            </w:pPr>
            <w:r>
              <w:rPr>
                <w:rFonts w:ascii="宋体" w:hAnsi="宋体" w:eastAsia="宋体" w:cs="宋体"/>
                <w:b w:val="0"/>
                <w:i w:val="0"/>
                <w:color w:val="000000"/>
                <w:sz w:val="12"/>
              </w:rPr>
              <w:t>5</w:t>
            </w:r>
          </w:p>
        </w:tc>
        <w:tc>
          <w:tcPr>
            <w:tcW w:w="952" w:type="dxa"/>
            <w:vAlign w:val="center"/>
          </w:tcPr>
          <w:p w14:paraId="4B404C00">
            <w:pPr>
              <w:snapToGrid w:val="0"/>
              <w:jc w:val="center"/>
            </w:pPr>
            <w:r>
              <w:rPr>
                <w:rFonts w:ascii="宋体" w:hAnsi="宋体" w:eastAsia="宋体" w:cs="宋体"/>
                <w:b w:val="0"/>
                <w:i w:val="0"/>
                <w:color w:val="000000"/>
                <w:sz w:val="12"/>
              </w:rPr>
              <w:t>6</w:t>
            </w:r>
          </w:p>
        </w:tc>
      </w:tr>
      <w:tr w14:paraId="7452298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3520" w:type="dxa"/>
            <w:gridSpan w:val="2"/>
            <w:vAlign w:val="center"/>
          </w:tcPr>
          <w:p w14:paraId="5812C652">
            <w:pPr>
              <w:snapToGrid w:val="0"/>
              <w:jc w:val="center"/>
            </w:pPr>
            <w:r>
              <w:rPr>
                <w:rFonts w:ascii="宋体" w:hAnsi="宋体" w:eastAsia="宋体" w:cs="宋体"/>
                <w:b w:val="0"/>
                <w:i w:val="0"/>
                <w:color w:val="000000"/>
                <w:sz w:val="12"/>
              </w:rPr>
              <w:t>合计</w:t>
            </w:r>
          </w:p>
        </w:tc>
        <w:tc>
          <w:tcPr>
            <w:tcW w:w="920" w:type="dxa"/>
            <w:vAlign w:val="center"/>
          </w:tcPr>
          <w:p w14:paraId="7E736E2E">
            <w:pPr>
              <w:snapToGrid w:val="0"/>
              <w:jc w:val="right"/>
            </w:pPr>
            <w:r>
              <w:rPr>
                <w:rFonts w:ascii="宋体" w:hAnsi="宋体" w:eastAsia="宋体" w:cs="宋体"/>
                <w:b w:val="0"/>
                <w:i w:val="0"/>
                <w:color w:val="000000"/>
                <w:sz w:val="12"/>
              </w:rPr>
              <w:t>1,072.61</w:t>
            </w:r>
          </w:p>
        </w:tc>
        <w:tc>
          <w:tcPr>
            <w:tcW w:w="920" w:type="dxa"/>
            <w:vAlign w:val="center"/>
          </w:tcPr>
          <w:p w14:paraId="071A7036">
            <w:pPr>
              <w:snapToGrid w:val="0"/>
              <w:jc w:val="right"/>
            </w:pPr>
            <w:r>
              <w:rPr>
                <w:rFonts w:ascii="宋体" w:hAnsi="宋体" w:eastAsia="宋体" w:cs="宋体"/>
                <w:b w:val="0"/>
                <w:i w:val="0"/>
                <w:color w:val="000000"/>
                <w:sz w:val="12"/>
              </w:rPr>
              <w:t>568.19</w:t>
            </w:r>
          </w:p>
        </w:tc>
        <w:tc>
          <w:tcPr>
            <w:tcW w:w="920" w:type="dxa"/>
            <w:vAlign w:val="center"/>
          </w:tcPr>
          <w:p w14:paraId="08A43317">
            <w:pPr>
              <w:snapToGrid w:val="0"/>
              <w:jc w:val="right"/>
            </w:pPr>
            <w:r>
              <w:rPr>
                <w:rFonts w:ascii="宋体" w:hAnsi="宋体" w:eastAsia="宋体" w:cs="宋体"/>
                <w:b w:val="0"/>
                <w:i w:val="0"/>
                <w:color w:val="000000"/>
                <w:sz w:val="12"/>
              </w:rPr>
              <w:t>504.42</w:t>
            </w:r>
          </w:p>
        </w:tc>
        <w:tc>
          <w:tcPr>
            <w:tcW w:w="920" w:type="dxa"/>
            <w:vAlign w:val="center"/>
          </w:tcPr>
          <w:p w14:paraId="3B7485BA"/>
        </w:tc>
        <w:tc>
          <w:tcPr>
            <w:tcW w:w="920" w:type="dxa"/>
            <w:vAlign w:val="center"/>
          </w:tcPr>
          <w:p w14:paraId="0DA9A752"/>
        </w:tc>
        <w:tc>
          <w:tcPr>
            <w:tcW w:w="952" w:type="dxa"/>
            <w:vAlign w:val="center"/>
          </w:tcPr>
          <w:p w14:paraId="59608239"/>
        </w:tc>
      </w:tr>
      <w:tr w14:paraId="6FCF75B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4AE1CDB1">
            <w:pPr>
              <w:snapToGrid w:val="0"/>
              <w:jc w:val="left"/>
            </w:pPr>
            <w:r>
              <w:rPr>
                <w:rFonts w:ascii="宋体" w:hAnsi="宋体" w:eastAsia="宋体" w:cs="宋体"/>
                <w:b w:val="0"/>
                <w:i w:val="0"/>
                <w:color w:val="000000"/>
                <w:sz w:val="12"/>
              </w:rPr>
              <w:t>201</w:t>
            </w:r>
          </w:p>
        </w:tc>
        <w:tc>
          <w:tcPr>
            <w:tcW w:w="2620" w:type="dxa"/>
            <w:vAlign w:val="center"/>
          </w:tcPr>
          <w:p w14:paraId="29029C62">
            <w:pPr>
              <w:snapToGrid w:val="0"/>
              <w:jc w:val="left"/>
            </w:pPr>
            <w:r>
              <w:rPr>
                <w:rFonts w:ascii="宋体" w:hAnsi="宋体" w:eastAsia="宋体" w:cs="宋体"/>
                <w:b w:val="0"/>
                <w:i w:val="0"/>
                <w:color w:val="000000"/>
                <w:sz w:val="12"/>
              </w:rPr>
              <w:t>一般公共服务支出</w:t>
            </w:r>
          </w:p>
        </w:tc>
        <w:tc>
          <w:tcPr>
            <w:tcW w:w="920" w:type="dxa"/>
            <w:vAlign w:val="center"/>
          </w:tcPr>
          <w:p w14:paraId="063A7C92">
            <w:pPr>
              <w:snapToGrid w:val="0"/>
              <w:jc w:val="right"/>
            </w:pPr>
            <w:r>
              <w:rPr>
                <w:rFonts w:ascii="宋体" w:hAnsi="宋体" w:eastAsia="宋体" w:cs="宋体"/>
                <w:b w:val="0"/>
                <w:i w:val="0"/>
                <w:color w:val="000000"/>
                <w:sz w:val="12"/>
              </w:rPr>
              <w:t>872.14</w:t>
            </w:r>
          </w:p>
        </w:tc>
        <w:tc>
          <w:tcPr>
            <w:tcW w:w="920" w:type="dxa"/>
            <w:vAlign w:val="center"/>
          </w:tcPr>
          <w:p w14:paraId="6F958F28">
            <w:pPr>
              <w:snapToGrid w:val="0"/>
              <w:jc w:val="right"/>
            </w:pPr>
            <w:r>
              <w:rPr>
                <w:rFonts w:ascii="宋体" w:hAnsi="宋体" w:eastAsia="宋体" w:cs="宋体"/>
                <w:b w:val="0"/>
                <w:i w:val="0"/>
                <w:color w:val="000000"/>
                <w:sz w:val="12"/>
              </w:rPr>
              <w:t>460.22</w:t>
            </w:r>
          </w:p>
        </w:tc>
        <w:tc>
          <w:tcPr>
            <w:tcW w:w="920" w:type="dxa"/>
            <w:vAlign w:val="center"/>
          </w:tcPr>
          <w:p w14:paraId="36346F52">
            <w:pPr>
              <w:snapToGrid w:val="0"/>
              <w:jc w:val="right"/>
            </w:pPr>
            <w:r>
              <w:rPr>
                <w:rFonts w:ascii="宋体" w:hAnsi="宋体" w:eastAsia="宋体" w:cs="宋体"/>
                <w:b w:val="0"/>
                <w:i w:val="0"/>
                <w:color w:val="000000"/>
                <w:sz w:val="12"/>
              </w:rPr>
              <w:t>411.92</w:t>
            </w:r>
          </w:p>
        </w:tc>
        <w:tc>
          <w:tcPr>
            <w:tcW w:w="920" w:type="dxa"/>
            <w:vAlign w:val="center"/>
          </w:tcPr>
          <w:p w14:paraId="4B1E41F5"/>
        </w:tc>
        <w:tc>
          <w:tcPr>
            <w:tcW w:w="920" w:type="dxa"/>
            <w:vAlign w:val="center"/>
          </w:tcPr>
          <w:p w14:paraId="452AA184"/>
        </w:tc>
        <w:tc>
          <w:tcPr>
            <w:tcW w:w="952" w:type="dxa"/>
            <w:vAlign w:val="center"/>
          </w:tcPr>
          <w:p w14:paraId="59C833D8"/>
        </w:tc>
      </w:tr>
      <w:tr w14:paraId="505FDB4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5FF54BDC">
            <w:pPr>
              <w:snapToGrid w:val="0"/>
              <w:jc w:val="left"/>
            </w:pPr>
            <w:r>
              <w:rPr>
                <w:rFonts w:ascii="宋体" w:hAnsi="宋体" w:eastAsia="宋体" w:cs="宋体"/>
                <w:b w:val="0"/>
                <w:i w:val="0"/>
                <w:color w:val="000000"/>
                <w:sz w:val="12"/>
              </w:rPr>
              <w:t>20103</w:t>
            </w:r>
          </w:p>
        </w:tc>
        <w:tc>
          <w:tcPr>
            <w:tcW w:w="2620" w:type="dxa"/>
            <w:vAlign w:val="center"/>
          </w:tcPr>
          <w:p w14:paraId="4928DBDB">
            <w:pPr>
              <w:snapToGrid w:val="0"/>
              <w:jc w:val="left"/>
            </w:pPr>
            <w:r>
              <w:rPr>
                <w:rFonts w:ascii="宋体" w:hAnsi="宋体" w:eastAsia="宋体" w:cs="宋体"/>
                <w:b w:val="0"/>
                <w:i w:val="0"/>
                <w:color w:val="000000"/>
                <w:sz w:val="12"/>
              </w:rPr>
              <w:t>政府办公厅（室）及相关机构事务</w:t>
            </w:r>
          </w:p>
        </w:tc>
        <w:tc>
          <w:tcPr>
            <w:tcW w:w="920" w:type="dxa"/>
            <w:vAlign w:val="center"/>
          </w:tcPr>
          <w:p w14:paraId="6551E067">
            <w:pPr>
              <w:snapToGrid w:val="0"/>
              <w:jc w:val="right"/>
            </w:pPr>
            <w:r>
              <w:rPr>
                <w:rFonts w:ascii="宋体" w:hAnsi="宋体" w:eastAsia="宋体" w:cs="宋体"/>
                <w:b w:val="0"/>
                <w:i w:val="0"/>
                <w:color w:val="000000"/>
                <w:sz w:val="12"/>
              </w:rPr>
              <w:t>870.08</w:t>
            </w:r>
          </w:p>
        </w:tc>
        <w:tc>
          <w:tcPr>
            <w:tcW w:w="920" w:type="dxa"/>
            <w:vAlign w:val="center"/>
          </w:tcPr>
          <w:p w14:paraId="69A919B4">
            <w:pPr>
              <w:snapToGrid w:val="0"/>
              <w:jc w:val="right"/>
            </w:pPr>
            <w:r>
              <w:rPr>
                <w:rFonts w:ascii="宋体" w:hAnsi="宋体" w:eastAsia="宋体" w:cs="宋体"/>
                <w:b w:val="0"/>
                <w:i w:val="0"/>
                <w:color w:val="000000"/>
                <w:sz w:val="12"/>
              </w:rPr>
              <w:t>458.16</w:t>
            </w:r>
          </w:p>
        </w:tc>
        <w:tc>
          <w:tcPr>
            <w:tcW w:w="920" w:type="dxa"/>
            <w:vAlign w:val="center"/>
          </w:tcPr>
          <w:p w14:paraId="113F7478">
            <w:pPr>
              <w:snapToGrid w:val="0"/>
              <w:jc w:val="right"/>
            </w:pPr>
            <w:r>
              <w:rPr>
                <w:rFonts w:ascii="宋体" w:hAnsi="宋体" w:eastAsia="宋体" w:cs="宋体"/>
                <w:b w:val="0"/>
                <w:i w:val="0"/>
                <w:color w:val="000000"/>
                <w:sz w:val="12"/>
              </w:rPr>
              <w:t>411.92</w:t>
            </w:r>
          </w:p>
        </w:tc>
        <w:tc>
          <w:tcPr>
            <w:tcW w:w="920" w:type="dxa"/>
            <w:vAlign w:val="center"/>
          </w:tcPr>
          <w:p w14:paraId="21B4E303"/>
        </w:tc>
        <w:tc>
          <w:tcPr>
            <w:tcW w:w="920" w:type="dxa"/>
            <w:vAlign w:val="center"/>
          </w:tcPr>
          <w:p w14:paraId="7F1A1C2C"/>
        </w:tc>
        <w:tc>
          <w:tcPr>
            <w:tcW w:w="952" w:type="dxa"/>
            <w:vAlign w:val="center"/>
          </w:tcPr>
          <w:p w14:paraId="3A87217F"/>
        </w:tc>
      </w:tr>
      <w:tr w14:paraId="0F98B47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0DB8A8BB">
            <w:pPr>
              <w:snapToGrid w:val="0"/>
              <w:jc w:val="left"/>
            </w:pPr>
            <w:r>
              <w:rPr>
                <w:rFonts w:ascii="宋体" w:hAnsi="宋体" w:eastAsia="宋体" w:cs="宋体"/>
                <w:b w:val="0"/>
                <w:i w:val="0"/>
                <w:color w:val="000000"/>
                <w:sz w:val="12"/>
              </w:rPr>
              <w:t>2010301</w:t>
            </w:r>
          </w:p>
        </w:tc>
        <w:tc>
          <w:tcPr>
            <w:tcW w:w="2620" w:type="dxa"/>
            <w:vAlign w:val="center"/>
          </w:tcPr>
          <w:p w14:paraId="53F11A04">
            <w:pPr>
              <w:snapToGrid w:val="0"/>
              <w:jc w:val="left"/>
            </w:pPr>
            <w:r>
              <w:rPr>
                <w:rFonts w:ascii="宋体" w:hAnsi="宋体" w:eastAsia="宋体" w:cs="宋体"/>
                <w:b w:val="0"/>
                <w:i w:val="0"/>
                <w:color w:val="000000"/>
                <w:sz w:val="12"/>
              </w:rPr>
              <w:t>行政运行</w:t>
            </w:r>
          </w:p>
        </w:tc>
        <w:tc>
          <w:tcPr>
            <w:tcW w:w="920" w:type="dxa"/>
            <w:vAlign w:val="center"/>
          </w:tcPr>
          <w:p w14:paraId="603CBC18">
            <w:pPr>
              <w:snapToGrid w:val="0"/>
              <w:jc w:val="right"/>
            </w:pPr>
            <w:r>
              <w:rPr>
                <w:rFonts w:ascii="宋体" w:hAnsi="宋体" w:eastAsia="宋体" w:cs="宋体"/>
                <w:b w:val="0"/>
                <w:i w:val="0"/>
                <w:color w:val="000000"/>
                <w:sz w:val="12"/>
              </w:rPr>
              <w:t>458.16</w:t>
            </w:r>
          </w:p>
        </w:tc>
        <w:tc>
          <w:tcPr>
            <w:tcW w:w="920" w:type="dxa"/>
            <w:vAlign w:val="center"/>
          </w:tcPr>
          <w:p w14:paraId="62E144E1">
            <w:pPr>
              <w:snapToGrid w:val="0"/>
              <w:jc w:val="right"/>
            </w:pPr>
            <w:r>
              <w:rPr>
                <w:rFonts w:ascii="宋体" w:hAnsi="宋体" w:eastAsia="宋体" w:cs="宋体"/>
                <w:b w:val="0"/>
                <w:i w:val="0"/>
                <w:color w:val="000000"/>
                <w:sz w:val="12"/>
              </w:rPr>
              <w:t>458.16</w:t>
            </w:r>
          </w:p>
        </w:tc>
        <w:tc>
          <w:tcPr>
            <w:tcW w:w="920" w:type="dxa"/>
            <w:vAlign w:val="center"/>
          </w:tcPr>
          <w:p w14:paraId="3F005B71"/>
        </w:tc>
        <w:tc>
          <w:tcPr>
            <w:tcW w:w="920" w:type="dxa"/>
            <w:vAlign w:val="center"/>
          </w:tcPr>
          <w:p w14:paraId="41B15EF7"/>
        </w:tc>
        <w:tc>
          <w:tcPr>
            <w:tcW w:w="920" w:type="dxa"/>
            <w:vAlign w:val="center"/>
          </w:tcPr>
          <w:p w14:paraId="04E5101B"/>
        </w:tc>
        <w:tc>
          <w:tcPr>
            <w:tcW w:w="952" w:type="dxa"/>
            <w:vAlign w:val="center"/>
          </w:tcPr>
          <w:p w14:paraId="1B953B0F"/>
        </w:tc>
      </w:tr>
      <w:tr w14:paraId="603B07F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203758C2">
            <w:pPr>
              <w:snapToGrid w:val="0"/>
              <w:jc w:val="left"/>
            </w:pPr>
            <w:r>
              <w:rPr>
                <w:rFonts w:ascii="宋体" w:hAnsi="宋体" w:eastAsia="宋体" w:cs="宋体"/>
                <w:b w:val="0"/>
                <w:i w:val="0"/>
                <w:color w:val="000000"/>
                <w:sz w:val="12"/>
              </w:rPr>
              <w:t>2010302</w:t>
            </w:r>
          </w:p>
        </w:tc>
        <w:tc>
          <w:tcPr>
            <w:tcW w:w="2620" w:type="dxa"/>
            <w:vAlign w:val="center"/>
          </w:tcPr>
          <w:p w14:paraId="70E996A7">
            <w:pPr>
              <w:snapToGrid w:val="0"/>
              <w:jc w:val="left"/>
            </w:pPr>
            <w:r>
              <w:rPr>
                <w:rFonts w:ascii="宋体" w:hAnsi="宋体" w:eastAsia="宋体" w:cs="宋体"/>
                <w:b w:val="0"/>
                <w:i w:val="0"/>
                <w:color w:val="000000"/>
                <w:sz w:val="12"/>
              </w:rPr>
              <w:t>一般行政管理事务</w:t>
            </w:r>
          </w:p>
        </w:tc>
        <w:tc>
          <w:tcPr>
            <w:tcW w:w="920" w:type="dxa"/>
            <w:vAlign w:val="center"/>
          </w:tcPr>
          <w:p w14:paraId="4320A28F">
            <w:pPr>
              <w:snapToGrid w:val="0"/>
              <w:jc w:val="right"/>
            </w:pPr>
            <w:r>
              <w:rPr>
                <w:rFonts w:ascii="宋体" w:hAnsi="宋体" w:eastAsia="宋体" w:cs="宋体"/>
                <w:b w:val="0"/>
                <w:i w:val="0"/>
                <w:color w:val="000000"/>
                <w:sz w:val="12"/>
              </w:rPr>
              <w:t>389.12</w:t>
            </w:r>
          </w:p>
        </w:tc>
        <w:tc>
          <w:tcPr>
            <w:tcW w:w="920" w:type="dxa"/>
            <w:vAlign w:val="center"/>
          </w:tcPr>
          <w:p w14:paraId="6C130015"/>
        </w:tc>
        <w:tc>
          <w:tcPr>
            <w:tcW w:w="920" w:type="dxa"/>
            <w:vAlign w:val="center"/>
          </w:tcPr>
          <w:p w14:paraId="3EF6C194">
            <w:pPr>
              <w:snapToGrid w:val="0"/>
              <w:jc w:val="right"/>
            </w:pPr>
            <w:r>
              <w:rPr>
                <w:rFonts w:ascii="宋体" w:hAnsi="宋体" w:eastAsia="宋体" w:cs="宋体"/>
                <w:b w:val="0"/>
                <w:i w:val="0"/>
                <w:color w:val="000000"/>
                <w:sz w:val="12"/>
              </w:rPr>
              <w:t>389.12</w:t>
            </w:r>
          </w:p>
        </w:tc>
        <w:tc>
          <w:tcPr>
            <w:tcW w:w="920" w:type="dxa"/>
            <w:vAlign w:val="center"/>
          </w:tcPr>
          <w:p w14:paraId="6762DA46"/>
        </w:tc>
        <w:tc>
          <w:tcPr>
            <w:tcW w:w="920" w:type="dxa"/>
            <w:vAlign w:val="center"/>
          </w:tcPr>
          <w:p w14:paraId="4E33A2A8"/>
        </w:tc>
        <w:tc>
          <w:tcPr>
            <w:tcW w:w="952" w:type="dxa"/>
            <w:vAlign w:val="center"/>
          </w:tcPr>
          <w:p w14:paraId="25B1C867"/>
        </w:tc>
      </w:tr>
      <w:tr w14:paraId="56A3F37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40AA8B70">
            <w:pPr>
              <w:snapToGrid w:val="0"/>
              <w:jc w:val="left"/>
            </w:pPr>
            <w:r>
              <w:rPr>
                <w:rFonts w:ascii="宋体" w:hAnsi="宋体" w:eastAsia="宋体" w:cs="宋体"/>
                <w:b w:val="0"/>
                <w:i w:val="0"/>
                <w:color w:val="000000"/>
                <w:sz w:val="12"/>
              </w:rPr>
              <w:t>2010399</w:t>
            </w:r>
          </w:p>
        </w:tc>
        <w:tc>
          <w:tcPr>
            <w:tcW w:w="2620" w:type="dxa"/>
            <w:vAlign w:val="center"/>
          </w:tcPr>
          <w:p w14:paraId="4FC56A6A">
            <w:pPr>
              <w:snapToGrid w:val="0"/>
              <w:jc w:val="left"/>
            </w:pPr>
            <w:r>
              <w:rPr>
                <w:rFonts w:ascii="宋体" w:hAnsi="宋体" w:eastAsia="宋体" w:cs="宋体"/>
                <w:b w:val="0"/>
                <w:i w:val="0"/>
                <w:color w:val="000000"/>
                <w:sz w:val="12"/>
              </w:rPr>
              <w:t>其他政府办公厅（室）及相关机构事务支出</w:t>
            </w:r>
          </w:p>
        </w:tc>
        <w:tc>
          <w:tcPr>
            <w:tcW w:w="920" w:type="dxa"/>
            <w:vAlign w:val="center"/>
          </w:tcPr>
          <w:p w14:paraId="23E2D932">
            <w:pPr>
              <w:snapToGrid w:val="0"/>
              <w:jc w:val="right"/>
            </w:pPr>
            <w:r>
              <w:rPr>
                <w:rFonts w:ascii="宋体" w:hAnsi="宋体" w:eastAsia="宋体" w:cs="宋体"/>
                <w:b w:val="0"/>
                <w:i w:val="0"/>
                <w:color w:val="000000"/>
                <w:sz w:val="12"/>
              </w:rPr>
              <w:t>22.80</w:t>
            </w:r>
          </w:p>
        </w:tc>
        <w:tc>
          <w:tcPr>
            <w:tcW w:w="920" w:type="dxa"/>
            <w:vAlign w:val="center"/>
          </w:tcPr>
          <w:p w14:paraId="34E76A27"/>
        </w:tc>
        <w:tc>
          <w:tcPr>
            <w:tcW w:w="920" w:type="dxa"/>
            <w:vAlign w:val="center"/>
          </w:tcPr>
          <w:p w14:paraId="17F480BB">
            <w:pPr>
              <w:snapToGrid w:val="0"/>
              <w:jc w:val="right"/>
            </w:pPr>
            <w:r>
              <w:rPr>
                <w:rFonts w:ascii="宋体" w:hAnsi="宋体" w:eastAsia="宋体" w:cs="宋体"/>
                <w:b w:val="0"/>
                <w:i w:val="0"/>
                <w:color w:val="000000"/>
                <w:sz w:val="12"/>
              </w:rPr>
              <w:t>22.80</w:t>
            </w:r>
          </w:p>
        </w:tc>
        <w:tc>
          <w:tcPr>
            <w:tcW w:w="920" w:type="dxa"/>
            <w:vAlign w:val="center"/>
          </w:tcPr>
          <w:p w14:paraId="75D1E262"/>
        </w:tc>
        <w:tc>
          <w:tcPr>
            <w:tcW w:w="920" w:type="dxa"/>
            <w:vAlign w:val="center"/>
          </w:tcPr>
          <w:p w14:paraId="6F4461AF"/>
        </w:tc>
        <w:tc>
          <w:tcPr>
            <w:tcW w:w="952" w:type="dxa"/>
            <w:vAlign w:val="center"/>
          </w:tcPr>
          <w:p w14:paraId="0C7E9B7F"/>
        </w:tc>
      </w:tr>
      <w:tr w14:paraId="1A74EF0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314AFEF9">
            <w:pPr>
              <w:snapToGrid w:val="0"/>
              <w:jc w:val="left"/>
            </w:pPr>
            <w:r>
              <w:rPr>
                <w:rFonts w:ascii="宋体" w:hAnsi="宋体" w:eastAsia="宋体" w:cs="宋体"/>
                <w:b w:val="0"/>
                <w:i w:val="0"/>
                <w:color w:val="000000"/>
                <w:sz w:val="12"/>
              </w:rPr>
              <w:t>20129</w:t>
            </w:r>
          </w:p>
        </w:tc>
        <w:tc>
          <w:tcPr>
            <w:tcW w:w="2620" w:type="dxa"/>
            <w:vAlign w:val="center"/>
          </w:tcPr>
          <w:p w14:paraId="2B724471">
            <w:pPr>
              <w:snapToGrid w:val="0"/>
              <w:jc w:val="left"/>
            </w:pPr>
            <w:r>
              <w:rPr>
                <w:rFonts w:ascii="宋体" w:hAnsi="宋体" w:eastAsia="宋体" w:cs="宋体"/>
                <w:b w:val="0"/>
                <w:i w:val="0"/>
                <w:color w:val="000000"/>
                <w:sz w:val="12"/>
              </w:rPr>
              <w:t>群众团体事务</w:t>
            </w:r>
          </w:p>
        </w:tc>
        <w:tc>
          <w:tcPr>
            <w:tcW w:w="920" w:type="dxa"/>
            <w:vAlign w:val="center"/>
          </w:tcPr>
          <w:p w14:paraId="5B8B74A6">
            <w:pPr>
              <w:snapToGrid w:val="0"/>
              <w:jc w:val="right"/>
            </w:pPr>
            <w:r>
              <w:rPr>
                <w:rFonts w:ascii="宋体" w:hAnsi="宋体" w:eastAsia="宋体" w:cs="宋体"/>
                <w:b w:val="0"/>
                <w:i w:val="0"/>
                <w:color w:val="000000"/>
                <w:sz w:val="12"/>
              </w:rPr>
              <w:t>2.06</w:t>
            </w:r>
          </w:p>
        </w:tc>
        <w:tc>
          <w:tcPr>
            <w:tcW w:w="920" w:type="dxa"/>
            <w:vAlign w:val="center"/>
          </w:tcPr>
          <w:p w14:paraId="5BE11E7B">
            <w:pPr>
              <w:snapToGrid w:val="0"/>
              <w:jc w:val="right"/>
            </w:pPr>
            <w:r>
              <w:rPr>
                <w:rFonts w:ascii="宋体" w:hAnsi="宋体" w:eastAsia="宋体" w:cs="宋体"/>
                <w:b w:val="0"/>
                <w:i w:val="0"/>
                <w:color w:val="000000"/>
                <w:sz w:val="12"/>
              </w:rPr>
              <w:t>2.06</w:t>
            </w:r>
          </w:p>
        </w:tc>
        <w:tc>
          <w:tcPr>
            <w:tcW w:w="920" w:type="dxa"/>
            <w:vAlign w:val="center"/>
          </w:tcPr>
          <w:p w14:paraId="192E4983"/>
        </w:tc>
        <w:tc>
          <w:tcPr>
            <w:tcW w:w="920" w:type="dxa"/>
            <w:vAlign w:val="center"/>
          </w:tcPr>
          <w:p w14:paraId="1AC41F0D"/>
        </w:tc>
        <w:tc>
          <w:tcPr>
            <w:tcW w:w="920" w:type="dxa"/>
            <w:vAlign w:val="center"/>
          </w:tcPr>
          <w:p w14:paraId="5A3C6CA7"/>
        </w:tc>
        <w:tc>
          <w:tcPr>
            <w:tcW w:w="952" w:type="dxa"/>
            <w:vAlign w:val="center"/>
          </w:tcPr>
          <w:p w14:paraId="060603A2"/>
        </w:tc>
      </w:tr>
      <w:tr w14:paraId="19BBBB7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25DEF56C">
            <w:pPr>
              <w:snapToGrid w:val="0"/>
              <w:jc w:val="left"/>
            </w:pPr>
            <w:r>
              <w:rPr>
                <w:rFonts w:ascii="宋体" w:hAnsi="宋体" w:eastAsia="宋体" w:cs="宋体"/>
                <w:b w:val="0"/>
                <w:i w:val="0"/>
                <w:color w:val="000000"/>
                <w:sz w:val="12"/>
              </w:rPr>
              <w:t>2012906</w:t>
            </w:r>
          </w:p>
        </w:tc>
        <w:tc>
          <w:tcPr>
            <w:tcW w:w="2620" w:type="dxa"/>
            <w:vAlign w:val="center"/>
          </w:tcPr>
          <w:p w14:paraId="6F654EF8">
            <w:pPr>
              <w:snapToGrid w:val="0"/>
              <w:jc w:val="left"/>
            </w:pPr>
            <w:r>
              <w:rPr>
                <w:rFonts w:ascii="宋体" w:hAnsi="宋体" w:eastAsia="宋体" w:cs="宋体"/>
                <w:b w:val="0"/>
                <w:i w:val="0"/>
                <w:color w:val="000000"/>
                <w:sz w:val="12"/>
              </w:rPr>
              <w:t>工会事务</w:t>
            </w:r>
          </w:p>
        </w:tc>
        <w:tc>
          <w:tcPr>
            <w:tcW w:w="920" w:type="dxa"/>
            <w:vAlign w:val="center"/>
          </w:tcPr>
          <w:p w14:paraId="5BA42C75">
            <w:pPr>
              <w:snapToGrid w:val="0"/>
              <w:jc w:val="right"/>
            </w:pPr>
            <w:r>
              <w:rPr>
                <w:rFonts w:ascii="宋体" w:hAnsi="宋体" w:eastAsia="宋体" w:cs="宋体"/>
                <w:b w:val="0"/>
                <w:i w:val="0"/>
                <w:color w:val="000000"/>
                <w:sz w:val="12"/>
              </w:rPr>
              <w:t>2.06</w:t>
            </w:r>
          </w:p>
        </w:tc>
        <w:tc>
          <w:tcPr>
            <w:tcW w:w="920" w:type="dxa"/>
            <w:vAlign w:val="center"/>
          </w:tcPr>
          <w:p w14:paraId="27099E57">
            <w:pPr>
              <w:snapToGrid w:val="0"/>
              <w:jc w:val="right"/>
            </w:pPr>
            <w:r>
              <w:rPr>
                <w:rFonts w:ascii="宋体" w:hAnsi="宋体" w:eastAsia="宋体" w:cs="宋体"/>
                <w:b w:val="0"/>
                <w:i w:val="0"/>
                <w:color w:val="000000"/>
                <w:sz w:val="12"/>
              </w:rPr>
              <w:t>2.06</w:t>
            </w:r>
          </w:p>
        </w:tc>
        <w:tc>
          <w:tcPr>
            <w:tcW w:w="920" w:type="dxa"/>
            <w:vAlign w:val="center"/>
          </w:tcPr>
          <w:p w14:paraId="343A2783"/>
        </w:tc>
        <w:tc>
          <w:tcPr>
            <w:tcW w:w="920" w:type="dxa"/>
            <w:vAlign w:val="center"/>
          </w:tcPr>
          <w:p w14:paraId="44E04DCF"/>
        </w:tc>
        <w:tc>
          <w:tcPr>
            <w:tcW w:w="920" w:type="dxa"/>
            <w:vAlign w:val="center"/>
          </w:tcPr>
          <w:p w14:paraId="3165C54E"/>
        </w:tc>
        <w:tc>
          <w:tcPr>
            <w:tcW w:w="952" w:type="dxa"/>
            <w:vAlign w:val="center"/>
          </w:tcPr>
          <w:p w14:paraId="622C8913"/>
        </w:tc>
      </w:tr>
      <w:tr w14:paraId="17681C6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48AC90E4">
            <w:pPr>
              <w:snapToGrid w:val="0"/>
              <w:jc w:val="left"/>
            </w:pPr>
            <w:r>
              <w:rPr>
                <w:rFonts w:ascii="宋体" w:hAnsi="宋体" w:eastAsia="宋体" w:cs="宋体"/>
                <w:b w:val="0"/>
                <w:i w:val="0"/>
                <w:color w:val="000000"/>
                <w:sz w:val="12"/>
              </w:rPr>
              <w:t>208</w:t>
            </w:r>
          </w:p>
        </w:tc>
        <w:tc>
          <w:tcPr>
            <w:tcW w:w="2620" w:type="dxa"/>
            <w:vAlign w:val="center"/>
          </w:tcPr>
          <w:p w14:paraId="072AAF79">
            <w:pPr>
              <w:snapToGrid w:val="0"/>
              <w:jc w:val="left"/>
            </w:pPr>
            <w:r>
              <w:rPr>
                <w:rFonts w:ascii="宋体" w:hAnsi="宋体" w:eastAsia="宋体" w:cs="宋体"/>
                <w:b w:val="0"/>
                <w:i w:val="0"/>
                <w:color w:val="000000"/>
                <w:sz w:val="12"/>
              </w:rPr>
              <w:t>社会保障和就业支出</w:t>
            </w:r>
          </w:p>
        </w:tc>
        <w:tc>
          <w:tcPr>
            <w:tcW w:w="920" w:type="dxa"/>
            <w:vAlign w:val="center"/>
          </w:tcPr>
          <w:p w14:paraId="07E1AACD">
            <w:pPr>
              <w:snapToGrid w:val="0"/>
              <w:jc w:val="right"/>
            </w:pPr>
            <w:r>
              <w:rPr>
                <w:rFonts w:ascii="宋体" w:hAnsi="宋体" w:eastAsia="宋体" w:cs="宋体"/>
                <w:b w:val="0"/>
                <w:i w:val="0"/>
                <w:color w:val="000000"/>
                <w:sz w:val="12"/>
              </w:rPr>
              <w:t>46.94</w:t>
            </w:r>
          </w:p>
        </w:tc>
        <w:tc>
          <w:tcPr>
            <w:tcW w:w="920" w:type="dxa"/>
            <w:vAlign w:val="center"/>
          </w:tcPr>
          <w:p w14:paraId="12086E6C">
            <w:pPr>
              <w:snapToGrid w:val="0"/>
              <w:jc w:val="right"/>
            </w:pPr>
            <w:r>
              <w:rPr>
                <w:rFonts w:ascii="宋体" w:hAnsi="宋体" w:eastAsia="宋体" w:cs="宋体"/>
                <w:b w:val="0"/>
                <w:i w:val="0"/>
                <w:color w:val="000000"/>
                <w:sz w:val="12"/>
              </w:rPr>
              <w:t>46.94</w:t>
            </w:r>
          </w:p>
        </w:tc>
        <w:tc>
          <w:tcPr>
            <w:tcW w:w="920" w:type="dxa"/>
            <w:vAlign w:val="center"/>
          </w:tcPr>
          <w:p w14:paraId="404CABC2"/>
        </w:tc>
        <w:tc>
          <w:tcPr>
            <w:tcW w:w="920" w:type="dxa"/>
            <w:vAlign w:val="center"/>
          </w:tcPr>
          <w:p w14:paraId="0E88C834"/>
        </w:tc>
        <w:tc>
          <w:tcPr>
            <w:tcW w:w="920" w:type="dxa"/>
            <w:vAlign w:val="center"/>
          </w:tcPr>
          <w:p w14:paraId="1B97B325"/>
        </w:tc>
        <w:tc>
          <w:tcPr>
            <w:tcW w:w="952" w:type="dxa"/>
            <w:vAlign w:val="center"/>
          </w:tcPr>
          <w:p w14:paraId="2630332C"/>
        </w:tc>
      </w:tr>
      <w:tr w14:paraId="406B332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0D17AB33">
            <w:pPr>
              <w:snapToGrid w:val="0"/>
              <w:jc w:val="left"/>
            </w:pPr>
            <w:r>
              <w:rPr>
                <w:rFonts w:ascii="宋体" w:hAnsi="宋体" w:eastAsia="宋体" w:cs="宋体"/>
                <w:b w:val="0"/>
                <w:i w:val="0"/>
                <w:color w:val="000000"/>
                <w:sz w:val="12"/>
              </w:rPr>
              <w:t>20805</w:t>
            </w:r>
          </w:p>
        </w:tc>
        <w:tc>
          <w:tcPr>
            <w:tcW w:w="2620" w:type="dxa"/>
            <w:vAlign w:val="center"/>
          </w:tcPr>
          <w:p w14:paraId="49C61DA1">
            <w:pPr>
              <w:snapToGrid w:val="0"/>
              <w:jc w:val="left"/>
            </w:pPr>
            <w:r>
              <w:rPr>
                <w:rFonts w:ascii="宋体" w:hAnsi="宋体" w:eastAsia="宋体" w:cs="宋体"/>
                <w:b w:val="0"/>
                <w:i w:val="0"/>
                <w:color w:val="000000"/>
                <w:sz w:val="12"/>
              </w:rPr>
              <w:t>行政事业单位养老支出</w:t>
            </w:r>
          </w:p>
        </w:tc>
        <w:tc>
          <w:tcPr>
            <w:tcW w:w="920" w:type="dxa"/>
            <w:vAlign w:val="center"/>
          </w:tcPr>
          <w:p w14:paraId="21DCB78C">
            <w:pPr>
              <w:snapToGrid w:val="0"/>
              <w:jc w:val="right"/>
            </w:pPr>
            <w:r>
              <w:rPr>
                <w:rFonts w:ascii="宋体" w:hAnsi="宋体" w:eastAsia="宋体" w:cs="宋体"/>
                <w:b w:val="0"/>
                <w:i w:val="0"/>
                <w:color w:val="000000"/>
                <w:sz w:val="12"/>
              </w:rPr>
              <w:t>43.65</w:t>
            </w:r>
          </w:p>
        </w:tc>
        <w:tc>
          <w:tcPr>
            <w:tcW w:w="920" w:type="dxa"/>
            <w:vAlign w:val="center"/>
          </w:tcPr>
          <w:p w14:paraId="52305301">
            <w:pPr>
              <w:snapToGrid w:val="0"/>
              <w:jc w:val="right"/>
            </w:pPr>
            <w:r>
              <w:rPr>
                <w:rFonts w:ascii="宋体" w:hAnsi="宋体" w:eastAsia="宋体" w:cs="宋体"/>
                <w:b w:val="0"/>
                <w:i w:val="0"/>
                <w:color w:val="000000"/>
                <w:sz w:val="12"/>
              </w:rPr>
              <w:t>43.65</w:t>
            </w:r>
          </w:p>
        </w:tc>
        <w:tc>
          <w:tcPr>
            <w:tcW w:w="920" w:type="dxa"/>
            <w:vAlign w:val="center"/>
          </w:tcPr>
          <w:p w14:paraId="06DD35F8"/>
        </w:tc>
        <w:tc>
          <w:tcPr>
            <w:tcW w:w="920" w:type="dxa"/>
            <w:vAlign w:val="center"/>
          </w:tcPr>
          <w:p w14:paraId="756D2F45"/>
        </w:tc>
        <w:tc>
          <w:tcPr>
            <w:tcW w:w="920" w:type="dxa"/>
            <w:vAlign w:val="center"/>
          </w:tcPr>
          <w:p w14:paraId="4267539D"/>
        </w:tc>
        <w:tc>
          <w:tcPr>
            <w:tcW w:w="952" w:type="dxa"/>
            <w:vAlign w:val="center"/>
          </w:tcPr>
          <w:p w14:paraId="4AE1C2F3"/>
        </w:tc>
      </w:tr>
      <w:tr w14:paraId="7FC6CCF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6D5B9740">
            <w:pPr>
              <w:snapToGrid w:val="0"/>
              <w:jc w:val="left"/>
            </w:pPr>
            <w:r>
              <w:rPr>
                <w:rFonts w:ascii="宋体" w:hAnsi="宋体" w:eastAsia="宋体" w:cs="宋体"/>
                <w:b w:val="0"/>
                <w:i w:val="0"/>
                <w:color w:val="000000"/>
                <w:sz w:val="12"/>
              </w:rPr>
              <w:t>2080501</w:t>
            </w:r>
          </w:p>
        </w:tc>
        <w:tc>
          <w:tcPr>
            <w:tcW w:w="2620" w:type="dxa"/>
            <w:vAlign w:val="center"/>
          </w:tcPr>
          <w:p w14:paraId="310520BC">
            <w:pPr>
              <w:snapToGrid w:val="0"/>
              <w:jc w:val="left"/>
            </w:pPr>
            <w:r>
              <w:rPr>
                <w:rFonts w:ascii="宋体" w:hAnsi="宋体" w:eastAsia="宋体" w:cs="宋体"/>
                <w:b w:val="0"/>
                <w:i w:val="0"/>
                <w:color w:val="000000"/>
                <w:sz w:val="12"/>
              </w:rPr>
              <w:t>行政单位离退休</w:t>
            </w:r>
          </w:p>
        </w:tc>
        <w:tc>
          <w:tcPr>
            <w:tcW w:w="920" w:type="dxa"/>
            <w:vAlign w:val="center"/>
          </w:tcPr>
          <w:p w14:paraId="3689E584">
            <w:pPr>
              <w:snapToGrid w:val="0"/>
              <w:jc w:val="right"/>
            </w:pPr>
            <w:r>
              <w:rPr>
                <w:rFonts w:ascii="宋体" w:hAnsi="宋体" w:eastAsia="宋体" w:cs="宋体"/>
                <w:b w:val="0"/>
                <w:i w:val="0"/>
                <w:color w:val="000000"/>
                <w:sz w:val="12"/>
              </w:rPr>
              <w:t>10.61</w:t>
            </w:r>
          </w:p>
        </w:tc>
        <w:tc>
          <w:tcPr>
            <w:tcW w:w="920" w:type="dxa"/>
            <w:vAlign w:val="center"/>
          </w:tcPr>
          <w:p w14:paraId="47B64162">
            <w:pPr>
              <w:snapToGrid w:val="0"/>
              <w:jc w:val="right"/>
            </w:pPr>
            <w:r>
              <w:rPr>
                <w:rFonts w:ascii="宋体" w:hAnsi="宋体" w:eastAsia="宋体" w:cs="宋体"/>
                <w:b w:val="0"/>
                <w:i w:val="0"/>
                <w:color w:val="000000"/>
                <w:sz w:val="12"/>
              </w:rPr>
              <w:t>10.61</w:t>
            </w:r>
          </w:p>
        </w:tc>
        <w:tc>
          <w:tcPr>
            <w:tcW w:w="920" w:type="dxa"/>
            <w:vAlign w:val="center"/>
          </w:tcPr>
          <w:p w14:paraId="4D0A6FE6"/>
        </w:tc>
        <w:tc>
          <w:tcPr>
            <w:tcW w:w="920" w:type="dxa"/>
            <w:vAlign w:val="center"/>
          </w:tcPr>
          <w:p w14:paraId="69C535C2"/>
        </w:tc>
        <w:tc>
          <w:tcPr>
            <w:tcW w:w="920" w:type="dxa"/>
            <w:vAlign w:val="center"/>
          </w:tcPr>
          <w:p w14:paraId="66911DA6"/>
        </w:tc>
        <w:tc>
          <w:tcPr>
            <w:tcW w:w="952" w:type="dxa"/>
            <w:vAlign w:val="center"/>
          </w:tcPr>
          <w:p w14:paraId="3522ADB0"/>
        </w:tc>
      </w:tr>
      <w:tr w14:paraId="551CBB9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3750F25C">
            <w:pPr>
              <w:snapToGrid w:val="0"/>
              <w:jc w:val="left"/>
            </w:pPr>
            <w:r>
              <w:rPr>
                <w:rFonts w:ascii="宋体" w:hAnsi="宋体" w:eastAsia="宋体" w:cs="宋体"/>
                <w:b w:val="0"/>
                <w:i w:val="0"/>
                <w:color w:val="000000"/>
                <w:sz w:val="12"/>
              </w:rPr>
              <w:t>2080505</w:t>
            </w:r>
          </w:p>
        </w:tc>
        <w:tc>
          <w:tcPr>
            <w:tcW w:w="2620" w:type="dxa"/>
            <w:vAlign w:val="center"/>
          </w:tcPr>
          <w:p w14:paraId="107EFC22">
            <w:pPr>
              <w:snapToGrid w:val="0"/>
              <w:jc w:val="left"/>
            </w:pPr>
            <w:r>
              <w:rPr>
                <w:rFonts w:ascii="宋体" w:hAnsi="宋体" w:eastAsia="宋体" w:cs="宋体"/>
                <w:b w:val="0"/>
                <w:i w:val="0"/>
                <w:color w:val="000000"/>
                <w:sz w:val="12"/>
              </w:rPr>
              <w:t>机关事业单位基本养老保险缴费支出</w:t>
            </w:r>
          </w:p>
        </w:tc>
        <w:tc>
          <w:tcPr>
            <w:tcW w:w="920" w:type="dxa"/>
            <w:vAlign w:val="center"/>
          </w:tcPr>
          <w:p w14:paraId="05B9681D">
            <w:pPr>
              <w:snapToGrid w:val="0"/>
              <w:jc w:val="right"/>
            </w:pPr>
            <w:r>
              <w:rPr>
                <w:rFonts w:ascii="宋体" w:hAnsi="宋体" w:eastAsia="宋体" w:cs="宋体"/>
                <w:b w:val="0"/>
                <w:i w:val="0"/>
                <w:color w:val="000000"/>
                <w:sz w:val="12"/>
              </w:rPr>
              <w:t>33.04</w:t>
            </w:r>
          </w:p>
        </w:tc>
        <w:tc>
          <w:tcPr>
            <w:tcW w:w="920" w:type="dxa"/>
            <w:vAlign w:val="center"/>
          </w:tcPr>
          <w:p w14:paraId="0FC3A954">
            <w:pPr>
              <w:snapToGrid w:val="0"/>
              <w:jc w:val="right"/>
            </w:pPr>
            <w:r>
              <w:rPr>
                <w:rFonts w:ascii="宋体" w:hAnsi="宋体" w:eastAsia="宋体" w:cs="宋体"/>
                <w:b w:val="0"/>
                <w:i w:val="0"/>
                <w:color w:val="000000"/>
                <w:sz w:val="12"/>
              </w:rPr>
              <w:t>33.04</w:t>
            </w:r>
          </w:p>
        </w:tc>
        <w:tc>
          <w:tcPr>
            <w:tcW w:w="920" w:type="dxa"/>
            <w:vAlign w:val="center"/>
          </w:tcPr>
          <w:p w14:paraId="5FD6EEB1"/>
        </w:tc>
        <w:tc>
          <w:tcPr>
            <w:tcW w:w="920" w:type="dxa"/>
            <w:vAlign w:val="center"/>
          </w:tcPr>
          <w:p w14:paraId="292D2701"/>
        </w:tc>
        <w:tc>
          <w:tcPr>
            <w:tcW w:w="920" w:type="dxa"/>
            <w:vAlign w:val="center"/>
          </w:tcPr>
          <w:p w14:paraId="0462E17E"/>
        </w:tc>
        <w:tc>
          <w:tcPr>
            <w:tcW w:w="952" w:type="dxa"/>
            <w:vAlign w:val="center"/>
          </w:tcPr>
          <w:p w14:paraId="56A26C35"/>
        </w:tc>
      </w:tr>
      <w:tr w14:paraId="6B0021E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195AD8DD">
            <w:pPr>
              <w:snapToGrid w:val="0"/>
              <w:jc w:val="left"/>
            </w:pPr>
            <w:r>
              <w:rPr>
                <w:rFonts w:ascii="宋体" w:hAnsi="宋体" w:eastAsia="宋体" w:cs="宋体"/>
                <w:b w:val="0"/>
                <w:i w:val="0"/>
                <w:color w:val="000000"/>
                <w:sz w:val="12"/>
              </w:rPr>
              <w:t>20807</w:t>
            </w:r>
          </w:p>
        </w:tc>
        <w:tc>
          <w:tcPr>
            <w:tcW w:w="2620" w:type="dxa"/>
            <w:vAlign w:val="center"/>
          </w:tcPr>
          <w:p w14:paraId="34D61E34">
            <w:pPr>
              <w:snapToGrid w:val="0"/>
              <w:jc w:val="left"/>
            </w:pPr>
            <w:r>
              <w:rPr>
                <w:rFonts w:ascii="宋体" w:hAnsi="宋体" w:eastAsia="宋体" w:cs="宋体"/>
                <w:b w:val="0"/>
                <w:i w:val="0"/>
                <w:color w:val="000000"/>
                <w:sz w:val="12"/>
              </w:rPr>
              <w:t>就业补助</w:t>
            </w:r>
          </w:p>
        </w:tc>
        <w:tc>
          <w:tcPr>
            <w:tcW w:w="920" w:type="dxa"/>
            <w:vAlign w:val="center"/>
          </w:tcPr>
          <w:p w14:paraId="62143B29">
            <w:pPr>
              <w:snapToGrid w:val="0"/>
              <w:jc w:val="right"/>
            </w:pPr>
            <w:r>
              <w:rPr>
                <w:rFonts w:ascii="宋体" w:hAnsi="宋体" w:eastAsia="宋体" w:cs="宋体"/>
                <w:b w:val="0"/>
                <w:i w:val="0"/>
                <w:color w:val="000000"/>
                <w:sz w:val="12"/>
              </w:rPr>
              <w:t>3.29</w:t>
            </w:r>
          </w:p>
        </w:tc>
        <w:tc>
          <w:tcPr>
            <w:tcW w:w="920" w:type="dxa"/>
            <w:vAlign w:val="center"/>
          </w:tcPr>
          <w:p w14:paraId="11A85273">
            <w:pPr>
              <w:snapToGrid w:val="0"/>
              <w:jc w:val="right"/>
            </w:pPr>
            <w:r>
              <w:rPr>
                <w:rFonts w:ascii="宋体" w:hAnsi="宋体" w:eastAsia="宋体" w:cs="宋体"/>
                <w:b w:val="0"/>
                <w:i w:val="0"/>
                <w:color w:val="000000"/>
                <w:sz w:val="12"/>
              </w:rPr>
              <w:t>3.29</w:t>
            </w:r>
          </w:p>
        </w:tc>
        <w:tc>
          <w:tcPr>
            <w:tcW w:w="920" w:type="dxa"/>
            <w:vAlign w:val="center"/>
          </w:tcPr>
          <w:p w14:paraId="6A7E887E"/>
        </w:tc>
        <w:tc>
          <w:tcPr>
            <w:tcW w:w="920" w:type="dxa"/>
            <w:vAlign w:val="center"/>
          </w:tcPr>
          <w:p w14:paraId="7842EA5A"/>
        </w:tc>
        <w:tc>
          <w:tcPr>
            <w:tcW w:w="920" w:type="dxa"/>
            <w:vAlign w:val="center"/>
          </w:tcPr>
          <w:p w14:paraId="18AEB1B5"/>
        </w:tc>
        <w:tc>
          <w:tcPr>
            <w:tcW w:w="952" w:type="dxa"/>
            <w:vAlign w:val="center"/>
          </w:tcPr>
          <w:p w14:paraId="3A28DC0A"/>
        </w:tc>
      </w:tr>
      <w:tr w14:paraId="4E5E62D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3D21EFE3">
            <w:pPr>
              <w:snapToGrid w:val="0"/>
              <w:jc w:val="left"/>
            </w:pPr>
            <w:r>
              <w:rPr>
                <w:rFonts w:ascii="宋体" w:hAnsi="宋体" w:eastAsia="宋体" w:cs="宋体"/>
                <w:b w:val="0"/>
                <w:i w:val="0"/>
                <w:color w:val="000000"/>
                <w:sz w:val="12"/>
              </w:rPr>
              <w:t>2080705</w:t>
            </w:r>
          </w:p>
        </w:tc>
        <w:tc>
          <w:tcPr>
            <w:tcW w:w="2620" w:type="dxa"/>
            <w:vAlign w:val="center"/>
          </w:tcPr>
          <w:p w14:paraId="08012BAB">
            <w:pPr>
              <w:snapToGrid w:val="0"/>
              <w:jc w:val="left"/>
            </w:pPr>
            <w:r>
              <w:rPr>
                <w:rFonts w:ascii="宋体" w:hAnsi="宋体" w:eastAsia="宋体" w:cs="宋体"/>
                <w:b w:val="0"/>
                <w:i w:val="0"/>
                <w:color w:val="000000"/>
                <w:sz w:val="12"/>
              </w:rPr>
              <w:t>公益性岗位补贴</w:t>
            </w:r>
          </w:p>
        </w:tc>
        <w:tc>
          <w:tcPr>
            <w:tcW w:w="920" w:type="dxa"/>
            <w:vAlign w:val="center"/>
          </w:tcPr>
          <w:p w14:paraId="3B865513">
            <w:pPr>
              <w:snapToGrid w:val="0"/>
              <w:jc w:val="right"/>
            </w:pPr>
            <w:r>
              <w:rPr>
                <w:rFonts w:ascii="宋体" w:hAnsi="宋体" w:eastAsia="宋体" w:cs="宋体"/>
                <w:b w:val="0"/>
                <w:i w:val="0"/>
                <w:color w:val="000000"/>
                <w:sz w:val="12"/>
              </w:rPr>
              <w:t>3.29</w:t>
            </w:r>
          </w:p>
        </w:tc>
        <w:tc>
          <w:tcPr>
            <w:tcW w:w="920" w:type="dxa"/>
            <w:vAlign w:val="center"/>
          </w:tcPr>
          <w:p w14:paraId="1FBD5D19">
            <w:pPr>
              <w:snapToGrid w:val="0"/>
              <w:jc w:val="right"/>
            </w:pPr>
            <w:r>
              <w:rPr>
                <w:rFonts w:ascii="宋体" w:hAnsi="宋体" w:eastAsia="宋体" w:cs="宋体"/>
                <w:b w:val="0"/>
                <w:i w:val="0"/>
                <w:color w:val="000000"/>
                <w:sz w:val="12"/>
              </w:rPr>
              <w:t>3.29</w:t>
            </w:r>
          </w:p>
        </w:tc>
        <w:tc>
          <w:tcPr>
            <w:tcW w:w="920" w:type="dxa"/>
            <w:vAlign w:val="center"/>
          </w:tcPr>
          <w:p w14:paraId="62C0FC91"/>
        </w:tc>
        <w:tc>
          <w:tcPr>
            <w:tcW w:w="920" w:type="dxa"/>
            <w:vAlign w:val="center"/>
          </w:tcPr>
          <w:p w14:paraId="03536351"/>
        </w:tc>
        <w:tc>
          <w:tcPr>
            <w:tcW w:w="920" w:type="dxa"/>
            <w:vAlign w:val="center"/>
          </w:tcPr>
          <w:p w14:paraId="737E1966"/>
        </w:tc>
        <w:tc>
          <w:tcPr>
            <w:tcW w:w="952" w:type="dxa"/>
            <w:vAlign w:val="center"/>
          </w:tcPr>
          <w:p w14:paraId="482B0A7E"/>
        </w:tc>
      </w:tr>
      <w:tr w14:paraId="27A7DEA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5B8D8A87">
            <w:pPr>
              <w:snapToGrid w:val="0"/>
              <w:jc w:val="left"/>
            </w:pPr>
            <w:r>
              <w:rPr>
                <w:rFonts w:ascii="宋体" w:hAnsi="宋体" w:eastAsia="宋体" w:cs="宋体"/>
                <w:b w:val="0"/>
                <w:i w:val="0"/>
                <w:color w:val="000000"/>
                <w:sz w:val="12"/>
              </w:rPr>
              <w:t>210</w:t>
            </w:r>
          </w:p>
        </w:tc>
        <w:tc>
          <w:tcPr>
            <w:tcW w:w="2620" w:type="dxa"/>
            <w:vAlign w:val="center"/>
          </w:tcPr>
          <w:p w14:paraId="430551ED">
            <w:pPr>
              <w:snapToGrid w:val="0"/>
              <w:jc w:val="left"/>
            </w:pPr>
            <w:r>
              <w:rPr>
                <w:rFonts w:ascii="宋体" w:hAnsi="宋体" w:eastAsia="宋体" w:cs="宋体"/>
                <w:b w:val="0"/>
                <w:i w:val="0"/>
                <w:color w:val="000000"/>
                <w:sz w:val="12"/>
              </w:rPr>
              <w:t>卫生健康支出</w:t>
            </w:r>
          </w:p>
        </w:tc>
        <w:tc>
          <w:tcPr>
            <w:tcW w:w="920" w:type="dxa"/>
            <w:vAlign w:val="center"/>
          </w:tcPr>
          <w:p w14:paraId="40B62C73">
            <w:pPr>
              <w:snapToGrid w:val="0"/>
              <w:jc w:val="right"/>
            </w:pPr>
            <w:r>
              <w:rPr>
                <w:rFonts w:ascii="宋体" w:hAnsi="宋体" w:eastAsia="宋体" w:cs="宋体"/>
                <w:b w:val="0"/>
                <w:i w:val="0"/>
                <w:color w:val="000000"/>
                <w:sz w:val="12"/>
              </w:rPr>
              <w:t>25.81</w:t>
            </w:r>
          </w:p>
        </w:tc>
        <w:tc>
          <w:tcPr>
            <w:tcW w:w="920" w:type="dxa"/>
            <w:vAlign w:val="center"/>
          </w:tcPr>
          <w:p w14:paraId="0C72552F">
            <w:pPr>
              <w:snapToGrid w:val="0"/>
              <w:jc w:val="right"/>
            </w:pPr>
            <w:r>
              <w:rPr>
                <w:rFonts w:ascii="宋体" w:hAnsi="宋体" w:eastAsia="宋体" w:cs="宋体"/>
                <w:b w:val="0"/>
                <w:i w:val="0"/>
                <w:color w:val="000000"/>
                <w:sz w:val="12"/>
              </w:rPr>
              <w:t>25.81</w:t>
            </w:r>
          </w:p>
        </w:tc>
        <w:tc>
          <w:tcPr>
            <w:tcW w:w="920" w:type="dxa"/>
            <w:vAlign w:val="center"/>
          </w:tcPr>
          <w:p w14:paraId="0B65EC39"/>
        </w:tc>
        <w:tc>
          <w:tcPr>
            <w:tcW w:w="920" w:type="dxa"/>
            <w:vAlign w:val="center"/>
          </w:tcPr>
          <w:p w14:paraId="41D16EC9"/>
        </w:tc>
        <w:tc>
          <w:tcPr>
            <w:tcW w:w="920" w:type="dxa"/>
            <w:vAlign w:val="center"/>
          </w:tcPr>
          <w:p w14:paraId="079E32E5"/>
        </w:tc>
        <w:tc>
          <w:tcPr>
            <w:tcW w:w="952" w:type="dxa"/>
            <w:vAlign w:val="center"/>
          </w:tcPr>
          <w:p w14:paraId="3FE574FE"/>
        </w:tc>
      </w:tr>
      <w:tr w14:paraId="7FD1E47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001F4BE1">
            <w:pPr>
              <w:snapToGrid w:val="0"/>
              <w:jc w:val="left"/>
            </w:pPr>
            <w:r>
              <w:rPr>
                <w:rFonts w:ascii="宋体" w:hAnsi="宋体" w:eastAsia="宋体" w:cs="宋体"/>
                <w:b w:val="0"/>
                <w:i w:val="0"/>
                <w:color w:val="000000"/>
                <w:sz w:val="12"/>
              </w:rPr>
              <w:t>21011</w:t>
            </w:r>
          </w:p>
        </w:tc>
        <w:tc>
          <w:tcPr>
            <w:tcW w:w="2620" w:type="dxa"/>
            <w:vAlign w:val="center"/>
          </w:tcPr>
          <w:p w14:paraId="7FE8F089">
            <w:pPr>
              <w:snapToGrid w:val="0"/>
              <w:jc w:val="left"/>
            </w:pPr>
            <w:r>
              <w:rPr>
                <w:rFonts w:ascii="宋体" w:hAnsi="宋体" w:eastAsia="宋体" w:cs="宋体"/>
                <w:b w:val="0"/>
                <w:i w:val="0"/>
                <w:color w:val="000000"/>
                <w:sz w:val="12"/>
              </w:rPr>
              <w:t>行政事业单位医疗</w:t>
            </w:r>
          </w:p>
        </w:tc>
        <w:tc>
          <w:tcPr>
            <w:tcW w:w="920" w:type="dxa"/>
            <w:vAlign w:val="center"/>
          </w:tcPr>
          <w:p w14:paraId="3684336B">
            <w:pPr>
              <w:snapToGrid w:val="0"/>
              <w:jc w:val="right"/>
            </w:pPr>
            <w:r>
              <w:rPr>
                <w:rFonts w:ascii="宋体" w:hAnsi="宋体" w:eastAsia="宋体" w:cs="宋体"/>
                <w:b w:val="0"/>
                <w:i w:val="0"/>
                <w:color w:val="000000"/>
                <w:sz w:val="12"/>
              </w:rPr>
              <w:t>25.81</w:t>
            </w:r>
          </w:p>
        </w:tc>
        <w:tc>
          <w:tcPr>
            <w:tcW w:w="920" w:type="dxa"/>
            <w:vAlign w:val="center"/>
          </w:tcPr>
          <w:p w14:paraId="04DA12BD">
            <w:pPr>
              <w:snapToGrid w:val="0"/>
              <w:jc w:val="right"/>
            </w:pPr>
            <w:r>
              <w:rPr>
                <w:rFonts w:ascii="宋体" w:hAnsi="宋体" w:eastAsia="宋体" w:cs="宋体"/>
                <w:b w:val="0"/>
                <w:i w:val="0"/>
                <w:color w:val="000000"/>
                <w:sz w:val="12"/>
              </w:rPr>
              <w:t>25.81</w:t>
            </w:r>
          </w:p>
        </w:tc>
        <w:tc>
          <w:tcPr>
            <w:tcW w:w="920" w:type="dxa"/>
            <w:vAlign w:val="center"/>
          </w:tcPr>
          <w:p w14:paraId="404C0CF7"/>
        </w:tc>
        <w:tc>
          <w:tcPr>
            <w:tcW w:w="920" w:type="dxa"/>
            <w:vAlign w:val="center"/>
          </w:tcPr>
          <w:p w14:paraId="7A6419A0"/>
        </w:tc>
        <w:tc>
          <w:tcPr>
            <w:tcW w:w="920" w:type="dxa"/>
            <w:vAlign w:val="center"/>
          </w:tcPr>
          <w:p w14:paraId="0EE5D783"/>
        </w:tc>
        <w:tc>
          <w:tcPr>
            <w:tcW w:w="952" w:type="dxa"/>
            <w:vAlign w:val="center"/>
          </w:tcPr>
          <w:p w14:paraId="7BCDAD6F"/>
        </w:tc>
      </w:tr>
      <w:tr w14:paraId="22EF4C6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0D89A3DC">
            <w:pPr>
              <w:snapToGrid w:val="0"/>
              <w:jc w:val="left"/>
            </w:pPr>
            <w:r>
              <w:rPr>
                <w:rFonts w:ascii="宋体" w:hAnsi="宋体" w:eastAsia="宋体" w:cs="宋体"/>
                <w:b w:val="0"/>
                <w:i w:val="0"/>
                <w:color w:val="000000"/>
                <w:sz w:val="12"/>
              </w:rPr>
              <w:t>2101101</w:t>
            </w:r>
          </w:p>
        </w:tc>
        <w:tc>
          <w:tcPr>
            <w:tcW w:w="2620" w:type="dxa"/>
            <w:vAlign w:val="center"/>
          </w:tcPr>
          <w:p w14:paraId="71C0AED5">
            <w:pPr>
              <w:snapToGrid w:val="0"/>
              <w:jc w:val="left"/>
            </w:pPr>
            <w:r>
              <w:rPr>
                <w:rFonts w:ascii="宋体" w:hAnsi="宋体" w:eastAsia="宋体" w:cs="宋体"/>
                <w:b w:val="0"/>
                <w:i w:val="0"/>
                <w:color w:val="000000"/>
                <w:sz w:val="12"/>
              </w:rPr>
              <w:t>行政单位医疗</w:t>
            </w:r>
          </w:p>
        </w:tc>
        <w:tc>
          <w:tcPr>
            <w:tcW w:w="920" w:type="dxa"/>
            <w:vAlign w:val="center"/>
          </w:tcPr>
          <w:p w14:paraId="0144D634">
            <w:pPr>
              <w:snapToGrid w:val="0"/>
              <w:jc w:val="right"/>
            </w:pPr>
            <w:r>
              <w:rPr>
                <w:rFonts w:ascii="宋体" w:hAnsi="宋体" w:eastAsia="宋体" w:cs="宋体"/>
                <w:b w:val="0"/>
                <w:i w:val="0"/>
                <w:color w:val="000000"/>
                <w:sz w:val="12"/>
              </w:rPr>
              <w:t>12.29</w:t>
            </w:r>
          </w:p>
        </w:tc>
        <w:tc>
          <w:tcPr>
            <w:tcW w:w="920" w:type="dxa"/>
            <w:vAlign w:val="center"/>
          </w:tcPr>
          <w:p w14:paraId="3FDFC182">
            <w:pPr>
              <w:snapToGrid w:val="0"/>
              <w:jc w:val="right"/>
            </w:pPr>
            <w:r>
              <w:rPr>
                <w:rFonts w:ascii="宋体" w:hAnsi="宋体" w:eastAsia="宋体" w:cs="宋体"/>
                <w:b w:val="0"/>
                <w:i w:val="0"/>
                <w:color w:val="000000"/>
                <w:sz w:val="12"/>
              </w:rPr>
              <w:t>12.29</w:t>
            </w:r>
          </w:p>
        </w:tc>
        <w:tc>
          <w:tcPr>
            <w:tcW w:w="920" w:type="dxa"/>
            <w:vAlign w:val="center"/>
          </w:tcPr>
          <w:p w14:paraId="23024904"/>
        </w:tc>
        <w:tc>
          <w:tcPr>
            <w:tcW w:w="920" w:type="dxa"/>
            <w:vAlign w:val="center"/>
          </w:tcPr>
          <w:p w14:paraId="3000429A"/>
        </w:tc>
        <w:tc>
          <w:tcPr>
            <w:tcW w:w="920" w:type="dxa"/>
            <w:vAlign w:val="center"/>
          </w:tcPr>
          <w:p w14:paraId="74102A1E"/>
        </w:tc>
        <w:tc>
          <w:tcPr>
            <w:tcW w:w="952" w:type="dxa"/>
            <w:vAlign w:val="center"/>
          </w:tcPr>
          <w:p w14:paraId="42098E64"/>
        </w:tc>
      </w:tr>
      <w:tr w14:paraId="6B35DEF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551BC72B">
            <w:pPr>
              <w:snapToGrid w:val="0"/>
              <w:jc w:val="left"/>
            </w:pPr>
            <w:r>
              <w:rPr>
                <w:rFonts w:ascii="宋体" w:hAnsi="宋体" w:eastAsia="宋体" w:cs="宋体"/>
                <w:b w:val="0"/>
                <w:i w:val="0"/>
                <w:color w:val="000000"/>
                <w:sz w:val="12"/>
              </w:rPr>
              <w:t>2101103</w:t>
            </w:r>
          </w:p>
        </w:tc>
        <w:tc>
          <w:tcPr>
            <w:tcW w:w="2620" w:type="dxa"/>
            <w:vAlign w:val="center"/>
          </w:tcPr>
          <w:p w14:paraId="36C6ECC3">
            <w:pPr>
              <w:snapToGrid w:val="0"/>
              <w:jc w:val="left"/>
            </w:pPr>
            <w:r>
              <w:rPr>
                <w:rFonts w:ascii="宋体" w:hAnsi="宋体" w:eastAsia="宋体" w:cs="宋体"/>
                <w:b w:val="0"/>
                <w:i w:val="0"/>
                <w:color w:val="000000"/>
                <w:sz w:val="12"/>
              </w:rPr>
              <w:t>公务员医疗补助</w:t>
            </w:r>
          </w:p>
        </w:tc>
        <w:tc>
          <w:tcPr>
            <w:tcW w:w="920" w:type="dxa"/>
            <w:vAlign w:val="center"/>
          </w:tcPr>
          <w:p w14:paraId="77EFC72B">
            <w:pPr>
              <w:snapToGrid w:val="0"/>
              <w:jc w:val="right"/>
            </w:pPr>
            <w:r>
              <w:rPr>
                <w:rFonts w:ascii="宋体" w:hAnsi="宋体" w:eastAsia="宋体" w:cs="宋体"/>
                <w:b w:val="0"/>
                <w:i w:val="0"/>
                <w:color w:val="000000"/>
                <w:sz w:val="12"/>
              </w:rPr>
              <w:t>13.51</w:t>
            </w:r>
          </w:p>
        </w:tc>
        <w:tc>
          <w:tcPr>
            <w:tcW w:w="920" w:type="dxa"/>
            <w:vAlign w:val="center"/>
          </w:tcPr>
          <w:p w14:paraId="05E101E4">
            <w:pPr>
              <w:snapToGrid w:val="0"/>
              <w:jc w:val="right"/>
            </w:pPr>
            <w:r>
              <w:rPr>
                <w:rFonts w:ascii="宋体" w:hAnsi="宋体" w:eastAsia="宋体" w:cs="宋体"/>
                <w:b w:val="0"/>
                <w:i w:val="0"/>
                <w:color w:val="000000"/>
                <w:sz w:val="12"/>
              </w:rPr>
              <w:t>13.51</w:t>
            </w:r>
          </w:p>
        </w:tc>
        <w:tc>
          <w:tcPr>
            <w:tcW w:w="920" w:type="dxa"/>
            <w:vAlign w:val="center"/>
          </w:tcPr>
          <w:p w14:paraId="471355FF"/>
        </w:tc>
        <w:tc>
          <w:tcPr>
            <w:tcW w:w="920" w:type="dxa"/>
            <w:vAlign w:val="center"/>
          </w:tcPr>
          <w:p w14:paraId="6945F297"/>
        </w:tc>
        <w:tc>
          <w:tcPr>
            <w:tcW w:w="920" w:type="dxa"/>
            <w:vAlign w:val="center"/>
          </w:tcPr>
          <w:p w14:paraId="28614C1B"/>
        </w:tc>
        <w:tc>
          <w:tcPr>
            <w:tcW w:w="952" w:type="dxa"/>
            <w:vAlign w:val="center"/>
          </w:tcPr>
          <w:p w14:paraId="7CAA1A22"/>
        </w:tc>
      </w:tr>
      <w:tr w14:paraId="0427644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08438CEF">
            <w:pPr>
              <w:snapToGrid w:val="0"/>
              <w:jc w:val="left"/>
            </w:pPr>
            <w:r>
              <w:rPr>
                <w:rFonts w:ascii="宋体" w:hAnsi="宋体" w:eastAsia="宋体" w:cs="宋体"/>
                <w:b w:val="0"/>
                <w:i w:val="0"/>
                <w:color w:val="000000"/>
                <w:sz w:val="12"/>
              </w:rPr>
              <w:t>212</w:t>
            </w:r>
          </w:p>
        </w:tc>
        <w:tc>
          <w:tcPr>
            <w:tcW w:w="2620" w:type="dxa"/>
            <w:vAlign w:val="center"/>
          </w:tcPr>
          <w:p w14:paraId="6B03FE68">
            <w:pPr>
              <w:snapToGrid w:val="0"/>
              <w:jc w:val="left"/>
            </w:pPr>
            <w:r>
              <w:rPr>
                <w:rFonts w:ascii="宋体" w:hAnsi="宋体" w:eastAsia="宋体" w:cs="宋体"/>
                <w:b w:val="0"/>
                <w:i w:val="0"/>
                <w:color w:val="000000"/>
                <w:sz w:val="12"/>
              </w:rPr>
              <w:t>城乡社区支出</w:t>
            </w:r>
          </w:p>
        </w:tc>
        <w:tc>
          <w:tcPr>
            <w:tcW w:w="920" w:type="dxa"/>
            <w:vAlign w:val="center"/>
          </w:tcPr>
          <w:p w14:paraId="2BB13F73">
            <w:pPr>
              <w:snapToGrid w:val="0"/>
              <w:jc w:val="right"/>
            </w:pPr>
            <w:r>
              <w:rPr>
                <w:rFonts w:ascii="宋体" w:hAnsi="宋体" w:eastAsia="宋体" w:cs="宋体"/>
                <w:b w:val="0"/>
                <w:i w:val="0"/>
                <w:color w:val="000000"/>
                <w:sz w:val="12"/>
              </w:rPr>
              <w:t>90.00</w:t>
            </w:r>
          </w:p>
        </w:tc>
        <w:tc>
          <w:tcPr>
            <w:tcW w:w="920" w:type="dxa"/>
            <w:vAlign w:val="center"/>
          </w:tcPr>
          <w:p w14:paraId="21E208EC"/>
        </w:tc>
        <w:tc>
          <w:tcPr>
            <w:tcW w:w="920" w:type="dxa"/>
            <w:vAlign w:val="center"/>
          </w:tcPr>
          <w:p w14:paraId="347DFB54">
            <w:pPr>
              <w:snapToGrid w:val="0"/>
              <w:jc w:val="right"/>
            </w:pPr>
            <w:r>
              <w:rPr>
                <w:rFonts w:ascii="宋体" w:hAnsi="宋体" w:eastAsia="宋体" w:cs="宋体"/>
                <w:b w:val="0"/>
                <w:i w:val="0"/>
                <w:color w:val="000000"/>
                <w:sz w:val="12"/>
              </w:rPr>
              <w:t>90.00</w:t>
            </w:r>
          </w:p>
        </w:tc>
        <w:tc>
          <w:tcPr>
            <w:tcW w:w="920" w:type="dxa"/>
            <w:vAlign w:val="center"/>
          </w:tcPr>
          <w:p w14:paraId="3F719DCC"/>
        </w:tc>
        <w:tc>
          <w:tcPr>
            <w:tcW w:w="920" w:type="dxa"/>
            <w:vAlign w:val="center"/>
          </w:tcPr>
          <w:p w14:paraId="49F82DC6"/>
        </w:tc>
        <w:tc>
          <w:tcPr>
            <w:tcW w:w="952" w:type="dxa"/>
            <w:vAlign w:val="center"/>
          </w:tcPr>
          <w:p w14:paraId="3889499C"/>
        </w:tc>
      </w:tr>
      <w:tr w14:paraId="1B4F5B1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65316416">
            <w:pPr>
              <w:snapToGrid w:val="0"/>
              <w:jc w:val="left"/>
            </w:pPr>
            <w:r>
              <w:rPr>
                <w:rFonts w:ascii="宋体" w:hAnsi="宋体" w:eastAsia="宋体" w:cs="宋体"/>
                <w:b w:val="0"/>
                <w:i w:val="0"/>
                <w:color w:val="000000"/>
                <w:sz w:val="12"/>
              </w:rPr>
              <w:t>21219</w:t>
            </w:r>
          </w:p>
        </w:tc>
        <w:tc>
          <w:tcPr>
            <w:tcW w:w="2620" w:type="dxa"/>
            <w:vAlign w:val="center"/>
          </w:tcPr>
          <w:p w14:paraId="0AB135E7">
            <w:pPr>
              <w:snapToGrid w:val="0"/>
              <w:jc w:val="left"/>
            </w:pPr>
            <w:r>
              <w:rPr>
                <w:rFonts w:ascii="宋体" w:hAnsi="宋体" w:eastAsia="宋体" w:cs="宋体"/>
                <w:b w:val="0"/>
                <w:i w:val="0"/>
                <w:color w:val="000000"/>
                <w:sz w:val="12"/>
              </w:rPr>
              <w:t>国有土地使用权出让收入对应专项债务收入安排的支出</w:t>
            </w:r>
          </w:p>
        </w:tc>
        <w:tc>
          <w:tcPr>
            <w:tcW w:w="920" w:type="dxa"/>
            <w:vAlign w:val="center"/>
          </w:tcPr>
          <w:p w14:paraId="40220D28">
            <w:pPr>
              <w:snapToGrid w:val="0"/>
              <w:jc w:val="right"/>
            </w:pPr>
            <w:r>
              <w:rPr>
                <w:rFonts w:ascii="宋体" w:hAnsi="宋体" w:eastAsia="宋体" w:cs="宋体"/>
                <w:b w:val="0"/>
                <w:i w:val="0"/>
                <w:color w:val="000000"/>
                <w:sz w:val="12"/>
              </w:rPr>
              <w:t>90.00</w:t>
            </w:r>
          </w:p>
        </w:tc>
        <w:tc>
          <w:tcPr>
            <w:tcW w:w="920" w:type="dxa"/>
            <w:vAlign w:val="center"/>
          </w:tcPr>
          <w:p w14:paraId="750C0877"/>
        </w:tc>
        <w:tc>
          <w:tcPr>
            <w:tcW w:w="920" w:type="dxa"/>
            <w:vAlign w:val="center"/>
          </w:tcPr>
          <w:p w14:paraId="69BBFAFF">
            <w:pPr>
              <w:snapToGrid w:val="0"/>
              <w:jc w:val="right"/>
            </w:pPr>
            <w:r>
              <w:rPr>
                <w:rFonts w:ascii="宋体" w:hAnsi="宋体" w:eastAsia="宋体" w:cs="宋体"/>
                <w:b w:val="0"/>
                <w:i w:val="0"/>
                <w:color w:val="000000"/>
                <w:sz w:val="12"/>
              </w:rPr>
              <w:t>90.00</w:t>
            </w:r>
          </w:p>
        </w:tc>
        <w:tc>
          <w:tcPr>
            <w:tcW w:w="920" w:type="dxa"/>
            <w:vAlign w:val="center"/>
          </w:tcPr>
          <w:p w14:paraId="15E32B80"/>
        </w:tc>
        <w:tc>
          <w:tcPr>
            <w:tcW w:w="920" w:type="dxa"/>
            <w:vAlign w:val="center"/>
          </w:tcPr>
          <w:p w14:paraId="6FC99958"/>
        </w:tc>
        <w:tc>
          <w:tcPr>
            <w:tcW w:w="952" w:type="dxa"/>
            <w:vAlign w:val="center"/>
          </w:tcPr>
          <w:p w14:paraId="333F76D2"/>
        </w:tc>
      </w:tr>
      <w:tr w14:paraId="46E4534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32762F0B">
            <w:pPr>
              <w:snapToGrid w:val="0"/>
              <w:jc w:val="left"/>
            </w:pPr>
            <w:r>
              <w:rPr>
                <w:rFonts w:ascii="宋体" w:hAnsi="宋体" w:eastAsia="宋体" w:cs="宋体"/>
                <w:b w:val="0"/>
                <w:i w:val="0"/>
                <w:color w:val="000000"/>
                <w:sz w:val="12"/>
              </w:rPr>
              <w:t>2121999</w:t>
            </w:r>
          </w:p>
        </w:tc>
        <w:tc>
          <w:tcPr>
            <w:tcW w:w="2620" w:type="dxa"/>
            <w:vAlign w:val="center"/>
          </w:tcPr>
          <w:p w14:paraId="44F76AE2">
            <w:pPr>
              <w:snapToGrid w:val="0"/>
              <w:jc w:val="left"/>
            </w:pPr>
            <w:r>
              <w:rPr>
                <w:rFonts w:ascii="宋体" w:hAnsi="宋体" w:eastAsia="宋体" w:cs="宋体"/>
                <w:b w:val="0"/>
                <w:i w:val="0"/>
                <w:color w:val="000000"/>
                <w:sz w:val="12"/>
              </w:rPr>
              <w:t>其他国有土地使用权出让收入对应专项债务收入安排的支出</w:t>
            </w:r>
          </w:p>
        </w:tc>
        <w:tc>
          <w:tcPr>
            <w:tcW w:w="920" w:type="dxa"/>
            <w:vAlign w:val="center"/>
          </w:tcPr>
          <w:p w14:paraId="0B072BAC">
            <w:pPr>
              <w:snapToGrid w:val="0"/>
              <w:jc w:val="right"/>
            </w:pPr>
            <w:r>
              <w:rPr>
                <w:rFonts w:ascii="宋体" w:hAnsi="宋体" w:eastAsia="宋体" w:cs="宋体"/>
                <w:b w:val="0"/>
                <w:i w:val="0"/>
                <w:color w:val="000000"/>
                <w:sz w:val="12"/>
              </w:rPr>
              <w:t>90.00</w:t>
            </w:r>
          </w:p>
        </w:tc>
        <w:tc>
          <w:tcPr>
            <w:tcW w:w="920" w:type="dxa"/>
            <w:vAlign w:val="center"/>
          </w:tcPr>
          <w:p w14:paraId="62BAF253"/>
        </w:tc>
        <w:tc>
          <w:tcPr>
            <w:tcW w:w="920" w:type="dxa"/>
            <w:vAlign w:val="center"/>
          </w:tcPr>
          <w:p w14:paraId="73DB39E3">
            <w:pPr>
              <w:snapToGrid w:val="0"/>
              <w:jc w:val="right"/>
            </w:pPr>
            <w:r>
              <w:rPr>
                <w:rFonts w:ascii="宋体" w:hAnsi="宋体" w:eastAsia="宋体" w:cs="宋体"/>
                <w:b w:val="0"/>
                <w:i w:val="0"/>
                <w:color w:val="000000"/>
                <w:sz w:val="12"/>
              </w:rPr>
              <w:t>90.00</w:t>
            </w:r>
          </w:p>
        </w:tc>
        <w:tc>
          <w:tcPr>
            <w:tcW w:w="920" w:type="dxa"/>
            <w:vAlign w:val="center"/>
          </w:tcPr>
          <w:p w14:paraId="25207899"/>
        </w:tc>
        <w:tc>
          <w:tcPr>
            <w:tcW w:w="920" w:type="dxa"/>
            <w:vAlign w:val="center"/>
          </w:tcPr>
          <w:p w14:paraId="4158DF35"/>
        </w:tc>
        <w:tc>
          <w:tcPr>
            <w:tcW w:w="952" w:type="dxa"/>
            <w:vAlign w:val="center"/>
          </w:tcPr>
          <w:p w14:paraId="22B2B89F"/>
        </w:tc>
      </w:tr>
      <w:tr w14:paraId="6804AA4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371E9AEB">
            <w:pPr>
              <w:snapToGrid w:val="0"/>
              <w:jc w:val="left"/>
            </w:pPr>
            <w:r>
              <w:rPr>
                <w:rFonts w:ascii="宋体" w:hAnsi="宋体" w:eastAsia="宋体" w:cs="宋体"/>
                <w:b w:val="0"/>
                <w:i w:val="0"/>
                <w:color w:val="000000"/>
                <w:sz w:val="12"/>
              </w:rPr>
              <w:t>213</w:t>
            </w:r>
          </w:p>
        </w:tc>
        <w:tc>
          <w:tcPr>
            <w:tcW w:w="2620" w:type="dxa"/>
            <w:vAlign w:val="center"/>
          </w:tcPr>
          <w:p w14:paraId="4F6E6135">
            <w:pPr>
              <w:snapToGrid w:val="0"/>
              <w:jc w:val="left"/>
            </w:pPr>
            <w:r>
              <w:rPr>
                <w:rFonts w:ascii="宋体" w:hAnsi="宋体" w:eastAsia="宋体" w:cs="宋体"/>
                <w:b w:val="0"/>
                <w:i w:val="0"/>
                <w:color w:val="000000"/>
                <w:sz w:val="12"/>
              </w:rPr>
              <w:t>农林水支出</w:t>
            </w:r>
          </w:p>
        </w:tc>
        <w:tc>
          <w:tcPr>
            <w:tcW w:w="920" w:type="dxa"/>
            <w:vAlign w:val="center"/>
          </w:tcPr>
          <w:p w14:paraId="6A98A7A4">
            <w:pPr>
              <w:snapToGrid w:val="0"/>
              <w:jc w:val="right"/>
            </w:pPr>
            <w:r>
              <w:rPr>
                <w:rFonts w:ascii="宋体" w:hAnsi="宋体" w:eastAsia="宋体" w:cs="宋体"/>
                <w:b w:val="0"/>
                <w:i w:val="0"/>
                <w:color w:val="000000"/>
                <w:sz w:val="12"/>
              </w:rPr>
              <w:t>2.50</w:t>
            </w:r>
          </w:p>
        </w:tc>
        <w:tc>
          <w:tcPr>
            <w:tcW w:w="920" w:type="dxa"/>
            <w:vAlign w:val="center"/>
          </w:tcPr>
          <w:p w14:paraId="486EFE18"/>
        </w:tc>
        <w:tc>
          <w:tcPr>
            <w:tcW w:w="920" w:type="dxa"/>
            <w:vAlign w:val="center"/>
          </w:tcPr>
          <w:p w14:paraId="0EFE5F38">
            <w:pPr>
              <w:snapToGrid w:val="0"/>
              <w:jc w:val="right"/>
            </w:pPr>
            <w:r>
              <w:rPr>
                <w:rFonts w:ascii="宋体" w:hAnsi="宋体" w:eastAsia="宋体" w:cs="宋体"/>
                <w:b w:val="0"/>
                <w:i w:val="0"/>
                <w:color w:val="000000"/>
                <w:sz w:val="12"/>
              </w:rPr>
              <w:t>2.50</w:t>
            </w:r>
          </w:p>
        </w:tc>
        <w:tc>
          <w:tcPr>
            <w:tcW w:w="920" w:type="dxa"/>
            <w:vAlign w:val="center"/>
          </w:tcPr>
          <w:p w14:paraId="56715E67"/>
        </w:tc>
        <w:tc>
          <w:tcPr>
            <w:tcW w:w="920" w:type="dxa"/>
            <w:vAlign w:val="center"/>
          </w:tcPr>
          <w:p w14:paraId="38513BEC"/>
        </w:tc>
        <w:tc>
          <w:tcPr>
            <w:tcW w:w="952" w:type="dxa"/>
            <w:vAlign w:val="center"/>
          </w:tcPr>
          <w:p w14:paraId="610F52CD"/>
        </w:tc>
      </w:tr>
      <w:tr w14:paraId="0D4B872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7BFDA8F7">
            <w:pPr>
              <w:snapToGrid w:val="0"/>
              <w:jc w:val="left"/>
            </w:pPr>
            <w:r>
              <w:rPr>
                <w:rFonts w:ascii="宋体" w:hAnsi="宋体" w:eastAsia="宋体" w:cs="宋体"/>
                <w:b w:val="0"/>
                <w:i w:val="0"/>
                <w:color w:val="000000"/>
                <w:sz w:val="12"/>
              </w:rPr>
              <w:t>21305</w:t>
            </w:r>
          </w:p>
        </w:tc>
        <w:tc>
          <w:tcPr>
            <w:tcW w:w="2620" w:type="dxa"/>
            <w:vAlign w:val="center"/>
          </w:tcPr>
          <w:p w14:paraId="01E4B512">
            <w:pPr>
              <w:snapToGrid w:val="0"/>
              <w:jc w:val="left"/>
            </w:pPr>
            <w:r>
              <w:rPr>
                <w:rFonts w:ascii="宋体" w:hAnsi="宋体" w:eastAsia="宋体" w:cs="宋体"/>
                <w:b w:val="0"/>
                <w:i w:val="0"/>
                <w:color w:val="000000"/>
                <w:sz w:val="12"/>
              </w:rPr>
              <w:t>巩固脱贫攻坚成果衔接乡村振兴</w:t>
            </w:r>
          </w:p>
        </w:tc>
        <w:tc>
          <w:tcPr>
            <w:tcW w:w="920" w:type="dxa"/>
            <w:vAlign w:val="center"/>
          </w:tcPr>
          <w:p w14:paraId="3F79AD64">
            <w:pPr>
              <w:snapToGrid w:val="0"/>
              <w:jc w:val="right"/>
            </w:pPr>
            <w:r>
              <w:rPr>
                <w:rFonts w:ascii="宋体" w:hAnsi="宋体" w:eastAsia="宋体" w:cs="宋体"/>
                <w:b w:val="0"/>
                <w:i w:val="0"/>
                <w:color w:val="000000"/>
                <w:sz w:val="12"/>
              </w:rPr>
              <w:t>2.50</w:t>
            </w:r>
          </w:p>
        </w:tc>
        <w:tc>
          <w:tcPr>
            <w:tcW w:w="920" w:type="dxa"/>
            <w:vAlign w:val="center"/>
          </w:tcPr>
          <w:p w14:paraId="4259D71B"/>
        </w:tc>
        <w:tc>
          <w:tcPr>
            <w:tcW w:w="920" w:type="dxa"/>
            <w:vAlign w:val="center"/>
          </w:tcPr>
          <w:p w14:paraId="661B2C44">
            <w:pPr>
              <w:snapToGrid w:val="0"/>
              <w:jc w:val="right"/>
            </w:pPr>
            <w:r>
              <w:rPr>
                <w:rFonts w:ascii="宋体" w:hAnsi="宋体" w:eastAsia="宋体" w:cs="宋体"/>
                <w:b w:val="0"/>
                <w:i w:val="0"/>
                <w:color w:val="000000"/>
                <w:sz w:val="12"/>
              </w:rPr>
              <w:t>2.50</w:t>
            </w:r>
          </w:p>
        </w:tc>
        <w:tc>
          <w:tcPr>
            <w:tcW w:w="920" w:type="dxa"/>
            <w:vAlign w:val="center"/>
          </w:tcPr>
          <w:p w14:paraId="66BFF3AF"/>
        </w:tc>
        <w:tc>
          <w:tcPr>
            <w:tcW w:w="920" w:type="dxa"/>
            <w:vAlign w:val="center"/>
          </w:tcPr>
          <w:p w14:paraId="28ED09BE"/>
        </w:tc>
        <w:tc>
          <w:tcPr>
            <w:tcW w:w="952" w:type="dxa"/>
            <w:vAlign w:val="center"/>
          </w:tcPr>
          <w:p w14:paraId="06BDC098"/>
        </w:tc>
      </w:tr>
      <w:tr w14:paraId="7370A49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2C5C7705">
            <w:pPr>
              <w:snapToGrid w:val="0"/>
              <w:jc w:val="left"/>
            </w:pPr>
            <w:r>
              <w:rPr>
                <w:rFonts w:ascii="宋体" w:hAnsi="宋体" w:eastAsia="宋体" w:cs="宋体"/>
                <w:b w:val="0"/>
                <w:i w:val="0"/>
                <w:color w:val="000000"/>
                <w:sz w:val="12"/>
              </w:rPr>
              <w:t>2130502</w:t>
            </w:r>
          </w:p>
        </w:tc>
        <w:tc>
          <w:tcPr>
            <w:tcW w:w="2620" w:type="dxa"/>
            <w:vAlign w:val="center"/>
          </w:tcPr>
          <w:p w14:paraId="5C3ADE50">
            <w:pPr>
              <w:snapToGrid w:val="0"/>
              <w:jc w:val="left"/>
            </w:pPr>
            <w:r>
              <w:rPr>
                <w:rFonts w:ascii="宋体" w:hAnsi="宋体" w:eastAsia="宋体" w:cs="宋体"/>
                <w:b w:val="0"/>
                <w:i w:val="0"/>
                <w:color w:val="000000"/>
                <w:sz w:val="12"/>
              </w:rPr>
              <w:t>一般行政管理事务</w:t>
            </w:r>
          </w:p>
        </w:tc>
        <w:tc>
          <w:tcPr>
            <w:tcW w:w="920" w:type="dxa"/>
            <w:vAlign w:val="center"/>
          </w:tcPr>
          <w:p w14:paraId="2BA523F7">
            <w:pPr>
              <w:snapToGrid w:val="0"/>
              <w:jc w:val="right"/>
            </w:pPr>
            <w:r>
              <w:rPr>
                <w:rFonts w:ascii="宋体" w:hAnsi="宋体" w:eastAsia="宋体" w:cs="宋体"/>
                <w:b w:val="0"/>
                <w:i w:val="0"/>
                <w:color w:val="000000"/>
                <w:sz w:val="12"/>
              </w:rPr>
              <w:t>2.50</w:t>
            </w:r>
          </w:p>
        </w:tc>
        <w:tc>
          <w:tcPr>
            <w:tcW w:w="920" w:type="dxa"/>
            <w:vAlign w:val="center"/>
          </w:tcPr>
          <w:p w14:paraId="14803E6B"/>
        </w:tc>
        <w:tc>
          <w:tcPr>
            <w:tcW w:w="920" w:type="dxa"/>
            <w:vAlign w:val="center"/>
          </w:tcPr>
          <w:p w14:paraId="0BFDDB8A">
            <w:pPr>
              <w:snapToGrid w:val="0"/>
              <w:jc w:val="right"/>
            </w:pPr>
            <w:r>
              <w:rPr>
                <w:rFonts w:ascii="宋体" w:hAnsi="宋体" w:eastAsia="宋体" w:cs="宋体"/>
                <w:b w:val="0"/>
                <w:i w:val="0"/>
                <w:color w:val="000000"/>
                <w:sz w:val="12"/>
              </w:rPr>
              <w:t>2.50</w:t>
            </w:r>
          </w:p>
        </w:tc>
        <w:tc>
          <w:tcPr>
            <w:tcW w:w="920" w:type="dxa"/>
            <w:vAlign w:val="center"/>
          </w:tcPr>
          <w:p w14:paraId="773AE75F"/>
        </w:tc>
        <w:tc>
          <w:tcPr>
            <w:tcW w:w="920" w:type="dxa"/>
            <w:vAlign w:val="center"/>
          </w:tcPr>
          <w:p w14:paraId="3C1AB24F"/>
        </w:tc>
        <w:tc>
          <w:tcPr>
            <w:tcW w:w="952" w:type="dxa"/>
            <w:vAlign w:val="center"/>
          </w:tcPr>
          <w:p w14:paraId="21B70860"/>
        </w:tc>
      </w:tr>
      <w:tr w14:paraId="16DDA6B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54F69005">
            <w:pPr>
              <w:snapToGrid w:val="0"/>
              <w:jc w:val="left"/>
            </w:pPr>
            <w:r>
              <w:rPr>
                <w:rFonts w:ascii="宋体" w:hAnsi="宋体" w:eastAsia="宋体" w:cs="宋体"/>
                <w:b w:val="0"/>
                <w:i w:val="0"/>
                <w:color w:val="000000"/>
                <w:sz w:val="12"/>
              </w:rPr>
              <w:t>221</w:t>
            </w:r>
          </w:p>
        </w:tc>
        <w:tc>
          <w:tcPr>
            <w:tcW w:w="2620" w:type="dxa"/>
            <w:vAlign w:val="center"/>
          </w:tcPr>
          <w:p w14:paraId="7A353524">
            <w:pPr>
              <w:snapToGrid w:val="0"/>
              <w:jc w:val="left"/>
            </w:pPr>
            <w:r>
              <w:rPr>
                <w:rFonts w:ascii="宋体" w:hAnsi="宋体" w:eastAsia="宋体" w:cs="宋体"/>
                <w:b w:val="0"/>
                <w:i w:val="0"/>
                <w:color w:val="000000"/>
                <w:sz w:val="12"/>
              </w:rPr>
              <w:t>住房保障支出</w:t>
            </w:r>
          </w:p>
        </w:tc>
        <w:tc>
          <w:tcPr>
            <w:tcW w:w="920" w:type="dxa"/>
            <w:vAlign w:val="center"/>
          </w:tcPr>
          <w:p w14:paraId="7755B8F9">
            <w:pPr>
              <w:snapToGrid w:val="0"/>
              <w:jc w:val="right"/>
            </w:pPr>
            <w:r>
              <w:rPr>
                <w:rFonts w:ascii="宋体" w:hAnsi="宋体" w:eastAsia="宋体" w:cs="宋体"/>
                <w:b w:val="0"/>
                <w:i w:val="0"/>
                <w:color w:val="000000"/>
                <w:sz w:val="12"/>
              </w:rPr>
              <w:t>35.22</w:t>
            </w:r>
          </w:p>
        </w:tc>
        <w:tc>
          <w:tcPr>
            <w:tcW w:w="920" w:type="dxa"/>
            <w:vAlign w:val="center"/>
          </w:tcPr>
          <w:p w14:paraId="7F4CC2A0">
            <w:pPr>
              <w:snapToGrid w:val="0"/>
              <w:jc w:val="right"/>
            </w:pPr>
            <w:r>
              <w:rPr>
                <w:rFonts w:ascii="宋体" w:hAnsi="宋体" w:eastAsia="宋体" w:cs="宋体"/>
                <w:b w:val="0"/>
                <w:i w:val="0"/>
                <w:color w:val="000000"/>
                <w:sz w:val="12"/>
              </w:rPr>
              <w:t>35.22</w:t>
            </w:r>
          </w:p>
        </w:tc>
        <w:tc>
          <w:tcPr>
            <w:tcW w:w="920" w:type="dxa"/>
            <w:vAlign w:val="center"/>
          </w:tcPr>
          <w:p w14:paraId="2A33B616"/>
        </w:tc>
        <w:tc>
          <w:tcPr>
            <w:tcW w:w="920" w:type="dxa"/>
            <w:vAlign w:val="center"/>
          </w:tcPr>
          <w:p w14:paraId="08803F64"/>
        </w:tc>
        <w:tc>
          <w:tcPr>
            <w:tcW w:w="920" w:type="dxa"/>
            <w:vAlign w:val="center"/>
          </w:tcPr>
          <w:p w14:paraId="786B6DA9"/>
        </w:tc>
        <w:tc>
          <w:tcPr>
            <w:tcW w:w="952" w:type="dxa"/>
            <w:vAlign w:val="center"/>
          </w:tcPr>
          <w:p w14:paraId="66FA0B29"/>
        </w:tc>
      </w:tr>
      <w:tr w14:paraId="3FD32AC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6AAE5D0A">
            <w:pPr>
              <w:snapToGrid w:val="0"/>
              <w:jc w:val="left"/>
            </w:pPr>
            <w:r>
              <w:rPr>
                <w:rFonts w:ascii="宋体" w:hAnsi="宋体" w:eastAsia="宋体" w:cs="宋体"/>
                <w:b w:val="0"/>
                <w:i w:val="0"/>
                <w:color w:val="000000"/>
                <w:sz w:val="12"/>
              </w:rPr>
              <w:t>22102</w:t>
            </w:r>
          </w:p>
        </w:tc>
        <w:tc>
          <w:tcPr>
            <w:tcW w:w="2620" w:type="dxa"/>
            <w:vAlign w:val="center"/>
          </w:tcPr>
          <w:p w14:paraId="5C4128D4">
            <w:pPr>
              <w:snapToGrid w:val="0"/>
              <w:jc w:val="left"/>
            </w:pPr>
            <w:r>
              <w:rPr>
                <w:rFonts w:ascii="宋体" w:hAnsi="宋体" w:eastAsia="宋体" w:cs="宋体"/>
                <w:b w:val="0"/>
                <w:i w:val="0"/>
                <w:color w:val="000000"/>
                <w:sz w:val="12"/>
              </w:rPr>
              <w:t>住房改革支出</w:t>
            </w:r>
          </w:p>
        </w:tc>
        <w:tc>
          <w:tcPr>
            <w:tcW w:w="920" w:type="dxa"/>
            <w:vAlign w:val="center"/>
          </w:tcPr>
          <w:p w14:paraId="79FC3764">
            <w:pPr>
              <w:snapToGrid w:val="0"/>
              <w:jc w:val="right"/>
            </w:pPr>
            <w:r>
              <w:rPr>
                <w:rFonts w:ascii="宋体" w:hAnsi="宋体" w:eastAsia="宋体" w:cs="宋体"/>
                <w:b w:val="0"/>
                <w:i w:val="0"/>
                <w:color w:val="000000"/>
                <w:sz w:val="12"/>
              </w:rPr>
              <w:t>35.22</w:t>
            </w:r>
          </w:p>
        </w:tc>
        <w:tc>
          <w:tcPr>
            <w:tcW w:w="920" w:type="dxa"/>
            <w:vAlign w:val="center"/>
          </w:tcPr>
          <w:p w14:paraId="7CAD905F">
            <w:pPr>
              <w:snapToGrid w:val="0"/>
              <w:jc w:val="right"/>
            </w:pPr>
            <w:r>
              <w:rPr>
                <w:rFonts w:ascii="宋体" w:hAnsi="宋体" w:eastAsia="宋体" w:cs="宋体"/>
                <w:b w:val="0"/>
                <w:i w:val="0"/>
                <w:color w:val="000000"/>
                <w:sz w:val="12"/>
              </w:rPr>
              <w:t>35.22</w:t>
            </w:r>
          </w:p>
        </w:tc>
        <w:tc>
          <w:tcPr>
            <w:tcW w:w="920" w:type="dxa"/>
            <w:vAlign w:val="center"/>
          </w:tcPr>
          <w:p w14:paraId="02E51CFF"/>
        </w:tc>
        <w:tc>
          <w:tcPr>
            <w:tcW w:w="920" w:type="dxa"/>
            <w:vAlign w:val="center"/>
          </w:tcPr>
          <w:p w14:paraId="351A2C71"/>
        </w:tc>
        <w:tc>
          <w:tcPr>
            <w:tcW w:w="920" w:type="dxa"/>
            <w:vAlign w:val="center"/>
          </w:tcPr>
          <w:p w14:paraId="1B72400B"/>
        </w:tc>
        <w:tc>
          <w:tcPr>
            <w:tcW w:w="952" w:type="dxa"/>
            <w:vAlign w:val="center"/>
          </w:tcPr>
          <w:p w14:paraId="761B12BC"/>
        </w:tc>
      </w:tr>
      <w:tr w14:paraId="4DF1FED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0" w:type="dxa"/>
            <w:vAlign w:val="center"/>
          </w:tcPr>
          <w:p w14:paraId="5C8D5B30">
            <w:pPr>
              <w:snapToGrid w:val="0"/>
              <w:jc w:val="left"/>
            </w:pPr>
            <w:r>
              <w:rPr>
                <w:rFonts w:ascii="宋体" w:hAnsi="宋体" w:eastAsia="宋体" w:cs="宋体"/>
                <w:b w:val="0"/>
                <w:i w:val="0"/>
                <w:color w:val="000000"/>
                <w:sz w:val="12"/>
              </w:rPr>
              <w:t>2210201</w:t>
            </w:r>
          </w:p>
        </w:tc>
        <w:tc>
          <w:tcPr>
            <w:tcW w:w="2620" w:type="dxa"/>
            <w:vAlign w:val="center"/>
          </w:tcPr>
          <w:p w14:paraId="1316814B">
            <w:pPr>
              <w:snapToGrid w:val="0"/>
              <w:jc w:val="left"/>
            </w:pPr>
            <w:r>
              <w:rPr>
                <w:rFonts w:ascii="宋体" w:hAnsi="宋体" w:eastAsia="宋体" w:cs="宋体"/>
                <w:b w:val="0"/>
                <w:i w:val="0"/>
                <w:color w:val="000000"/>
                <w:sz w:val="12"/>
              </w:rPr>
              <w:t>住房公积金</w:t>
            </w:r>
          </w:p>
        </w:tc>
        <w:tc>
          <w:tcPr>
            <w:tcW w:w="920" w:type="dxa"/>
            <w:vAlign w:val="center"/>
          </w:tcPr>
          <w:p w14:paraId="514AB98E">
            <w:pPr>
              <w:snapToGrid w:val="0"/>
              <w:jc w:val="right"/>
            </w:pPr>
            <w:r>
              <w:rPr>
                <w:rFonts w:ascii="宋体" w:hAnsi="宋体" w:eastAsia="宋体" w:cs="宋体"/>
                <w:b w:val="0"/>
                <w:i w:val="0"/>
                <w:color w:val="000000"/>
                <w:sz w:val="12"/>
              </w:rPr>
              <w:t>35.22</w:t>
            </w:r>
          </w:p>
        </w:tc>
        <w:tc>
          <w:tcPr>
            <w:tcW w:w="920" w:type="dxa"/>
            <w:vAlign w:val="center"/>
          </w:tcPr>
          <w:p w14:paraId="343ECF9E">
            <w:pPr>
              <w:snapToGrid w:val="0"/>
              <w:jc w:val="right"/>
            </w:pPr>
            <w:r>
              <w:rPr>
                <w:rFonts w:ascii="宋体" w:hAnsi="宋体" w:eastAsia="宋体" w:cs="宋体"/>
                <w:b w:val="0"/>
                <w:i w:val="0"/>
                <w:color w:val="000000"/>
                <w:sz w:val="12"/>
              </w:rPr>
              <w:t>35.22</w:t>
            </w:r>
          </w:p>
        </w:tc>
        <w:tc>
          <w:tcPr>
            <w:tcW w:w="920" w:type="dxa"/>
            <w:vAlign w:val="center"/>
          </w:tcPr>
          <w:p w14:paraId="7657578C"/>
        </w:tc>
        <w:tc>
          <w:tcPr>
            <w:tcW w:w="920" w:type="dxa"/>
            <w:vAlign w:val="center"/>
          </w:tcPr>
          <w:p w14:paraId="5347B236"/>
        </w:tc>
        <w:tc>
          <w:tcPr>
            <w:tcW w:w="920" w:type="dxa"/>
            <w:vAlign w:val="center"/>
          </w:tcPr>
          <w:p w14:paraId="58829286"/>
        </w:tc>
        <w:tc>
          <w:tcPr>
            <w:tcW w:w="952" w:type="dxa"/>
            <w:vAlign w:val="center"/>
          </w:tcPr>
          <w:p w14:paraId="208F4947"/>
        </w:tc>
      </w:tr>
      <w:tr w14:paraId="471EB59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3" w:hRule="exact"/>
          <w:jc w:val="center"/>
        </w:trPr>
        <w:tc>
          <w:tcPr>
            <w:tcW w:w="9072" w:type="dxa"/>
            <w:gridSpan w:val="8"/>
            <w:tcBorders>
              <w:left w:val="nil"/>
              <w:bottom w:val="nil"/>
              <w:right w:val="nil"/>
              <w:insideH w:val="single" w:sz="4" w:space="0"/>
              <w:insideV w:val="single" w:sz="4" w:space="0"/>
            </w:tcBorders>
            <w:vAlign w:val="center"/>
          </w:tcPr>
          <w:p w14:paraId="3CD4DD29">
            <w:pPr>
              <w:snapToGrid w:val="0"/>
              <w:jc w:val="left"/>
            </w:pPr>
            <w:r>
              <w:rPr>
                <w:rFonts w:ascii="宋体" w:hAnsi="宋体" w:eastAsia="宋体" w:cs="宋体"/>
                <w:b w:val="0"/>
                <w:i w:val="0"/>
                <w:color w:val="000000"/>
                <w:sz w:val="12"/>
              </w:rPr>
              <w:t>注：本表反映本年度各项支出情况。本表金额转换为万元时，因四舍五入可能存在尾差。</w:t>
            </w:r>
          </w:p>
        </w:tc>
      </w:tr>
    </w:tbl>
    <w:p w14:paraId="54A5E3A6">
      <w:pPr>
        <w:keepNext w:val="0"/>
        <w:keepLines w:val="0"/>
        <w:pageBreakBefore w:val="0"/>
        <w:kinsoku/>
        <w:wordWrap w:val="0"/>
        <w:overflowPunct/>
        <w:topLinePunct w:val="0"/>
        <w:autoSpaceDE/>
        <w:autoSpaceDN/>
        <w:bidi w:val="0"/>
        <w:jc w:val="both"/>
        <w:rPr>
          <w:rFonts w:hint="eastAsia" w:ascii="宋体" w:hAnsi="宋体" w:eastAsia="宋体" w:cs="宋体"/>
          <w:color w:val="000000"/>
          <w:kern w:val="0"/>
          <w:sz w:val="20"/>
          <w:szCs w:val="20"/>
          <w:lang w:val="en-US" w:eastAsia="zh-CN"/>
        </w:rPr>
        <w:sectPr>
          <w:pgSz w:w="11906" w:h="16838"/>
          <w:pgMar w:top="873" w:right="1417" w:bottom="873" w:left="1417" w:header="720" w:footer="720" w:gutter="0"/>
          <w:pgNumType w:fmt="numberInDash"/>
          <w:cols w:space="720" w:num="1"/>
          <w:docGrid w:type="lines" w:linePitch="312" w:charSpace="0"/>
        </w:sectPr>
      </w:pPr>
    </w:p>
    <w:p w14:paraId="6248A807">
      <w:pPr>
        <w:keepNext w:val="0"/>
        <w:keepLines w:val="0"/>
        <w:pageBreakBefore w:val="0"/>
        <w:kinsoku/>
        <w:wordWrap w:val="0"/>
        <w:overflowPunct/>
        <w:topLinePunct w:val="0"/>
        <w:autoSpaceDE/>
        <w:autoSpaceDN/>
        <w:bidi w:val="0"/>
        <w:jc w:val="center"/>
        <w:rPr>
          <w:rFonts w:hint="eastAsia" w:ascii="宋体" w:hAnsi="宋体" w:cs="宋体"/>
          <w:color w:val="000000"/>
          <w:kern w:val="0"/>
          <w:sz w:val="20"/>
          <w:szCs w:val="20"/>
          <w:lang w:val="en-US" w:eastAsia="zh-CN"/>
        </w:rPr>
      </w:pPr>
      <w:r>
        <w:rPr>
          <w:rFonts w:hint="eastAsia" w:ascii="华文中宋" w:hAnsi="华文中宋" w:eastAsia="华文中宋" w:cs="华文中宋"/>
          <w:color w:val="000000"/>
          <w:kern w:val="0"/>
          <w:sz w:val="32"/>
          <w:szCs w:val="32"/>
          <w:lang w:val="en-US" w:eastAsia="zh-CN"/>
        </w:rPr>
        <w:t>财政拨款收入支出决算总表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5979"/>
        <w:gridCol w:w="2000"/>
        <w:gridCol w:w="5979"/>
      </w:tblGrid>
      <w:tr w14:paraId="00C3AC25">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13958" w:type="dxa"/>
            <w:gridSpan w:val="3"/>
          </w:tcPr>
          <w:p w14:paraId="52200445">
            <w:pPr>
              <w:jc w:val="right"/>
            </w:pPr>
            <w:r>
              <w:rPr>
                <w:rFonts w:ascii="宋体" w:hAnsi="宋体" w:eastAsia="宋体" w:cs="宋体"/>
                <w:sz w:val="20"/>
              </w:rPr>
              <w:t>公开04表</w:t>
            </w:r>
          </w:p>
        </w:tc>
      </w:tr>
      <w:tr w14:paraId="19440832">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tcPr>
          <w:p w14:paraId="4FE954DD">
            <w:pPr>
              <w:jc w:val="left"/>
            </w:pPr>
            <w:r>
              <w:rPr>
                <w:rFonts w:ascii="宋体" w:hAnsi="宋体" w:eastAsia="宋体" w:cs="宋体"/>
                <w:sz w:val="20"/>
              </w:rPr>
              <w:t>单位（部门）：许昌市行政审批和政务信息管理局（本级）</w:t>
            </w:r>
          </w:p>
        </w:tc>
        <w:tc>
          <w:tcPr>
            <w:tcW w:w="2000" w:type="dxa"/>
          </w:tcPr>
          <w:p w14:paraId="1C20D3C1">
            <w:pPr>
              <w:jc w:val="center"/>
            </w:pPr>
            <w:r>
              <w:rPr>
                <w:rFonts w:ascii="宋体" w:hAnsi="宋体" w:eastAsia="宋体" w:cs="宋体"/>
                <w:sz w:val="20"/>
              </w:rPr>
              <w:t>2024年度</w:t>
            </w:r>
          </w:p>
        </w:tc>
        <w:tc>
          <w:tcPr>
            <w:tcW w:w="5979" w:type="dxa"/>
          </w:tcPr>
          <w:p w14:paraId="60A8D1CD">
            <w:pPr>
              <w:jc w:val="right"/>
            </w:pPr>
            <w:r>
              <w:rPr>
                <w:rFonts w:ascii="宋体" w:hAnsi="宋体" w:eastAsia="宋体" w:cs="宋体"/>
                <w:sz w:val="20"/>
              </w:rPr>
              <w:t>单位：万元</w:t>
            </w:r>
          </w:p>
        </w:tc>
      </w:tr>
    </w:tbl>
    <w:p w14:paraId="7D96CACE">
      <w:pPr>
        <w:snapToGrid w:val="0"/>
        <w:spacing w:before="0" w:after="0" w:line="0" w:lineRule="auto"/>
      </w:pPr>
      <w:r>
        <w:rPr>
          <w:sz w:val="8"/>
        </w:rPr>
        <w:t xml:space="preserve"> </w:t>
      </w:r>
    </w:p>
    <w:tbl>
      <w:tblPr>
        <w:tblStyle w:val="2"/>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80" w:type="dxa"/>
          <w:bottom w:w="0" w:type="dxa"/>
          <w:right w:w="80" w:type="dxa"/>
        </w:tblCellMar>
      </w:tblPr>
      <w:tblGrid>
        <w:gridCol w:w="2920"/>
        <w:gridCol w:w="500"/>
        <w:gridCol w:w="1420"/>
        <w:gridCol w:w="2920"/>
        <w:gridCol w:w="500"/>
        <w:gridCol w:w="1420"/>
        <w:gridCol w:w="1420"/>
        <w:gridCol w:w="1420"/>
        <w:gridCol w:w="1438"/>
      </w:tblGrid>
      <w:tr w14:paraId="7F22EF1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4840" w:type="dxa"/>
            <w:gridSpan w:val="3"/>
            <w:vAlign w:val="center"/>
          </w:tcPr>
          <w:p w14:paraId="15760E1E">
            <w:pPr>
              <w:snapToGrid w:val="0"/>
              <w:jc w:val="center"/>
            </w:pPr>
            <w:r>
              <w:rPr>
                <w:rFonts w:ascii="宋体" w:hAnsi="宋体" w:eastAsia="宋体" w:cs="宋体"/>
                <w:b w:val="0"/>
                <w:i w:val="0"/>
                <w:color w:val="000000"/>
                <w:sz w:val="12"/>
              </w:rPr>
              <w:t>收     入</w:t>
            </w:r>
          </w:p>
        </w:tc>
        <w:tc>
          <w:tcPr>
            <w:tcW w:w="9118" w:type="dxa"/>
            <w:gridSpan w:val="6"/>
            <w:vAlign w:val="center"/>
          </w:tcPr>
          <w:p w14:paraId="716C5AC1">
            <w:pPr>
              <w:snapToGrid w:val="0"/>
              <w:jc w:val="center"/>
            </w:pPr>
            <w:r>
              <w:rPr>
                <w:rFonts w:ascii="宋体" w:hAnsi="宋体" w:eastAsia="宋体" w:cs="宋体"/>
                <w:b w:val="0"/>
                <w:i w:val="0"/>
                <w:color w:val="000000"/>
                <w:sz w:val="12"/>
              </w:rPr>
              <w:t>支     出</w:t>
            </w:r>
          </w:p>
        </w:tc>
      </w:tr>
      <w:tr w14:paraId="020E0E9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38" w:hRule="exact"/>
          <w:jc w:val="center"/>
        </w:trPr>
        <w:tc>
          <w:tcPr>
            <w:tcW w:w="2920" w:type="dxa"/>
            <w:vMerge w:val="restart"/>
            <w:vAlign w:val="center"/>
          </w:tcPr>
          <w:p w14:paraId="4CA03AA2">
            <w:pPr>
              <w:snapToGrid w:val="0"/>
              <w:jc w:val="center"/>
            </w:pPr>
            <w:r>
              <w:rPr>
                <w:rFonts w:ascii="宋体" w:hAnsi="宋体" w:eastAsia="宋体" w:cs="宋体"/>
                <w:b w:val="0"/>
                <w:i w:val="0"/>
                <w:color w:val="000000"/>
                <w:sz w:val="12"/>
              </w:rPr>
              <w:t>项目</w:t>
            </w:r>
          </w:p>
        </w:tc>
        <w:tc>
          <w:tcPr>
            <w:tcW w:w="500" w:type="dxa"/>
            <w:vMerge w:val="restart"/>
            <w:vAlign w:val="center"/>
          </w:tcPr>
          <w:p w14:paraId="1BE65682">
            <w:pPr>
              <w:snapToGrid w:val="0"/>
              <w:jc w:val="center"/>
            </w:pPr>
            <w:r>
              <w:rPr>
                <w:rFonts w:ascii="宋体" w:hAnsi="宋体" w:eastAsia="宋体" w:cs="宋体"/>
                <w:b w:val="0"/>
                <w:i w:val="0"/>
                <w:color w:val="000000"/>
                <w:sz w:val="12"/>
              </w:rPr>
              <w:t>行次</w:t>
            </w:r>
          </w:p>
        </w:tc>
        <w:tc>
          <w:tcPr>
            <w:tcW w:w="1420" w:type="dxa"/>
            <w:vMerge w:val="restart"/>
            <w:vAlign w:val="center"/>
          </w:tcPr>
          <w:p w14:paraId="11AB294B">
            <w:pPr>
              <w:snapToGrid w:val="0"/>
              <w:jc w:val="center"/>
            </w:pPr>
            <w:r>
              <w:rPr>
                <w:rFonts w:ascii="宋体" w:hAnsi="宋体" w:eastAsia="宋体" w:cs="宋体"/>
                <w:b w:val="0"/>
                <w:i w:val="0"/>
                <w:color w:val="000000"/>
                <w:sz w:val="12"/>
              </w:rPr>
              <w:t>金额</w:t>
            </w:r>
          </w:p>
        </w:tc>
        <w:tc>
          <w:tcPr>
            <w:tcW w:w="2920" w:type="dxa"/>
            <w:vMerge w:val="restart"/>
            <w:vAlign w:val="center"/>
          </w:tcPr>
          <w:p w14:paraId="006DC6ED">
            <w:pPr>
              <w:snapToGrid w:val="0"/>
              <w:jc w:val="center"/>
            </w:pPr>
            <w:r>
              <w:rPr>
                <w:rFonts w:ascii="宋体" w:hAnsi="宋体" w:eastAsia="宋体" w:cs="宋体"/>
                <w:b w:val="0"/>
                <w:i w:val="0"/>
                <w:color w:val="000000"/>
                <w:sz w:val="12"/>
              </w:rPr>
              <w:t>项目</w:t>
            </w:r>
          </w:p>
        </w:tc>
        <w:tc>
          <w:tcPr>
            <w:tcW w:w="500" w:type="dxa"/>
            <w:vMerge w:val="restart"/>
            <w:vAlign w:val="center"/>
          </w:tcPr>
          <w:p w14:paraId="6533F0FF">
            <w:pPr>
              <w:snapToGrid w:val="0"/>
              <w:jc w:val="center"/>
            </w:pPr>
            <w:r>
              <w:rPr>
                <w:rFonts w:ascii="宋体" w:hAnsi="宋体" w:eastAsia="宋体" w:cs="宋体"/>
                <w:b w:val="0"/>
                <w:i w:val="0"/>
                <w:color w:val="000000"/>
                <w:sz w:val="12"/>
              </w:rPr>
              <w:t>行次</w:t>
            </w:r>
          </w:p>
        </w:tc>
        <w:tc>
          <w:tcPr>
            <w:tcW w:w="1420" w:type="dxa"/>
            <w:vMerge w:val="restart"/>
            <w:vAlign w:val="center"/>
          </w:tcPr>
          <w:p w14:paraId="4491CA00">
            <w:pPr>
              <w:snapToGrid w:val="0"/>
              <w:jc w:val="center"/>
            </w:pPr>
            <w:r>
              <w:rPr>
                <w:rFonts w:ascii="宋体" w:hAnsi="宋体" w:eastAsia="宋体" w:cs="宋体"/>
                <w:b w:val="0"/>
                <w:i w:val="0"/>
                <w:color w:val="000000"/>
                <w:sz w:val="12"/>
              </w:rPr>
              <w:t>合计</w:t>
            </w:r>
          </w:p>
        </w:tc>
        <w:tc>
          <w:tcPr>
            <w:tcW w:w="1420" w:type="dxa"/>
            <w:vMerge w:val="restart"/>
            <w:vAlign w:val="center"/>
          </w:tcPr>
          <w:p w14:paraId="3CEEDFA1">
            <w:pPr>
              <w:snapToGrid w:val="0"/>
              <w:jc w:val="center"/>
            </w:pPr>
            <w:r>
              <w:rPr>
                <w:rFonts w:ascii="宋体" w:hAnsi="宋体" w:eastAsia="宋体" w:cs="宋体"/>
                <w:b w:val="0"/>
                <w:i w:val="0"/>
                <w:color w:val="000000"/>
                <w:sz w:val="12"/>
              </w:rPr>
              <w:t>一般公共预算财政拨款</w:t>
            </w:r>
          </w:p>
        </w:tc>
        <w:tc>
          <w:tcPr>
            <w:tcW w:w="1420" w:type="dxa"/>
            <w:vMerge w:val="restart"/>
            <w:vAlign w:val="center"/>
          </w:tcPr>
          <w:p w14:paraId="1476E663">
            <w:pPr>
              <w:snapToGrid w:val="0"/>
              <w:jc w:val="center"/>
            </w:pPr>
            <w:r>
              <w:rPr>
                <w:rFonts w:ascii="宋体" w:hAnsi="宋体" w:eastAsia="宋体" w:cs="宋体"/>
                <w:b w:val="0"/>
                <w:i w:val="0"/>
                <w:color w:val="000000"/>
                <w:sz w:val="12"/>
              </w:rPr>
              <w:t>政府性基金预算财政拨款</w:t>
            </w:r>
          </w:p>
        </w:tc>
        <w:tc>
          <w:tcPr>
            <w:tcW w:w="1438" w:type="dxa"/>
            <w:vMerge w:val="restart"/>
            <w:vAlign w:val="center"/>
          </w:tcPr>
          <w:p w14:paraId="5F728FCA">
            <w:pPr>
              <w:snapToGrid w:val="0"/>
              <w:jc w:val="center"/>
            </w:pPr>
            <w:r>
              <w:rPr>
                <w:rFonts w:ascii="宋体" w:hAnsi="宋体" w:eastAsia="宋体" w:cs="宋体"/>
                <w:b w:val="0"/>
                <w:i w:val="0"/>
                <w:color w:val="000000"/>
                <w:sz w:val="12"/>
              </w:rPr>
              <w:t>国有资本经营预算财政拨款</w:t>
            </w:r>
          </w:p>
        </w:tc>
      </w:tr>
      <w:tr w14:paraId="78DA22C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2920" w:type="dxa"/>
            <w:vMerge w:val="continue"/>
            <w:vAlign w:val="center"/>
          </w:tcPr>
          <w:p w14:paraId="79D6538A"/>
        </w:tc>
        <w:tc>
          <w:tcPr>
            <w:tcW w:w="500" w:type="dxa"/>
            <w:vMerge w:val="continue"/>
            <w:vAlign w:val="center"/>
          </w:tcPr>
          <w:p w14:paraId="4B3F508C"/>
        </w:tc>
        <w:tc>
          <w:tcPr>
            <w:tcW w:w="1420" w:type="dxa"/>
            <w:vMerge w:val="continue"/>
            <w:vAlign w:val="center"/>
          </w:tcPr>
          <w:p w14:paraId="3BF637F8"/>
        </w:tc>
        <w:tc>
          <w:tcPr>
            <w:tcW w:w="2920" w:type="dxa"/>
            <w:vMerge w:val="continue"/>
            <w:vAlign w:val="center"/>
          </w:tcPr>
          <w:p w14:paraId="61D90CB0"/>
        </w:tc>
        <w:tc>
          <w:tcPr>
            <w:tcW w:w="500" w:type="dxa"/>
            <w:vMerge w:val="continue"/>
            <w:vAlign w:val="center"/>
          </w:tcPr>
          <w:p w14:paraId="5F832C5D"/>
        </w:tc>
        <w:tc>
          <w:tcPr>
            <w:tcW w:w="1420" w:type="dxa"/>
            <w:vMerge w:val="continue"/>
            <w:vAlign w:val="center"/>
          </w:tcPr>
          <w:p w14:paraId="00F901A1"/>
        </w:tc>
        <w:tc>
          <w:tcPr>
            <w:tcW w:w="1420" w:type="dxa"/>
            <w:vMerge w:val="continue"/>
            <w:vAlign w:val="center"/>
          </w:tcPr>
          <w:p w14:paraId="101AABEB"/>
        </w:tc>
        <w:tc>
          <w:tcPr>
            <w:tcW w:w="1420" w:type="dxa"/>
            <w:vMerge w:val="continue"/>
            <w:vAlign w:val="center"/>
          </w:tcPr>
          <w:p w14:paraId="087CB376"/>
        </w:tc>
        <w:tc>
          <w:tcPr>
            <w:tcW w:w="1438" w:type="dxa"/>
            <w:vMerge w:val="continue"/>
            <w:vAlign w:val="center"/>
          </w:tcPr>
          <w:p w14:paraId="4C28AD79"/>
        </w:tc>
      </w:tr>
      <w:tr w14:paraId="3CE710A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264B5620">
            <w:pPr>
              <w:snapToGrid w:val="0"/>
              <w:jc w:val="center"/>
            </w:pPr>
            <w:r>
              <w:rPr>
                <w:rFonts w:ascii="宋体" w:hAnsi="宋体" w:eastAsia="宋体" w:cs="宋体"/>
                <w:b w:val="0"/>
                <w:i w:val="0"/>
                <w:color w:val="000000"/>
                <w:sz w:val="12"/>
              </w:rPr>
              <w:t>栏次</w:t>
            </w:r>
          </w:p>
        </w:tc>
        <w:tc>
          <w:tcPr>
            <w:tcW w:w="500" w:type="dxa"/>
            <w:vAlign w:val="center"/>
          </w:tcPr>
          <w:p w14:paraId="3D0DA00D"/>
        </w:tc>
        <w:tc>
          <w:tcPr>
            <w:tcW w:w="1420" w:type="dxa"/>
            <w:vAlign w:val="center"/>
          </w:tcPr>
          <w:p w14:paraId="277C33E2">
            <w:pPr>
              <w:snapToGrid w:val="0"/>
              <w:jc w:val="center"/>
            </w:pPr>
            <w:r>
              <w:rPr>
                <w:rFonts w:ascii="宋体" w:hAnsi="宋体" w:eastAsia="宋体" w:cs="宋体"/>
                <w:b w:val="0"/>
                <w:i w:val="0"/>
                <w:color w:val="000000"/>
                <w:sz w:val="12"/>
              </w:rPr>
              <w:t>1</w:t>
            </w:r>
          </w:p>
        </w:tc>
        <w:tc>
          <w:tcPr>
            <w:tcW w:w="2920" w:type="dxa"/>
            <w:vAlign w:val="center"/>
          </w:tcPr>
          <w:p w14:paraId="0BFC24F7">
            <w:pPr>
              <w:snapToGrid w:val="0"/>
              <w:jc w:val="center"/>
            </w:pPr>
            <w:r>
              <w:rPr>
                <w:rFonts w:ascii="宋体" w:hAnsi="宋体" w:eastAsia="宋体" w:cs="宋体"/>
                <w:b w:val="0"/>
                <w:i w:val="0"/>
                <w:color w:val="000000"/>
                <w:sz w:val="12"/>
              </w:rPr>
              <w:t>栏次</w:t>
            </w:r>
          </w:p>
        </w:tc>
        <w:tc>
          <w:tcPr>
            <w:tcW w:w="500" w:type="dxa"/>
            <w:vAlign w:val="center"/>
          </w:tcPr>
          <w:p w14:paraId="4165D41C"/>
        </w:tc>
        <w:tc>
          <w:tcPr>
            <w:tcW w:w="1420" w:type="dxa"/>
            <w:vAlign w:val="center"/>
          </w:tcPr>
          <w:p w14:paraId="5A2B68F1">
            <w:pPr>
              <w:snapToGrid w:val="0"/>
              <w:jc w:val="center"/>
            </w:pPr>
            <w:r>
              <w:rPr>
                <w:rFonts w:ascii="宋体" w:hAnsi="宋体" w:eastAsia="宋体" w:cs="宋体"/>
                <w:b w:val="0"/>
                <w:i w:val="0"/>
                <w:color w:val="000000"/>
                <w:sz w:val="12"/>
              </w:rPr>
              <w:t>2</w:t>
            </w:r>
          </w:p>
        </w:tc>
        <w:tc>
          <w:tcPr>
            <w:tcW w:w="1420" w:type="dxa"/>
            <w:vAlign w:val="center"/>
          </w:tcPr>
          <w:p w14:paraId="0C53B0BB">
            <w:pPr>
              <w:snapToGrid w:val="0"/>
              <w:jc w:val="center"/>
            </w:pPr>
            <w:r>
              <w:rPr>
                <w:rFonts w:ascii="宋体" w:hAnsi="宋体" w:eastAsia="宋体" w:cs="宋体"/>
                <w:b w:val="0"/>
                <w:i w:val="0"/>
                <w:color w:val="000000"/>
                <w:sz w:val="12"/>
              </w:rPr>
              <w:t>3</w:t>
            </w:r>
          </w:p>
        </w:tc>
        <w:tc>
          <w:tcPr>
            <w:tcW w:w="1420" w:type="dxa"/>
            <w:vAlign w:val="center"/>
          </w:tcPr>
          <w:p w14:paraId="7C4004DC">
            <w:pPr>
              <w:snapToGrid w:val="0"/>
              <w:jc w:val="center"/>
            </w:pPr>
            <w:r>
              <w:rPr>
                <w:rFonts w:ascii="宋体" w:hAnsi="宋体" w:eastAsia="宋体" w:cs="宋体"/>
                <w:b w:val="0"/>
                <w:i w:val="0"/>
                <w:color w:val="000000"/>
                <w:sz w:val="12"/>
              </w:rPr>
              <w:t>4</w:t>
            </w:r>
          </w:p>
        </w:tc>
        <w:tc>
          <w:tcPr>
            <w:tcW w:w="1438" w:type="dxa"/>
            <w:vAlign w:val="center"/>
          </w:tcPr>
          <w:p w14:paraId="08317E8D">
            <w:pPr>
              <w:snapToGrid w:val="0"/>
              <w:jc w:val="center"/>
            </w:pPr>
            <w:r>
              <w:rPr>
                <w:rFonts w:ascii="宋体" w:hAnsi="宋体" w:eastAsia="宋体" w:cs="宋体"/>
                <w:b w:val="0"/>
                <w:i w:val="0"/>
                <w:color w:val="000000"/>
                <w:sz w:val="12"/>
              </w:rPr>
              <w:t>5</w:t>
            </w:r>
          </w:p>
        </w:tc>
      </w:tr>
      <w:tr w14:paraId="4613008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16B23852">
            <w:pPr>
              <w:snapToGrid w:val="0"/>
              <w:jc w:val="left"/>
            </w:pPr>
            <w:r>
              <w:rPr>
                <w:rFonts w:ascii="宋体" w:hAnsi="宋体" w:eastAsia="宋体" w:cs="宋体"/>
                <w:b w:val="0"/>
                <w:i w:val="0"/>
                <w:color w:val="000000"/>
                <w:sz w:val="12"/>
              </w:rPr>
              <w:t>一、一般公共预算财政拨款</w:t>
            </w:r>
          </w:p>
        </w:tc>
        <w:tc>
          <w:tcPr>
            <w:tcW w:w="500" w:type="dxa"/>
            <w:vAlign w:val="center"/>
          </w:tcPr>
          <w:p w14:paraId="7197E7BC">
            <w:pPr>
              <w:snapToGrid w:val="0"/>
              <w:jc w:val="center"/>
            </w:pPr>
            <w:r>
              <w:rPr>
                <w:rFonts w:ascii="宋体" w:hAnsi="宋体" w:eastAsia="宋体" w:cs="宋体"/>
                <w:b w:val="0"/>
                <w:i w:val="0"/>
                <w:color w:val="000000"/>
                <w:sz w:val="12"/>
              </w:rPr>
              <w:t>1</w:t>
            </w:r>
          </w:p>
        </w:tc>
        <w:tc>
          <w:tcPr>
            <w:tcW w:w="1420" w:type="dxa"/>
            <w:vAlign w:val="center"/>
          </w:tcPr>
          <w:p w14:paraId="76D1000D">
            <w:pPr>
              <w:snapToGrid w:val="0"/>
              <w:jc w:val="right"/>
            </w:pPr>
            <w:r>
              <w:rPr>
                <w:rFonts w:ascii="宋体" w:hAnsi="宋体" w:eastAsia="宋体" w:cs="宋体"/>
                <w:b w:val="0"/>
                <w:i w:val="0"/>
                <w:color w:val="000000"/>
                <w:sz w:val="12"/>
              </w:rPr>
              <w:t>979.61</w:t>
            </w:r>
          </w:p>
        </w:tc>
        <w:tc>
          <w:tcPr>
            <w:tcW w:w="2920" w:type="dxa"/>
            <w:vAlign w:val="center"/>
          </w:tcPr>
          <w:p w14:paraId="6AC374FA">
            <w:pPr>
              <w:snapToGrid w:val="0"/>
              <w:jc w:val="left"/>
            </w:pPr>
            <w:r>
              <w:rPr>
                <w:rFonts w:ascii="宋体" w:hAnsi="宋体" w:eastAsia="宋体" w:cs="宋体"/>
                <w:b w:val="0"/>
                <w:i w:val="0"/>
                <w:color w:val="000000"/>
                <w:sz w:val="12"/>
              </w:rPr>
              <w:t>一、一般公共服务支出</w:t>
            </w:r>
          </w:p>
        </w:tc>
        <w:tc>
          <w:tcPr>
            <w:tcW w:w="500" w:type="dxa"/>
            <w:vAlign w:val="center"/>
          </w:tcPr>
          <w:p w14:paraId="475F5412">
            <w:pPr>
              <w:snapToGrid w:val="0"/>
              <w:jc w:val="center"/>
            </w:pPr>
            <w:r>
              <w:rPr>
                <w:rFonts w:ascii="宋体" w:hAnsi="宋体" w:eastAsia="宋体" w:cs="宋体"/>
                <w:b w:val="0"/>
                <w:i w:val="0"/>
                <w:color w:val="000000"/>
                <w:sz w:val="12"/>
              </w:rPr>
              <w:t>33</w:t>
            </w:r>
          </w:p>
        </w:tc>
        <w:tc>
          <w:tcPr>
            <w:tcW w:w="1420" w:type="dxa"/>
            <w:vAlign w:val="center"/>
          </w:tcPr>
          <w:p w14:paraId="467E9B64">
            <w:pPr>
              <w:snapToGrid w:val="0"/>
              <w:jc w:val="right"/>
            </w:pPr>
            <w:r>
              <w:rPr>
                <w:rFonts w:ascii="宋体" w:hAnsi="宋体" w:eastAsia="宋体" w:cs="宋体"/>
                <w:b w:val="0"/>
                <w:i w:val="0"/>
                <w:color w:val="000000"/>
                <w:sz w:val="12"/>
              </w:rPr>
              <w:t>872.14</w:t>
            </w:r>
          </w:p>
        </w:tc>
        <w:tc>
          <w:tcPr>
            <w:tcW w:w="1420" w:type="dxa"/>
            <w:vAlign w:val="center"/>
          </w:tcPr>
          <w:p w14:paraId="3B704A6A">
            <w:pPr>
              <w:snapToGrid w:val="0"/>
              <w:jc w:val="right"/>
            </w:pPr>
            <w:r>
              <w:rPr>
                <w:rFonts w:ascii="宋体" w:hAnsi="宋体" w:eastAsia="宋体" w:cs="宋体"/>
                <w:b w:val="0"/>
                <w:i w:val="0"/>
                <w:color w:val="000000"/>
                <w:sz w:val="12"/>
              </w:rPr>
              <w:t>872.14</w:t>
            </w:r>
          </w:p>
        </w:tc>
        <w:tc>
          <w:tcPr>
            <w:tcW w:w="1420" w:type="dxa"/>
            <w:vAlign w:val="center"/>
          </w:tcPr>
          <w:p w14:paraId="202225DF"/>
        </w:tc>
        <w:tc>
          <w:tcPr>
            <w:tcW w:w="1438" w:type="dxa"/>
            <w:vAlign w:val="center"/>
          </w:tcPr>
          <w:p w14:paraId="652E939C"/>
        </w:tc>
      </w:tr>
      <w:tr w14:paraId="287F24C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191690A8">
            <w:pPr>
              <w:snapToGrid w:val="0"/>
              <w:jc w:val="left"/>
            </w:pPr>
            <w:r>
              <w:rPr>
                <w:rFonts w:ascii="宋体" w:hAnsi="宋体" w:eastAsia="宋体" w:cs="宋体"/>
                <w:b w:val="0"/>
                <w:i w:val="0"/>
                <w:color w:val="000000"/>
                <w:sz w:val="12"/>
              </w:rPr>
              <w:t>二、政府性基金预算财政拨款</w:t>
            </w:r>
          </w:p>
        </w:tc>
        <w:tc>
          <w:tcPr>
            <w:tcW w:w="500" w:type="dxa"/>
            <w:vAlign w:val="center"/>
          </w:tcPr>
          <w:p w14:paraId="70F1B053">
            <w:pPr>
              <w:snapToGrid w:val="0"/>
              <w:jc w:val="center"/>
            </w:pPr>
            <w:r>
              <w:rPr>
                <w:rFonts w:ascii="宋体" w:hAnsi="宋体" w:eastAsia="宋体" w:cs="宋体"/>
                <w:b w:val="0"/>
                <w:i w:val="0"/>
                <w:color w:val="000000"/>
                <w:sz w:val="12"/>
              </w:rPr>
              <w:t>2</w:t>
            </w:r>
          </w:p>
        </w:tc>
        <w:tc>
          <w:tcPr>
            <w:tcW w:w="1420" w:type="dxa"/>
            <w:vAlign w:val="center"/>
          </w:tcPr>
          <w:p w14:paraId="7EB813CD">
            <w:pPr>
              <w:snapToGrid w:val="0"/>
              <w:jc w:val="right"/>
            </w:pPr>
            <w:r>
              <w:rPr>
                <w:rFonts w:ascii="宋体" w:hAnsi="宋体" w:eastAsia="宋体" w:cs="宋体"/>
                <w:b w:val="0"/>
                <w:i w:val="0"/>
                <w:color w:val="000000"/>
                <w:sz w:val="12"/>
              </w:rPr>
              <w:t>90.00</w:t>
            </w:r>
          </w:p>
        </w:tc>
        <w:tc>
          <w:tcPr>
            <w:tcW w:w="2920" w:type="dxa"/>
            <w:vAlign w:val="center"/>
          </w:tcPr>
          <w:p w14:paraId="2782865C">
            <w:pPr>
              <w:snapToGrid w:val="0"/>
              <w:jc w:val="left"/>
            </w:pPr>
            <w:r>
              <w:rPr>
                <w:rFonts w:ascii="宋体" w:hAnsi="宋体" w:eastAsia="宋体" w:cs="宋体"/>
                <w:b w:val="0"/>
                <w:i w:val="0"/>
                <w:color w:val="000000"/>
                <w:sz w:val="12"/>
              </w:rPr>
              <w:t>二、外交支出</w:t>
            </w:r>
          </w:p>
        </w:tc>
        <w:tc>
          <w:tcPr>
            <w:tcW w:w="500" w:type="dxa"/>
            <w:vAlign w:val="center"/>
          </w:tcPr>
          <w:p w14:paraId="590B9B95">
            <w:pPr>
              <w:snapToGrid w:val="0"/>
              <w:jc w:val="center"/>
            </w:pPr>
            <w:r>
              <w:rPr>
                <w:rFonts w:ascii="宋体" w:hAnsi="宋体" w:eastAsia="宋体" w:cs="宋体"/>
                <w:b w:val="0"/>
                <w:i w:val="0"/>
                <w:color w:val="000000"/>
                <w:sz w:val="12"/>
              </w:rPr>
              <w:t>34</w:t>
            </w:r>
          </w:p>
        </w:tc>
        <w:tc>
          <w:tcPr>
            <w:tcW w:w="1420" w:type="dxa"/>
            <w:vAlign w:val="center"/>
          </w:tcPr>
          <w:p w14:paraId="7221A676"/>
        </w:tc>
        <w:tc>
          <w:tcPr>
            <w:tcW w:w="1420" w:type="dxa"/>
            <w:vAlign w:val="center"/>
          </w:tcPr>
          <w:p w14:paraId="356BECB5"/>
        </w:tc>
        <w:tc>
          <w:tcPr>
            <w:tcW w:w="1420" w:type="dxa"/>
            <w:vAlign w:val="center"/>
          </w:tcPr>
          <w:p w14:paraId="46171CE8"/>
        </w:tc>
        <w:tc>
          <w:tcPr>
            <w:tcW w:w="1438" w:type="dxa"/>
            <w:vAlign w:val="center"/>
          </w:tcPr>
          <w:p w14:paraId="2FC334E1"/>
        </w:tc>
      </w:tr>
      <w:tr w14:paraId="205518B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211E696F">
            <w:pPr>
              <w:snapToGrid w:val="0"/>
              <w:jc w:val="left"/>
            </w:pPr>
            <w:r>
              <w:rPr>
                <w:rFonts w:ascii="宋体" w:hAnsi="宋体" w:eastAsia="宋体" w:cs="宋体"/>
                <w:b w:val="0"/>
                <w:i w:val="0"/>
                <w:color w:val="000000"/>
                <w:sz w:val="12"/>
              </w:rPr>
              <w:t>三、国有资本经营预算财政拨款</w:t>
            </w:r>
          </w:p>
        </w:tc>
        <w:tc>
          <w:tcPr>
            <w:tcW w:w="500" w:type="dxa"/>
            <w:vAlign w:val="center"/>
          </w:tcPr>
          <w:p w14:paraId="65D7A797">
            <w:pPr>
              <w:snapToGrid w:val="0"/>
              <w:jc w:val="center"/>
            </w:pPr>
            <w:r>
              <w:rPr>
                <w:rFonts w:ascii="宋体" w:hAnsi="宋体" w:eastAsia="宋体" w:cs="宋体"/>
                <w:b w:val="0"/>
                <w:i w:val="0"/>
                <w:color w:val="000000"/>
                <w:sz w:val="12"/>
              </w:rPr>
              <w:t>3</w:t>
            </w:r>
          </w:p>
        </w:tc>
        <w:tc>
          <w:tcPr>
            <w:tcW w:w="1420" w:type="dxa"/>
            <w:vAlign w:val="center"/>
          </w:tcPr>
          <w:p w14:paraId="2613459E"/>
        </w:tc>
        <w:tc>
          <w:tcPr>
            <w:tcW w:w="2920" w:type="dxa"/>
            <w:vAlign w:val="center"/>
          </w:tcPr>
          <w:p w14:paraId="7350C3F7">
            <w:pPr>
              <w:snapToGrid w:val="0"/>
              <w:jc w:val="left"/>
            </w:pPr>
            <w:r>
              <w:rPr>
                <w:rFonts w:ascii="宋体" w:hAnsi="宋体" w:eastAsia="宋体" w:cs="宋体"/>
                <w:b w:val="0"/>
                <w:i w:val="0"/>
                <w:color w:val="000000"/>
                <w:sz w:val="12"/>
              </w:rPr>
              <w:t>三、国防支出</w:t>
            </w:r>
          </w:p>
        </w:tc>
        <w:tc>
          <w:tcPr>
            <w:tcW w:w="500" w:type="dxa"/>
            <w:vAlign w:val="center"/>
          </w:tcPr>
          <w:p w14:paraId="6C7B1EA2">
            <w:pPr>
              <w:snapToGrid w:val="0"/>
              <w:jc w:val="center"/>
            </w:pPr>
            <w:r>
              <w:rPr>
                <w:rFonts w:ascii="宋体" w:hAnsi="宋体" w:eastAsia="宋体" w:cs="宋体"/>
                <w:b w:val="0"/>
                <w:i w:val="0"/>
                <w:color w:val="000000"/>
                <w:sz w:val="12"/>
              </w:rPr>
              <w:t>35</w:t>
            </w:r>
          </w:p>
        </w:tc>
        <w:tc>
          <w:tcPr>
            <w:tcW w:w="1420" w:type="dxa"/>
            <w:vAlign w:val="center"/>
          </w:tcPr>
          <w:p w14:paraId="35B39B16"/>
        </w:tc>
        <w:tc>
          <w:tcPr>
            <w:tcW w:w="1420" w:type="dxa"/>
            <w:vAlign w:val="center"/>
          </w:tcPr>
          <w:p w14:paraId="48C6C601"/>
        </w:tc>
        <w:tc>
          <w:tcPr>
            <w:tcW w:w="1420" w:type="dxa"/>
            <w:vAlign w:val="center"/>
          </w:tcPr>
          <w:p w14:paraId="0237C727"/>
        </w:tc>
        <w:tc>
          <w:tcPr>
            <w:tcW w:w="1438" w:type="dxa"/>
            <w:vAlign w:val="center"/>
          </w:tcPr>
          <w:p w14:paraId="0478D931"/>
        </w:tc>
      </w:tr>
      <w:tr w14:paraId="0B338D7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2DD5F377"/>
        </w:tc>
        <w:tc>
          <w:tcPr>
            <w:tcW w:w="500" w:type="dxa"/>
            <w:vAlign w:val="center"/>
          </w:tcPr>
          <w:p w14:paraId="4D166CE7">
            <w:pPr>
              <w:snapToGrid w:val="0"/>
              <w:jc w:val="center"/>
            </w:pPr>
            <w:r>
              <w:rPr>
                <w:rFonts w:ascii="宋体" w:hAnsi="宋体" w:eastAsia="宋体" w:cs="宋体"/>
                <w:b w:val="0"/>
                <w:i w:val="0"/>
                <w:color w:val="000000"/>
                <w:sz w:val="12"/>
              </w:rPr>
              <w:t>4</w:t>
            </w:r>
          </w:p>
        </w:tc>
        <w:tc>
          <w:tcPr>
            <w:tcW w:w="1420" w:type="dxa"/>
            <w:vAlign w:val="center"/>
          </w:tcPr>
          <w:p w14:paraId="489EFB4C"/>
        </w:tc>
        <w:tc>
          <w:tcPr>
            <w:tcW w:w="2920" w:type="dxa"/>
            <w:vAlign w:val="center"/>
          </w:tcPr>
          <w:p w14:paraId="191FD8BF">
            <w:pPr>
              <w:snapToGrid w:val="0"/>
              <w:jc w:val="left"/>
            </w:pPr>
            <w:r>
              <w:rPr>
                <w:rFonts w:ascii="宋体" w:hAnsi="宋体" w:eastAsia="宋体" w:cs="宋体"/>
                <w:b w:val="0"/>
                <w:i w:val="0"/>
                <w:color w:val="000000"/>
                <w:sz w:val="12"/>
              </w:rPr>
              <w:t>四、公共安全支出</w:t>
            </w:r>
          </w:p>
        </w:tc>
        <w:tc>
          <w:tcPr>
            <w:tcW w:w="500" w:type="dxa"/>
            <w:vAlign w:val="center"/>
          </w:tcPr>
          <w:p w14:paraId="63235ABA">
            <w:pPr>
              <w:snapToGrid w:val="0"/>
              <w:jc w:val="center"/>
            </w:pPr>
            <w:r>
              <w:rPr>
                <w:rFonts w:ascii="宋体" w:hAnsi="宋体" w:eastAsia="宋体" w:cs="宋体"/>
                <w:b w:val="0"/>
                <w:i w:val="0"/>
                <w:color w:val="000000"/>
                <w:sz w:val="12"/>
              </w:rPr>
              <w:t>36</w:t>
            </w:r>
          </w:p>
        </w:tc>
        <w:tc>
          <w:tcPr>
            <w:tcW w:w="1420" w:type="dxa"/>
            <w:vAlign w:val="center"/>
          </w:tcPr>
          <w:p w14:paraId="00ABBAEF"/>
        </w:tc>
        <w:tc>
          <w:tcPr>
            <w:tcW w:w="1420" w:type="dxa"/>
            <w:vAlign w:val="center"/>
          </w:tcPr>
          <w:p w14:paraId="3145765C"/>
        </w:tc>
        <w:tc>
          <w:tcPr>
            <w:tcW w:w="1420" w:type="dxa"/>
            <w:vAlign w:val="center"/>
          </w:tcPr>
          <w:p w14:paraId="46ABE394"/>
        </w:tc>
        <w:tc>
          <w:tcPr>
            <w:tcW w:w="1438" w:type="dxa"/>
            <w:vAlign w:val="center"/>
          </w:tcPr>
          <w:p w14:paraId="20189F84"/>
        </w:tc>
      </w:tr>
      <w:tr w14:paraId="049A7B6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2CF304D8"/>
        </w:tc>
        <w:tc>
          <w:tcPr>
            <w:tcW w:w="500" w:type="dxa"/>
            <w:vAlign w:val="center"/>
          </w:tcPr>
          <w:p w14:paraId="2719094A">
            <w:pPr>
              <w:snapToGrid w:val="0"/>
              <w:jc w:val="center"/>
            </w:pPr>
            <w:r>
              <w:rPr>
                <w:rFonts w:ascii="宋体" w:hAnsi="宋体" w:eastAsia="宋体" w:cs="宋体"/>
                <w:b w:val="0"/>
                <w:i w:val="0"/>
                <w:color w:val="000000"/>
                <w:sz w:val="12"/>
              </w:rPr>
              <w:t>5</w:t>
            </w:r>
          </w:p>
        </w:tc>
        <w:tc>
          <w:tcPr>
            <w:tcW w:w="1420" w:type="dxa"/>
            <w:vAlign w:val="center"/>
          </w:tcPr>
          <w:p w14:paraId="52C09355"/>
        </w:tc>
        <w:tc>
          <w:tcPr>
            <w:tcW w:w="2920" w:type="dxa"/>
            <w:vAlign w:val="center"/>
          </w:tcPr>
          <w:p w14:paraId="43972851">
            <w:pPr>
              <w:snapToGrid w:val="0"/>
              <w:jc w:val="left"/>
            </w:pPr>
            <w:r>
              <w:rPr>
                <w:rFonts w:ascii="宋体" w:hAnsi="宋体" w:eastAsia="宋体" w:cs="宋体"/>
                <w:b w:val="0"/>
                <w:i w:val="0"/>
                <w:color w:val="000000"/>
                <w:sz w:val="12"/>
              </w:rPr>
              <w:t>五、教育支出</w:t>
            </w:r>
          </w:p>
        </w:tc>
        <w:tc>
          <w:tcPr>
            <w:tcW w:w="500" w:type="dxa"/>
            <w:vAlign w:val="center"/>
          </w:tcPr>
          <w:p w14:paraId="4A15D8E8">
            <w:pPr>
              <w:snapToGrid w:val="0"/>
              <w:jc w:val="center"/>
            </w:pPr>
            <w:r>
              <w:rPr>
                <w:rFonts w:ascii="宋体" w:hAnsi="宋体" w:eastAsia="宋体" w:cs="宋体"/>
                <w:b w:val="0"/>
                <w:i w:val="0"/>
                <w:color w:val="000000"/>
                <w:sz w:val="12"/>
              </w:rPr>
              <w:t>37</w:t>
            </w:r>
          </w:p>
        </w:tc>
        <w:tc>
          <w:tcPr>
            <w:tcW w:w="1420" w:type="dxa"/>
            <w:vAlign w:val="center"/>
          </w:tcPr>
          <w:p w14:paraId="7BF2E34F"/>
        </w:tc>
        <w:tc>
          <w:tcPr>
            <w:tcW w:w="1420" w:type="dxa"/>
            <w:vAlign w:val="center"/>
          </w:tcPr>
          <w:p w14:paraId="72D9CFE6"/>
        </w:tc>
        <w:tc>
          <w:tcPr>
            <w:tcW w:w="1420" w:type="dxa"/>
            <w:vAlign w:val="center"/>
          </w:tcPr>
          <w:p w14:paraId="412D59FB"/>
        </w:tc>
        <w:tc>
          <w:tcPr>
            <w:tcW w:w="1438" w:type="dxa"/>
            <w:vAlign w:val="center"/>
          </w:tcPr>
          <w:p w14:paraId="26A1963E"/>
        </w:tc>
      </w:tr>
      <w:tr w14:paraId="152C31F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248E59D1"/>
        </w:tc>
        <w:tc>
          <w:tcPr>
            <w:tcW w:w="500" w:type="dxa"/>
            <w:vAlign w:val="center"/>
          </w:tcPr>
          <w:p w14:paraId="3B29982F">
            <w:pPr>
              <w:snapToGrid w:val="0"/>
              <w:jc w:val="center"/>
            </w:pPr>
            <w:r>
              <w:rPr>
                <w:rFonts w:ascii="宋体" w:hAnsi="宋体" w:eastAsia="宋体" w:cs="宋体"/>
                <w:b w:val="0"/>
                <w:i w:val="0"/>
                <w:color w:val="000000"/>
                <w:sz w:val="12"/>
              </w:rPr>
              <w:t>6</w:t>
            </w:r>
          </w:p>
        </w:tc>
        <w:tc>
          <w:tcPr>
            <w:tcW w:w="1420" w:type="dxa"/>
            <w:vAlign w:val="center"/>
          </w:tcPr>
          <w:p w14:paraId="1AAD344D"/>
        </w:tc>
        <w:tc>
          <w:tcPr>
            <w:tcW w:w="2920" w:type="dxa"/>
            <w:vAlign w:val="center"/>
          </w:tcPr>
          <w:p w14:paraId="7F87E577">
            <w:pPr>
              <w:snapToGrid w:val="0"/>
              <w:jc w:val="left"/>
            </w:pPr>
            <w:r>
              <w:rPr>
                <w:rFonts w:ascii="宋体" w:hAnsi="宋体" w:eastAsia="宋体" w:cs="宋体"/>
                <w:b w:val="0"/>
                <w:i w:val="0"/>
                <w:color w:val="000000"/>
                <w:sz w:val="12"/>
              </w:rPr>
              <w:t>六、科学技术支出</w:t>
            </w:r>
          </w:p>
        </w:tc>
        <w:tc>
          <w:tcPr>
            <w:tcW w:w="500" w:type="dxa"/>
            <w:vAlign w:val="center"/>
          </w:tcPr>
          <w:p w14:paraId="26BC90D1">
            <w:pPr>
              <w:snapToGrid w:val="0"/>
              <w:jc w:val="center"/>
            </w:pPr>
            <w:r>
              <w:rPr>
                <w:rFonts w:ascii="宋体" w:hAnsi="宋体" w:eastAsia="宋体" w:cs="宋体"/>
                <w:b w:val="0"/>
                <w:i w:val="0"/>
                <w:color w:val="000000"/>
                <w:sz w:val="12"/>
              </w:rPr>
              <w:t>38</w:t>
            </w:r>
          </w:p>
        </w:tc>
        <w:tc>
          <w:tcPr>
            <w:tcW w:w="1420" w:type="dxa"/>
            <w:vAlign w:val="center"/>
          </w:tcPr>
          <w:p w14:paraId="0A2A5ED0"/>
        </w:tc>
        <w:tc>
          <w:tcPr>
            <w:tcW w:w="1420" w:type="dxa"/>
            <w:vAlign w:val="center"/>
          </w:tcPr>
          <w:p w14:paraId="7AC60E3F"/>
        </w:tc>
        <w:tc>
          <w:tcPr>
            <w:tcW w:w="1420" w:type="dxa"/>
            <w:vAlign w:val="center"/>
          </w:tcPr>
          <w:p w14:paraId="169D46BE"/>
        </w:tc>
        <w:tc>
          <w:tcPr>
            <w:tcW w:w="1438" w:type="dxa"/>
            <w:vAlign w:val="center"/>
          </w:tcPr>
          <w:p w14:paraId="1E900A2A"/>
        </w:tc>
      </w:tr>
      <w:tr w14:paraId="1EC05AD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66C37344"/>
        </w:tc>
        <w:tc>
          <w:tcPr>
            <w:tcW w:w="500" w:type="dxa"/>
            <w:vAlign w:val="center"/>
          </w:tcPr>
          <w:p w14:paraId="17F7A868">
            <w:pPr>
              <w:snapToGrid w:val="0"/>
              <w:jc w:val="center"/>
            </w:pPr>
            <w:r>
              <w:rPr>
                <w:rFonts w:ascii="宋体" w:hAnsi="宋体" w:eastAsia="宋体" w:cs="宋体"/>
                <w:b w:val="0"/>
                <w:i w:val="0"/>
                <w:color w:val="000000"/>
                <w:sz w:val="12"/>
              </w:rPr>
              <w:t>7</w:t>
            </w:r>
          </w:p>
        </w:tc>
        <w:tc>
          <w:tcPr>
            <w:tcW w:w="1420" w:type="dxa"/>
            <w:vAlign w:val="center"/>
          </w:tcPr>
          <w:p w14:paraId="6734D5BE"/>
        </w:tc>
        <w:tc>
          <w:tcPr>
            <w:tcW w:w="2920" w:type="dxa"/>
            <w:vAlign w:val="center"/>
          </w:tcPr>
          <w:p w14:paraId="3AB67E09">
            <w:pPr>
              <w:snapToGrid w:val="0"/>
              <w:jc w:val="left"/>
            </w:pPr>
            <w:r>
              <w:rPr>
                <w:rFonts w:ascii="宋体" w:hAnsi="宋体" w:eastAsia="宋体" w:cs="宋体"/>
                <w:b w:val="0"/>
                <w:i w:val="0"/>
                <w:color w:val="000000"/>
                <w:sz w:val="12"/>
              </w:rPr>
              <w:t>七、文化旅游体育与传媒支出</w:t>
            </w:r>
          </w:p>
        </w:tc>
        <w:tc>
          <w:tcPr>
            <w:tcW w:w="500" w:type="dxa"/>
            <w:vAlign w:val="center"/>
          </w:tcPr>
          <w:p w14:paraId="23C90129">
            <w:pPr>
              <w:snapToGrid w:val="0"/>
              <w:jc w:val="center"/>
            </w:pPr>
            <w:r>
              <w:rPr>
                <w:rFonts w:ascii="宋体" w:hAnsi="宋体" w:eastAsia="宋体" w:cs="宋体"/>
                <w:b w:val="0"/>
                <w:i w:val="0"/>
                <w:color w:val="000000"/>
                <w:sz w:val="12"/>
              </w:rPr>
              <w:t>39</w:t>
            </w:r>
          </w:p>
        </w:tc>
        <w:tc>
          <w:tcPr>
            <w:tcW w:w="1420" w:type="dxa"/>
            <w:vAlign w:val="center"/>
          </w:tcPr>
          <w:p w14:paraId="198B9816"/>
        </w:tc>
        <w:tc>
          <w:tcPr>
            <w:tcW w:w="1420" w:type="dxa"/>
            <w:vAlign w:val="center"/>
          </w:tcPr>
          <w:p w14:paraId="49420429"/>
        </w:tc>
        <w:tc>
          <w:tcPr>
            <w:tcW w:w="1420" w:type="dxa"/>
            <w:vAlign w:val="center"/>
          </w:tcPr>
          <w:p w14:paraId="0A4A0BF9"/>
        </w:tc>
        <w:tc>
          <w:tcPr>
            <w:tcW w:w="1438" w:type="dxa"/>
            <w:vAlign w:val="center"/>
          </w:tcPr>
          <w:p w14:paraId="352A7CD9"/>
        </w:tc>
      </w:tr>
      <w:tr w14:paraId="240B2BE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3D152EC1"/>
        </w:tc>
        <w:tc>
          <w:tcPr>
            <w:tcW w:w="500" w:type="dxa"/>
            <w:vAlign w:val="center"/>
          </w:tcPr>
          <w:p w14:paraId="548ACA73">
            <w:pPr>
              <w:snapToGrid w:val="0"/>
              <w:jc w:val="center"/>
            </w:pPr>
            <w:r>
              <w:rPr>
                <w:rFonts w:ascii="宋体" w:hAnsi="宋体" w:eastAsia="宋体" w:cs="宋体"/>
                <w:b w:val="0"/>
                <w:i w:val="0"/>
                <w:color w:val="000000"/>
                <w:sz w:val="12"/>
              </w:rPr>
              <w:t>8</w:t>
            </w:r>
          </w:p>
        </w:tc>
        <w:tc>
          <w:tcPr>
            <w:tcW w:w="1420" w:type="dxa"/>
            <w:vAlign w:val="center"/>
          </w:tcPr>
          <w:p w14:paraId="238A4C9A"/>
        </w:tc>
        <w:tc>
          <w:tcPr>
            <w:tcW w:w="2920" w:type="dxa"/>
            <w:vAlign w:val="center"/>
          </w:tcPr>
          <w:p w14:paraId="6A4D8D29">
            <w:pPr>
              <w:snapToGrid w:val="0"/>
              <w:jc w:val="left"/>
            </w:pPr>
            <w:r>
              <w:rPr>
                <w:rFonts w:ascii="宋体" w:hAnsi="宋体" w:eastAsia="宋体" w:cs="宋体"/>
                <w:b w:val="0"/>
                <w:i w:val="0"/>
                <w:color w:val="000000"/>
                <w:sz w:val="12"/>
              </w:rPr>
              <w:t>八、社会保障和就业支出</w:t>
            </w:r>
          </w:p>
        </w:tc>
        <w:tc>
          <w:tcPr>
            <w:tcW w:w="500" w:type="dxa"/>
            <w:vAlign w:val="center"/>
          </w:tcPr>
          <w:p w14:paraId="2E23B5C8">
            <w:pPr>
              <w:snapToGrid w:val="0"/>
              <w:jc w:val="center"/>
            </w:pPr>
            <w:r>
              <w:rPr>
                <w:rFonts w:ascii="宋体" w:hAnsi="宋体" w:eastAsia="宋体" w:cs="宋体"/>
                <w:b w:val="0"/>
                <w:i w:val="0"/>
                <w:color w:val="000000"/>
                <w:sz w:val="12"/>
              </w:rPr>
              <w:t>40</w:t>
            </w:r>
          </w:p>
        </w:tc>
        <w:tc>
          <w:tcPr>
            <w:tcW w:w="1420" w:type="dxa"/>
            <w:vAlign w:val="center"/>
          </w:tcPr>
          <w:p w14:paraId="35C2166C">
            <w:pPr>
              <w:snapToGrid w:val="0"/>
              <w:jc w:val="right"/>
            </w:pPr>
            <w:r>
              <w:rPr>
                <w:rFonts w:ascii="宋体" w:hAnsi="宋体" w:eastAsia="宋体" w:cs="宋体"/>
                <w:b w:val="0"/>
                <w:i w:val="0"/>
                <w:color w:val="000000"/>
                <w:sz w:val="12"/>
              </w:rPr>
              <w:t>46.94</w:t>
            </w:r>
          </w:p>
        </w:tc>
        <w:tc>
          <w:tcPr>
            <w:tcW w:w="1420" w:type="dxa"/>
            <w:vAlign w:val="center"/>
          </w:tcPr>
          <w:p w14:paraId="0E9703BF">
            <w:pPr>
              <w:snapToGrid w:val="0"/>
              <w:jc w:val="right"/>
            </w:pPr>
            <w:r>
              <w:rPr>
                <w:rFonts w:ascii="宋体" w:hAnsi="宋体" w:eastAsia="宋体" w:cs="宋体"/>
                <w:b w:val="0"/>
                <w:i w:val="0"/>
                <w:color w:val="000000"/>
                <w:sz w:val="12"/>
              </w:rPr>
              <w:t>46.94</w:t>
            </w:r>
          </w:p>
        </w:tc>
        <w:tc>
          <w:tcPr>
            <w:tcW w:w="1420" w:type="dxa"/>
            <w:vAlign w:val="center"/>
          </w:tcPr>
          <w:p w14:paraId="34EE3F76"/>
        </w:tc>
        <w:tc>
          <w:tcPr>
            <w:tcW w:w="1438" w:type="dxa"/>
            <w:vAlign w:val="center"/>
          </w:tcPr>
          <w:p w14:paraId="6379B437"/>
        </w:tc>
      </w:tr>
      <w:tr w14:paraId="5E6BF2E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17CFB26D"/>
        </w:tc>
        <w:tc>
          <w:tcPr>
            <w:tcW w:w="500" w:type="dxa"/>
            <w:vAlign w:val="center"/>
          </w:tcPr>
          <w:p w14:paraId="62D849AF">
            <w:pPr>
              <w:snapToGrid w:val="0"/>
              <w:jc w:val="center"/>
            </w:pPr>
            <w:r>
              <w:rPr>
                <w:rFonts w:ascii="宋体" w:hAnsi="宋体" w:eastAsia="宋体" w:cs="宋体"/>
                <w:b w:val="0"/>
                <w:i w:val="0"/>
                <w:color w:val="000000"/>
                <w:sz w:val="12"/>
              </w:rPr>
              <w:t>9</w:t>
            </w:r>
          </w:p>
        </w:tc>
        <w:tc>
          <w:tcPr>
            <w:tcW w:w="1420" w:type="dxa"/>
            <w:vAlign w:val="center"/>
          </w:tcPr>
          <w:p w14:paraId="46E031E9"/>
        </w:tc>
        <w:tc>
          <w:tcPr>
            <w:tcW w:w="2920" w:type="dxa"/>
            <w:vAlign w:val="center"/>
          </w:tcPr>
          <w:p w14:paraId="2C0C5C49">
            <w:pPr>
              <w:snapToGrid w:val="0"/>
              <w:jc w:val="left"/>
            </w:pPr>
            <w:r>
              <w:rPr>
                <w:rFonts w:ascii="宋体" w:hAnsi="宋体" w:eastAsia="宋体" w:cs="宋体"/>
                <w:b w:val="0"/>
                <w:i w:val="0"/>
                <w:color w:val="000000"/>
                <w:sz w:val="12"/>
              </w:rPr>
              <w:t>九、卫生健康支出</w:t>
            </w:r>
          </w:p>
        </w:tc>
        <w:tc>
          <w:tcPr>
            <w:tcW w:w="500" w:type="dxa"/>
            <w:vAlign w:val="center"/>
          </w:tcPr>
          <w:p w14:paraId="2374905C">
            <w:pPr>
              <w:snapToGrid w:val="0"/>
              <w:jc w:val="center"/>
            </w:pPr>
            <w:r>
              <w:rPr>
                <w:rFonts w:ascii="宋体" w:hAnsi="宋体" w:eastAsia="宋体" w:cs="宋体"/>
                <w:b w:val="0"/>
                <w:i w:val="0"/>
                <w:color w:val="000000"/>
                <w:sz w:val="12"/>
              </w:rPr>
              <w:t>41</w:t>
            </w:r>
          </w:p>
        </w:tc>
        <w:tc>
          <w:tcPr>
            <w:tcW w:w="1420" w:type="dxa"/>
            <w:vAlign w:val="center"/>
          </w:tcPr>
          <w:p w14:paraId="14AABE95">
            <w:pPr>
              <w:snapToGrid w:val="0"/>
              <w:jc w:val="right"/>
            </w:pPr>
            <w:r>
              <w:rPr>
                <w:rFonts w:ascii="宋体" w:hAnsi="宋体" w:eastAsia="宋体" w:cs="宋体"/>
                <w:b w:val="0"/>
                <w:i w:val="0"/>
                <w:color w:val="000000"/>
                <w:sz w:val="12"/>
              </w:rPr>
              <w:t>25.81</w:t>
            </w:r>
          </w:p>
        </w:tc>
        <w:tc>
          <w:tcPr>
            <w:tcW w:w="1420" w:type="dxa"/>
            <w:vAlign w:val="center"/>
          </w:tcPr>
          <w:p w14:paraId="2B227DA7">
            <w:pPr>
              <w:snapToGrid w:val="0"/>
              <w:jc w:val="right"/>
            </w:pPr>
            <w:r>
              <w:rPr>
                <w:rFonts w:ascii="宋体" w:hAnsi="宋体" w:eastAsia="宋体" w:cs="宋体"/>
                <w:b w:val="0"/>
                <w:i w:val="0"/>
                <w:color w:val="000000"/>
                <w:sz w:val="12"/>
              </w:rPr>
              <w:t>25.81</w:t>
            </w:r>
          </w:p>
        </w:tc>
        <w:tc>
          <w:tcPr>
            <w:tcW w:w="1420" w:type="dxa"/>
            <w:vAlign w:val="center"/>
          </w:tcPr>
          <w:p w14:paraId="481F4902"/>
        </w:tc>
        <w:tc>
          <w:tcPr>
            <w:tcW w:w="1438" w:type="dxa"/>
            <w:vAlign w:val="center"/>
          </w:tcPr>
          <w:p w14:paraId="4EF455B9"/>
        </w:tc>
      </w:tr>
      <w:tr w14:paraId="27C40B5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099CBAF5"/>
        </w:tc>
        <w:tc>
          <w:tcPr>
            <w:tcW w:w="500" w:type="dxa"/>
            <w:vAlign w:val="center"/>
          </w:tcPr>
          <w:p w14:paraId="1DFD4DB5">
            <w:pPr>
              <w:snapToGrid w:val="0"/>
              <w:jc w:val="center"/>
            </w:pPr>
            <w:r>
              <w:rPr>
                <w:rFonts w:ascii="宋体" w:hAnsi="宋体" w:eastAsia="宋体" w:cs="宋体"/>
                <w:b w:val="0"/>
                <w:i w:val="0"/>
                <w:color w:val="000000"/>
                <w:sz w:val="12"/>
              </w:rPr>
              <w:t>10</w:t>
            </w:r>
          </w:p>
        </w:tc>
        <w:tc>
          <w:tcPr>
            <w:tcW w:w="1420" w:type="dxa"/>
            <w:vAlign w:val="center"/>
          </w:tcPr>
          <w:p w14:paraId="04F7B92F"/>
        </w:tc>
        <w:tc>
          <w:tcPr>
            <w:tcW w:w="2920" w:type="dxa"/>
            <w:vAlign w:val="center"/>
          </w:tcPr>
          <w:p w14:paraId="4387EBB1">
            <w:pPr>
              <w:snapToGrid w:val="0"/>
              <w:jc w:val="left"/>
            </w:pPr>
            <w:r>
              <w:rPr>
                <w:rFonts w:ascii="宋体" w:hAnsi="宋体" w:eastAsia="宋体" w:cs="宋体"/>
                <w:b w:val="0"/>
                <w:i w:val="0"/>
                <w:color w:val="000000"/>
                <w:sz w:val="12"/>
              </w:rPr>
              <w:t>十、节能环保支出</w:t>
            </w:r>
          </w:p>
        </w:tc>
        <w:tc>
          <w:tcPr>
            <w:tcW w:w="500" w:type="dxa"/>
            <w:vAlign w:val="center"/>
          </w:tcPr>
          <w:p w14:paraId="04D49548">
            <w:pPr>
              <w:snapToGrid w:val="0"/>
              <w:jc w:val="center"/>
            </w:pPr>
            <w:r>
              <w:rPr>
                <w:rFonts w:ascii="宋体" w:hAnsi="宋体" w:eastAsia="宋体" w:cs="宋体"/>
                <w:b w:val="0"/>
                <w:i w:val="0"/>
                <w:color w:val="000000"/>
                <w:sz w:val="12"/>
              </w:rPr>
              <w:t>42</w:t>
            </w:r>
          </w:p>
        </w:tc>
        <w:tc>
          <w:tcPr>
            <w:tcW w:w="1420" w:type="dxa"/>
            <w:vAlign w:val="center"/>
          </w:tcPr>
          <w:p w14:paraId="157E420B"/>
        </w:tc>
        <w:tc>
          <w:tcPr>
            <w:tcW w:w="1420" w:type="dxa"/>
            <w:vAlign w:val="center"/>
          </w:tcPr>
          <w:p w14:paraId="4195CC8F"/>
        </w:tc>
        <w:tc>
          <w:tcPr>
            <w:tcW w:w="1420" w:type="dxa"/>
            <w:vAlign w:val="center"/>
          </w:tcPr>
          <w:p w14:paraId="3510512F"/>
        </w:tc>
        <w:tc>
          <w:tcPr>
            <w:tcW w:w="1438" w:type="dxa"/>
            <w:vAlign w:val="center"/>
          </w:tcPr>
          <w:p w14:paraId="2284B3D9"/>
        </w:tc>
      </w:tr>
      <w:tr w14:paraId="33C57C1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0A2FE18E"/>
        </w:tc>
        <w:tc>
          <w:tcPr>
            <w:tcW w:w="500" w:type="dxa"/>
            <w:vAlign w:val="center"/>
          </w:tcPr>
          <w:p w14:paraId="44D67FC1">
            <w:pPr>
              <w:snapToGrid w:val="0"/>
              <w:jc w:val="center"/>
            </w:pPr>
            <w:r>
              <w:rPr>
                <w:rFonts w:ascii="宋体" w:hAnsi="宋体" w:eastAsia="宋体" w:cs="宋体"/>
                <w:b w:val="0"/>
                <w:i w:val="0"/>
                <w:color w:val="000000"/>
                <w:sz w:val="12"/>
              </w:rPr>
              <w:t>11</w:t>
            </w:r>
          </w:p>
        </w:tc>
        <w:tc>
          <w:tcPr>
            <w:tcW w:w="1420" w:type="dxa"/>
            <w:vAlign w:val="center"/>
          </w:tcPr>
          <w:p w14:paraId="3EF548F2"/>
        </w:tc>
        <w:tc>
          <w:tcPr>
            <w:tcW w:w="2920" w:type="dxa"/>
            <w:vAlign w:val="center"/>
          </w:tcPr>
          <w:p w14:paraId="2C19BCB1">
            <w:pPr>
              <w:snapToGrid w:val="0"/>
              <w:jc w:val="left"/>
            </w:pPr>
            <w:r>
              <w:rPr>
                <w:rFonts w:ascii="宋体" w:hAnsi="宋体" w:eastAsia="宋体" w:cs="宋体"/>
                <w:b w:val="0"/>
                <w:i w:val="0"/>
                <w:color w:val="000000"/>
                <w:sz w:val="12"/>
              </w:rPr>
              <w:t>十一、城乡社区支出</w:t>
            </w:r>
          </w:p>
        </w:tc>
        <w:tc>
          <w:tcPr>
            <w:tcW w:w="500" w:type="dxa"/>
            <w:vAlign w:val="center"/>
          </w:tcPr>
          <w:p w14:paraId="4915022A">
            <w:pPr>
              <w:snapToGrid w:val="0"/>
              <w:jc w:val="center"/>
            </w:pPr>
            <w:r>
              <w:rPr>
                <w:rFonts w:ascii="宋体" w:hAnsi="宋体" w:eastAsia="宋体" w:cs="宋体"/>
                <w:b w:val="0"/>
                <w:i w:val="0"/>
                <w:color w:val="000000"/>
                <w:sz w:val="12"/>
              </w:rPr>
              <w:t>43</w:t>
            </w:r>
          </w:p>
        </w:tc>
        <w:tc>
          <w:tcPr>
            <w:tcW w:w="1420" w:type="dxa"/>
            <w:vAlign w:val="center"/>
          </w:tcPr>
          <w:p w14:paraId="515641EC">
            <w:pPr>
              <w:snapToGrid w:val="0"/>
              <w:jc w:val="right"/>
            </w:pPr>
            <w:r>
              <w:rPr>
                <w:rFonts w:ascii="宋体" w:hAnsi="宋体" w:eastAsia="宋体" w:cs="宋体"/>
                <w:b w:val="0"/>
                <w:i w:val="0"/>
                <w:color w:val="000000"/>
                <w:sz w:val="12"/>
              </w:rPr>
              <w:t>90.00</w:t>
            </w:r>
          </w:p>
        </w:tc>
        <w:tc>
          <w:tcPr>
            <w:tcW w:w="1420" w:type="dxa"/>
            <w:vAlign w:val="center"/>
          </w:tcPr>
          <w:p w14:paraId="52DCA1C3"/>
        </w:tc>
        <w:tc>
          <w:tcPr>
            <w:tcW w:w="1420" w:type="dxa"/>
            <w:vAlign w:val="center"/>
          </w:tcPr>
          <w:p w14:paraId="197DF275">
            <w:pPr>
              <w:snapToGrid w:val="0"/>
              <w:jc w:val="right"/>
            </w:pPr>
            <w:r>
              <w:rPr>
                <w:rFonts w:ascii="宋体" w:hAnsi="宋体" w:eastAsia="宋体" w:cs="宋体"/>
                <w:b w:val="0"/>
                <w:i w:val="0"/>
                <w:color w:val="000000"/>
                <w:sz w:val="12"/>
              </w:rPr>
              <w:t>90.00</w:t>
            </w:r>
          </w:p>
        </w:tc>
        <w:tc>
          <w:tcPr>
            <w:tcW w:w="1438" w:type="dxa"/>
            <w:vAlign w:val="center"/>
          </w:tcPr>
          <w:p w14:paraId="54615C64"/>
        </w:tc>
      </w:tr>
      <w:tr w14:paraId="6365015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3A093CE8"/>
        </w:tc>
        <w:tc>
          <w:tcPr>
            <w:tcW w:w="500" w:type="dxa"/>
            <w:vAlign w:val="center"/>
          </w:tcPr>
          <w:p w14:paraId="55887FD6">
            <w:pPr>
              <w:snapToGrid w:val="0"/>
              <w:jc w:val="center"/>
            </w:pPr>
            <w:r>
              <w:rPr>
                <w:rFonts w:ascii="宋体" w:hAnsi="宋体" w:eastAsia="宋体" w:cs="宋体"/>
                <w:b w:val="0"/>
                <w:i w:val="0"/>
                <w:color w:val="000000"/>
                <w:sz w:val="12"/>
              </w:rPr>
              <w:t>12</w:t>
            </w:r>
          </w:p>
        </w:tc>
        <w:tc>
          <w:tcPr>
            <w:tcW w:w="1420" w:type="dxa"/>
            <w:vAlign w:val="center"/>
          </w:tcPr>
          <w:p w14:paraId="55382CEC"/>
        </w:tc>
        <w:tc>
          <w:tcPr>
            <w:tcW w:w="2920" w:type="dxa"/>
            <w:vAlign w:val="center"/>
          </w:tcPr>
          <w:p w14:paraId="51270C2B">
            <w:pPr>
              <w:snapToGrid w:val="0"/>
              <w:jc w:val="left"/>
            </w:pPr>
            <w:r>
              <w:rPr>
                <w:rFonts w:ascii="宋体" w:hAnsi="宋体" w:eastAsia="宋体" w:cs="宋体"/>
                <w:b w:val="0"/>
                <w:i w:val="0"/>
                <w:color w:val="000000"/>
                <w:sz w:val="12"/>
              </w:rPr>
              <w:t>十二、农林水支出</w:t>
            </w:r>
          </w:p>
        </w:tc>
        <w:tc>
          <w:tcPr>
            <w:tcW w:w="500" w:type="dxa"/>
            <w:vAlign w:val="center"/>
          </w:tcPr>
          <w:p w14:paraId="5D6AA5D2">
            <w:pPr>
              <w:snapToGrid w:val="0"/>
              <w:jc w:val="center"/>
            </w:pPr>
            <w:r>
              <w:rPr>
                <w:rFonts w:ascii="宋体" w:hAnsi="宋体" w:eastAsia="宋体" w:cs="宋体"/>
                <w:b w:val="0"/>
                <w:i w:val="0"/>
                <w:color w:val="000000"/>
                <w:sz w:val="12"/>
              </w:rPr>
              <w:t>44</w:t>
            </w:r>
          </w:p>
        </w:tc>
        <w:tc>
          <w:tcPr>
            <w:tcW w:w="1420" w:type="dxa"/>
            <w:vAlign w:val="center"/>
          </w:tcPr>
          <w:p w14:paraId="0CC390C1">
            <w:pPr>
              <w:snapToGrid w:val="0"/>
              <w:jc w:val="right"/>
            </w:pPr>
            <w:r>
              <w:rPr>
                <w:rFonts w:ascii="宋体" w:hAnsi="宋体" w:eastAsia="宋体" w:cs="宋体"/>
                <w:b w:val="0"/>
                <w:i w:val="0"/>
                <w:color w:val="000000"/>
                <w:sz w:val="12"/>
              </w:rPr>
              <w:t>2.50</w:t>
            </w:r>
          </w:p>
        </w:tc>
        <w:tc>
          <w:tcPr>
            <w:tcW w:w="1420" w:type="dxa"/>
            <w:vAlign w:val="center"/>
          </w:tcPr>
          <w:p w14:paraId="371F045B">
            <w:pPr>
              <w:snapToGrid w:val="0"/>
              <w:jc w:val="right"/>
            </w:pPr>
            <w:r>
              <w:rPr>
                <w:rFonts w:ascii="宋体" w:hAnsi="宋体" w:eastAsia="宋体" w:cs="宋体"/>
                <w:b w:val="0"/>
                <w:i w:val="0"/>
                <w:color w:val="000000"/>
                <w:sz w:val="12"/>
              </w:rPr>
              <w:t>2.50</w:t>
            </w:r>
          </w:p>
        </w:tc>
        <w:tc>
          <w:tcPr>
            <w:tcW w:w="1420" w:type="dxa"/>
            <w:vAlign w:val="center"/>
          </w:tcPr>
          <w:p w14:paraId="1AF02980"/>
        </w:tc>
        <w:tc>
          <w:tcPr>
            <w:tcW w:w="1438" w:type="dxa"/>
            <w:vAlign w:val="center"/>
          </w:tcPr>
          <w:p w14:paraId="3F18C283"/>
        </w:tc>
      </w:tr>
      <w:tr w14:paraId="14CEC28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54B29831"/>
        </w:tc>
        <w:tc>
          <w:tcPr>
            <w:tcW w:w="500" w:type="dxa"/>
            <w:vAlign w:val="center"/>
          </w:tcPr>
          <w:p w14:paraId="15CFC8CF">
            <w:pPr>
              <w:snapToGrid w:val="0"/>
              <w:jc w:val="center"/>
            </w:pPr>
            <w:r>
              <w:rPr>
                <w:rFonts w:ascii="宋体" w:hAnsi="宋体" w:eastAsia="宋体" w:cs="宋体"/>
                <w:b w:val="0"/>
                <w:i w:val="0"/>
                <w:color w:val="000000"/>
                <w:sz w:val="12"/>
              </w:rPr>
              <w:t>13</w:t>
            </w:r>
          </w:p>
        </w:tc>
        <w:tc>
          <w:tcPr>
            <w:tcW w:w="1420" w:type="dxa"/>
            <w:vAlign w:val="center"/>
          </w:tcPr>
          <w:p w14:paraId="2710F1FB"/>
        </w:tc>
        <w:tc>
          <w:tcPr>
            <w:tcW w:w="2920" w:type="dxa"/>
            <w:vAlign w:val="center"/>
          </w:tcPr>
          <w:p w14:paraId="6AB92D24">
            <w:pPr>
              <w:snapToGrid w:val="0"/>
              <w:jc w:val="left"/>
            </w:pPr>
            <w:r>
              <w:rPr>
                <w:rFonts w:ascii="宋体" w:hAnsi="宋体" w:eastAsia="宋体" w:cs="宋体"/>
                <w:b w:val="0"/>
                <w:i w:val="0"/>
                <w:color w:val="000000"/>
                <w:sz w:val="12"/>
              </w:rPr>
              <w:t>十三、交通运输支出</w:t>
            </w:r>
          </w:p>
        </w:tc>
        <w:tc>
          <w:tcPr>
            <w:tcW w:w="500" w:type="dxa"/>
            <w:vAlign w:val="center"/>
          </w:tcPr>
          <w:p w14:paraId="19DDB351">
            <w:pPr>
              <w:snapToGrid w:val="0"/>
              <w:jc w:val="center"/>
            </w:pPr>
            <w:r>
              <w:rPr>
                <w:rFonts w:ascii="宋体" w:hAnsi="宋体" w:eastAsia="宋体" w:cs="宋体"/>
                <w:b w:val="0"/>
                <w:i w:val="0"/>
                <w:color w:val="000000"/>
                <w:sz w:val="12"/>
              </w:rPr>
              <w:t>45</w:t>
            </w:r>
          </w:p>
        </w:tc>
        <w:tc>
          <w:tcPr>
            <w:tcW w:w="1420" w:type="dxa"/>
            <w:vAlign w:val="center"/>
          </w:tcPr>
          <w:p w14:paraId="47DFE052"/>
        </w:tc>
        <w:tc>
          <w:tcPr>
            <w:tcW w:w="1420" w:type="dxa"/>
            <w:vAlign w:val="center"/>
          </w:tcPr>
          <w:p w14:paraId="60844216"/>
        </w:tc>
        <w:tc>
          <w:tcPr>
            <w:tcW w:w="1420" w:type="dxa"/>
            <w:vAlign w:val="center"/>
          </w:tcPr>
          <w:p w14:paraId="05DA4152"/>
        </w:tc>
        <w:tc>
          <w:tcPr>
            <w:tcW w:w="1438" w:type="dxa"/>
            <w:vAlign w:val="center"/>
          </w:tcPr>
          <w:p w14:paraId="26EFF45A"/>
        </w:tc>
      </w:tr>
      <w:tr w14:paraId="4BC1F02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424615FA"/>
        </w:tc>
        <w:tc>
          <w:tcPr>
            <w:tcW w:w="500" w:type="dxa"/>
            <w:vAlign w:val="center"/>
          </w:tcPr>
          <w:p w14:paraId="35D45AB3">
            <w:pPr>
              <w:snapToGrid w:val="0"/>
              <w:jc w:val="center"/>
            </w:pPr>
            <w:r>
              <w:rPr>
                <w:rFonts w:ascii="宋体" w:hAnsi="宋体" w:eastAsia="宋体" w:cs="宋体"/>
                <w:b w:val="0"/>
                <w:i w:val="0"/>
                <w:color w:val="000000"/>
                <w:sz w:val="12"/>
              </w:rPr>
              <w:t>14</w:t>
            </w:r>
          </w:p>
        </w:tc>
        <w:tc>
          <w:tcPr>
            <w:tcW w:w="1420" w:type="dxa"/>
            <w:vAlign w:val="center"/>
          </w:tcPr>
          <w:p w14:paraId="068292F1"/>
        </w:tc>
        <w:tc>
          <w:tcPr>
            <w:tcW w:w="2920" w:type="dxa"/>
            <w:vAlign w:val="center"/>
          </w:tcPr>
          <w:p w14:paraId="2EB4E9C0">
            <w:pPr>
              <w:snapToGrid w:val="0"/>
              <w:jc w:val="left"/>
            </w:pPr>
            <w:r>
              <w:rPr>
                <w:rFonts w:ascii="宋体" w:hAnsi="宋体" w:eastAsia="宋体" w:cs="宋体"/>
                <w:b w:val="0"/>
                <w:i w:val="0"/>
                <w:color w:val="000000"/>
                <w:sz w:val="12"/>
              </w:rPr>
              <w:t>十四、资源勘探工业信息等支出</w:t>
            </w:r>
          </w:p>
        </w:tc>
        <w:tc>
          <w:tcPr>
            <w:tcW w:w="500" w:type="dxa"/>
            <w:vAlign w:val="center"/>
          </w:tcPr>
          <w:p w14:paraId="3AA0FB2C">
            <w:pPr>
              <w:snapToGrid w:val="0"/>
              <w:jc w:val="center"/>
            </w:pPr>
            <w:r>
              <w:rPr>
                <w:rFonts w:ascii="宋体" w:hAnsi="宋体" w:eastAsia="宋体" w:cs="宋体"/>
                <w:b w:val="0"/>
                <w:i w:val="0"/>
                <w:color w:val="000000"/>
                <w:sz w:val="12"/>
              </w:rPr>
              <w:t>46</w:t>
            </w:r>
          </w:p>
        </w:tc>
        <w:tc>
          <w:tcPr>
            <w:tcW w:w="1420" w:type="dxa"/>
            <w:vAlign w:val="center"/>
          </w:tcPr>
          <w:p w14:paraId="21EBF9CA"/>
        </w:tc>
        <w:tc>
          <w:tcPr>
            <w:tcW w:w="1420" w:type="dxa"/>
            <w:vAlign w:val="center"/>
          </w:tcPr>
          <w:p w14:paraId="13A04B34"/>
        </w:tc>
        <w:tc>
          <w:tcPr>
            <w:tcW w:w="1420" w:type="dxa"/>
            <w:vAlign w:val="center"/>
          </w:tcPr>
          <w:p w14:paraId="5B5E7E38"/>
        </w:tc>
        <w:tc>
          <w:tcPr>
            <w:tcW w:w="1438" w:type="dxa"/>
            <w:vAlign w:val="center"/>
          </w:tcPr>
          <w:p w14:paraId="52DEF183"/>
        </w:tc>
      </w:tr>
      <w:tr w14:paraId="68E8033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284BB780"/>
        </w:tc>
        <w:tc>
          <w:tcPr>
            <w:tcW w:w="500" w:type="dxa"/>
            <w:vAlign w:val="center"/>
          </w:tcPr>
          <w:p w14:paraId="43D65FB5">
            <w:pPr>
              <w:snapToGrid w:val="0"/>
              <w:jc w:val="center"/>
            </w:pPr>
            <w:r>
              <w:rPr>
                <w:rFonts w:ascii="宋体" w:hAnsi="宋体" w:eastAsia="宋体" w:cs="宋体"/>
                <w:b w:val="0"/>
                <w:i w:val="0"/>
                <w:color w:val="000000"/>
                <w:sz w:val="12"/>
              </w:rPr>
              <w:t>15</w:t>
            </w:r>
          </w:p>
        </w:tc>
        <w:tc>
          <w:tcPr>
            <w:tcW w:w="1420" w:type="dxa"/>
            <w:vAlign w:val="center"/>
          </w:tcPr>
          <w:p w14:paraId="6D066583"/>
        </w:tc>
        <w:tc>
          <w:tcPr>
            <w:tcW w:w="2920" w:type="dxa"/>
            <w:vAlign w:val="center"/>
          </w:tcPr>
          <w:p w14:paraId="48B51D3B">
            <w:pPr>
              <w:snapToGrid w:val="0"/>
              <w:jc w:val="left"/>
            </w:pPr>
            <w:r>
              <w:rPr>
                <w:rFonts w:ascii="宋体" w:hAnsi="宋体" w:eastAsia="宋体" w:cs="宋体"/>
                <w:b w:val="0"/>
                <w:i w:val="0"/>
                <w:color w:val="000000"/>
                <w:sz w:val="12"/>
              </w:rPr>
              <w:t>十五、商业服务业等支出</w:t>
            </w:r>
          </w:p>
        </w:tc>
        <w:tc>
          <w:tcPr>
            <w:tcW w:w="500" w:type="dxa"/>
            <w:vAlign w:val="center"/>
          </w:tcPr>
          <w:p w14:paraId="24564E0D">
            <w:pPr>
              <w:snapToGrid w:val="0"/>
              <w:jc w:val="center"/>
            </w:pPr>
            <w:r>
              <w:rPr>
                <w:rFonts w:ascii="宋体" w:hAnsi="宋体" w:eastAsia="宋体" w:cs="宋体"/>
                <w:b w:val="0"/>
                <w:i w:val="0"/>
                <w:color w:val="000000"/>
                <w:sz w:val="12"/>
              </w:rPr>
              <w:t>47</w:t>
            </w:r>
          </w:p>
        </w:tc>
        <w:tc>
          <w:tcPr>
            <w:tcW w:w="1420" w:type="dxa"/>
            <w:vAlign w:val="center"/>
          </w:tcPr>
          <w:p w14:paraId="44A94A51"/>
        </w:tc>
        <w:tc>
          <w:tcPr>
            <w:tcW w:w="1420" w:type="dxa"/>
            <w:vAlign w:val="center"/>
          </w:tcPr>
          <w:p w14:paraId="1B0CBCE3"/>
        </w:tc>
        <w:tc>
          <w:tcPr>
            <w:tcW w:w="1420" w:type="dxa"/>
            <w:vAlign w:val="center"/>
          </w:tcPr>
          <w:p w14:paraId="291B7B68"/>
        </w:tc>
        <w:tc>
          <w:tcPr>
            <w:tcW w:w="1438" w:type="dxa"/>
            <w:vAlign w:val="center"/>
          </w:tcPr>
          <w:p w14:paraId="01AC3855"/>
        </w:tc>
      </w:tr>
      <w:tr w14:paraId="3B819B0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25D19D3C"/>
        </w:tc>
        <w:tc>
          <w:tcPr>
            <w:tcW w:w="500" w:type="dxa"/>
            <w:vAlign w:val="center"/>
          </w:tcPr>
          <w:p w14:paraId="2E2EFBAA">
            <w:pPr>
              <w:snapToGrid w:val="0"/>
              <w:jc w:val="center"/>
            </w:pPr>
            <w:r>
              <w:rPr>
                <w:rFonts w:ascii="宋体" w:hAnsi="宋体" w:eastAsia="宋体" w:cs="宋体"/>
                <w:b w:val="0"/>
                <w:i w:val="0"/>
                <w:color w:val="000000"/>
                <w:sz w:val="12"/>
              </w:rPr>
              <w:t>16</w:t>
            </w:r>
          </w:p>
        </w:tc>
        <w:tc>
          <w:tcPr>
            <w:tcW w:w="1420" w:type="dxa"/>
            <w:vAlign w:val="center"/>
          </w:tcPr>
          <w:p w14:paraId="49542C52"/>
        </w:tc>
        <w:tc>
          <w:tcPr>
            <w:tcW w:w="2920" w:type="dxa"/>
            <w:vAlign w:val="center"/>
          </w:tcPr>
          <w:p w14:paraId="73ACB997">
            <w:pPr>
              <w:snapToGrid w:val="0"/>
              <w:jc w:val="left"/>
            </w:pPr>
            <w:r>
              <w:rPr>
                <w:rFonts w:ascii="宋体" w:hAnsi="宋体" w:eastAsia="宋体" w:cs="宋体"/>
                <w:b w:val="0"/>
                <w:i w:val="0"/>
                <w:color w:val="000000"/>
                <w:sz w:val="12"/>
              </w:rPr>
              <w:t>十六、金融支出</w:t>
            </w:r>
          </w:p>
        </w:tc>
        <w:tc>
          <w:tcPr>
            <w:tcW w:w="500" w:type="dxa"/>
            <w:vAlign w:val="center"/>
          </w:tcPr>
          <w:p w14:paraId="0102471A">
            <w:pPr>
              <w:snapToGrid w:val="0"/>
              <w:jc w:val="center"/>
            </w:pPr>
            <w:r>
              <w:rPr>
                <w:rFonts w:ascii="宋体" w:hAnsi="宋体" w:eastAsia="宋体" w:cs="宋体"/>
                <w:b w:val="0"/>
                <w:i w:val="0"/>
                <w:color w:val="000000"/>
                <w:sz w:val="12"/>
              </w:rPr>
              <w:t>48</w:t>
            </w:r>
          </w:p>
        </w:tc>
        <w:tc>
          <w:tcPr>
            <w:tcW w:w="1420" w:type="dxa"/>
            <w:vAlign w:val="center"/>
          </w:tcPr>
          <w:p w14:paraId="51AA64F8"/>
        </w:tc>
        <w:tc>
          <w:tcPr>
            <w:tcW w:w="1420" w:type="dxa"/>
            <w:vAlign w:val="center"/>
          </w:tcPr>
          <w:p w14:paraId="0C44DEE0"/>
        </w:tc>
        <w:tc>
          <w:tcPr>
            <w:tcW w:w="1420" w:type="dxa"/>
            <w:vAlign w:val="center"/>
          </w:tcPr>
          <w:p w14:paraId="09439CF4"/>
        </w:tc>
        <w:tc>
          <w:tcPr>
            <w:tcW w:w="1438" w:type="dxa"/>
            <w:vAlign w:val="center"/>
          </w:tcPr>
          <w:p w14:paraId="7C5089AD"/>
        </w:tc>
      </w:tr>
      <w:tr w14:paraId="75458E0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58AB8FC0"/>
        </w:tc>
        <w:tc>
          <w:tcPr>
            <w:tcW w:w="500" w:type="dxa"/>
            <w:vAlign w:val="center"/>
          </w:tcPr>
          <w:p w14:paraId="35AFC194">
            <w:pPr>
              <w:snapToGrid w:val="0"/>
              <w:jc w:val="center"/>
            </w:pPr>
            <w:r>
              <w:rPr>
                <w:rFonts w:ascii="宋体" w:hAnsi="宋体" w:eastAsia="宋体" w:cs="宋体"/>
                <w:b w:val="0"/>
                <w:i w:val="0"/>
                <w:color w:val="000000"/>
                <w:sz w:val="12"/>
              </w:rPr>
              <w:t>17</w:t>
            </w:r>
          </w:p>
        </w:tc>
        <w:tc>
          <w:tcPr>
            <w:tcW w:w="1420" w:type="dxa"/>
            <w:vAlign w:val="center"/>
          </w:tcPr>
          <w:p w14:paraId="001EF7CF"/>
        </w:tc>
        <w:tc>
          <w:tcPr>
            <w:tcW w:w="2920" w:type="dxa"/>
            <w:vAlign w:val="center"/>
          </w:tcPr>
          <w:p w14:paraId="0C27A90D">
            <w:pPr>
              <w:snapToGrid w:val="0"/>
              <w:jc w:val="left"/>
            </w:pPr>
            <w:r>
              <w:rPr>
                <w:rFonts w:ascii="宋体" w:hAnsi="宋体" w:eastAsia="宋体" w:cs="宋体"/>
                <w:b w:val="0"/>
                <w:i w:val="0"/>
                <w:color w:val="000000"/>
                <w:sz w:val="12"/>
              </w:rPr>
              <w:t>十七、援助其他地区支出</w:t>
            </w:r>
          </w:p>
        </w:tc>
        <w:tc>
          <w:tcPr>
            <w:tcW w:w="500" w:type="dxa"/>
            <w:vAlign w:val="center"/>
          </w:tcPr>
          <w:p w14:paraId="07E35D0E">
            <w:pPr>
              <w:snapToGrid w:val="0"/>
              <w:jc w:val="center"/>
            </w:pPr>
            <w:r>
              <w:rPr>
                <w:rFonts w:ascii="宋体" w:hAnsi="宋体" w:eastAsia="宋体" w:cs="宋体"/>
                <w:b w:val="0"/>
                <w:i w:val="0"/>
                <w:color w:val="000000"/>
                <w:sz w:val="12"/>
              </w:rPr>
              <w:t>49</w:t>
            </w:r>
          </w:p>
        </w:tc>
        <w:tc>
          <w:tcPr>
            <w:tcW w:w="1420" w:type="dxa"/>
            <w:vAlign w:val="center"/>
          </w:tcPr>
          <w:p w14:paraId="3E9A331C"/>
        </w:tc>
        <w:tc>
          <w:tcPr>
            <w:tcW w:w="1420" w:type="dxa"/>
            <w:vAlign w:val="center"/>
          </w:tcPr>
          <w:p w14:paraId="01CC9495"/>
        </w:tc>
        <w:tc>
          <w:tcPr>
            <w:tcW w:w="1420" w:type="dxa"/>
            <w:vAlign w:val="center"/>
          </w:tcPr>
          <w:p w14:paraId="180208E2"/>
        </w:tc>
        <w:tc>
          <w:tcPr>
            <w:tcW w:w="1438" w:type="dxa"/>
            <w:vAlign w:val="center"/>
          </w:tcPr>
          <w:p w14:paraId="71EC63A0"/>
        </w:tc>
      </w:tr>
      <w:tr w14:paraId="5374714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3CF312B9"/>
        </w:tc>
        <w:tc>
          <w:tcPr>
            <w:tcW w:w="500" w:type="dxa"/>
            <w:vAlign w:val="center"/>
          </w:tcPr>
          <w:p w14:paraId="7873ED91">
            <w:pPr>
              <w:snapToGrid w:val="0"/>
              <w:jc w:val="center"/>
            </w:pPr>
            <w:r>
              <w:rPr>
                <w:rFonts w:ascii="宋体" w:hAnsi="宋体" w:eastAsia="宋体" w:cs="宋体"/>
                <w:b w:val="0"/>
                <w:i w:val="0"/>
                <w:color w:val="000000"/>
                <w:sz w:val="12"/>
              </w:rPr>
              <w:t>18</w:t>
            </w:r>
          </w:p>
        </w:tc>
        <w:tc>
          <w:tcPr>
            <w:tcW w:w="1420" w:type="dxa"/>
            <w:vAlign w:val="center"/>
          </w:tcPr>
          <w:p w14:paraId="2A0C9423"/>
        </w:tc>
        <w:tc>
          <w:tcPr>
            <w:tcW w:w="2920" w:type="dxa"/>
            <w:vAlign w:val="center"/>
          </w:tcPr>
          <w:p w14:paraId="1057122F">
            <w:pPr>
              <w:snapToGrid w:val="0"/>
              <w:jc w:val="left"/>
            </w:pPr>
            <w:r>
              <w:rPr>
                <w:rFonts w:ascii="宋体" w:hAnsi="宋体" w:eastAsia="宋体" w:cs="宋体"/>
                <w:b w:val="0"/>
                <w:i w:val="0"/>
                <w:color w:val="000000"/>
                <w:sz w:val="12"/>
              </w:rPr>
              <w:t>十八、自然资源海洋气象等支出</w:t>
            </w:r>
          </w:p>
        </w:tc>
        <w:tc>
          <w:tcPr>
            <w:tcW w:w="500" w:type="dxa"/>
            <w:vAlign w:val="center"/>
          </w:tcPr>
          <w:p w14:paraId="45231511">
            <w:pPr>
              <w:snapToGrid w:val="0"/>
              <w:jc w:val="center"/>
            </w:pPr>
            <w:r>
              <w:rPr>
                <w:rFonts w:ascii="宋体" w:hAnsi="宋体" w:eastAsia="宋体" w:cs="宋体"/>
                <w:b w:val="0"/>
                <w:i w:val="0"/>
                <w:color w:val="000000"/>
                <w:sz w:val="12"/>
              </w:rPr>
              <w:t>50</w:t>
            </w:r>
          </w:p>
        </w:tc>
        <w:tc>
          <w:tcPr>
            <w:tcW w:w="1420" w:type="dxa"/>
            <w:vAlign w:val="center"/>
          </w:tcPr>
          <w:p w14:paraId="575E277D"/>
        </w:tc>
        <w:tc>
          <w:tcPr>
            <w:tcW w:w="1420" w:type="dxa"/>
            <w:vAlign w:val="center"/>
          </w:tcPr>
          <w:p w14:paraId="7D0D323B"/>
        </w:tc>
        <w:tc>
          <w:tcPr>
            <w:tcW w:w="1420" w:type="dxa"/>
            <w:vAlign w:val="center"/>
          </w:tcPr>
          <w:p w14:paraId="46932C57"/>
        </w:tc>
        <w:tc>
          <w:tcPr>
            <w:tcW w:w="1438" w:type="dxa"/>
            <w:vAlign w:val="center"/>
          </w:tcPr>
          <w:p w14:paraId="4140E503"/>
        </w:tc>
      </w:tr>
      <w:tr w14:paraId="6FF74D6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28EED5CD"/>
        </w:tc>
        <w:tc>
          <w:tcPr>
            <w:tcW w:w="500" w:type="dxa"/>
            <w:vAlign w:val="center"/>
          </w:tcPr>
          <w:p w14:paraId="58B8ADB0">
            <w:pPr>
              <w:snapToGrid w:val="0"/>
              <w:jc w:val="center"/>
            </w:pPr>
            <w:r>
              <w:rPr>
                <w:rFonts w:ascii="宋体" w:hAnsi="宋体" w:eastAsia="宋体" w:cs="宋体"/>
                <w:b w:val="0"/>
                <w:i w:val="0"/>
                <w:color w:val="000000"/>
                <w:sz w:val="12"/>
              </w:rPr>
              <w:t>19</w:t>
            </w:r>
          </w:p>
        </w:tc>
        <w:tc>
          <w:tcPr>
            <w:tcW w:w="1420" w:type="dxa"/>
            <w:vAlign w:val="center"/>
          </w:tcPr>
          <w:p w14:paraId="746A2A3C"/>
        </w:tc>
        <w:tc>
          <w:tcPr>
            <w:tcW w:w="2920" w:type="dxa"/>
            <w:vAlign w:val="center"/>
          </w:tcPr>
          <w:p w14:paraId="2E2D5AD3">
            <w:pPr>
              <w:snapToGrid w:val="0"/>
              <w:jc w:val="left"/>
            </w:pPr>
            <w:r>
              <w:rPr>
                <w:rFonts w:ascii="宋体" w:hAnsi="宋体" w:eastAsia="宋体" w:cs="宋体"/>
                <w:b w:val="0"/>
                <w:i w:val="0"/>
                <w:color w:val="000000"/>
                <w:sz w:val="12"/>
              </w:rPr>
              <w:t>十九、住房保障支出</w:t>
            </w:r>
          </w:p>
        </w:tc>
        <w:tc>
          <w:tcPr>
            <w:tcW w:w="500" w:type="dxa"/>
            <w:vAlign w:val="center"/>
          </w:tcPr>
          <w:p w14:paraId="752074DD">
            <w:pPr>
              <w:snapToGrid w:val="0"/>
              <w:jc w:val="center"/>
            </w:pPr>
            <w:r>
              <w:rPr>
                <w:rFonts w:ascii="宋体" w:hAnsi="宋体" w:eastAsia="宋体" w:cs="宋体"/>
                <w:b w:val="0"/>
                <w:i w:val="0"/>
                <w:color w:val="000000"/>
                <w:sz w:val="12"/>
              </w:rPr>
              <w:t>51</w:t>
            </w:r>
          </w:p>
        </w:tc>
        <w:tc>
          <w:tcPr>
            <w:tcW w:w="1420" w:type="dxa"/>
            <w:vAlign w:val="center"/>
          </w:tcPr>
          <w:p w14:paraId="33E6F12B">
            <w:pPr>
              <w:snapToGrid w:val="0"/>
              <w:jc w:val="right"/>
            </w:pPr>
            <w:r>
              <w:rPr>
                <w:rFonts w:ascii="宋体" w:hAnsi="宋体" w:eastAsia="宋体" w:cs="宋体"/>
                <w:b w:val="0"/>
                <w:i w:val="0"/>
                <w:color w:val="000000"/>
                <w:sz w:val="12"/>
              </w:rPr>
              <w:t>35.22</w:t>
            </w:r>
          </w:p>
        </w:tc>
        <w:tc>
          <w:tcPr>
            <w:tcW w:w="1420" w:type="dxa"/>
            <w:vAlign w:val="center"/>
          </w:tcPr>
          <w:p w14:paraId="2929C984">
            <w:pPr>
              <w:snapToGrid w:val="0"/>
              <w:jc w:val="right"/>
            </w:pPr>
            <w:r>
              <w:rPr>
                <w:rFonts w:ascii="宋体" w:hAnsi="宋体" w:eastAsia="宋体" w:cs="宋体"/>
                <w:b w:val="0"/>
                <w:i w:val="0"/>
                <w:color w:val="000000"/>
                <w:sz w:val="12"/>
              </w:rPr>
              <w:t>35.22</w:t>
            </w:r>
          </w:p>
        </w:tc>
        <w:tc>
          <w:tcPr>
            <w:tcW w:w="1420" w:type="dxa"/>
            <w:vAlign w:val="center"/>
          </w:tcPr>
          <w:p w14:paraId="7964968F"/>
        </w:tc>
        <w:tc>
          <w:tcPr>
            <w:tcW w:w="1438" w:type="dxa"/>
            <w:vAlign w:val="center"/>
          </w:tcPr>
          <w:p w14:paraId="079122D1"/>
        </w:tc>
      </w:tr>
      <w:tr w14:paraId="6114FA9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34B32850"/>
        </w:tc>
        <w:tc>
          <w:tcPr>
            <w:tcW w:w="500" w:type="dxa"/>
            <w:vAlign w:val="center"/>
          </w:tcPr>
          <w:p w14:paraId="5C3D8005">
            <w:pPr>
              <w:snapToGrid w:val="0"/>
              <w:jc w:val="center"/>
            </w:pPr>
            <w:r>
              <w:rPr>
                <w:rFonts w:ascii="宋体" w:hAnsi="宋体" w:eastAsia="宋体" w:cs="宋体"/>
                <w:b w:val="0"/>
                <w:i w:val="0"/>
                <w:color w:val="000000"/>
                <w:sz w:val="12"/>
              </w:rPr>
              <w:t>20</w:t>
            </w:r>
          </w:p>
        </w:tc>
        <w:tc>
          <w:tcPr>
            <w:tcW w:w="1420" w:type="dxa"/>
            <w:vAlign w:val="center"/>
          </w:tcPr>
          <w:p w14:paraId="2062E147"/>
        </w:tc>
        <w:tc>
          <w:tcPr>
            <w:tcW w:w="2920" w:type="dxa"/>
            <w:vAlign w:val="center"/>
          </w:tcPr>
          <w:p w14:paraId="09E94487">
            <w:pPr>
              <w:snapToGrid w:val="0"/>
              <w:jc w:val="left"/>
            </w:pPr>
            <w:r>
              <w:rPr>
                <w:rFonts w:ascii="宋体" w:hAnsi="宋体" w:eastAsia="宋体" w:cs="宋体"/>
                <w:b w:val="0"/>
                <w:i w:val="0"/>
                <w:color w:val="000000"/>
                <w:sz w:val="12"/>
              </w:rPr>
              <w:t>二十、粮油物资储备支出</w:t>
            </w:r>
          </w:p>
        </w:tc>
        <w:tc>
          <w:tcPr>
            <w:tcW w:w="500" w:type="dxa"/>
            <w:vAlign w:val="center"/>
          </w:tcPr>
          <w:p w14:paraId="09E2EF9D">
            <w:pPr>
              <w:snapToGrid w:val="0"/>
              <w:jc w:val="center"/>
            </w:pPr>
            <w:r>
              <w:rPr>
                <w:rFonts w:ascii="宋体" w:hAnsi="宋体" w:eastAsia="宋体" w:cs="宋体"/>
                <w:b w:val="0"/>
                <w:i w:val="0"/>
                <w:color w:val="000000"/>
                <w:sz w:val="12"/>
              </w:rPr>
              <w:t>52</w:t>
            </w:r>
          </w:p>
        </w:tc>
        <w:tc>
          <w:tcPr>
            <w:tcW w:w="1420" w:type="dxa"/>
            <w:vAlign w:val="center"/>
          </w:tcPr>
          <w:p w14:paraId="46CF760D"/>
        </w:tc>
        <w:tc>
          <w:tcPr>
            <w:tcW w:w="1420" w:type="dxa"/>
            <w:vAlign w:val="center"/>
          </w:tcPr>
          <w:p w14:paraId="09593EB1"/>
        </w:tc>
        <w:tc>
          <w:tcPr>
            <w:tcW w:w="1420" w:type="dxa"/>
            <w:vAlign w:val="center"/>
          </w:tcPr>
          <w:p w14:paraId="13864AA2"/>
        </w:tc>
        <w:tc>
          <w:tcPr>
            <w:tcW w:w="1438" w:type="dxa"/>
            <w:vAlign w:val="center"/>
          </w:tcPr>
          <w:p w14:paraId="5DB7EA16"/>
        </w:tc>
      </w:tr>
      <w:tr w14:paraId="1CBAA86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0327FA72"/>
        </w:tc>
        <w:tc>
          <w:tcPr>
            <w:tcW w:w="500" w:type="dxa"/>
            <w:vAlign w:val="center"/>
          </w:tcPr>
          <w:p w14:paraId="387E737B">
            <w:pPr>
              <w:snapToGrid w:val="0"/>
              <w:jc w:val="center"/>
            </w:pPr>
            <w:r>
              <w:rPr>
                <w:rFonts w:ascii="宋体" w:hAnsi="宋体" w:eastAsia="宋体" w:cs="宋体"/>
                <w:b w:val="0"/>
                <w:i w:val="0"/>
                <w:color w:val="000000"/>
                <w:sz w:val="12"/>
              </w:rPr>
              <w:t>21</w:t>
            </w:r>
          </w:p>
        </w:tc>
        <w:tc>
          <w:tcPr>
            <w:tcW w:w="1420" w:type="dxa"/>
            <w:vAlign w:val="center"/>
          </w:tcPr>
          <w:p w14:paraId="282DE5DA"/>
        </w:tc>
        <w:tc>
          <w:tcPr>
            <w:tcW w:w="2920" w:type="dxa"/>
            <w:vAlign w:val="center"/>
          </w:tcPr>
          <w:p w14:paraId="577B1B17">
            <w:pPr>
              <w:snapToGrid w:val="0"/>
              <w:jc w:val="left"/>
            </w:pPr>
            <w:r>
              <w:rPr>
                <w:rFonts w:ascii="宋体" w:hAnsi="宋体" w:eastAsia="宋体" w:cs="宋体"/>
                <w:b w:val="0"/>
                <w:i w:val="0"/>
                <w:color w:val="000000"/>
                <w:sz w:val="12"/>
              </w:rPr>
              <w:t>二十一、国有资本经营预算支出</w:t>
            </w:r>
          </w:p>
        </w:tc>
        <w:tc>
          <w:tcPr>
            <w:tcW w:w="500" w:type="dxa"/>
            <w:vAlign w:val="center"/>
          </w:tcPr>
          <w:p w14:paraId="3C704498">
            <w:pPr>
              <w:snapToGrid w:val="0"/>
              <w:jc w:val="center"/>
            </w:pPr>
            <w:r>
              <w:rPr>
                <w:rFonts w:ascii="宋体" w:hAnsi="宋体" w:eastAsia="宋体" w:cs="宋体"/>
                <w:b w:val="0"/>
                <w:i w:val="0"/>
                <w:color w:val="000000"/>
                <w:sz w:val="12"/>
              </w:rPr>
              <w:t>53</w:t>
            </w:r>
          </w:p>
        </w:tc>
        <w:tc>
          <w:tcPr>
            <w:tcW w:w="1420" w:type="dxa"/>
            <w:vAlign w:val="center"/>
          </w:tcPr>
          <w:p w14:paraId="4168D5DC"/>
        </w:tc>
        <w:tc>
          <w:tcPr>
            <w:tcW w:w="1420" w:type="dxa"/>
            <w:vAlign w:val="center"/>
          </w:tcPr>
          <w:p w14:paraId="1290CA51"/>
        </w:tc>
        <w:tc>
          <w:tcPr>
            <w:tcW w:w="1420" w:type="dxa"/>
            <w:vAlign w:val="center"/>
          </w:tcPr>
          <w:p w14:paraId="41A6ECAA"/>
        </w:tc>
        <w:tc>
          <w:tcPr>
            <w:tcW w:w="1438" w:type="dxa"/>
            <w:vAlign w:val="center"/>
          </w:tcPr>
          <w:p w14:paraId="1199FAF1"/>
        </w:tc>
      </w:tr>
      <w:tr w14:paraId="552E6E8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1A2D4E5F"/>
        </w:tc>
        <w:tc>
          <w:tcPr>
            <w:tcW w:w="500" w:type="dxa"/>
            <w:vAlign w:val="center"/>
          </w:tcPr>
          <w:p w14:paraId="4DE8D0A4">
            <w:pPr>
              <w:snapToGrid w:val="0"/>
              <w:jc w:val="center"/>
            </w:pPr>
            <w:r>
              <w:rPr>
                <w:rFonts w:ascii="宋体" w:hAnsi="宋体" w:eastAsia="宋体" w:cs="宋体"/>
                <w:b w:val="0"/>
                <w:i w:val="0"/>
                <w:color w:val="000000"/>
                <w:sz w:val="12"/>
              </w:rPr>
              <w:t>22</w:t>
            </w:r>
          </w:p>
        </w:tc>
        <w:tc>
          <w:tcPr>
            <w:tcW w:w="1420" w:type="dxa"/>
            <w:vAlign w:val="center"/>
          </w:tcPr>
          <w:p w14:paraId="1D98A0F5"/>
        </w:tc>
        <w:tc>
          <w:tcPr>
            <w:tcW w:w="2920" w:type="dxa"/>
            <w:vAlign w:val="center"/>
          </w:tcPr>
          <w:p w14:paraId="076BB5F1">
            <w:pPr>
              <w:snapToGrid w:val="0"/>
              <w:jc w:val="left"/>
            </w:pPr>
            <w:r>
              <w:rPr>
                <w:rFonts w:ascii="宋体" w:hAnsi="宋体" w:eastAsia="宋体" w:cs="宋体"/>
                <w:b w:val="0"/>
                <w:i w:val="0"/>
                <w:color w:val="000000"/>
                <w:sz w:val="12"/>
              </w:rPr>
              <w:t>二十二、灾害防治及应急管理支出</w:t>
            </w:r>
          </w:p>
        </w:tc>
        <w:tc>
          <w:tcPr>
            <w:tcW w:w="500" w:type="dxa"/>
            <w:vAlign w:val="center"/>
          </w:tcPr>
          <w:p w14:paraId="78E75A3D">
            <w:pPr>
              <w:snapToGrid w:val="0"/>
              <w:jc w:val="center"/>
            </w:pPr>
            <w:r>
              <w:rPr>
                <w:rFonts w:ascii="宋体" w:hAnsi="宋体" w:eastAsia="宋体" w:cs="宋体"/>
                <w:b w:val="0"/>
                <w:i w:val="0"/>
                <w:color w:val="000000"/>
                <w:sz w:val="12"/>
              </w:rPr>
              <w:t>54</w:t>
            </w:r>
          </w:p>
        </w:tc>
        <w:tc>
          <w:tcPr>
            <w:tcW w:w="1420" w:type="dxa"/>
            <w:vAlign w:val="center"/>
          </w:tcPr>
          <w:p w14:paraId="6ED3B4E6"/>
        </w:tc>
        <w:tc>
          <w:tcPr>
            <w:tcW w:w="1420" w:type="dxa"/>
            <w:vAlign w:val="center"/>
          </w:tcPr>
          <w:p w14:paraId="2EB75250"/>
        </w:tc>
        <w:tc>
          <w:tcPr>
            <w:tcW w:w="1420" w:type="dxa"/>
            <w:vAlign w:val="center"/>
          </w:tcPr>
          <w:p w14:paraId="2D3502D3"/>
        </w:tc>
        <w:tc>
          <w:tcPr>
            <w:tcW w:w="1438" w:type="dxa"/>
            <w:vAlign w:val="center"/>
          </w:tcPr>
          <w:p w14:paraId="2630FCDC"/>
        </w:tc>
      </w:tr>
      <w:tr w14:paraId="2CF4DAB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640FEAB3"/>
        </w:tc>
        <w:tc>
          <w:tcPr>
            <w:tcW w:w="500" w:type="dxa"/>
            <w:vAlign w:val="center"/>
          </w:tcPr>
          <w:p w14:paraId="78AC5E2B">
            <w:pPr>
              <w:snapToGrid w:val="0"/>
              <w:jc w:val="center"/>
            </w:pPr>
            <w:r>
              <w:rPr>
                <w:rFonts w:ascii="宋体" w:hAnsi="宋体" w:eastAsia="宋体" w:cs="宋体"/>
                <w:b w:val="0"/>
                <w:i w:val="0"/>
                <w:color w:val="000000"/>
                <w:sz w:val="12"/>
              </w:rPr>
              <w:t>23</w:t>
            </w:r>
          </w:p>
        </w:tc>
        <w:tc>
          <w:tcPr>
            <w:tcW w:w="1420" w:type="dxa"/>
            <w:vAlign w:val="center"/>
          </w:tcPr>
          <w:p w14:paraId="7C4C9056"/>
        </w:tc>
        <w:tc>
          <w:tcPr>
            <w:tcW w:w="2920" w:type="dxa"/>
            <w:vAlign w:val="center"/>
          </w:tcPr>
          <w:p w14:paraId="1A92BA46">
            <w:pPr>
              <w:snapToGrid w:val="0"/>
              <w:jc w:val="left"/>
            </w:pPr>
            <w:r>
              <w:rPr>
                <w:rFonts w:ascii="宋体" w:hAnsi="宋体" w:eastAsia="宋体" w:cs="宋体"/>
                <w:b w:val="0"/>
                <w:i w:val="0"/>
                <w:color w:val="000000"/>
                <w:sz w:val="12"/>
              </w:rPr>
              <w:t>二十三、其他支出</w:t>
            </w:r>
          </w:p>
        </w:tc>
        <w:tc>
          <w:tcPr>
            <w:tcW w:w="500" w:type="dxa"/>
            <w:vAlign w:val="center"/>
          </w:tcPr>
          <w:p w14:paraId="44EBE915">
            <w:pPr>
              <w:snapToGrid w:val="0"/>
              <w:jc w:val="center"/>
            </w:pPr>
            <w:r>
              <w:rPr>
                <w:rFonts w:ascii="宋体" w:hAnsi="宋体" w:eastAsia="宋体" w:cs="宋体"/>
                <w:b w:val="0"/>
                <w:i w:val="0"/>
                <w:color w:val="000000"/>
                <w:sz w:val="12"/>
              </w:rPr>
              <w:t>55</w:t>
            </w:r>
          </w:p>
        </w:tc>
        <w:tc>
          <w:tcPr>
            <w:tcW w:w="1420" w:type="dxa"/>
            <w:vAlign w:val="center"/>
          </w:tcPr>
          <w:p w14:paraId="14BB15C2"/>
        </w:tc>
        <w:tc>
          <w:tcPr>
            <w:tcW w:w="1420" w:type="dxa"/>
            <w:vAlign w:val="center"/>
          </w:tcPr>
          <w:p w14:paraId="05702D86"/>
        </w:tc>
        <w:tc>
          <w:tcPr>
            <w:tcW w:w="1420" w:type="dxa"/>
            <w:vAlign w:val="center"/>
          </w:tcPr>
          <w:p w14:paraId="2ED1E4C9"/>
        </w:tc>
        <w:tc>
          <w:tcPr>
            <w:tcW w:w="1438" w:type="dxa"/>
            <w:vAlign w:val="center"/>
          </w:tcPr>
          <w:p w14:paraId="5179DFA5"/>
        </w:tc>
      </w:tr>
      <w:tr w14:paraId="578D544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5B592C47"/>
        </w:tc>
        <w:tc>
          <w:tcPr>
            <w:tcW w:w="500" w:type="dxa"/>
            <w:vAlign w:val="center"/>
          </w:tcPr>
          <w:p w14:paraId="107452D0">
            <w:pPr>
              <w:snapToGrid w:val="0"/>
              <w:jc w:val="center"/>
            </w:pPr>
            <w:r>
              <w:rPr>
                <w:rFonts w:ascii="宋体" w:hAnsi="宋体" w:eastAsia="宋体" w:cs="宋体"/>
                <w:b w:val="0"/>
                <w:i w:val="0"/>
                <w:color w:val="000000"/>
                <w:sz w:val="12"/>
              </w:rPr>
              <w:t>24</w:t>
            </w:r>
          </w:p>
        </w:tc>
        <w:tc>
          <w:tcPr>
            <w:tcW w:w="1420" w:type="dxa"/>
            <w:vAlign w:val="center"/>
          </w:tcPr>
          <w:p w14:paraId="2F7E643A"/>
        </w:tc>
        <w:tc>
          <w:tcPr>
            <w:tcW w:w="2920" w:type="dxa"/>
            <w:vAlign w:val="center"/>
          </w:tcPr>
          <w:p w14:paraId="5A8C8389">
            <w:pPr>
              <w:snapToGrid w:val="0"/>
              <w:jc w:val="left"/>
            </w:pPr>
            <w:r>
              <w:rPr>
                <w:rFonts w:ascii="宋体" w:hAnsi="宋体" w:eastAsia="宋体" w:cs="宋体"/>
                <w:b w:val="0"/>
                <w:i w:val="0"/>
                <w:color w:val="000000"/>
                <w:sz w:val="12"/>
              </w:rPr>
              <w:t>二十四、债务还本支出</w:t>
            </w:r>
          </w:p>
        </w:tc>
        <w:tc>
          <w:tcPr>
            <w:tcW w:w="500" w:type="dxa"/>
            <w:vAlign w:val="center"/>
          </w:tcPr>
          <w:p w14:paraId="4FED32AB">
            <w:pPr>
              <w:snapToGrid w:val="0"/>
              <w:jc w:val="center"/>
            </w:pPr>
            <w:r>
              <w:rPr>
                <w:rFonts w:ascii="宋体" w:hAnsi="宋体" w:eastAsia="宋体" w:cs="宋体"/>
                <w:b w:val="0"/>
                <w:i w:val="0"/>
                <w:color w:val="000000"/>
                <w:sz w:val="12"/>
              </w:rPr>
              <w:t>56</w:t>
            </w:r>
          </w:p>
        </w:tc>
        <w:tc>
          <w:tcPr>
            <w:tcW w:w="1420" w:type="dxa"/>
            <w:vAlign w:val="center"/>
          </w:tcPr>
          <w:p w14:paraId="6F7429DD"/>
        </w:tc>
        <w:tc>
          <w:tcPr>
            <w:tcW w:w="1420" w:type="dxa"/>
            <w:vAlign w:val="center"/>
          </w:tcPr>
          <w:p w14:paraId="3120BC5C"/>
        </w:tc>
        <w:tc>
          <w:tcPr>
            <w:tcW w:w="1420" w:type="dxa"/>
            <w:vAlign w:val="center"/>
          </w:tcPr>
          <w:p w14:paraId="63355A6E"/>
        </w:tc>
        <w:tc>
          <w:tcPr>
            <w:tcW w:w="1438" w:type="dxa"/>
            <w:vAlign w:val="center"/>
          </w:tcPr>
          <w:p w14:paraId="6B90F2E7"/>
        </w:tc>
      </w:tr>
      <w:tr w14:paraId="1F5D6F3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28EFD75A"/>
        </w:tc>
        <w:tc>
          <w:tcPr>
            <w:tcW w:w="500" w:type="dxa"/>
            <w:vAlign w:val="center"/>
          </w:tcPr>
          <w:p w14:paraId="51DF4147">
            <w:pPr>
              <w:snapToGrid w:val="0"/>
              <w:jc w:val="center"/>
            </w:pPr>
            <w:r>
              <w:rPr>
                <w:rFonts w:ascii="宋体" w:hAnsi="宋体" w:eastAsia="宋体" w:cs="宋体"/>
                <w:b w:val="0"/>
                <w:i w:val="0"/>
                <w:color w:val="000000"/>
                <w:sz w:val="12"/>
              </w:rPr>
              <w:t>25</w:t>
            </w:r>
          </w:p>
        </w:tc>
        <w:tc>
          <w:tcPr>
            <w:tcW w:w="1420" w:type="dxa"/>
            <w:vAlign w:val="center"/>
          </w:tcPr>
          <w:p w14:paraId="69D24EBE"/>
        </w:tc>
        <w:tc>
          <w:tcPr>
            <w:tcW w:w="2920" w:type="dxa"/>
            <w:vAlign w:val="center"/>
          </w:tcPr>
          <w:p w14:paraId="540BB921">
            <w:pPr>
              <w:snapToGrid w:val="0"/>
              <w:jc w:val="left"/>
            </w:pPr>
            <w:r>
              <w:rPr>
                <w:rFonts w:ascii="宋体" w:hAnsi="宋体" w:eastAsia="宋体" w:cs="宋体"/>
                <w:b w:val="0"/>
                <w:i w:val="0"/>
                <w:color w:val="000000"/>
                <w:sz w:val="12"/>
              </w:rPr>
              <w:t>二十五、债务付息支出</w:t>
            </w:r>
          </w:p>
        </w:tc>
        <w:tc>
          <w:tcPr>
            <w:tcW w:w="500" w:type="dxa"/>
            <w:vAlign w:val="center"/>
          </w:tcPr>
          <w:p w14:paraId="32EB0163">
            <w:pPr>
              <w:snapToGrid w:val="0"/>
              <w:jc w:val="center"/>
            </w:pPr>
            <w:r>
              <w:rPr>
                <w:rFonts w:ascii="宋体" w:hAnsi="宋体" w:eastAsia="宋体" w:cs="宋体"/>
                <w:b w:val="0"/>
                <w:i w:val="0"/>
                <w:color w:val="000000"/>
                <w:sz w:val="12"/>
              </w:rPr>
              <w:t>57</w:t>
            </w:r>
          </w:p>
        </w:tc>
        <w:tc>
          <w:tcPr>
            <w:tcW w:w="1420" w:type="dxa"/>
            <w:vAlign w:val="center"/>
          </w:tcPr>
          <w:p w14:paraId="586C8500"/>
        </w:tc>
        <w:tc>
          <w:tcPr>
            <w:tcW w:w="1420" w:type="dxa"/>
            <w:vAlign w:val="center"/>
          </w:tcPr>
          <w:p w14:paraId="718BFA7B"/>
        </w:tc>
        <w:tc>
          <w:tcPr>
            <w:tcW w:w="1420" w:type="dxa"/>
            <w:vAlign w:val="center"/>
          </w:tcPr>
          <w:p w14:paraId="690EC8D9"/>
        </w:tc>
        <w:tc>
          <w:tcPr>
            <w:tcW w:w="1438" w:type="dxa"/>
            <w:vAlign w:val="center"/>
          </w:tcPr>
          <w:p w14:paraId="52724CA5"/>
        </w:tc>
      </w:tr>
      <w:tr w14:paraId="1E6223C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52D91140"/>
        </w:tc>
        <w:tc>
          <w:tcPr>
            <w:tcW w:w="500" w:type="dxa"/>
            <w:vAlign w:val="center"/>
          </w:tcPr>
          <w:p w14:paraId="7B6BC046">
            <w:pPr>
              <w:snapToGrid w:val="0"/>
              <w:jc w:val="center"/>
            </w:pPr>
            <w:r>
              <w:rPr>
                <w:rFonts w:ascii="宋体" w:hAnsi="宋体" w:eastAsia="宋体" w:cs="宋体"/>
                <w:b w:val="0"/>
                <w:i w:val="0"/>
                <w:color w:val="000000"/>
                <w:sz w:val="12"/>
              </w:rPr>
              <w:t>26</w:t>
            </w:r>
          </w:p>
        </w:tc>
        <w:tc>
          <w:tcPr>
            <w:tcW w:w="1420" w:type="dxa"/>
            <w:vAlign w:val="center"/>
          </w:tcPr>
          <w:p w14:paraId="7217D1E9"/>
        </w:tc>
        <w:tc>
          <w:tcPr>
            <w:tcW w:w="2920" w:type="dxa"/>
            <w:vAlign w:val="center"/>
          </w:tcPr>
          <w:p w14:paraId="24B03819">
            <w:pPr>
              <w:snapToGrid w:val="0"/>
              <w:jc w:val="left"/>
            </w:pPr>
            <w:r>
              <w:rPr>
                <w:rFonts w:ascii="宋体" w:hAnsi="宋体" w:eastAsia="宋体" w:cs="宋体"/>
                <w:b w:val="0"/>
                <w:i w:val="0"/>
                <w:color w:val="000000"/>
                <w:sz w:val="12"/>
              </w:rPr>
              <w:t>二十六、抗疫特别国债安排的支出</w:t>
            </w:r>
          </w:p>
        </w:tc>
        <w:tc>
          <w:tcPr>
            <w:tcW w:w="500" w:type="dxa"/>
            <w:vAlign w:val="center"/>
          </w:tcPr>
          <w:p w14:paraId="1AF1B21A">
            <w:pPr>
              <w:snapToGrid w:val="0"/>
              <w:jc w:val="center"/>
            </w:pPr>
            <w:r>
              <w:rPr>
                <w:rFonts w:ascii="宋体" w:hAnsi="宋体" w:eastAsia="宋体" w:cs="宋体"/>
                <w:b w:val="0"/>
                <w:i w:val="0"/>
                <w:color w:val="000000"/>
                <w:sz w:val="12"/>
              </w:rPr>
              <w:t>58</w:t>
            </w:r>
          </w:p>
        </w:tc>
        <w:tc>
          <w:tcPr>
            <w:tcW w:w="1420" w:type="dxa"/>
            <w:vAlign w:val="center"/>
          </w:tcPr>
          <w:p w14:paraId="285B9E89"/>
        </w:tc>
        <w:tc>
          <w:tcPr>
            <w:tcW w:w="1420" w:type="dxa"/>
            <w:vAlign w:val="center"/>
          </w:tcPr>
          <w:p w14:paraId="644140AC"/>
        </w:tc>
        <w:tc>
          <w:tcPr>
            <w:tcW w:w="1420" w:type="dxa"/>
            <w:vAlign w:val="center"/>
          </w:tcPr>
          <w:p w14:paraId="7D42128A"/>
        </w:tc>
        <w:tc>
          <w:tcPr>
            <w:tcW w:w="1438" w:type="dxa"/>
            <w:vAlign w:val="center"/>
          </w:tcPr>
          <w:p w14:paraId="304DF3A5"/>
        </w:tc>
      </w:tr>
      <w:tr w14:paraId="5ED3B7C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452E8CC7">
            <w:pPr>
              <w:snapToGrid w:val="0"/>
              <w:jc w:val="center"/>
            </w:pPr>
            <w:r>
              <w:rPr>
                <w:rFonts w:ascii="宋体" w:hAnsi="宋体" w:eastAsia="宋体" w:cs="宋体"/>
                <w:b/>
                <w:i w:val="0"/>
                <w:color w:val="000000"/>
                <w:sz w:val="12"/>
              </w:rPr>
              <w:t>本年收入合计</w:t>
            </w:r>
          </w:p>
        </w:tc>
        <w:tc>
          <w:tcPr>
            <w:tcW w:w="500" w:type="dxa"/>
            <w:vAlign w:val="center"/>
          </w:tcPr>
          <w:p w14:paraId="659E8B34">
            <w:pPr>
              <w:snapToGrid w:val="0"/>
              <w:jc w:val="center"/>
            </w:pPr>
            <w:r>
              <w:rPr>
                <w:rFonts w:ascii="宋体" w:hAnsi="宋体" w:eastAsia="宋体" w:cs="宋体"/>
                <w:b w:val="0"/>
                <w:i w:val="0"/>
                <w:color w:val="000000"/>
                <w:sz w:val="12"/>
              </w:rPr>
              <w:t>27</w:t>
            </w:r>
          </w:p>
        </w:tc>
        <w:tc>
          <w:tcPr>
            <w:tcW w:w="1420" w:type="dxa"/>
            <w:vAlign w:val="center"/>
          </w:tcPr>
          <w:p w14:paraId="35E02DC2">
            <w:pPr>
              <w:snapToGrid w:val="0"/>
              <w:jc w:val="right"/>
            </w:pPr>
            <w:r>
              <w:rPr>
                <w:rFonts w:ascii="宋体" w:hAnsi="宋体" w:eastAsia="宋体" w:cs="宋体"/>
                <w:b w:val="0"/>
                <w:i w:val="0"/>
                <w:color w:val="000000"/>
                <w:sz w:val="12"/>
              </w:rPr>
              <w:t>1,069.61</w:t>
            </w:r>
          </w:p>
        </w:tc>
        <w:tc>
          <w:tcPr>
            <w:tcW w:w="2920" w:type="dxa"/>
            <w:vAlign w:val="center"/>
          </w:tcPr>
          <w:p w14:paraId="32E3FE9B">
            <w:pPr>
              <w:snapToGrid w:val="0"/>
              <w:jc w:val="center"/>
            </w:pPr>
            <w:r>
              <w:rPr>
                <w:rFonts w:ascii="宋体" w:hAnsi="宋体" w:eastAsia="宋体" w:cs="宋体"/>
                <w:b/>
                <w:i w:val="0"/>
                <w:color w:val="000000"/>
                <w:sz w:val="12"/>
              </w:rPr>
              <w:t>本年支出合计</w:t>
            </w:r>
          </w:p>
        </w:tc>
        <w:tc>
          <w:tcPr>
            <w:tcW w:w="500" w:type="dxa"/>
            <w:vAlign w:val="center"/>
          </w:tcPr>
          <w:p w14:paraId="06C2F130">
            <w:pPr>
              <w:snapToGrid w:val="0"/>
              <w:jc w:val="center"/>
            </w:pPr>
            <w:r>
              <w:rPr>
                <w:rFonts w:ascii="宋体" w:hAnsi="宋体" w:eastAsia="宋体" w:cs="宋体"/>
                <w:b w:val="0"/>
                <w:i w:val="0"/>
                <w:color w:val="000000"/>
                <w:sz w:val="12"/>
              </w:rPr>
              <w:t>59</w:t>
            </w:r>
          </w:p>
        </w:tc>
        <w:tc>
          <w:tcPr>
            <w:tcW w:w="1420" w:type="dxa"/>
            <w:vAlign w:val="center"/>
          </w:tcPr>
          <w:p w14:paraId="71CCBFFC">
            <w:pPr>
              <w:snapToGrid w:val="0"/>
              <w:jc w:val="right"/>
            </w:pPr>
            <w:r>
              <w:rPr>
                <w:rFonts w:ascii="宋体" w:hAnsi="宋体" w:eastAsia="宋体" w:cs="宋体"/>
                <w:b w:val="0"/>
                <w:i w:val="0"/>
                <w:color w:val="000000"/>
                <w:sz w:val="12"/>
              </w:rPr>
              <w:t>1,072.61</w:t>
            </w:r>
          </w:p>
        </w:tc>
        <w:tc>
          <w:tcPr>
            <w:tcW w:w="1420" w:type="dxa"/>
            <w:vAlign w:val="center"/>
          </w:tcPr>
          <w:p w14:paraId="05410639">
            <w:pPr>
              <w:snapToGrid w:val="0"/>
              <w:jc w:val="right"/>
            </w:pPr>
            <w:r>
              <w:rPr>
                <w:rFonts w:ascii="宋体" w:hAnsi="宋体" w:eastAsia="宋体" w:cs="宋体"/>
                <w:b w:val="0"/>
                <w:i w:val="0"/>
                <w:color w:val="000000"/>
                <w:sz w:val="12"/>
              </w:rPr>
              <w:t>982.61</w:t>
            </w:r>
          </w:p>
        </w:tc>
        <w:tc>
          <w:tcPr>
            <w:tcW w:w="1420" w:type="dxa"/>
            <w:vAlign w:val="center"/>
          </w:tcPr>
          <w:p w14:paraId="58817071">
            <w:pPr>
              <w:snapToGrid w:val="0"/>
              <w:jc w:val="right"/>
            </w:pPr>
            <w:r>
              <w:rPr>
                <w:rFonts w:ascii="宋体" w:hAnsi="宋体" w:eastAsia="宋体" w:cs="宋体"/>
                <w:b w:val="0"/>
                <w:i w:val="0"/>
                <w:color w:val="000000"/>
                <w:sz w:val="12"/>
              </w:rPr>
              <w:t>90.00</w:t>
            </w:r>
          </w:p>
        </w:tc>
        <w:tc>
          <w:tcPr>
            <w:tcW w:w="1438" w:type="dxa"/>
            <w:vAlign w:val="center"/>
          </w:tcPr>
          <w:p w14:paraId="0FA49ED7"/>
        </w:tc>
      </w:tr>
      <w:tr w14:paraId="4FCEFFC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71B1DE35">
            <w:pPr>
              <w:snapToGrid w:val="0"/>
              <w:jc w:val="left"/>
            </w:pPr>
            <w:r>
              <w:rPr>
                <w:rFonts w:ascii="宋体" w:hAnsi="宋体" w:eastAsia="宋体" w:cs="宋体"/>
                <w:b w:val="0"/>
                <w:i w:val="0"/>
                <w:color w:val="000000"/>
                <w:sz w:val="12"/>
              </w:rPr>
              <w:t>年初财政拨款结转和结余</w:t>
            </w:r>
          </w:p>
        </w:tc>
        <w:tc>
          <w:tcPr>
            <w:tcW w:w="500" w:type="dxa"/>
            <w:vAlign w:val="center"/>
          </w:tcPr>
          <w:p w14:paraId="50EDA1D1">
            <w:pPr>
              <w:snapToGrid w:val="0"/>
              <w:jc w:val="center"/>
            </w:pPr>
            <w:r>
              <w:rPr>
                <w:rFonts w:ascii="宋体" w:hAnsi="宋体" w:eastAsia="宋体" w:cs="宋体"/>
                <w:b w:val="0"/>
                <w:i w:val="0"/>
                <w:color w:val="000000"/>
                <w:sz w:val="12"/>
              </w:rPr>
              <w:t>28</w:t>
            </w:r>
          </w:p>
        </w:tc>
        <w:tc>
          <w:tcPr>
            <w:tcW w:w="1420" w:type="dxa"/>
            <w:vAlign w:val="center"/>
          </w:tcPr>
          <w:p w14:paraId="00FA181E">
            <w:pPr>
              <w:snapToGrid w:val="0"/>
              <w:jc w:val="right"/>
            </w:pPr>
            <w:r>
              <w:rPr>
                <w:rFonts w:ascii="宋体" w:hAnsi="宋体" w:eastAsia="宋体" w:cs="宋体"/>
                <w:b w:val="0"/>
                <w:i w:val="0"/>
                <w:color w:val="000000"/>
                <w:sz w:val="12"/>
              </w:rPr>
              <w:t>3.00</w:t>
            </w:r>
          </w:p>
        </w:tc>
        <w:tc>
          <w:tcPr>
            <w:tcW w:w="2920" w:type="dxa"/>
            <w:vAlign w:val="center"/>
          </w:tcPr>
          <w:p w14:paraId="6E94385D">
            <w:pPr>
              <w:snapToGrid w:val="0"/>
              <w:jc w:val="left"/>
            </w:pPr>
            <w:r>
              <w:rPr>
                <w:rFonts w:ascii="宋体" w:hAnsi="宋体" w:eastAsia="宋体" w:cs="宋体"/>
                <w:b w:val="0"/>
                <w:i w:val="0"/>
                <w:color w:val="000000"/>
                <w:sz w:val="12"/>
              </w:rPr>
              <w:t>年末财政拨款结转和结余</w:t>
            </w:r>
          </w:p>
        </w:tc>
        <w:tc>
          <w:tcPr>
            <w:tcW w:w="500" w:type="dxa"/>
            <w:vAlign w:val="center"/>
          </w:tcPr>
          <w:p w14:paraId="581F4685">
            <w:pPr>
              <w:snapToGrid w:val="0"/>
              <w:jc w:val="center"/>
            </w:pPr>
            <w:r>
              <w:rPr>
                <w:rFonts w:ascii="宋体" w:hAnsi="宋体" w:eastAsia="宋体" w:cs="宋体"/>
                <w:b w:val="0"/>
                <w:i w:val="0"/>
                <w:color w:val="000000"/>
                <w:sz w:val="12"/>
              </w:rPr>
              <w:t>60</w:t>
            </w:r>
          </w:p>
        </w:tc>
        <w:tc>
          <w:tcPr>
            <w:tcW w:w="1420" w:type="dxa"/>
            <w:vAlign w:val="center"/>
          </w:tcPr>
          <w:p w14:paraId="79E585C1"/>
        </w:tc>
        <w:tc>
          <w:tcPr>
            <w:tcW w:w="1420" w:type="dxa"/>
            <w:vAlign w:val="center"/>
          </w:tcPr>
          <w:p w14:paraId="03B6414B"/>
        </w:tc>
        <w:tc>
          <w:tcPr>
            <w:tcW w:w="1420" w:type="dxa"/>
            <w:vAlign w:val="center"/>
          </w:tcPr>
          <w:p w14:paraId="019B8813"/>
        </w:tc>
        <w:tc>
          <w:tcPr>
            <w:tcW w:w="1438" w:type="dxa"/>
            <w:vAlign w:val="center"/>
          </w:tcPr>
          <w:p w14:paraId="3845C9C9"/>
        </w:tc>
      </w:tr>
      <w:tr w14:paraId="27C1148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7C1CEB45">
            <w:pPr>
              <w:snapToGrid w:val="0"/>
              <w:jc w:val="left"/>
            </w:pPr>
            <w:r>
              <w:rPr>
                <w:rFonts w:ascii="宋体" w:hAnsi="宋体" w:eastAsia="宋体" w:cs="宋体"/>
                <w:b w:val="0"/>
                <w:i w:val="0"/>
                <w:color w:val="000000"/>
                <w:sz w:val="12"/>
              </w:rPr>
              <w:t xml:space="preserve">  一般公共预算财政拨款</w:t>
            </w:r>
          </w:p>
        </w:tc>
        <w:tc>
          <w:tcPr>
            <w:tcW w:w="500" w:type="dxa"/>
            <w:vAlign w:val="center"/>
          </w:tcPr>
          <w:p w14:paraId="3AE4FA10">
            <w:pPr>
              <w:snapToGrid w:val="0"/>
              <w:jc w:val="center"/>
            </w:pPr>
            <w:r>
              <w:rPr>
                <w:rFonts w:ascii="宋体" w:hAnsi="宋体" w:eastAsia="宋体" w:cs="宋体"/>
                <w:b w:val="0"/>
                <w:i w:val="0"/>
                <w:color w:val="000000"/>
                <w:sz w:val="12"/>
              </w:rPr>
              <w:t>29</w:t>
            </w:r>
          </w:p>
        </w:tc>
        <w:tc>
          <w:tcPr>
            <w:tcW w:w="1420" w:type="dxa"/>
            <w:vAlign w:val="center"/>
          </w:tcPr>
          <w:p w14:paraId="1198C29A">
            <w:pPr>
              <w:snapToGrid w:val="0"/>
              <w:jc w:val="right"/>
            </w:pPr>
            <w:r>
              <w:rPr>
                <w:rFonts w:ascii="宋体" w:hAnsi="宋体" w:eastAsia="宋体" w:cs="宋体"/>
                <w:b w:val="0"/>
                <w:i w:val="0"/>
                <w:color w:val="000000"/>
                <w:sz w:val="12"/>
              </w:rPr>
              <w:t>3.00</w:t>
            </w:r>
          </w:p>
        </w:tc>
        <w:tc>
          <w:tcPr>
            <w:tcW w:w="2920" w:type="dxa"/>
            <w:vAlign w:val="center"/>
          </w:tcPr>
          <w:p w14:paraId="2286F637"/>
        </w:tc>
        <w:tc>
          <w:tcPr>
            <w:tcW w:w="500" w:type="dxa"/>
            <w:vAlign w:val="center"/>
          </w:tcPr>
          <w:p w14:paraId="1D44243E">
            <w:pPr>
              <w:snapToGrid w:val="0"/>
              <w:jc w:val="center"/>
            </w:pPr>
            <w:r>
              <w:rPr>
                <w:rFonts w:ascii="宋体" w:hAnsi="宋体" w:eastAsia="宋体" w:cs="宋体"/>
                <w:b w:val="0"/>
                <w:i w:val="0"/>
                <w:color w:val="000000"/>
                <w:sz w:val="12"/>
              </w:rPr>
              <w:t>61</w:t>
            </w:r>
          </w:p>
        </w:tc>
        <w:tc>
          <w:tcPr>
            <w:tcW w:w="1420" w:type="dxa"/>
            <w:vAlign w:val="center"/>
          </w:tcPr>
          <w:p w14:paraId="21BCB89E"/>
        </w:tc>
        <w:tc>
          <w:tcPr>
            <w:tcW w:w="1420" w:type="dxa"/>
            <w:vAlign w:val="center"/>
          </w:tcPr>
          <w:p w14:paraId="7F851A60"/>
        </w:tc>
        <w:tc>
          <w:tcPr>
            <w:tcW w:w="1420" w:type="dxa"/>
            <w:vAlign w:val="center"/>
          </w:tcPr>
          <w:p w14:paraId="0DE44321"/>
        </w:tc>
        <w:tc>
          <w:tcPr>
            <w:tcW w:w="1438" w:type="dxa"/>
            <w:vAlign w:val="center"/>
          </w:tcPr>
          <w:p w14:paraId="359AA4AD"/>
        </w:tc>
      </w:tr>
      <w:tr w14:paraId="358F652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65518195">
            <w:pPr>
              <w:snapToGrid w:val="0"/>
              <w:jc w:val="left"/>
            </w:pPr>
            <w:r>
              <w:rPr>
                <w:rFonts w:ascii="宋体" w:hAnsi="宋体" w:eastAsia="宋体" w:cs="宋体"/>
                <w:b w:val="0"/>
                <w:i w:val="0"/>
                <w:color w:val="000000"/>
                <w:sz w:val="12"/>
              </w:rPr>
              <w:t xml:space="preserve">  政府性基金预算财政拨款</w:t>
            </w:r>
          </w:p>
        </w:tc>
        <w:tc>
          <w:tcPr>
            <w:tcW w:w="500" w:type="dxa"/>
            <w:vAlign w:val="center"/>
          </w:tcPr>
          <w:p w14:paraId="5F6F5AF4">
            <w:pPr>
              <w:snapToGrid w:val="0"/>
              <w:jc w:val="center"/>
            </w:pPr>
            <w:r>
              <w:rPr>
                <w:rFonts w:ascii="宋体" w:hAnsi="宋体" w:eastAsia="宋体" w:cs="宋体"/>
                <w:b w:val="0"/>
                <w:i w:val="0"/>
                <w:color w:val="000000"/>
                <w:sz w:val="12"/>
              </w:rPr>
              <w:t>30</w:t>
            </w:r>
          </w:p>
        </w:tc>
        <w:tc>
          <w:tcPr>
            <w:tcW w:w="1420" w:type="dxa"/>
            <w:vAlign w:val="center"/>
          </w:tcPr>
          <w:p w14:paraId="418940B8"/>
        </w:tc>
        <w:tc>
          <w:tcPr>
            <w:tcW w:w="2920" w:type="dxa"/>
            <w:vAlign w:val="center"/>
          </w:tcPr>
          <w:p w14:paraId="76FCD3F3"/>
        </w:tc>
        <w:tc>
          <w:tcPr>
            <w:tcW w:w="500" w:type="dxa"/>
            <w:vAlign w:val="center"/>
          </w:tcPr>
          <w:p w14:paraId="7FEFAEB3">
            <w:pPr>
              <w:snapToGrid w:val="0"/>
              <w:jc w:val="center"/>
            </w:pPr>
            <w:r>
              <w:rPr>
                <w:rFonts w:ascii="宋体" w:hAnsi="宋体" w:eastAsia="宋体" w:cs="宋体"/>
                <w:b w:val="0"/>
                <w:i w:val="0"/>
                <w:color w:val="000000"/>
                <w:sz w:val="12"/>
              </w:rPr>
              <w:t>62</w:t>
            </w:r>
          </w:p>
        </w:tc>
        <w:tc>
          <w:tcPr>
            <w:tcW w:w="1420" w:type="dxa"/>
            <w:vAlign w:val="center"/>
          </w:tcPr>
          <w:p w14:paraId="383F9DA6"/>
        </w:tc>
        <w:tc>
          <w:tcPr>
            <w:tcW w:w="1420" w:type="dxa"/>
            <w:vAlign w:val="center"/>
          </w:tcPr>
          <w:p w14:paraId="6DC144E1"/>
        </w:tc>
        <w:tc>
          <w:tcPr>
            <w:tcW w:w="1420" w:type="dxa"/>
            <w:vAlign w:val="center"/>
          </w:tcPr>
          <w:p w14:paraId="7654C3D1"/>
        </w:tc>
        <w:tc>
          <w:tcPr>
            <w:tcW w:w="1438" w:type="dxa"/>
            <w:vAlign w:val="center"/>
          </w:tcPr>
          <w:p w14:paraId="1A6CD1C4"/>
        </w:tc>
      </w:tr>
      <w:tr w14:paraId="360BBCE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7668F276">
            <w:pPr>
              <w:snapToGrid w:val="0"/>
              <w:jc w:val="left"/>
            </w:pPr>
            <w:r>
              <w:rPr>
                <w:rFonts w:ascii="宋体" w:hAnsi="宋体" w:eastAsia="宋体" w:cs="宋体"/>
                <w:b w:val="0"/>
                <w:i w:val="0"/>
                <w:color w:val="000000"/>
                <w:sz w:val="12"/>
              </w:rPr>
              <w:t xml:space="preserve">  国有资本经营预算财政拨款</w:t>
            </w:r>
          </w:p>
        </w:tc>
        <w:tc>
          <w:tcPr>
            <w:tcW w:w="500" w:type="dxa"/>
            <w:vAlign w:val="center"/>
          </w:tcPr>
          <w:p w14:paraId="7088C180">
            <w:pPr>
              <w:snapToGrid w:val="0"/>
              <w:jc w:val="center"/>
            </w:pPr>
            <w:r>
              <w:rPr>
                <w:rFonts w:ascii="宋体" w:hAnsi="宋体" w:eastAsia="宋体" w:cs="宋体"/>
                <w:b w:val="0"/>
                <w:i w:val="0"/>
                <w:color w:val="000000"/>
                <w:sz w:val="12"/>
              </w:rPr>
              <w:t>31</w:t>
            </w:r>
          </w:p>
        </w:tc>
        <w:tc>
          <w:tcPr>
            <w:tcW w:w="1420" w:type="dxa"/>
            <w:vAlign w:val="center"/>
          </w:tcPr>
          <w:p w14:paraId="395E7D36"/>
        </w:tc>
        <w:tc>
          <w:tcPr>
            <w:tcW w:w="2920" w:type="dxa"/>
            <w:vAlign w:val="center"/>
          </w:tcPr>
          <w:p w14:paraId="52D3EF0D"/>
        </w:tc>
        <w:tc>
          <w:tcPr>
            <w:tcW w:w="500" w:type="dxa"/>
            <w:vAlign w:val="center"/>
          </w:tcPr>
          <w:p w14:paraId="350D25CA">
            <w:pPr>
              <w:snapToGrid w:val="0"/>
              <w:jc w:val="center"/>
            </w:pPr>
            <w:r>
              <w:rPr>
                <w:rFonts w:ascii="宋体" w:hAnsi="宋体" w:eastAsia="宋体" w:cs="宋体"/>
                <w:b w:val="0"/>
                <w:i w:val="0"/>
                <w:color w:val="000000"/>
                <w:sz w:val="12"/>
              </w:rPr>
              <w:t>63</w:t>
            </w:r>
          </w:p>
        </w:tc>
        <w:tc>
          <w:tcPr>
            <w:tcW w:w="1420" w:type="dxa"/>
            <w:vAlign w:val="center"/>
          </w:tcPr>
          <w:p w14:paraId="44A8F50C"/>
        </w:tc>
        <w:tc>
          <w:tcPr>
            <w:tcW w:w="1420" w:type="dxa"/>
            <w:vAlign w:val="center"/>
          </w:tcPr>
          <w:p w14:paraId="04F3DE94"/>
        </w:tc>
        <w:tc>
          <w:tcPr>
            <w:tcW w:w="1420" w:type="dxa"/>
            <w:vAlign w:val="center"/>
          </w:tcPr>
          <w:p w14:paraId="08CB2693"/>
        </w:tc>
        <w:tc>
          <w:tcPr>
            <w:tcW w:w="1438" w:type="dxa"/>
            <w:vAlign w:val="center"/>
          </w:tcPr>
          <w:p w14:paraId="24AE889C"/>
        </w:tc>
      </w:tr>
      <w:tr w14:paraId="13CE615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2920" w:type="dxa"/>
            <w:vAlign w:val="center"/>
          </w:tcPr>
          <w:p w14:paraId="08B6307D">
            <w:pPr>
              <w:snapToGrid w:val="0"/>
              <w:jc w:val="center"/>
            </w:pPr>
            <w:r>
              <w:rPr>
                <w:rFonts w:ascii="宋体" w:hAnsi="宋体" w:eastAsia="宋体" w:cs="宋体"/>
                <w:b/>
                <w:i w:val="0"/>
                <w:color w:val="000000"/>
                <w:sz w:val="12"/>
              </w:rPr>
              <w:t>总计</w:t>
            </w:r>
          </w:p>
        </w:tc>
        <w:tc>
          <w:tcPr>
            <w:tcW w:w="500" w:type="dxa"/>
            <w:vAlign w:val="center"/>
          </w:tcPr>
          <w:p w14:paraId="1F812840">
            <w:pPr>
              <w:snapToGrid w:val="0"/>
              <w:jc w:val="center"/>
            </w:pPr>
            <w:r>
              <w:rPr>
                <w:rFonts w:ascii="宋体" w:hAnsi="宋体" w:eastAsia="宋体" w:cs="宋体"/>
                <w:b w:val="0"/>
                <w:i w:val="0"/>
                <w:color w:val="000000"/>
                <w:sz w:val="12"/>
              </w:rPr>
              <w:t>32</w:t>
            </w:r>
          </w:p>
        </w:tc>
        <w:tc>
          <w:tcPr>
            <w:tcW w:w="1420" w:type="dxa"/>
            <w:vAlign w:val="center"/>
          </w:tcPr>
          <w:p w14:paraId="27EADE59">
            <w:pPr>
              <w:snapToGrid w:val="0"/>
              <w:jc w:val="right"/>
            </w:pPr>
            <w:r>
              <w:rPr>
                <w:rFonts w:ascii="宋体" w:hAnsi="宋体" w:eastAsia="宋体" w:cs="宋体"/>
                <w:b w:val="0"/>
                <w:i w:val="0"/>
                <w:color w:val="000000"/>
                <w:sz w:val="12"/>
              </w:rPr>
              <w:t>1,072.61</w:t>
            </w:r>
          </w:p>
        </w:tc>
        <w:tc>
          <w:tcPr>
            <w:tcW w:w="2920" w:type="dxa"/>
            <w:vAlign w:val="center"/>
          </w:tcPr>
          <w:p w14:paraId="50091367">
            <w:pPr>
              <w:snapToGrid w:val="0"/>
              <w:jc w:val="center"/>
            </w:pPr>
            <w:r>
              <w:rPr>
                <w:rFonts w:ascii="宋体" w:hAnsi="宋体" w:eastAsia="宋体" w:cs="宋体"/>
                <w:b/>
                <w:i w:val="0"/>
                <w:color w:val="000000"/>
                <w:sz w:val="12"/>
              </w:rPr>
              <w:t>总计</w:t>
            </w:r>
          </w:p>
        </w:tc>
        <w:tc>
          <w:tcPr>
            <w:tcW w:w="500" w:type="dxa"/>
            <w:vAlign w:val="center"/>
          </w:tcPr>
          <w:p w14:paraId="2ED976A1">
            <w:pPr>
              <w:snapToGrid w:val="0"/>
              <w:jc w:val="center"/>
            </w:pPr>
            <w:r>
              <w:rPr>
                <w:rFonts w:ascii="宋体" w:hAnsi="宋体" w:eastAsia="宋体" w:cs="宋体"/>
                <w:b w:val="0"/>
                <w:i w:val="0"/>
                <w:color w:val="000000"/>
                <w:sz w:val="12"/>
              </w:rPr>
              <w:t>64</w:t>
            </w:r>
          </w:p>
        </w:tc>
        <w:tc>
          <w:tcPr>
            <w:tcW w:w="1420" w:type="dxa"/>
            <w:vAlign w:val="center"/>
          </w:tcPr>
          <w:p w14:paraId="0346537F">
            <w:pPr>
              <w:snapToGrid w:val="0"/>
              <w:jc w:val="right"/>
            </w:pPr>
            <w:r>
              <w:rPr>
                <w:rFonts w:ascii="宋体" w:hAnsi="宋体" w:eastAsia="宋体" w:cs="宋体"/>
                <w:b w:val="0"/>
                <w:i w:val="0"/>
                <w:color w:val="000000"/>
                <w:sz w:val="12"/>
              </w:rPr>
              <w:t>1,072.61</w:t>
            </w:r>
          </w:p>
        </w:tc>
        <w:tc>
          <w:tcPr>
            <w:tcW w:w="1420" w:type="dxa"/>
            <w:vAlign w:val="center"/>
          </w:tcPr>
          <w:p w14:paraId="00196236">
            <w:pPr>
              <w:snapToGrid w:val="0"/>
              <w:jc w:val="right"/>
            </w:pPr>
            <w:r>
              <w:rPr>
                <w:rFonts w:ascii="宋体" w:hAnsi="宋体" w:eastAsia="宋体" w:cs="宋体"/>
                <w:b w:val="0"/>
                <w:i w:val="0"/>
                <w:color w:val="000000"/>
                <w:sz w:val="12"/>
              </w:rPr>
              <w:t>982.61</w:t>
            </w:r>
          </w:p>
        </w:tc>
        <w:tc>
          <w:tcPr>
            <w:tcW w:w="1420" w:type="dxa"/>
            <w:vAlign w:val="center"/>
          </w:tcPr>
          <w:p w14:paraId="57BA82CB">
            <w:pPr>
              <w:snapToGrid w:val="0"/>
              <w:jc w:val="right"/>
            </w:pPr>
            <w:r>
              <w:rPr>
                <w:rFonts w:ascii="宋体" w:hAnsi="宋体" w:eastAsia="宋体" w:cs="宋体"/>
                <w:b w:val="0"/>
                <w:i w:val="0"/>
                <w:color w:val="000000"/>
                <w:sz w:val="12"/>
              </w:rPr>
              <w:t>90.00</w:t>
            </w:r>
          </w:p>
        </w:tc>
        <w:tc>
          <w:tcPr>
            <w:tcW w:w="1438" w:type="dxa"/>
            <w:vAlign w:val="center"/>
          </w:tcPr>
          <w:p w14:paraId="55A07167"/>
        </w:tc>
      </w:tr>
      <w:tr w14:paraId="194873C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1" w:hRule="exact"/>
          <w:jc w:val="center"/>
        </w:trPr>
        <w:tc>
          <w:tcPr>
            <w:tcW w:w="13958" w:type="dxa"/>
            <w:gridSpan w:val="9"/>
            <w:tcBorders>
              <w:left w:val="nil"/>
              <w:bottom w:val="nil"/>
              <w:right w:val="nil"/>
              <w:insideH w:val="single" w:sz="4" w:space="0"/>
              <w:insideV w:val="single" w:sz="4" w:space="0"/>
            </w:tcBorders>
            <w:vAlign w:val="center"/>
          </w:tcPr>
          <w:p w14:paraId="60E69457">
            <w:pPr>
              <w:snapToGrid w:val="0"/>
              <w:jc w:val="left"/>
            </w:pPr>
            <w:r>
              <w:rPr>
                <w:rFonts w:ascii="宋体" w:hAnsi="宋体" w:eastAsia="宋体" w:cs="宋体"/>
                <w:b w:val="0"/>
                <w:i w:val="0"/>
                <w:color w:val="000000"/>
                <w:sz w:val="12"/>
              </w:rPr>
              <w:t>注：本表反映本年度一般公共预算财政拨款、政府性基金预算财政拨款和国有资本经营预算财政拨款的总收支和年末结转结余情况。本表金额转换为万元时，因四舍五入可能存在尾差。</w:t>
            </w:r>
          </w:p>
        </w:tc>
      </w:tr>
    </w:tbl>
    <w:p w14:paraId="0389A28E">
      <w:pPr>
        <w:keepNext w:val="0"/>
        <w:keepLines w:val="0"/>
        <w:pageBreakBefore w:val="0"/>
        <w:kinsoku/>
        <w:wordWrap w:val="0"/>
        <w:overflowPunct/>
        <w:topLinePunct w:val="0"/>
        <w:autoSpaceDE/>
        <w:autoSpaceDN/>
        <w:bidi w:val="0"/>
        <w:jc w:val="both"/>
        <w:rPr>
          <w:rFonts w:hint="eastAsia" w:ascii="仿宋_GB2312" w:hAnsi="仿宋_GB2312" w:eastAsia="仿宋_GB2312" w:cs="仿宋_GB2312"/>
          <w:sz w:val="32"/>
          <w:szCs w:val="32"/>
          <w:lang w:val="en-US" w:eastAsia="zh-CN"/>
        </w:rPr>
        <w:sectPr>
          <w:pgSz w:w="16838" w:h="11906" w:orient="landscape"/>
          <w:pgMar w:top="1800" w:right="1440" w:bottom="1800" w:left="1440" w:header="720" w:footer="720" w:gutter="0"/>
          <w:pgNumType w:fmt="numberInDash"/>
          <w:cols w:space="720" w:num="1"/>
          <w:docGrid w:type="lines" w:linePitch="312" w:charSpace="0"/>
        </w:sectPr>
      </w:pPr>
    </w:p>
    <w:p w14:paraId="64299B00">
      <w:pPr>
        <w:keepNext w:val="0"/>
        <w:keepLines w:val="0"/>
        <w:pageBreakBefore w:val="0"/>
        <w:kinsoku/>
        <w:wordWrap w:val="0"/>
        <w:overflowPunct/>
        <w:topLinePunct w:val="0"/>
        <w:autoSpaceDE/>
        <w:autoSpaceDN/>
        <w:bidi w:val="0"/>
        <w:jc w:val="center"/>
        <w:rPr>
          <w:rFonts w:hint="eastAsia" w:ascii="华文中宋" w:hAnsi="华文中宋" w:eastAsia="华文中宋" w:cs="华文中宋"/>
          <w:color w:val="000000"/>
          <w:kern w:val="0"/>
          <w:sz w:val="32"/>
          <w:szCs w:val="32"/>
          <w:lang w:val="en-US" w:eastAsia="zh-CN"/>
        </w:rPr>
      </w:pPr>
      <w:r>
        <w:rPr>
          <w:rFonts w:hint="eastAsia" w:ascii="华文中宋" w:hAnsi="华文中宋" w:eastAsia="华文中宋" w:cs="华文中宋"/>
          <w:color w:val="000000"/>
          <w:kern w:val="0"/>
          <w:sz w:val="32"/>
          <w:szCs w:val="32"/>
          <w:lang w:val="en-US" w:eastAsia="zh-CN"/>
        </w:rPr>
        <w:t>一般公共预算财政拨款支出决算表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536"/>
        <w:gridCol w:w="2000"/>
        <w:gridCol w:w="3536"/>
      </w:tblGrid>
      <w:tr w14:paraId="7922F0E2">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9072" w:type="dxa"/>
            <w:gridSpan w:val="3"/>
          </w:tcPr>
          <w:p w14:paraId="4B820CA2">
            <w:pPr>
              <w:jc w:val="right"/>
            </w:pPr>
            <w:r>
              <w:rPr>
                <w:rFonts w:ascii="宋体" w:hAnsi="宋体" w:eastAsia="宋体" w:cs="宋体"/>
                <w:sz w:val="20"/>
              </w:rPr>
              <w:t>公开05表</w:t>
            </w:r>
          </w:p>
        </w:tc>
      </w:tr>
      <w:tr w14:paraId="6E8CEFB5">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536" w:type="dxa"/>
          </w:tcPr>
          <w:p w14:paraId="0A0E6B1B">
            <w:pPr>
              <w:jc w:val="left"/>
            </w:pPr>
            <w:r>
              <w:rPr>
                <w:rFonts w:ascii="宋体" w:hAnsi="宋体" w:eastAsia="宋体" w:cs="宋体"/>
                <w:sz w:val="20"/>
              </w:rPr>
              <w:t>单位（部门）：许昌市行政审批和政务信息管理局（本级）</w:t>
            </w:r>
          </w:p>
        </w:tc>
        <w:tc>
          <w:tcPr>
            <w:tcW w:w="2000" w:type="dxa"/>
          </w:tcPr>
          <w:p w14:paraId="2B32E22A">
            <w:pPr>
              <w:jc w:val="center"/>
            </w:pPr>
            <w:r>
              <w:rPr>
                <w:rFonts w:ascii="宋体" w:hAnsi="宋体" w:eastAsia="宋体" w:cs="宋体"/>
                <w:sz w:val="20"/>
              </w:rPr>
              <w:t>2024年度</w:t>
            </w:r>
          </w:p>
        </w:tc>
        <w:tc>
          <w:tcPr>
            <w:tcW w:w="3536" w:type="dxa"/>
          </w:tcPr>
          <w:p w14:paraId="1E0F220B">
            <w:pPr>
              <w:jc w:val="right"/>
            </w:pPr>
            <w:r>
              <w:rPr>
                <w:rFonts w:ascii="宋体" w:hAnsi="宋体" w:eastAsia="宋体" w:cs="宋体"/>
                <w:sz w:val="20"/>
              </w:rPr>
              <w:t>单位：万元</w:t>
            </w:r>
          </w:p>
        </w:tc>
      </w:tr>
    </w:tbl>
    <w:p w14:paraId="1A03C01B">
      <w:pPr>
        <w:snapToGrid w:val="0"/>
        <w:spacing w:before="0" w:after="0" w:line="0" w:lineRule="auto"/>
      </w:pPr>
      <w:r>
        <w:rPr>
          <w:sz w:val="8"/>
        </w:rPr>
        <w:t xml:space="preserve"> </w:t>
      </w:r>
    </w:p>
    <w:tbl>
      <w:tblPr>
        <w:tblStyle w:val="2"/>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80" w:type="dxa"/>
          <w:bottom w:w="0" w:type="dxa"/>
          <w:right w:w="80" w:type="dxa"/>
        </w:tblCellMar>
      </w:tblPr>
      <w:tblGrid>
        <w:gridCol w:w="960"/>
        <w:gridCol w:w="3780"/>
        <w:gridCol w:w="1440"/>
        <w:gridCol w:w="1440"/>
        <w:gridCol w:w="1452"/>
      </w:tblGrid>
      <w:tr w14:paraId="159D94C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4740" w:type="dxa"/>
            <w:gridSpan w:val="2"/>
            <w:vAlign w:val="center"/>
          </w:tcPr>
          <w:p w14:paraId="392CBC57">
            <w:pPr>
              <w:snapToGrid w:val="0"/>
              <w:jc w:val="center"/>
            </w:pPr>
            <w:r>
              <w:rPr>
                <w:rFonts w:ascii="宋体" w:hAnsi="宋体" w:eastAsia="宋体" w:cs="宋体"/>
                <w:b w:val="0"/>
                <w:i w:val="0"/>
                <w:color w:val="000000"/>
                <w:sz w:val="13"/>
              </w:rPr>
              <w:t>项目</w:t>
            </w:r>
          </w:p>
        </w:tc>
        <w:tc>
          <w:tcPr>
            <w:tcW w:w="4332" w:type="dxa"/>
            <w:gridSpan w:val="3"/>
            <w:vAlign w:val="center"/>
          </w:tcPr>
          <w:p w14:paraId="00D5A50F">
            <w:pPr>
              <w:snapToGrid w:val="0"/>
              <w:jc w:val="center"/>
            </w:pPr>
            <w:r>
              <w:rPr>
                <w:rFonts w:ascii="宋体" w:hAnsi="宋体" w:eastAsia="宋体" w:cs="宋体"/>
                <w:b w:val="0"/>
                <w:i w:val="0"/>
                <w:color w:val="000000"/>
                <w:sz w:val="13"/>
              </w:rPr>
              <w:t>本年支出</w:t>
            </w:r>
          </w:p>
        </w:tc>
      </w:tr>
      <w:tr w14:paraId="16963B1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Merge w:val="restart"/>
            <w:vAlign w:val="center"/>
          </w:tcPr>
          <w:p w14:paraId="19D24507">
            <w:pPr>
              <w:snapToGrid w:val="0"/>
              <w:jc w:val="center"/>
            </w:pPr>
            <w:r>
              <w:rPr>
                <w:rFonts w:ascii="宋体" w:hAnsi="宋体" w:eastAsia="宋体" w:cs="宋体"/>
                <w:b w:val="0"/>
                <w:i w:val="0"/>
                <w:color w:val="000000"/>
                <w:sz w:val="13"/>
              </w:rPr>
              <w:t>功能分类</w:t>
            </w:r>
          </w:p>
          <w:p w14:paraId="18AA4DAB">
            <w:pPr>
              <w:shd w:val="clear" w:color="auto" w:fill="auto"/>
              <w:snapToGrid w:val="0"/>
              <w:jc w:val="center"/>
            </w:pPr>
            <w:r>
              <w:rPr>
                <w:rFonts w:ascii="宋体" w:hAnsi="宋体" w:eastAsia="宋体" w:cs="宋体"/>
                <w:b w:val="0"/>
                <w:i w:val="0"/>
                <w:color w:val="000000"/>
                <w:sz w:val="13"/>
              </w:rPr>
              <w:t>科目编码</w:t>
            </w:r>
          </w:p>
        </w:tc>
        <w:tc>
          <w:tcPr>
            <w:tcW w:w="3780" w:type="dxa"/>
            <w:vMerge w:val="restart"/>
            <w:vAlign w:val="center"/>
          </w:tcPr>
          <w:p w14:paraId="039E938D">
            <w:pPr>
              <w:snapToGrid w:val="0"/>
              <w:jc w:val="center"/>
            </w:pPr>
            <w:r>
              <w:rPr>
                <w:rFonts w:ascii="宋体" w:hAnsi="宋体" w:eastAsia="宋体" w:cs="宋体"/>
                <w:b w:val="0"/>
                <w:i w:val="0"/>
                <w:color w:val="000000"/>
                <w:sz w:val="13"/>
              </w:rPr>
              <w:t>科目名称</w:t>
            </w:r>
          </w:p>
        </w:tc>
        <w:tc>
          <w:tcPr>
            <w:tcW w:w="1440" w:type="dxa"/>
            <w:vMerge w:val="restart"/>
            <w:vAlign w:val="center"/>
          </w:tcPr>
          <w:p w14:paraId="713CDDEB">
            <w:pPr>
              <w:snapToGrid w:val="0"/>
              <w:jc w:val="center"/>
            </w:pPr>
            <w:r>
              <w:rPr>
                <w:rFonts w:ascii="宋体" w:hAnsi="宋体" w:eastAsia="宋体" w:cs="宋体"/>
                <w:b w:val="0"/>
                <w:i w:val="0"/>
                <w:color w:val="000000"/>
                <w:sz w:val="13"/>
              </w:rPr>
              <w:t>小计</w:t>
            </w:r>
          </w:p>
        </w:tc>
        <w:tc>
          <w:tcPr>
            <w:tcW w:w="1440" w:type="dxa"/>
            <w:vMerge w:val="restart"/>
            <w:vAlign w:val="center"/>
          </w:tcPr>
          <w:p w14:paraId="68BD6EAD">
            <w:pPr>
              <w:snapToGrid w:val="0"/>
              <w:jc w:val="center"/>
            </w:pPr>
            <w:r>
              <w:rPr>
                <w:rFonts w:ascii="宋体" w:hAnsi="宋体" w:eastAsia="宋体" w:cs="宋体"/>
                <w:b w:val="0"/>
                <w:i w:val="0"/>
                <w:color w:val="000000"/>
                <w:sz w:val="13"/>
              </w:rPr>
              <w:t>基本支出</w:t>
            </w:r>
          </w:p>
        </w:tc>
        <w:tc>
          <w:tcPr>
            <w:tcW w:w="1452" w:type="dxa"/>
            <w:vMerge w:val="restart"/>
            <w:vAlign w:val="center"/>
          </w:tcPr>
          <w:p w14:paraId="2ED5234D">
            <w:pPr>
              <w:snapToGrid w:val="0"/>
              <w:jc w:val="center"/>
            </w:pPr>
            <w:r>
              <w:rPr>
                <w:rFonts w:ascii="宋体" w:hAnsi="宋体" w:eastAsia="宋体" w:cs="宋体"/>
                <w:b w:val="0"/>
                <w:i w:val="0"/>
                <w:color w:val="000000"/>
                <w:sz w:val="13"/>
              </w:rPr>
              <w:t>项目支出</w:t>
            </w:r>
          </w:p>
        </w:tc>
      </w:tr>
      <w:tr w14:paraId="03237DF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59" w:hRule="exact"/>
          <w:jc w:val="center"/>
        </w:trPr>
        <w:tc>
          <w:tcPr>
            <w:tcW w:w="960" w:type="dxa"/>
            <w:vMerge w:val="continue"/>
            <w:vAlign w:val="center"/>
          </w:tcPr>
          <w:p w14:paraId="3ECDC4F8"/>
        </w:tc>
        <w:tc>
          <w:tcPr>
            <w:tcW w:w="3780" w:type="dxa"/>
            <w:vMerge w:val="continue"/>
            <w:vAlign w:val="center"/>
          </w:tcPr>
          <w:p w14:paraId="6452AFBD"/>
        </w:tc>
        <w:tc>
          <w:tcPr>
            <w:tcW w:w="1440" w:type="dxa"/>
            <w:vMerge w:val="continue"/>
            <w:vAlign w:val="center"/>
          </w:tcPr>
          <w:p w14:paraId="67FD6C9A"/>
        </w:tc>
        <w:tc>
          <w:tcPr>
            <w:tcW w:w="1440" w:type="dxa"/>
            <w:vMerge w:val="continue"/>
            <w:vAlign w:val="center"/>
          </w:tcPr>
          <w:p w14:paraId="4F5BEC64"/>
        </w:tc>
        <w:tc>
          <w:tcPr>
            <w:tcW w:w="1452" w:type="dxa"/>
            <w:vMerge w:val="continue"/>
            <w:vAlign w:val="center"/>
          </w:tcPr>
          <w:p w14:paraId="65274C17"/>
        </w:tc>
      </w:tr>
      <w:tr w14:paraId="23A72B5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Merge w:val="continue"/>
            <w:vAlign w:val="center"/>
          </w:tcPr>
          <w:p w14:paraId="70EED88A"/>
        </w:tc>
        <w:tc>
          <w:tcPr>
            <w:tcW w:w="3780" w:type="dxa"/>
            <w:vMerge w:val="continue"/>
            <w:vAlign w:val="center"/>
          </w:tcPr>
          <w:p w14:paraId="636EF879"/>
        </w:tc>
        <w:tc>
          <w:tcPr>
            <w:tcW w:w="1440" w:type="dxa"/>
            <w:vMerge w:val="continue"/>
            <w:vAlign w:val="center"/>
          </w:tcPr>
          <w:p w14:paraId="21CE8C2D"/>
        </w:tc>
        <w:tc>
          <w:tcPr>
            <w:tcW w:w="1440" w:type="dxa"/>
            <w:vMerge w:val="continue"/>
            <w:vAlign w:val="center"/>
          </w:tcPr>
          <w:p w14:paraId="49F92CFB"/>
        </w:tc>
        <w:tc>
          <w:tcPr>
            <w:tcW w:w="1452" w:type="dxa"/>
            <w:vMerge w:val="continue"/>
            <w:vAlign w:val="center"/>
          </w:tcPr>
          <w:p w14:paraId="6333EFE0"/>
        </w:tc>
      </w:tr>
      <w:tr w14:paraId="6693646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4740" w:type="dxa"/>
            <w:gridSpan w:val="2"/>
            <w:vAlign w:val="center"/>
          </w:tcPr>
          <w:p w14:paraId="006EBD68">
            <w:pPr>
              <w:snapToGrid w:val="0"/>
              <w:jc w:val="center"/>
            </w:pPr>
            <w:r>
              <w:rPr>
                <w:rFonts w:ascii="宋体" w:hAnsi="宋体" w:eastAsia="宋体" w:cs="宋体"/>
                <w:b w:val="0"/>
                <w:i w:val="0"/>
                <w:color w:val="000000"/>
                <w:sz w:val="13"/>
              </w:rPr>
              <w:t>栏次</w:t>
            </w:r>
          </w:p>
        </w:tc>
        <w:tc>
          <w:tcPr>
            <w:tcW w:w="1440" w:type="dxa"/>
            <w:vAlign w:val="center"/>
          </w:tcPr>
          <w:p w14:paraId="7B948DAC">
            <w:pPr>
              <w:snapToGrid w:val="0"/>
              <w:jc w:val="center"/>
            </w:pPr>
            <w:r>
              <w:rPr>
                <w:rFonts w:ascii="宋体" w:hAnsi="宋体" w:eastAsia="宋体" w:cs="宋体"/>
                <w:b w:val="0"/>
                <w:i w:val="0"/>
                <w:color w:val="000000"/>
                <w:sz w:val="13"/>
              </w:rPr>
              <w:t>1</w:t>
            </w:r>
          </w:p>
        </w:tc>
        <w:tc>
          <w:tcPr>
            <w:tcW w:w="1440" w:type="dxa"/>
            <w:vAlign w:val="center"/>
          </w:tcPr>
          <w:p w14:paraId="12D67DAA">
            <w:pPr>
              <w:snapToGrid w:val="0"/>
              <w:jc w:val="center"/>
            </w:pPr>
            <w:r>
              <w:rPr>
                <w:rFonts w:ascii="宋体" w:hAnsi="宋体" w:eastAsia="宋体" w:cs="宋体"/>
                <w:b w:val="0"/>
                <w:i w:val="0"/>
                <w:color w:val="000000"/>
                <w:sz w:val="13"/>
              </w:rPr>
              <w:t>2</w:t>
            </w:r>
          </w:p>
        </w:tc>
        <w:tc>
          <w:tcPr>
            <w:tcW w:w="1452" w:type="dxa"/>
            <w:vAlign w:val="center"/>
          </w:tcPr>
          <w:p w14:paraId="2EF6F22C">
            <w:pPr>
              <w:snapToGrid w:val="0"/>
              <w:jc w:val="center"/>
            </w:pPr>
            <w:r>
              <w:rPr>
                <w:rFonts w:ascii="宋体" w:hAnsi="宋体" w:eastAsia="宋体" w:cs="宋体"/>
                <w:b w:val="0"/>
                <w:i w:val="0"/>
                <w:color w:val="000000"/>
                <w:sz w:val="13"/>
              </w:rPr>
              <w:t>3</w:t>
            </w:r>
          </w:p>
        </w:tc>
      </w:tr>
      <w:tr w14:paraId="256BBDC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4740" w:type="dxa"/>
            <w:gridSpan w:val="2"/>
            <w:vAlign w:val="center"/>
          </w:tcPr>
          <w:p w14:paraId="63E36076">
            <w:pPr>
              <w:snapToGrid w:val="0"/>
              <w:jc w:val="center"/>
            </w:pPr>
            <w:r>
              <w:rPr>
                <w:rFonts w:ascii="宋体" w:hAnsi="宋体" w:eastAsia="宋体" w:cs="宋体"/>
                <w:b w:val="0"/>
                <w:i w:val="0"/>
                <w:color w:val="000000"/>
                <w:sz w:val="13"/>
              </w:rPr>
              <w:t>合计</w:t>
            </w:r>
          </w:p>
        </w:tc>
        <w:tc>
          <w:tcPr>
            <w:tcW w:w="1440" w:type="dxa"/>
            <w:vAlign w:val="center"/>
          </w:tcPr>
          <w:p w14:paraId="5310255C">
            <w:pPr>
              <w:snapToGrid w:val="0"/>
              <w:jc w:val="right"/>
            </w:pPr>
            <w:r>
              <w:rPr>
                <w:rFonts w:ascii="宋体" w:hAnsi="宋体" w:eastAsia="宋体" w:cs="宋体"/>
                <w:b w:val="0"/>
                <w:i w:val="0"/>
                <w:color w:val="000000"/>
                <w:sz w:val="13"/>
              </w:rPr>
              <w:t>982.61</w:t>
            </w:r>
          </w:p>
        </w:tc>
        <w:tc>
          <w:tcPr>
            <w:tcW w:w="1440" w:type="dxa"/>
            <w:vAlign w:val="center"/>
          </w:tcPr>
          <w:p w14:paraId="6F396D2B">
            <w:pPr>
              <w:snapToGrid w:val="0"/>
              <w:jc w:val="right"/>
            </w:pPr>
            <w:r>
              <w:rPr>
                <w:rFonts w:ascii="宋体" w:hAnsi="宋体" w:eastAsia="宋体" w:cs="宋体"/>
                <w:b w:val="0"/>
                <w:i w:val="0"/>
                <w:color w:val="000000"/>
                <w:sz w:val="13"/>
              </w:rPr>
              <w:t>568.19</w:t>
            </w:r>
          </w:p>
        </w:tc>
        <w:tc>
          <w:tcPr>
            <w:tcW w:w="1452" w:type="dxa"/>
            <w:vAlign w:val="center"/>
          </w:tcPr>
          <w:p w14:paraId="3DEFA927">
            <w:pPr>
              <w:snapToGrid w:val="0"/>
              <w:jc w:val="right"/>
            </w:pPr>
            <w:r>
              <w:rPr>
                <w:rFonts w:ascii="宋体" w:hAnsi="宋体" w:eastAsia="宋体" w:cs="宋体"/>
                <w:b w:val="0"/>
                <w:i w:val="0"/>
                <w:color w:val="000000"/>
                <w:sz w:val="13"/>
              </w:rPr>
              <w:t>414.42</w:t>
            </w:r>
          </w:p>
        </w:tc>
      </w:tr>
      <w:tr w14:paraId="11B8471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68232000">
            <w:pPr>
              <w:snapToGrid w:val="0"/>
              <w:jc w:val="left"/>
            </w:pPr>
            <w:r>
              <w:rPr>
                <w:rFonts w:ascii="宋体" w:hAnsi="宋体" w:eastAsia="宋体" w:cs="宋体"/>
                <w:b w:val="0"/>
                <w:i w:val="0"/>
                <w:color w:val="000000"/>
                <w:sz w:val="13"/>
              </w:rPr>
              <w:t>201</w:t>
            </w:r>
          </w:p>
        </w:tc>
        <w:tc>
          <w:tcPr>
            <w:tcW w:w="3780" w:type="dxa"/>
            <w:vAlign w:val="center"/>
          </w:tcPr>
          <w:p w14:paraId="5B0504B6">
            <w:pPr>
              <w:snapToGrid w:val="0"/>
              <w:jc w:val="left"/>
            </w:pPr>
            <w:r>
              <w:rPr>
                <w:rFonts w:ascii="宋体" w:hAnsi="宋体" w:eastAsia="宋体" w:cs="宋体"/>
                <w:b w:val="0"/>
                <w:i w:val="0"/>
                <w:color w:val="000000"/>
                <w:sz w:val="13"/>
              </w:rPr>
              <w:t>一般公共服务支出</w:t>
            </w:r>
          </w:p>
        </w:tc>
        <w:tc>
          <w:tcPr>
            <w:tcW w:w="1440" w:type="dxa"/>
            <w:vAlign w:val="center"/>
          </w:tcPr>
          <w:p w14:paraId="4A8F24BA">
            <w:pPr>
              <w:snapToGrid w:val="0"/>
              <w:jc w:val="right"/>
            </w:pPr>
            <w:r>
              <w:rPr>
                <w:rFonts w:ascii="宋体" w:hAnsi="宋体" w:eastAsia="宋体" w:cs="宋体"/>
                <w:b w:val="0"/>
                <w:i w:val="0"/>
                <w:color w:val="000000"/>
                <w:sz w:val="13"/>
              </w:rPr>
              <w:t>872.14</w:t>
            </w:r>
          </w:p>
        </w:tc>
        <w:tc>
          <w:tcPr>
            <w:tcW w:w="1440" w:type="dxa"/>
            <w:vAlign w:val="center"/>
          </w:tcPr>
          <w:p w14:paraId="696DD08F">
            <w:pPr>
              <w:snapToGrid w:val="0"/>
              <w:jc w:val="right"/>
            </w:pPr>
            <w:r>
              <w:rPr>
                <w:rFonts w:ascii="宋体" w:hAnsi="宋体" w:eastAsia="宋体" w:cs="宋体"/>
                <w:b w:val="0"/>
                <w:i w:val="0"/>
                <w:color w:val="000000"/>
                <w:sz w:val="13"/>
              </w:rPr>
              <w:t>460.22</w:t>
            </w:r>
          </w:p>
        </w:tc>
        <w:tc>
          <w:tcPr>
            <w:tcW w:w="1452" w:type="dxa"/>
            <w:vAlign w:val="center"/>
          </w:tcPr>
          <w:p w14:paraId="2A67E5E5">
            <w:pPr>
              <w:snapToGrid w:val="0"/>
              <w:jc w:val="right"/>
            </w:pPr>
            <w:r>
              <w:rPr>
                <w:rFonts w:ascii="宋体" w:hAnsi="宋体" w:eastAsia="宋体" w:cs="宋体"/>
                <w:b w:val="0"/>
                <w:i w:val="0"/>
                <w:color w:val="000000"/>
                <w:sz w:val="13"/>
              </w:rPr>
              <w:t>411.92</w:t>
            </w:r>
          </w:p>
        </w:tc>
      </w:tr>
      <w:tr w14:paraId="6EA2F3F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455ECED7">
            <w:pPr>
              <w:snapToGrid w:val="0"/>
              <w:jc w:val="left"/>
            </w:pPr>
            <w:r>
              <w:rPr>
                <w:rFonts w:ascii="宋体" w:hAnsi="宋体" w:eastAsia="宋体" w:cs="宋体"/>
                <w:b w:val="0"/>
                <w:i w:val="0"/>
                <w:color w:val="000000"/>
                <w:sz w:val="13"/>
              </w:rPr>
              <w:t>20101</w:t>
            </w:r>
          </w:p>
        </w:tc>
        <w:tc>
          <w:tcPr>
            <w:tcW w:w="3780" w:type="dxa"/>
            <w:vAlign w:val="center"/>
          </w:tcPr>
          <w:p w14:paraId="3C8C27DE">
            <w:pPr>
              <w:snapToGrid w:val="0"/>
              <w:jc w:val="left"/>
            </w:pPr>
            <w:r>
              <w:rPr>
                <w:rFonts w:ascii="宋体" w:hAnsi="宋体" w:eastAsia="宋体" w:cs="宋体"/>
                <w:b w:val="0"/>
                <w:i w:val="0"/>
                <w:color w:val="000000"/>
                <w:sz w:val="13"/>
              </w:rPr>
              <w:t>人大事务</w:t>
            </w:r>
          </w:p>
        </w:tc>
        <w:tc>
          <w:tcPr>
            <w:tcW w:w="1440" w:type="dxa"/>
            <w:vAlign w:val="center"/>
          </w:tcPr>
          <w:p w14:paraId="2B188487"/>
        </w:tc>
        <w:tc>
          <w:tcPr>
            <w:tcW w:w="1440" w:type="dxa"/>
            <w:vAlign w:val="center"/>
          </w:tcPr>
          <w:p w14:paraId="6A02ABCA"/>
        </w:tc>
        <w:tc>
          <w:tcPr>
            <w:tcW w:w="1452" w:type="dxa"/>
            <w:vAlign w:val="center"/>
          </w:tcPr>
          <w:p w14:paraId="66EB9BE6"/>
        </w:tc>
      </w:tr>
      <w:tr w14:paraId="797251C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64C3FADB">
            <w:pPr>
              <w:snapToGrid w:val="0"/>
              <w:jc w:val="left"/>
            </w:pPr>
            <w:r>
              <w:rPr>
                <w:rFonts w:ascii="宋体" w:hAnsi="宋体" w:eastAsia="宋体" w:cs="宋体"/>
                <w:b w:val="0"/>
                <w:i w:val="0"/>
                <w:color w:val="000000"/>
                <w:sz w:val="13"/>
              </w:rPr>
              <w:t>2010101</w:t>
            </w:r>
          </w:p>
        </w:tc>
        <w:tc>
          <w:tcPr>
            <w:tcW w:w="3780" w:type="dxa"/>
            <w:vAlign w:val="center"/>
          </w:tcPr>
          <w:p w14:paraId="001C9228">
            <w:pPr>
              <w:snapToGrid w:val="0"/>
              <w:jc w:val="left"/>
            </w:pPr>
            <w:r>
              <w:rPr>
                <w:rFonts w:ascii="宋体" w:hAnsi="宋体" w:eastAsia="宋体" w:cs="宋体"/>
                <w:b w:val="0"/>
                <w:i w:val="0"/>
                <w:color w:val="000000"/>
                <w:sz w:val="13"/>
              </w:rPr>
              <w:t>行政运行</w:t>
            </w:r>
          </w:p>
        </w:tc>
        <w:tc>
          <w:tcPr>
            <w:tcW w:w="1440" w:type="dxa"/>
            <w:vAlign w:val="center"/>
          </w:tcPr>
          <w:p w14:paraId="7E5FFF6F"/>
        </w:tc>
        <w:tc>
          <w:tcPr>
            <w:tcW w:w="1440" w:type="dxa"/>
            <w:vAlign w:val="center"/>
          </w:tcPr>
          <w:p w14:paraId="03FC3F55"/>
        </w:tc>
        <w:tc>
          <w:tcPr>
            <w:tcW w:w="1452" w:type="dxa"/>
            <w:vAlign w:val="center"/>
          </w:tcPr>
          <w:p w14:paraId="6848844B"/>
        </w:tc>
      </w:tr>
      <w:tr w14:paraId="16590EB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7A6875EE">
            <w:pPr>
              <w:snapToGrid w:val="0"/>
              <w:jc w:val="left"/>
            </w:pPr>
            <w:r>
              <w:rPr>
                <w:rFonts w:ascii="宋体" w:hAnsi="宋体" w:eastAsia="宋体" w:cs="宋体"/>
                <w:b w:val="0"/>
                <w:i w:val="0"/>
                <w:color w:val="000000"/>
                <w:sz w:val="13"/>
              </w:rPr>
              <w:t>20103</w:t>
            </w:r>
          </w:p>
        </w:tc>
        <w:tc>
          <w:tcPr>
            <w:tcW w:w="3780" w:type="dxa"/>
            <w:vAlign w:val="center"/>
          </w:tcPr>
          <w:p w14:paraId="7C79B39E">
            <w:pPr>
              <w:snapToGrid w:val="0"/>
              <w:jc w:val="left"/>
            </w:pPr>
            <w:r>
              <w:rPr>
                <w:rFonts w:ascii="宋体" w:hAnsi="宋体" w:eastAsia="宋体" w:cs="宋体"/>
                <w:b w:val="0"/>
                <w:i w:val="0"/>
                <w:color w:val="000000"/>
                <w:sz w:val="13"/>
              </w:rPr>
              <w:t>政府办公厅（室）及相关机构事务</w:t>
            </w:r>
          </w:p>
        </w:tc>
        <w:tc>
          <w:tcPr>
            <w:tcW w:w="1440" w:type="dxa"/>
            <w:vAlign w:val="center"/>
          </w:tcPr>
          <w:p w14:paraId="698CC8BF">
            <w:pPr>
              <w:snapToGrid w:val="0"/>
              <w:jc w:val="right"/>
            </w:pPr>
            <w:r>
              <w:rPr>
                <w:rFonts w:ascii="宋体" w:hAnsi="宋体" w:eastAsia="宋体" w:cs="宋体"/>
                <w:b w:val="0"/>
                <w:i w:val="0"/>
                <w:color w:val="000000"/>
                <w:sz w:val="13"/>
              </w:rPr>
              <w:t>870.08</w:t>
            </w:r>
          </w:p>
        </w:tc>
        <w:tc>
          <w:tcPr>
            <w:tcW w:w="1440" w:type="dxa"/>
            <w:vAlign w:val="center"/>
          </w:tcPr>
          <w:p w14:paraId="0014F366">
            <w:pPr>
              <w:snapToGrid w:val="0"/>
              <w:jc w:val="right"/>
            </w:pPr>
            <w:r>
              <w:rPr>
                <w:rFonts w:ascii="宋体" w:hAnsi="宋体" w:eastAsia="宋体" w:cs="宋体"/>
                <w:b w:val="0"/>
                <w:i w:val="0"/>
                <w:color w:val="000000"/>
                <w:sz w:val="13"/>
              </w:rPr>
              <w:t>458.16</w:t>
            </w:r>
          </w:p>
        </w:tc>
        <w:tc>
          <w:tcPr>
            <w:tcW w:w="1452" w:type="dxa"/>
            <w:vAlign w:val="center"/>
          </w:tcPr>
          <w:p w14:paraId="4794A4CB">
            <w:pPr>
              <w:snapToGrid w:val="0"/>
              <w:jc w:val="right"/>
            </w:pPr>
            <w:r>
              <w:rPr>
                <w:rFonts w:ascii="宋体" w:hAnsi="宋体" w:eastAsia="宋体" w:cs="宋体"/>
                <w:b w:val="0"/>
                <w:i w:val="0"/>
                <w:color w:val="000000"/>
                <w:sz w:val="13"/>
              </w:rPr>
              <w:t>411.92</w:t>
            </w:r>
          </w:p>
        </w:tc>
      </w:tr>
      <w:tr w14:paraId="1C062CA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34FBE970">
            <w:pPr>
              <w:snapToGrid w:val="0"/>
              <w:jc w:val="left"/>
            </w:pPr>
            <w:r>
              <w:rPr>
                <w:rFonts w:ascii="宋体" w:hAnsi="宋体" w:eastAsia="宋体" w:cs="宋体"/>
                <w:b w:val="0"/>
                <w:i w:val="0"/>
                <w:color w:val="000000"/>
                <w:sz w:val="13"/>
              </w:rPr>
              <w:t>2010301</w:t>
            </w:r>
          </w:p>
        </w:tc>
        <w:tc>
          <w:tcPr>
            <w:tcW w:w="3780" w:type="dxa"/>
            <w:vAlign w:val="center"/>
          </w:tcPr>
          <w:p w14:paraId="03FE598B">
            <w:pPr>
              <w:snapToGrid w:val="0"/>
              <w:jc w:val="left"/>
            </w:pPr>
            <w:r>
              <w:rPr>
                <w:rFonts w:ascii="宋体" w:hAnsi="宋体" w:eastAsia="宋体" w:cs="宋体"/>
                <w:b w:val="0"/>
                <w:i w:val="0"/>
                <w:color w:val="000000"/>
                <w:sz w:val="13"/>
              </w:rPr>
              <w:t>行政运行</w:t>
            </w:r>
          </w:p>
        </w:tc>
        <w:tc>
          <w:tcPr>
            <w:tcW w:w="1440" w:type="dxa"/>
            <w:vAlign w:val="center"/>
          </w:tcPr>
          <w:p w14:paraId="2B96F6E8">
            <w:pPr>
              <w:snapToGrid w:val="0"/>
              <w:jc w:val="right"/>
            </w:pPr>
            <w:r>
              <w:rPr>
                <w:rFonts w:ascii="宋体" w:hAnsi="宋体" w:eastAsia="宋体" w:cs="宋体"/>
                <w:b w:val="0"/>
                <w:i w:val="0"/>
                <w:color w:val="000000"/>
                <w:sz w:val="13"/>
              </w:rPr>
              <w:t>458.16</w:t>
            </w:r>
          </w:p>
        </w:tc>
        <w:tc>
          <w:tcPr>
            <w:tcW w:w="1440" w:type="dxa"/>
            <w:vAlign w:val="center"/>
          </w:tcPr>
          <w:p w14:paraId="18F00A36">
            <w:pPr>
              <w:snapToGrid w:val="0"/>
              <w:jc w:val="right"/>
            </w:pPr>
            <w:r>
              <w:rPr>
                <w:rFonts w:ascii="宋体" w:hAnsi="宋体" w:eastAsia="宋体" w:cs="宋体"/>
                <w:b w:val="0"/>
                <w:i w:val="0"/>
                <w:color w:val="000000"/>
                <w:sz w:val="13"/>
              </w:rPr>
              <w:t>458.16</w:t>
            </w:r>
          </w:p>
        </w:tc>
        <w:tc>
          <w:tcPr>
            <w:tcW w:w="1452" w:type="dxa"/>
            <w:vAlign w:val="center"/>
          </w:tcPr>
          <w:p w14:paraId="304F6498"/>
        </w:tc>
      </w:tr>
      <w:tr w14:paraId="3AA22B0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6B04DB5E">
            <w:pPr>
              <w:snapToGrid w:val="0"/>
              <w:jc w:val="left"/>
            </w:pPr>
            <w:r>
              <w:rPr>
                <w:rFonts w:ascii="宋体" w:hAnsi="宋体" w:eastAsia="宋体" w:cs="宋体"/>
                <w:b w:val="0"/>
                <w:i w:val="0"/>
                <w:color w:val="000000"/>
                <w:sz w:val="13"/>
              </w:rPr>
              <w:t>2010302</w:t>
            </w:r>
          </w:p>
        </w:tc>
        <w:tc>
          <w:tcPr>
            <w:tcW w:w="3780" w:type="dxa"/>
            <w:vAlign w:val="center"/>
          </w:tcPr>
          <w:p w14:paraId="13712AD0">
            <w:pPr>
              <w:snapToGrid w:val="0"/>
              <w:jc w:val="left"/>
            </w:pPr>
            <w:r>
              <w:rPr>
                <w:rFonts w:ascii="宋体" w:hAnsi="宋体" w:eastAsia="宋体" w:cs="宋体"/>
                <w:b w:val="0"/>
                <w:i w:val="0"/>
                <w:color w:val="000000"/>
                <w:sz w:val="13"/>
              </w:rPr>
              <w:t>一般行政管理事务</w:t>
            </w:r>
          </w:p>
        </w:tc>
        <w:tc>
          <w:tcPr>
            <w:tcW w:w="1440" w:type="dxa"/>
            <w:vAlign w:val="center"/>
          </w:tcPr>
          <w:p w14:paraId="1D15E645">
            <w:pPr>
              <w:snapToGrid w:val="0"/>
              <w:jc w:val="right"/>
            </w:pPr>
            <w:r>
              <w:rPr>
                <w:rFonts w:ascii="宋体" w:hAnsi="宋体" w:eastAsia="宋体" w:cs="宋体"/>
                <w:b w:val="0"/>
                <w:i w:val="0"/>
                <w:color w:val="000000"/>
                <w:sz w:val="13"/>
              </w:rPr>
              <w:t>389.12</w:t>
            </w:r>
          </w:p>
        </w:tc>
        <w:tc>
          <w:tcPr>
            <w:tcW w:w="1440" w:type="dxa"/>
            <w:vAlign w:val="center"/>
          </w:tcPr>
          <w:p w14:paraId="1C199875"/>
        </w:tc>
        <w:tc>
          <w:tcPr>
            <w:tcW w:w="1452" w:type="dxa"/>
            <w:vAlign w:val="center"/>
          </w:tcPr>
          <w:p w14:paraId="148B8E3A">
            <w:pPr>
              <w:snapToGrid w:val="0"/>
              <w:jc w:val="right"/>
            </w:pPr>
            <w:r>
              <w:rPr>
                <w:rFonts w:ascii="宋体" w:hAnsi="宋体" w:eastAsia="宋体" w:cs="宋体"/>
                <w:b w:val="0"/>
                <w:i w:val="0"/>
                <w:color w:val="000000"/>
                <w:sz w:val="13"/>
              </w:rPr>
              <w:t>389.12</w:t>
            </w:r>
          </w:p>
        </w:tc>
      </w:tr>
      <w:tr w14:paraId="46E333B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0C7ADD5A">
            <w:pPr>
              <w:snapToGrid w:val="0"/>
              <w:jc w:val="left"/>
            </w:pPr>
            <w:r>
              <w:rPr>
                <w:rFonts w:ascii="宋体" w:hAnsi="宋体" w:eastAsia="宋体" w:cs="宋体"/>
                <w:b w:val="0"/>
                <w:i w:val="0"/>
                <w:color w:val="000000"/>
                <w:sz w:val="13"/>
              </w:rPr>
              <w:t>2010399</w:t>
            </w:r>
          </w:p>
        </w:tc>
        <w:tc>
          <w:tcPr>
            <w:tcW w:w="3780" w:type="dxa"/>
            <w:vAlign w:val="center"/>
          </w:tcPr>
          <w:p w14:paraId="6C0125CB">
            <w:pPr>
              <w:snapToGrid w:val="0"/>
              <w:jc w:val="left"/>
            </w:pPr>
            <w:r>
              <w:rPr>
                <w:rFonts w:ascii="宋体" w:hAnsi="宋体" w:eastAsia="宋体" w:cs="宋体"/>
                <w:b w:val="0"/>
                <w:i w:val="0"/>
                <w:color w:val="000000"/>
                <w:sz w:val="13"/>
              </w:rPr>
              <w:t>其他政府办公厅（室）及相关机构事务支出</w:t>
            </w:r>
          </w:p>
        </w:tc>
        <w:tc>
          <w:tcPr>
            <w:tcW w:w="1440" w:type="dxa"/>
            <w:vAlign w:val="center"/>
          </w:tcPr>
          <w:p w14:paraId="2D1F0041">
            <w:pPr>
              <w:snapToGrid w:val="0"/>
              <w:jc w:val="right"/>
            </w:pPr>
            <w:r>
              <w:rPr>
                <w:rFonts w:ascii="宋体" w:hAnsi="宋体" w:eastAsia="宋体" w:cs="宋体"/>
                <w:b w:val="0"/>
                <w:i w:val="0"/>
                <w:color w:val="000000"/>
                <w:sz w:val="13"/>
              </w:rPr>
              <w:t>22.80</w:t>
            </w:r>
          </w:p>
        </w:tc>
        <w:tc>
          <w:tcPr>
            <w:tcW w:w="1440" w:type="dxa"/>
            <w:vAlign w:val="center"/>
          </w:tcPr>
          <w:p w14:paraId="3D042537"/>
        </w:tc>
        <w:tc>
          <w:tcPr>
            <w:tcW w:w="1452" w:type="dxa"/>
            <w:vAlign w:val="center"/>
          </w:tcPr>
          <w:p w14:paraId="6A210161">
            <w:pPr>
              <w:snapToGrid w:val="0"/>
              <w:jc w:val="right"/>
            </w:pPr>
            <w:r>
              <w:rPr>
                <w:rFonts w:ascii="宋体" w:hAnsi="宋体" w:eastAsia="宋体" w:cs="宋体"/>
                <w:b w:val="0"/>
                <w:i w:val="0"/>
                <w:color w:val="000000"/>
                <w:sz w:val="13"/>
              </w:rPr>
              <w:t>22.80</w:t>
            </w:r>
          </w:p>
        </w:tc>
      </w:tr>
      <w:tr w14:paraId="35ECA29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758344D2">
            <w:pPr>
              <w:snapToGrid w:val="0"/>
              <w:jc w:val="left"/>
            </w:pPr>
            <w:r>
              <w:rPr>
                <w:rFonts w:ascii="宋体" w:hAnsi="宋体" w:eastAsia="宋体" w:cs="宋体"/>
                <w:b w:val="0"/>
                <w:i w:val="0"/>
                <w:color w:val="000000"/>
                <w:sz w:val="13"/>
              </w:rPr>
              <w:t>20129</w:t>
            </w:r>
          </w:p>
        </w:tc>
        <w:tc>
          <w:tcPr>
            <w:tcW w:w="3780" w:type="dxa"/>
            <w:vAlign w:val="center"/>
          </w:tcPr>
          <w:p w14:paraId="0E263988">
            <w:pPr>
              <w:snapToGrid w:val="0"/>
              <w:jc w:val="left"/>
            </w:pPr>
            <w:r>
              <w:rPr>
                <w:rFonts w:ascii="宋体" w:hAnsi="宋体" w:eastAsia="宋体" w:cs="宋体"/>
                <w:b w:val="0"/>
                <w:i w:val="0"/>
                <w:color w:val="000000"/>
                <w:sz w:val="13"/>
              </w:rPr>
              <w:t>群众团体事务</w:t>
            </w:r>
          </w:p>
        </w:tc>
        <w:tc>
          <w:tcPr>
            <w:tcW w:w="1440" w:type="dxa"/>
            <w:vAlign w:val="center"/>
          </w:tcPr>
          <w:p w14:paraId="6393A567">
            <w:pPr>
              <w:snapToGrid w:val="0"/>
              <w:jc w:val="right"/>
            </w:pPr>
            <w:r>
              <w:rPr>
                <w:rFonts w:ascii="宋体" w:hAnsi="宋体" w:eastAsia="宋体" w:cs="宋体"/>
                <w:b w:val="0"/>
                <w:i w:val="0"/>
                <w:color w:val="000000"/>
                <w:sz w:val="13"/>
              </w:rPr>
              <w:t>2.06</w:t>
            </w:r>
          </w:p>
        </w:tc>
        <w:tc>
          <w:tcPr>
            <w:tcW w:w="1440" w:type="dxa"/>
            <w:vAlign w:val="center"/>
          </w:tcPr>
          <w:p w14:paraId="3B32E4AD">
            <w:pPr>
              <w:snapToGrid w:val="0"/>
              <w:jc w:val="right"/>
            </w:pPr>
            <w:r>
              <w:rPr>
                <w:rFonts w:ascii="宋体" w:hAnsi="宋体" w:eastAsia="宋体" w:cs="宋体"/>
                <w:b w:val="0"/>
                <w:i w:val="0"/>
                <w:color w:val="000000"/>
                <w:sz w:val="13"/>
              </w:rPr>
              <w:t>2.06</w:t>
            </w:r>
          </w:p>
        </w:tc>
        <w:tc>
          <w:tcPr>
            <w:tcW w:w="1452" w:type="dxa"/>
            <w:vAlign w:val="center"/>
          </w:tcPr>
          <w:p w14:paraId="3A185F9F"/>
        </w:tc>
      </w:tr>
      <w:tr w14:paraId="2FCACA6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63248267">
            <w:pPr>
              <w:snapToGrid w:val="0"/>
              <w:jc w:val="left"/>
            </w:pPr>
            <w:r>
              <w:rPr>
                <w:rFonts w:ascii="宋体" w:hAnsi="宋体" w:eastAsia="宋体" w:cs="宋体"/>
                <w:b w:val="0"/>
                <w:i w:val="0"/>
                <w:color w:val="000000"/>
                <w:sz w:val="13"/>
              </w:rPr>
              <w:t>2012906</w:t>
            </w:r>
          </w:p>
        </w:tc>
        <w:tc>
          <w:tcPr>
            <w:tcW w:w="3780" w:type="dxa"/>
            <w:vAlign w:val="center"/>
          </w:tcPr>
          <w:p w14:paraId="38D9C3F1">
            <w:pPr>
              <w:snapToGrid w:val="0"/>
              <w:jc w:val="left"/>
            </w:pPr>
            <w:r>
              <w:rPr>
                <w:rFonts w:ascii="宋体" w:hAnsi="宋体" w:eastAsia="宋体" w:cs="宋体"/>
                <w:b w:val="0"/>
                <w:i w:val="0"/>
                <w:color w:val="000000"/>
                <w:sz w:val="13"/>
              </w:rPr>
              <w:t>工会事务</w:t>
            </w:r>
          </w:p>
        </w:tc>
        <w:tc>
          <w:tcPr>
            <w:tcW w:w="1440" w:type="dxa"/>
            <w:vAlign w:val="center"/>
          </w:tcPr>
          <w:p w14:paraId="74040620">
            <w:pPr>
              <w:snapToGrid w:val="0"/>
              <w:jc w:val="right"/>
            </w:pPr>
            <w:r>
              <w:rPr>
                <w:rFonts w:ascii="宋体" w:hAnsi="宋体" w:eastAsia="宋体" w:cs="宋体"/>
                <w:b w:val="0"/>
                <w:i w:val="0"/>
                <w:color w:val="000000"/>
                <w:sz w:val="13"/>
              </w:rPr>
              <w:t>2.06</w:t>
            </w:r>
          </w:p>
        </w:tc>
        <w:tc>
          <w:tcPr>
            <w:tcW w:w="1440" w:type="dxa"/>
            <w:vAlign w:val="center"/>
          </w:tcPr>
          <w:p w14:paraId="0A4292C0">
            <w:pPr>
              <w:snapToGrid w:val="0"/>
              <w:jc w:val="right"/>
            </w:pPr>
            <w:r>
              <w:rPr>
                <w:rFonts w:ascii="宋体" w:hAnsi="宋体" w:eastAsia="宋体" w:cs="宋体"/>
                <w:b w:val="0"/>
                <w:i w:val="0"/>
                <w:color w:val="000000"/>
                <w:sz w:val="13"/>
              </w:rPr>
              <w:t>2.06</w:t>
            </w:r>
          </w:p>
        </w:tc>
        <w:tc>
          <w:tcPr>
            <w:tcW w:w="1452" w:type="dxa"/>
            <w:vAlign w:val="center"/>
          </w:tcPr>
          <w:p w14:paraId="7A9E95E1"/>
        </w:tc>
      </w:tr>
      <w:tr w14:paraId="7AEAF3C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52C5E4E3">
            <w:pPr>
              <w:snapToGrid w:val="0"/>
              <w:jc w:val="left"/>
            </w:pPr>
            <w:r>
              <w:rPr>
                <w:rFonts w:ascii="宋体" w:hAnsi="宋体" w:eastAsia="宋体" w:cs="宋体"/>
                <w:b w:val="0"/>
                <w:i w:val="0"/>
                <w:color w:val="000000"/>
                <w:sz w:val="13"/>
              </w:rPr>
              <w:t>20199</w:t>
            </w:r>
          </w:p>
        </w:tc>
        <w:tc>
          <w:tcPr>
            <w:tcW w:w="3780" w:type="dxa"/>
            <w:vAlign w:val="center"/>
          </w:tcPr>
          <w:p w14:paraId="5D134529">
            <w:pPr>
              <w:snapToGrid w:val="0"/>
              <w:jc w:val="left"/>
            </w:pPr>
            <w:r>
              <w:rPr>
                <w:rFonts w:ascii="宋体" w:hAnsi="宋体" w:eastAsia="宋体" w:cs="宋体"/>
                <w:b w:val="0"/>
                <w:i w:val="0"/>
                <w:color w:val="000000"/>
                <w:sz w:val="13"/>
              </w:rPr>
              <w:t>其他一般公共服务支出</w:t>
            </w:r>
          </w:p>
        </w:tc>
        <w:tc>
          <w:tcPr>
            <w:tcW w:w="1440" w:type="dxa"/>
            <w:vAlign w:val="center"/>
          </w:tcPr>
          <w:p w14:paraId="63EECF2A"/>
        </w:tc>
        <w:tc>
          <w:tcPr>
            <w:tcW w:w="1440" w:type="dxa"/>
            <w:vAlign w:val="center"/>
          </w:tcPr>
          <w:p w14:paraId="550C2BCC"/>
        </w:tc>
        <w:tc>
          <w:tcPr>
            <w:tcW w:w="1452" w:type="dxa"/>
            <w:vAlign w:val="center"/>
          </w:tcPr>
          <w:p w14:paraId="3EF91C79"/>
        </w:tc>
      </w:tr>
      <w:tr w14:paraId="480A02D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38DC216A">
            <w:pPr>
              <w:snapToGrid w:val="0"/>
              <w:jc w:val="left"/>
            </w:pPr>
            <w:r>
              <w:rPr>
                <w:rFonts w:ascii="宋体" w:hAnsi="宋体" w:eastAsia="宋体" w:cs="宋体"/>
                <w:b w:val="0"/>
                <w:i w:val="0"/>
                <w:color w:val="000000"/>
                <w:sz w:val="13"/>
              </w:rPr>
              <w:t>2019999</w:t>
            </w:r>
          </w:p>
        </w:tc>
        <w:tc>
          <w:tcPr>
            <w:tcW w:w="3780" w:type="dxa"/>
            <w:vAlign w:val="center"/>
          </w:tcPr>
          <w:p w14:paraId="7E2EEA61">
            <w:pPr>
              <w:snapToGrid w:val="0"/>
              <w:jc w:val="left"/>
            </w:pPr>
            <w:r>
              <w:rPr>
                <w:rFonts w:ascii="宋体" w:hAnsi="宋体" w:eastAsia="宋体" w:cs="宋体"/>
                <w:b w:val="0"/>
                <w:i w:val="0"/>
                <w:color w:val="000000"/>
                <w:sz w:val="13"/>
              </w:rPr>
              <w:t>其他一般公共服务支出</w:t>
            </w:r>
          </w:p>
        </w:tc>
        <w:tc>
          <w:tcPr>
            <w:tcW w:w="1440" w:type="dxa"/>
            <w:vAlign w:val="center"/>
          </w:tcPr>
          <w:p w14:paraId="03CFD40F"/>
        </w:tc>
        <w:tc>
          <w:tcPr>
            <w:tcW w:w="1440" w:type="dxa"/>
            <w:vAlign w:val="center"/>
          </w:tcPr>
          <w:p w14:paraId="2F8E9FAA"/>
        </w:tc>
        <w:tc>
          <w:tcPr>
            <w:tcW w:w="1452" w:type="dxa"/>
            <w:vAlign w:val="center"/>
          </w:tcPr>
          <w:p w14:paraId="5F0B7E20"/>
        </w:tc>
      </w:tr>
      <w:tr w14:paraId="2A03CDC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1210A24D">
            <w:pPr>
              <w:snapToGrid w:val="0"/>
              <w:jc w:val="left"/>
            </w:pPr>
            <w:r>
              <w:rPr>
                <w:rFonts w:ascii="宋体" w:hAnsi="宋体" w:eastAsia="宋体" w:cs="宋体"/>
                <w:b w:val="0"/>
                <w:i w:val="0"/>
                <w:color w:val="000000"/>
                <w:sz w:val="13"/>
              </w:rPr>
              <w:t>208</w:t>
            </w:r>
          </w:p>
        </w:tc>
        <w:tc>
          <w:tcPr>
            <w:tcW w:w="3780" w:type="dxa"/>
            <w:vAlign w:val="center"/>
          </w:tcPr>
          <w:p w14:paraId="1964FC1F">
            <w:pPr>
              <w:snapToGrid w:val="0"/>
              <w:jc w:val="left"/>
            </w:pPr>
            <w:r>
              <w:rPr>
                <w:rFonts w:ascii="宋体" w:hAnsi="宋体" w:eastAsia="宋体" w:cs="宋体"/>
                <w:b w:val="0"/>
                <w:i w:val="0"/>
                <w:color w:val="000000"/>
                <w:sz w:val="13"/>
              </w:rPr>
              <w:t>社会保障和就业支出</w:t>
            </w:r>
          </w:p>
        </w:tc>
        <w:tc>
          <w:tcPr>
            <w:tcW w:w="1440" w:type="dxa"/>
            <w:vAlign w:val="center"/>
          </w:tcPr>
          <w:p w14:paraId="6700790A">
            <w:pPr>
              <w:snapToGrid w:val="0"/>
              <w:jc w:val="right"/>
            </w:pPr>
            <w:r>
              <w:rPr>
                <w:rFonts w:ascii="宋体" w:hAnsi="宋体" w:eastAsia="宋体" w:cs="宋体"/>
                <w:b w:val="0"/>
                <w:i w:val="0"/>
                <w:color w:val="000000"/>
                <w:sz w:val="13"/>
              </w:rPr>
              <w:t>46.94</w:t>
            </w:r>
          </w:p>
        </w:tc>
        <w:tc>
          <w:tcPr>
            <w:tcW w:w="1440" w:type="dxa"/>
            <w:vAlign w:val="center"/>
          </w:tcPr>
          <w:p w14:paraId="7307C468">
            <w:pPr>
              <w:snapToGrid w:val="0"/>
              <w:jc w:val="right"/>
            </w:pPr>
            <w:r>
              <w:rPr>
                <w:rFonts w:ascii="宋体" w:hAnsi="宋体" w:eastAsia="宋体" w:cs="宋体"/>
                <w:b w:val="0"/>
                <w:i w:val="0"/>
                <w:color w:val="000000"/>
                <w:sz w:val="13"/>
              </w:rPr>
              <w:t>46.94</w:t>
            </w:r>
          </w:p>
        </w:tc>
        <w:tc>
          <w:tcPr>
            <w:tcW w:w="1452" w:type="dxa"/>
            <w:vAlign w:val="center"/>
          </w:tcPr>
          <w:p w14:paraId="119580CF"/>
        </w:tc>
      </w:tr>
      <w:tr w14:paraId="0193419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1496242F">
            <w:pPr>
              <w:snapToGrid w:val="0"/>
              <w:jc w:val="left"/>
            </w:pPr>
            <w:r>
              <w:rPr>
                <w:rFonts w:ascii="宋体" w:hAnsi="宋体" w:eastAsia="宋体" w:cs="宋体"/>
                <w:b w:val="0"/>
                <w:i w:val="0"/>
                <w:color w:val="000000"/>
                <w:sz w:val="13"/>
              </w:rPr>
              <w:t>20805</w:t>
            </w:r>
          </w:p>
        </w:tc>
        <w:tc>
          <w:tcPr>
            <w:tcW w:w="3780" w:type="dxa"/>
            <w:vAlign w:val="center"/>
          </w:tcPr>
          <w:p w14:paraId="708F33D2">
            <w:pPr>
              <w:snapToGrid w:val="0"/>
              <w:jc w:val="left"/>
            </w:pPr>
            <w:r>
              <w:rPr>
                <w:rFonts w:ascii="宋体" w:hAnsi="宋体" w:eastAsia="宋体" w:cs="宋体"/>
                <w:b w:val="0"/>
                <w:i w:val="0"/>
                <w:color w:val="000000"/>
                <w:sz w:val="13"/>
              </w:rPr>
              <w:t>行政事业单位养老支出</w:t>
            </w:r>
          </w:p>
        </w:tc>
        <w:tc>
          <w:tcPr>
            <w:tcW w:w="1440" w:type="dxa"/>
            <w:vAlign w:val="center"/>
          </w:tcPr>
          <w:p w14:paraId="57D9224E">
            <w:pPr>
              <w:snapToGrid w:val="0"/>
              <w:jc w:val="right"/>
            </w:pPr>
            <w:r>
              <w:rPr>
                <w:rFonts w:ascii="宋体" w:hAnsi="宋体" w:eastAsia="宋体" w:cs="宋体"/>
                <w:b w:val="0"/>
                <w:i w:val="0"/>
                <w:color w:val="000000"/>
                <w:sz w:val="13"/>
              </w:rPr>
              <w:t>43.65</w:t>
            </w:r>
          </w:p>
        </w:tc>
        <w:tc>
          <w:tcPr>
            <w:tcW w:w="1440" w:type="dxa"/>
            <w:vAlign w:val="center"/>
          </w:tcPr>
          <w:p w14:paraId="03C18EF2">
            <w:pPr>
              <w:snapToGrid w:val="0"/>
              <w:jc w:val="right"/>
            </w:pPr>
            <w:r>
              <w:rPr>
                <w:rFonts w:ascii="宋体" w:hAnsi="宋体" w:eastAsia="宋体" w:cs="宋体"/>
                <w:b w:val="0"/>
                <w:i w:val="0"/>
                <w:color w:val="000000"/>
                <w:sz w:val="13"/>
              </w:rPr>
              <w:t>43.65</w:t>
            </w:r>
          </w:p>
        </w:tc>
        <w:tc>
          <w:tcPr>
            <w:tcW w:w="1452" w:type="dxa"/>
            <w:vAlign w:val="center"/>
          </w:tcPr>
          <w:p w14:paraId="77E8C7D5"/>
        </w:tc>
      </w:tr>
      <w:tr w14:paraId="74F0B5F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7FE75A8A">
            <w:pPr>
              <w:snapToGrid w:val="0"/>
              <w:jc w:val="left"/>
            </w:pPr>
            <w:r>
              <w:rPr>
                <w:rFonts w:ascii="宋体" w:hAnsi="宋体" w:eastAsia="宋体" w:cs="宋体"/>
                <w:b w:val="0"/>
                <w:i w:val="0"/>
                <w:color w:val="000000"/>
                <w:sz w:val="13"/>
              </w:rPr>
              <w:t>2080501</w:t>
            </w:r>
          </w:p>
        </w:tc>
        <w:tc>
          <w:tcPr>
            <w:tcW w:w="3780" w:type="dxa"/>
            <w:vAlign w:val="center"/>
          </w:tcPr>
          <w:p w14:paraId="3AC9060C">
            <w:pPr>
              <w:snapToGrid w:val="0"/>
              <w:jc w:val="left"/>
            </w:pPr>
            <w:r>
              <w:rPr>
                <w:rFonts w:ascii="宋体" w:hAnsi="宋体" w:eastAsia="宋体" w:cs="宋体"/>
                <w:b w:val="0"/>
                <w:i w:val="0"/>
                <w:color w:val="000000"/>
                <w:sz w:val="13"/>
              </w:rPr>
              <w:t>行政单位离退休</w:t>
            </w:r>
          </w:p>
        </w:tc>
        <w:tc>
          <w:tcPr>
            <w:tcW w:w="1440" w:type="dxa"/>
            <w:vAlign w:val="center"/>
          </w:tcPr>
          <w:p w14:paraId="49F41AE3">
            <w:pPr>
              <w:snapToGrid w:val="0"/>
              <w:jc w:val="right"/>
            </w:pPr>
            <w:r>
              <w:rPr>
                <w:rFonts w:ascii="宋体" w:hAnsi="宋体" w:eastAsia="宋体" w:cs="宋体"/>
                <w:b w:val="0"/>
                <w:i w:val="0"/>
                <w:color w:val="000000"/>
                <w:sz w:val="13"/>
              </w:rPr>
              <w:t>10.61</w:t>
            </w:r>
          </w:p>
        </w:tc>
        <w:tc>
          <w:tcPr>
            <w:tcW w:w="1440" w:type="dxa"/>
            <w:vAlign w:val="center"/>
          </w:tcPr>
          <w:p w14:paraId="0B35685D">
            <w:pPr>
              <w:snapToGrid w:val="0"/>
              <w:jc w:val="right"/>
            </w:pPr>
            <w:r>
              <w:rPr>
                <w:rFonts w:ascii="宋体" w:hAnsi="宋体" w:eastAsia="宋体" w:cs="宋体"/>
                <w:b w:val="0"/>
                <w:i w:val="0"/>
                <w:color w:val="000000"/>
                <w:sz w:val="13"/>
              </w:rPr>
              <w:t>10.61</w:t>
            </w:r>
          </w:p>
        </w:tc>
        <w:tc>
          <w:tcPr>
            <w:tcW w:w="1452" w:type="dxa"/>
            <w:vAlign w:val="center"/>
          </w:tcPr>
          <w:p w14:paraId="2E0039B8"/>
        </w:tc>
      </w:tr>
      <w:tr w14:paraId="5E0AD06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5891DEB8">
            <w:pPr>
              <w:snapToGrid w:val="0"/>
              <w:jc w:val="left"/>
            </w:pPr>
            <w:r>
              <w:rPr>
                <w:rFonts w:ascii="宋体" w:hAnsi="宋体" w:eastAsia="宋体" w:cs="宋体"/>
                <w:b w:val="0"/>
                <w:i w:val="0"/>
                <w:color w:val="000000"/>
                <w:sz w:val="13"/>
              </w:rPr>
              <w:t>2080505</w:t>
            </w:r>
          </w:p>
        </w:tc>
        <w:tc>
          <w:tcPr>
            <w:tcW w:w="3780" w:type="dxa"/>
            <w:vAlign w:val="center"/>
          </w:tcPr>
          <w:p w14:paraId="6B753BFF">
            <w:pPr>
              <w:snapToGrid w:val="0"/>
              <w:jc w:val="left"/>
            </w:pPr>
            <w:r>
              <w:rPr>
                <w:rFonts w:ascii="宋体" w:hAnsi="宋体" w:eastAsia="宋体" w:cs="宋体"/>
                <w:b w:val="0"/>
                <w:i w:val="0"/>
                <w:color w:val="000000"/>
                <w:sz w:val="13"/>
              </w:rPr>
              <w:t>机关事业单位基本养老保险缴费支出</w:t>
            </w:r>
          </w:p>
        </w:tc>
        <w:tc>
          <w:tcPr>
            <w:tcW w:w="1440" w:type="dxa"/>
            <w:vAlign w:val="center"/>
          </w:tcPr>
          <w:p w14:paraId="48CBC702">
            <w:pPr>
              <w:snapToGrid w:val="0"/>
              <w:jc w:val="right"/>
            </w:pPr>
            <w:r>
              <w:rPr>
                <w:rFonts w:ascii="宋体" w:hAnsi="宋体" w:eastAsia="宋体" w:cs="宋体"/>
                <w:b w:val="0"/>
                <w:i w:val="0"/>
                <w:color w:val="000000"/>
                <w:sz w:val="13"/>
              </w:rPr>
              <w:t>33.04</w:t>
            </w:r>
          </w:p>
        </w:tc>
        <w:tc>
          <w:tcPr>
            <w:tcW w:w="1440" w:type="dxa"/>
            <w:vAlign w:val="center"/>
          </w:tcPr>
          <w:p w14:paraId="381DDAE5">
            <w:pPr>
              <w:snapToGrid w:val="0"/>
              <w:jc w:val="right"/>
            </w:pPr>
            <w:r>
              <w:rPr>
                <w:rFonts w:ascii="宋体" w:hAnsi="宋体" w:eastAsia="宋体" w:cs="宋体"/>
                <w:b w:val="0"/>
                <w:i w:val="0"/>
                <w:color w:val="000000"/>
                <w:sz w:val="13"/>
              </w:rPr>
              <w:t>33.04</w:t>
            </w:r>
          </w:p>
        </w:tc>
        <w:tc>
          <w:tcPr>
            <w:tcW w:w="1452" w:type="dxa"/>
            <w:vAlign w:val="center"/>
          </w:tcPr>
          <w:p w14:paraId="6FB53ADE"/>
        </w:tc>
      </w:tr>
      <w:tr w14:paraId="52C3B49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2AC13F3D">
            <w:pPr>
              <w:snapToGrid w:val="0"/>
              <w:jc w:val="left"/>
            </w:pPr>
            <w:r>
              <w:rPr>
                <w:rFonts w:ascii="宋体" w:hAnsi="宋体" w:eastAsia="宋体" w:cs="宋体"/>
                <w:b w:val="0"/>
                <w:i w:val="0"/>
                <w:color w:val="000000"/>
                <w:sz w:val="13"/>
              </w:rPr>
              <w:t>20807</w:t>
            </w:r>
          </w:p>
        </w:tc>
        <w:tc>
          <w:tcPr>
            <w:tcW w:w="3780" w:type="dxa"/>
            <w:vAlign w:val="center"/>
          </w:tcPr>
          <w:p w14:paraId="5C4E0622">
            <w:pPr>
              <w:snapToGrid w:val="0"/>
              <w:jc w:val="left"/>
            </w:pPr>
            <w:r>
              <w:rPr>
                <w:rFonts w:ascii="宋体" w:hAnsi="宋体" w:eastAsia="宋体" w:cs="宋体"/>
                <w:b w:val="0"/>
                <w:i w:val="0"/>
                <w:color w:val="000000"/>
                <w:sz w:val="13"/>
              </w:rPr>
              <w:t>就业补助</w:t>
            </w:r>
          </w:p>
        </w:tc>
        <w:tc>
          <w:tcPr>
            <w:tcW w:w="1440" w:type="dxa"/>
            <w:vAlign w:val="center"/>
          </w:tcPr>
          <w:p w14:paraId="5A16F7C9">
            <w:pPr>
              <w:snapToGrid w:val="0"/>
              <w:jc w:val="right"/>
            </w:pPr>
            <w:r>
              <w:rPr>
                <w:rFonts w:ascii="宋体" w:hAnsi="宋体" w:eastAsia="宋体" w:cs="宋体"/>
                <w:b w:val="0"/>
                <w:i w:val="0"/>
                <w:color w:val="000000"/>
                <w:sz w:val="13"/>
              </w:rPr>
              <w:t>3.29</w:t>
            </w:r>
          </w:p>
        </w:tc>
        <w:tc>
          <w:tcPr>
            <w:tcW w:w="1440" w:type="dxa"/>
            <w:vAlign w:val="center"/>
          </w:tcPr>
          <w:p w14:paraId="0575F264">
            <w:pPr>
              <w:snapToGrid w:val="0"/>
              <w:jc w:val="right"/>
            </w:pPr>
            <w:r>
              <w:rPr>
                <w:rFonts w:ascii="宋体" w:hAnsi="宋体" w:eastAsia="宋体" w:cs="宋体"/>
                <w:b w:val="0"/>
                <w:i w:val="0"/>
                <w:color w:val="000000"/>
                <w:sz w:val="13"/>
              </w:rPr>
              <w:t>3.29</w:t>
            </w:r>
          </w:p>
        </w:tc>
        <w:tc>
          <w:tcPr>
            <w:tcW w:w="1452" w:type="dxa"/>
            <w:vAlign w:val="center"/>
          </w:tcPr>
          <w:p w14:paraId="5EC9C98E"/>
        </w:tc>
      </w:tr>
      <w:tr w14:paraId="203C4F1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7C945382">
            <w:pPr>
              <w:snapToGrid w:val="0"/>
              <w:jc w:val="left"/>
            </w:pPr>
            <w:r>
              <w:rPr>
                <w:rFonts w:ascii="宋体" w:hAnsi="宋体" w:eastAsia="宋体" w:cs="宋体"/>
                <w:b w:val="0"/>
                <w:i w:val="0"/>
                <w:color w:val="000000"/>
                <w:sz w:val="13"/>
              </w:rPr>
              <w:t>2080705</w:t>
            </w:r>
          </w:p>
        </w:tc>
        <w:tc>
          <w:tcPr>
            <w:tcW w:w="3780" w:type="dxa"/>
            <w:vAlign w:val="center"/>
          </w:tcPr>
          <w:p w14:paraId="608FF3DE">
            <w:pPr>
              <w:snapToGrid w:val="0"/>
              <w:jc w:val="left"/>
            </w:pPr>
            <w:r>
              <w:rPr>
                <w:rFonts w:ascii="宋体" w:hAnsi="宋体" w:eastAsia="宋体" w:cs="宋体"/>
                <w:b w:val="0"/>
                <w:i w:val="0"/>
                <w:color w:val="000000"/>
                <w:sz w:val="13"/>
              </w:rPr>
              <w:t>公益性岗位补贴</w:t>
            </w:r>
          </w:p>
        </w:tc>
        <w:tc>
          <w:tcPr>
            <w:tcW w:w="1440" w:type="dxa"/>
            <w:vAlign w:val="center"/>
          </w:tcPr>
          <w:p w14:paraId="7C6C45A5">
            <w:pPr>
              <w:snapToGrid w:val="0"/>
              <w:jc w:val="right"/>
            </w:pPr>
            <w:r>
              <w:rPr>
                <w:rFonts w:ascii="宋体" w:hAnsi="宋体" w:eastAsia="宋体" w:cs="宋体"/>
                <w:b w:val="0"/>
                <w:i w:val="0"/>
                <w:color w:val="000000"/>
                <w:sz w:val="13"/>
              </w:rPr>
              <w:t>3.29</w:t>
            </w:r>
          </w:p>
        </w:tc>
        <w:tc>
          <w:tcPr>
            <w:tcW w:w="1440" w:type="dxa"/>
            <w:vAlign w:val="center"/>
          </w:tcPr>
          <w:p w14:paraId="17950989">
            <w:pPr>
              <w:snapToGrid w:val="0"/>
              <w:jc w:val="right"/>
            </w:pPr>
            <w:r>
              <w:rPr>
                <w:rFonts w:ascii="宋体" w:hAnsi="宋体" w:eastAsia="宋体" w:cs="宋体"/>
                <w:b w:val="0"/>
                <w:i w:val="0"/>
                <w:color w:val="000000"/>
                <w:sz w:val="13"/>
              </w:rPr>
              <w:t>3.29</w:t>
            </w:r>
          </w:p>
        </w:tc>
        <w:tc>
          <w:tcPr>
            <w:tcW w:w="1452" w:type="dxa"/>
            <w:vAlign w:val="center"/>
          </w:tcPr>
          <w:p w14:paraId="41D0602C"/>
        </w:tc>
      </w:tr>
      <w:tr w14:paraId="6B35FE0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735604FA">
            <w:pPr>
              <w:snapToGrid w:val="0"/>
              <w:jc w:val="left"/>
            </w:pPr>
            <w:r>
              <w:rPr>
                <w:rFonts w:ascii="宋体" w:hAnsi="宋体" w:eastAsia="宋体" w:cs="宋体"/>
                <w:b w:val="0"/>
                <w:i w:val="0"/>
                <w:color w:val="000000"/>
                <w:sz w:val="13"/>
              </w:rPr>
              <w:t>210</w:t>
            </w:r>
          </w:p>
        </w:tc>
        <w:tc>
          <w:tcPr>
            <w:tcW w:w="3780" w:type="dxa"/>
            <w:vAlign w:val="center"/>
          </w:tcPr>
          <w:p w14:paraId="155ABD36">
            <w:pPr>
              <w:snapToGrid w:val="0"/>
              <w:jc w:val="left"/>
            </w:pPr>
            <w:r>
              <w:rPr>
                <w:rFonts w:ascii="宋体" w:hAnsi="宋体" w:eastAsia="宋体" w:cs="宋体"/>
                <w:b w:val="0"/>
                <w:i w:val="0"/>
                <w:color w:val="000000"/>
                <w:sz w:val="13"/>
              </w:rPr>
              <w:t>卫生健康支出</w:t>
            </w:r>
          </w:p>
        </w:tc>
        <w:tc>
          <w:tcPr>
            <w:tcW w:w="1440" w:type="dxa"/>
            <w:vAlign w:val="center"/>
          </w:tcPr>
          <w:p w14:paraId="4C4ED079">
            <w:pPr>
              <w:snapToGrid w:val="0"/>
              <w:jc w:val="right"/>
            </w:pPr>
            <w:r>
              <w:rPr>
                <w:rFonts w:ascii="宋体" w:hAnsi="宋体" w:eastAsia="宋体" w:cs="宋体"/>
                <w:b w:val="0"/>
                <w:i w:val="0"/>
                <w:color w:val="000000"/>
                <w:sz w:val="13"/>
              </w:rPr>
              <w:t>25.81</w:t>
            </w:r>
          </w:p>
        </w:tc>
        <w:tc>
          <w:tcPr>
            <w:tcW w:w="1440" w:type="dxa"/>
            <w:vAlign w:val="center"/>
          </w:tcPr>
          <w:p w14:paraId="63E4BE66">
            <w:pPr>
              <w:snapToGrid w:val="0"/>
              <w:jc w:val="right"/>
            </w:pPr>
            <w:r>
              <w:rPr>
                <w:rFonts w:ascii="宋体" w:hAnsi="宋体" w:eastAsia="宋体" w:cs="宋体"/>
                <w:b w:val="0"/>
                <w:i w:val="0"/>
                <w:color w:val="000000"/>
                <w:sz w:val="13"/>
              </w:rPr>
              <w:t>25.81</w:t>
            </w:r>
          </w:p>
        </w:tc>
        <w:tc>
          <w:tcPr>
            <w:tcW w:w="1452" w:type="dxa"/>
            <w:vAlign w:val="center"/>
          </w:tcPr>
          <w:p w14:paraId="15F7381F"/>
        </w:tc>
      </w:tr>
      <w:tr w14:paraId="4F56316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32B35C2A">
            <w:pPr>
              <w:snapToGrid w:val="0"/>
              <w:jc w:val="left"/>
            </w:pPr>
            <w:r>
              <w:rPr>
                <w:rFonts w:ascii="宋体" w:hAnsi="宋体" w:eastAsia="宋体" w:cs="宋体"/>
                <w:b w:val="0"/>
                <w:i w:val="0"/>
                <w:color w:val="000000"/>
                <w:sz w:val="13"/>
              </w:rPr>
              <w:t>21011</w:t>
            </w:r>
          </w:p>
        </w:tc>
        <w:tc>
          <w:tcPr>
            <w:tcW w:w="3780" w:type="dxa"/>
            <w:vAlign w:val="center"/>
          </w:tcPr>
          <w:p w14:paraId="21E46DAE">
            <w:pPr>
              <w:snapToGrid w:val="0"/>
              <w:jc w:val="left"/>
            </w:pPr>
            <w:r>
              <w:rPr>
                <w:rFonts w:ascii="宋体" w:hAnsi="宋体" w:eastAsia="宋体" w:cs="宋体"/>
                <w:b w:val="0"/>
                <w:i w:val="0"/>
                <w:color w:val="000000"/>
                <w:sz w:val="13"/>
              </w:rPr>
              <w:t>行政事业单位医疗</w:t>
            </w:r>
          </w:p>
        </w:tc>
        <w:tc>
          <w:tcPr>
            <w:tcW w:w="1440" w:type="dxa"/>
            <w:vAlign w:val="center"/>
          </w:tcPr>
          <w:p w14:paraId="71154AD6">
            <w:pPr>
              <w:snapToGrid w:val="0"/>
              <w:jc w:val="right"/>
            </w:pPr>
            <w:r>
              <w:rPr>
                <w:rFonts w:ascii="宋体" w:hAnsi="宋体" w:eastAsia="宋体" w:cs="宋体"/>
                <w:b w:val="0"/>
                <w:i w:val="0"/>
                <w:color w:val="000000"/>
                <w:sz w:val="13"/>
              </w:rPr>
              <w:t>25.81</w:t>
            </w:r>
          </w:p>
        </w:tc>
        <w:tc>
          <w:tcPr>
            <w:tcW w:w="1440" w:type="dxa"/>
            <w:vAlign w:val="center"/>
          </w:tcPr>
          <w:p w14:paraId="1DFE132A">
            <w:pPr>
              <w:snapToGrid w:val="0"/>
              <w:jc w:val="right"/>
            </w:pPr>
            <w:r>
              <w:rPr>
                <w:rFonts w:ascii="宋体" w:hAnsi="宋体" w:eastAsia="宋体" w:cs="宋体"/>
                <w:b w:val="0"/>
                <w:i w:val="0"/>
                <w:color w:val="000000"/>
                <w:sz w:val="13"/>
              </w:rPr>
              <w:t>25.81</w:t>
            </w:r>
          </w:p>
        </w:tc>
        <w:tc>
          <w:tcPr>
            <w:tcW w:w="1452" w:type="dxa"/>
            <w:vAlign w:val="center"/>
          </w:tcPr>
          <w:p w14:paraId="6015818D"/>
        </w:tc>
      </w:tr>
      <w:tr w14:paraId="7653E84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55212697">
            <w:pPr>
              <w:snapToGrid w:val="0"/>
              <w:jc w:val="left"/>
            </w:pPr>
            <w:r>
              <w:rPr>
                <w:rFonts w:ascii="宋体" w:hAnsi="宋体" w:eastAsia="宋体" w:cs="宋体"/>
                <w:b w:val="0"/>
                <w:i w:val="0"/>
                <w:color w:val="000000"/>
                <w:sz w:val="13"/>
              </w:rPr>
              <w:t>2101101</w:t>
            </w:r>
          </w:p>
        </w:tc>
        <w:tc>
          <w:tcPr>
            <w:tcW w:w="3780" w:type="dxa"/>
            <w:vAlign w:val="center"/>
          </w:tcPr>
          <w:p w14:paraId="2B83C66B">
            <w:pPr>
              <w:snapToGrid w:val="0"/>
              <w:jc w:val="left"/>
            </w:pPr>
            <w:r>
              <w:rPr>
                <w:rFonts w:ascii="宋体" w:hAnsi="宋体" w:eastAsia="宋体" w:cs="宋体"/>
                <w:b w:val="0"/>
                <w:i w:val="0"/>
                <w:color w:val="000000"/>
                <w:sz w:val="13"/>
              </w:rPr>
              <w:t>行政单位医疗</w:t>
            </w:r>
          </w:p>
        </w:tc>
        <w:tc>
          <w:tcPr>
            <w:tcW w:w="1440" w:type="dxa"/>
            <w:vAlign w:val="center"/>
          </w:tcPr>
          <w:p w14:paraId="743548D6">
            <w:pPr>
              <w:snapToGrid w:val="0"/>
              <w:jc w:val="right"/>
            </w:pPr>
            <w:r>
              <w:rPr>
                <w:rFonts w:ascii="宋体" w:hAnsi="宋体" w:eastAsia="宋体" w:cs="宋体"/>
                <w:b w:val="0"/>
                <w:i w:val="0"/>
                <w:color w:val="000000"/>
                <w:sz w:val="13"/>
              </w:rPr>
              <w:t>12.29</w:t>
            </w:r>
          </w:p>
        </w:tc>
        <w:tc>
          <w:tcPr>
            <w:tcW w:w="1440" w:type="dxa"/>
            <w:vAlign w:val="center"/>
          </w:tcPr>
          <w:p w14:paraId="1B276C1F">
            <w:pPr>
              <w:snapToGrid w:val="0"/>
              <w:jc w:val="right"/>
            </w:pPr>
            <w:r>
              <w:rPr>
                <w:rFonts w:ascii="宋体" w:hAnsi="宋体" w:eastAsia="宋体" w:cs="宋体"/>
                <w:b w:val="0"/>
                <w:i w:val="0"/>
                <w:color w:val="000000"/>
                <w:sz w:val="13"/>
              </w:rPr>
              <w:t>12.29</w:t>
            </w:r>
          </w:p>
        </w:tc>
        <w:tc>
          <w:tcPr>
            <w:tcW w:w="1452" w:type="dxa"/>
            <w:vAlign w:val="center"/>
          </w:tcPr>
          <w:p w14:paraId="258B9194"/>
        </w:tc>
      </w:tr>
      <w:tr w14:paraId="65B5A2F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639F30D1">
            <w:pPr>
              <w:snapToGrid w:val="0"/>
              <w:jc w:val="left"/>
            </w:pPr>
            <w:r>
              <w:rPr>
                <w:rFonts w:ascii="宋体" w:hAnsi="宋体" w:eastAsia="宋体" w:cs="宋体"/>
                <w:b w:val="0"/>
                <w:i w:val="0"/>
                <w:color w:val="000000"/>
                <w:sz w:val="13"/>
              </w:rPr>
              <w:t>2101103</w:t>
            </w:r>
          </w:p>
        </w:tc>
        <w:tc>
          <w:tcPr>
            <w:tcW w:w="3780" w:type="dxa"/>
            <w:vAlign w:val="center"/>
          </w:tcPr>
          <w:p w14:paraId="655B119E">
            <w:pPr>
              <w:snapToGrid w:val="0"/>
              <w:jc w:val="left"/>
            </w:pPr>
            <w:r>
              <w:rPr>
                <w:rFonts w:ascii="宋体" w:hAnsi="宋体" w:eastAsia="宋体" w:cs="宋体"/>
                <w:b w:val="0"/>
                <w:i w:val="0"/>
                <w:color w:val="000000"/>
                <w:sz w:val="13"/>
              </w:rPr>
              <w:t>公务员医疗补助</w:t>
            </w:r>
          </w:p>
        </w:tc>
        <w:tc>
          <w:tcPr>
            <w:tcW w:w="1440" w:type="dxa"/>
            <w:vAlign w:val="center"/>
          </w:tcPr>
          <w:p w14:paraId="344B4641">
            <w:pPr>
              <w:snapToGrid w:val="0"/>
              <w:jc w:val="right"/>
            </w:pPr>
            <w:r>
              <w:rPr>
                <w:rFonts w:ascii="宋体" w:hAnsi="宋体" w:eastAsia="宋体" w:cs="宋体"/>
                <w:b w:val="0"/>
                <w:i w:val="0"/>
                <w:color w:val="000000"/>
                <w:sz w:val="13"/>
              </w:rPr>
              <w:t>13.51</w:t>
            </w:r>
          </w:p>
        </w:tc>
        <w:tc>
          <w:tcPr>
            <w:tcW w:w="1440" w:type="dxa"/>
            <w:vAlign w:val="center"/>
          </w:tcPr>
          <w:p w14:paraId="5926D864">
            <w:pPr>
              <w:snapToGrid w:val="0"/>
              <w:jc w:val="right"/>
            </w:pPr>
            <w:r>
              <w:rPr>
                <w:rFonts w:ascii="宋体" w:hAnsi="宋体" w:eastAsia="宋体" w:cs="宋体"/>
                <w:b w:val="0"/>
                <w:i w:val="0"/>
                <w:color w:val="000000"/>
                <w:sz w:val="13"/>
              </w:rPr>
              <w:t>13.51</w:t>
            </w:r>
          </w:p>
        </w:tc>
        <w:tc>
          <w:tcPr>
            <w:tcW w:w="1452" w:type="dxa"/>
            <w:vAlign w:val="center"/>
          </w:tcPr>
          <w:p w14:paraId="61F45BBE"/>
        </w:tc>
      </w:tr>
      <w:tr w14:paraId="214CF9A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43A0A148">
            <w:pPr>
              <w:snapToGrid w:val="0"/>
              <w:jc w:val="left"/>
            </w:pPr>
            <w:r>
              <w:rPr>
                <w:rFonts w:ascii="宋体" w:hAnsi="宋体" w:eastAsia="宋体" w:cs="宋体"/>
                <w:b w:val="0"/>
                <w:i w:val="0"/>
                <w:color w:val="000000"/>
                <w:sz w:val="13"/>
              </w:rPr>
              <w:t>213</w:t>
            </w:r>
          </w:p>
        </w:tc>
        <w:tc>
          <w:tcPr>
            <w:tcW w:w="3780" w:type="dxa"/>
            <w:vAlign w:val="center"/>
          </w:tcPr>
          <w:p w14:paraId="3035E778">
            <w:pPr>
              <w:snapToGrid w:val="0"/>
              <w:jc w:val="left"/>
            </w:pPr>
            <w:r>
              <w:rPr>
                <w:rFonts w:ascii="宋体" w:hAnsi="宋体" w:eastAsia="宋体" w:cs="宋体"/>
                <w:b w:val="0"/>
                <w:i w:val="0"/>
                <w:color w:val="000000"/>
                <w:sz w:val="13"/>
              </w:rPr>
              <w:t>农林水支出</w:t>
            </w:r>
          </w:p>
        </w:tc>
        <w:tc>
          <w:tcPr>
            <w:tcW w:w="1440" w:type="dxa"/>
            <w:vAlign w:val="center"/>
          </w:tcPr>
          <w:p w14:paraId="764D3F73">
            <w:pPr>
              <w:snapToGrid w:val="0"/>
              <w:jc w:val="right"/>
            </w:pPr>
            <w:r>
              <w:rPr>
                <w:rFonts w:ascii="宋体" w:hAnsi="宋体" w:eastAsia="宋体" w:cs="宋体"/>
                <w:b w:val="0"/>
                <w:i w:val="0"/>
                <w:color w:val="000000"/>
                <w:sz w:val="13"/>
              </w:rPr>
              <w:t>2.50</w:t>
            </w:r>
          </w:p>
        </w:tc>
        <w:tc>
          <w:tcPr>
            <w:tcW w:w="1440" w:type="dxa"/>
            <w:vAlign w:val="center"/>
          </w:tcPr>
          <w:p w14:paraId="6B9EEE0C"/>
        </w:tc>
        <w:tc>
          <w:tcPr>
            <w:tcW w:w="1452" w:type="dxa"/>
            <w:vAlign w:val="center"/>
          </w:tcPr>
          <w:p w14:paraId="7DC20267">
            <w:pPr>
              <w:snapToGrid w:val="0"/>
              <w:jc w:val="right"/>
            </w:pPr>
            <w:r>
              <w:rPr>
                <w:rFonts w:ascii="宋体" w:hAnsi="宋体" w:eastAsia="宋体" w:cs="宋体"/>
                <w:b w:val="0"/>
                <w:i w:val="0"/>
                <w:color w:val="000000"/>
                <w:sz w:val="13"/>
              </w:rPr>
              <w:t>2.50</w:t>
            </w:r>
          </w:p>
        </w:tc>
      </w:tr>
      <w:tr w14:paraId="598D821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49637D58">
            <w:pPr>
              <w:snapToGrid w:val="0"/>
              <w:jc w:val="left"/>
            </w:pPr>
            <w:r>
              <w:rPr>
                <w:rFonts w:ascii="宋体" w:hAnsi="宋体" w:eastAsia="宋体" w:cs="宋体"/>
                <w:b w:val="0"/>
                <w:i w:val="0"/>
                <w:color w:val="000000"/>
                <w:sz w:val="13"/>
              </w:rPr>
              <w:t>21305</w:t>
            </w:r>
          </w:p>
        </w:tc>
        <w:tc>
          <w:tcPr>
            <w:tcW w:w="3780" w:type="dxa"/>
            <w:vAlign w:val="center"/>
          </w:tcPr>
          <w:p w14:paraId="3701A4BF">
            <w:pPr>
              <w:snapToGrid w:val="0"/>
              <w:jc w:val="left"/>
            </w:pPr>
            <w:r>
              <w:rPr>
                <w:rFonts w:ascii="宋体" w:hAnsi="宋体" w:eastAsia="宋体" w:cs="宋体"/>
                <w:b w:val="0"/>
                <w:i w:val="0"/>
                <w:color w:val="000000"/>
                <w:sz w:val="13"/>
              </w:rPr>
              <w:t>巩固脱贫攻坚成果衔接乡村振兴</w:t>
            </w:r>
          </w:p>
        </w:tc>
        <w:tc>
          <w:tcPr>
            <w:tcW w:w="1440" w:type="dxa"/>
            <w:vAlign w:val="center"/>
          </w:tcPr>
          <w:p w14:paraId="65B8F323">
            <w:pPr>
              <w:snapToGrid w:val="0"/>
              <w:jc w:val="right"/>
            </w:pPr>
            <w:r>
              <w:rPr>
                <w:rFonts w:ascii="宋体" w:hAnsi="宋体" w:eastAsia="宋体" w:cs="宋体"/>
                <w:b w:val="0"/>
                <w:i w:val="0"/>
                <w:color w:val="000000"/>
                <w:sz w:val="13"/>
              </w:rPr>
              <w:t>2.50</w:t>
            </w:r>
          </w:p>
        </w:tc>
        <w:tc>
          <w:tcPr>
            <w:tcW w:w="1440" w:type="dxa"/>
            <w:vAlign w:val="center"/>
          </w:tcPr>
          <w:p w14:paraId="22794BD8"/>
        </w:tc>
        <w:tc>
          <w:tcPr>
            <w:tcW w:w="1452" w:type="dxa"/>
            <w:vAlign w:val="center"/>
          </w:tcPr>
          <w:p w14:paraId="04C20577">
            <w:pPr>
              <w:snapToGrid w:val="0"/>
              <w:jc w:val="right"/>
            </w:pPr>
            <w:r>
              <w:rPr>
                <w:rFonts w:ascii="宋体" w:hAnsi="宋体" w:eastAsia="宋体" w:cs="宋体"/>
                <w:b w:val="0"/>
                <w:i w:val="0"/>
                <w:color w:val="000000"/>
                <w:sz w:val="13"/>
              </w:rPr>
              <w:t>2.50</w:t>
            </w:r>
          </w:p>
        </w:tc>
      </w:tr>
      <w:tr w14:paraId="7BB263B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3EEC4D93">
            <w:pPr>
              <w:snapToGrid w:val="0"/>
              <w:jc w:val="left"/>
            </w:pPr>
            <w:r>
              <w:rPr>
                <w:rFonts w:ascii="宋体" w:hAnsi="宋体" w:eastAsia="宋体" w:cs="宋体"/>
                <w:b w:val="0"/>
                <w:i w:val="0"/>
                <w:color w:val="000000"/>
                <w:sz w:val="13"/>
              </w:rPr>
              <w:t>2130502</w:t>
            </w:r>
          </w:p>
        </w:tc>
        <w:tc>
          <w:tcPr>
            <w:tcW w:w="3780" w:type="dxa"/>
            <w:vAlign w:val="center"/>
          </w:tcPr>
          <w:p w14:paraId="587F02AA">
            <w:pPr>
              <w:snapToGrid w:val="0"/>
              <w:jc w:val="left"/>
            </w:pPr>
            <w:r>
              <w:rPr>
                <w:rFonts w:ascii="宋体" w:hAnsi="宋体" w:eastAsia="宋体" w:cs="宋体"/>
                <w:b w:val="0"/>
                <w:i w:val="0"/>
                <w:color w:val="000000"/>
                <w:sz w:val="13"/>
              </w:rPr>
              <w:t>一般行政管理事务</w:t>
            </w:r>
          </w:p>
        </w:tc>
        <w:tc>
          <w:tcPr>
            <w:tcW w:w="1440" w:type="dxa"/>
            <w:vAlign w:val="center"/>
          </w:tcPr>
          <w:p w14:paraId="0C41C02F">
            <w:pPr>
              <w:snapToGrid w:val="0"/>
              <w:jc w:val="right"/>
            </w:pPr>
            <w:r>
              <w:rPr>
                <w:rFonts w:ascii="宋体" w:hAnsi="宋体" w:eastAsia="宋体" w:cs="宋体"/>
                <w:b w:val="0"/>
                <w:i w:val="0"/>
                <w:color w:val="000000"/>
                <w:sz w:val="13"/>
              </w:rPr>
              <w:t>2.50</w:t>
            </w:r>
          </w:p>
        </w:tc>
        <w:tc>
          <w:tcPr>
            <w:tcW w:w="1440" w:type="dxa"/>
            <w:vAlign w:val="center"/>
          </w:tcPr>
          <w:p w14:paraId="4627BA3A"/>
        </w:tc>
        <w:tc>
          <w:tcPr>
            <w:tcW w:w="1452" w:type="dxa"/>
            <w:vAlign w:val="center"/>
          </w:tcPr>
          <w:p w14:paraId="0424CC30">
            <w:pPr>
              <w:snapToGrid w:val="0"/>
              <w:jc w:val="right"/>
            </w:pPr>
            <w:r>
              <w:rPr>
                <w:rFonts w:ascii="宋体" w:hAnsi="宋体" w:eastAsia="宋体" w:cs="宋体"/>
                <w:b w:val="0"/>
                <w:i w:val="0"/>
                <w:color w:val="000000"/>
                <w:sz w:val="13"/>
              </w:rPr>
              <w:t>2.50</w:t>
            </w:r>
          </w:p>
        </w:tc>
      </w:tr>
      <w:tr w14:paraId="0CB5089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20C3FD02">
            <w:pPr>
              <w:snapToGrid w:val="0"/>
              <w:jc w:val="left"/>
            </w:pPr>
            <w:r>
              <w:rPr>
                <w:rFonts w:ascii="宋体" w:hAnsi="宋体" w:eastAsia="宋体" w:cs="宋体"/>
                <w:b w:val="0"/>
                <w:i w:val="0"/>
                <w:color w:val="000000"/>
                <w:sz w:val="13"/>
              </w:rPr>
              <w:t>221</w:t>
            </w:r>
          </w:p>
        </w:tc>
        <w:tc>
          <w:tcPr>
            <w:tcW w:w="3780" w:type="dxa"/>
            <w:vAlign w:val="center"/>
          </w:tcPr>
          <w:p w14:paraId="5E4F36DD">
            <w:pPr>
              <w:snapToGrid w:val="0"/>
              <w:jc w:val="left"/>
            </w:pPr>
            <w:r>
              <w:rPr>
                <w:rFonts w:ascii="宋体" w:hAnsi="宋体" w:eastAsia="宋体" w:cs="宋体"/>
                <w:b w:val="0"/>
                <w:i w:val="0"/>
                <w:color w:val="000000"/>
                <w:sz w:val="13"/>
              </w:rPr>
              <w:t>住房保障支出</w:t>
            </w:r>
          </w:p>
        </w:tc>
        <w:tc>
          <w:tcPr>
            <w:tcW w:w="1440" w:type="dxa"/>
            <w:vAlign w:val="center"/>
          </w:tcPr>
          <w:p w14:paraId="69167E53">
            <w:pPr>
              <w:snapToGrid w:val="0"/>
              <w:jc w:val="right"/>
            </w:pPr>
            <w:r>
              <w:rPr>
                <w:rFonts w:ascii="宋体" w:hAnsi="宋体" w:eastAsia="宋体" w:cs="宋体"/>
                <w:b w:val="0"/>
                <w:i w:val="0"/>
                <w:color w:val="000000"/>
                <w:sz w:val="13"/>
              </w:rPr>
              <w:t>35.22</w:t>
            </w:r>
          </w:p>
        </w:tc>
        <w:tc>
          <w:tcPr>
            <w:tcW w:w="1440" w:type="dxa"/>
            <w:vAlign w:val="center"/>
          </w:tcPr>
          <w:p w14:paraId="76025106">
            <w:pPr>
              <w:snapToGrid w:val="0"/>
              <w:jc w:val="right"/>
            </w:pPr>
            <w:r>
              <w:rPr>
                <w:rFonts w:ascii="宋体" w:hAnsi="宋体" w:eastAsia="宋体" w:cs="宋体"/>
                <w:b w:val="0"/>
                <w:i w:val="0"/>
                <w:color w:val="000000"/>
                <w:sz w:val="13"/>
              </w:rPr>
              <w:t>35.22</w:t>
            </w:r>
          </w:p>
        </w:tc>
        <w:tc>
          <w:tcPr>
            <w:tcW w:w="1452" w:type="dxa"/>
            <w:vAlign w:val="center"/>
          </w:tcPr>
          <w:p w14:paraId="1C078EA8"/>
        </w:tc>
      </w:tr>
      <w:tr w14:paraId="430EEC7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6753371D">
            <w:pPr>
              <w:snapToGrid w:val="0"/>
              <w:jc w:val="left"/>
            </w:pPr>
            <w:r>
              <w:rPr>
                <w:rFonts w:ascii="宋体" w:hAnsi="宋体" w:eastAsia="宋体" w:cs="宋体"/>
                <w:b w:val="0"/>
                <w:i w:val="0"/>
                <w:color w:val="000000"/>
                <w:sz w:val="13"/>
              </w:rPr>
              <w:t>22102</w:t>
            </w:r>
          </w:p>
        </w:tc>
        <w:tc>
          <w:tcPr>
            <w:tcW w:w="3780" w:type="dxa"/>
            <w:vAlign w:val="center"/>
          </w:tcPr>
          <w:p w14:paraId="0D264AA8">
            <w:pPr>
              <w:snapToGrid w:val="0"/>
              <w:jc w:val="left"/>
            </w:pPr>
            <w:r>
              <w:rPr>
                <w:rFonts w:ascii="宋体" w:hAnsi="宋体" w:eastAsia="宋体" w:cs="宋体"/>
                <w:b w:val="0"/>
                <w:i w:val="0"/>
                <w:color w:val="000000"/>
                <w:sz w:val="13"/>
              </w:rPr>
              <w:t>住房改革支出</w:t>
            </w:r>
          </w:p>
        </w:tc>
        <w:tc>
          <w:tcPr>
            <w:tcW w:w="1440" w:type="dxa"/>
            <w:vAlign w:val="center"/>
          </w:tcPr>
          <w:p w14:paraId="619B6A0C">
            <w:pPr>
              <w:snapToGrid w:val="0"/>
              <w:jc w:val="right"/>
            </w:pPr>
            <w:r>
              <w:rPr>
                <w:rFonts w:ascii="宋体" w:hAnsi="宋体" w:eastAsia="宋体" w:cs="宋体"/>
                <w:b w:val="0"/>
                <w:i w:val="0"/>
                <w:color w:val="000000"/>
                <w:sz w:val="13"/>
              </w:rPr>
              <w:t>35.22</w:t>
            </w:r>
          </w:p>
        </w:tc>
        <w:tc>
          <w:tcPr>
            <w:tcW w:w="1440" w:type="dxa"/>
            <w:vAlign w:val="center"/>
          </w:tcPr>
          <w:p w14:paraId="3FAF8647">
            <w:pPr>
              <w:snapToGrid w:val="0"/>
              <w:jc w:val="right"/>
            </w:pPr>
            <w:r>
              <w:rPr>
                <w:rFonts w:ascii="宋体" w:hAnsi="宋体" w:eastAsia="宋体" w:cs="宋体"/>
                <w:b w:val="0"/>
                <w:i w:val="0"/>
                <w:color w:val="000000"/>
                <w:sz w:val="13"/>
              </w:rPr>
              <w:t>35.22</w:t>
            </w:r>
          </w:p>
        </w:tc>
        <w:tc>
          <w:tcPr>
            <w:tcW w:w="1452" w:type="dxa"/>
            <w:vAlign w:val="center"/>
          </w:tcPr>
          <w:p w14:paraId="52182F34"/>
        </w:tc>
      </w:tr>
      <w:tr w14:paraId="20863D8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60" w:type="dxa"/>
            <w:vAlign w:val="center"/>
          </w:tcPr>
          <w:p w14:paraId="38560C3A">
            <w:pPr>
              <w:snapToGrid w:val="0"/>
              <w:jc w:val="left"/>
            </w:pPr>
            <w:r>
              <w:rPr>
                <w:rFonts w:ascii="宋体" w:hAnsi="宋体" w:eastAsia="宋体" w:cs="宋体"/>
                <w:b w:val="0"/>
                <w:i w:val="0"/>
                <w:color w:val="000000"/>
                <w:sz w:val="13"/>
              </w:rPr>
              <w:t>2210201</w:t>
            </w:r>
          </w:p>
        </w:tc>
        <w:tc>
          <w:tcPr>
            <w:tcW w:w="3780" w:type="dxa"/>
            <w:vAlign w:val="center"/>
          </w:tcPr>
          <w:p w14:paraId="39649C9B">
            <w:pPr>
              <w:snapToGrid w:val="0"/>
              <w:jc w:val="left"/>
            </w:pPr>
            <w:r>
              <w:rPr>
                <w:rFonts w:ascii="宋体" w:hAnsi="宋体" w:eastAsia="宋体" w:cs="宋体"/>
                <w:b w:val="0"/>
                <w:i w:val="0"/>
                <w:color w:val="000000"/>
                <w:sz w:val="13"/>
              </w:rPr>
              <w:t>住房公积金</w:t>
            </w:r>
          </w:p>
        </w:tc>
        <w:tc>
          <w:tcPr>
            <w:tcW w:w="1440" w:type="dxa"/>
            <w:vAlign w:val="center"/>
          </w:tcPr>
          <w:p w14:paraId="518E8A43">
            <w:pPr>
              <w:snapToGrid w:val="0"/>
              <w:jc w:val="right"/>
            </w:pPr>
            <w:r>
              <w:rPr>
                <w:rFonts w:ascii="宋体" w:hAnsi="宋体" w:eastAsia="宋体" w:cs="宋体"/>
                <w:b w:val="0"/>
                <w:i w:val="0"/>
                <w:color w:val="000000"/>
                <w:sz w:val="13"/>
              </w:rPr>
              <w:t>35.22</w:t>
            </w:r>
          </w:p>
        </w:tc>
        <w:tc>
          <w:tcPr>
            <w:tcW w:w="1440" w:type="dxa"/>
            <w:vAlign w:val="center"/>
          </w:tcPr>
          <w:p w14:paraId="4BD7018D">
            <w:pPr>
              <w:snapToGrid w:val="0"/>
              <w:jc w:val="right"/>
            </w:pPr>
            <w:r>
              <w:rPr>
                <w:rFonts w:ascii="宋体" w:hAnsi="宋体" w:eastAsia="宋体" w:cs="宋体"/>
                <w:b w:val="0"/>
                <w:i w:val="0"/>
                <w:color w:val="000000"/>
                <w:sz w:val="13"/>
              </w:rPr>
              <w:t>35.22</w:t>
            </w:r>
          </w:p>
        </w:tc>
        <w:tc>
          <w:tcPr>
            <w:tcW w:w="1452" w:type="dxa"/>
            <w:vAlign w:val="center"/>
          </w:tcPr>
          <w:p w14:paraId="259F53AF"/>
        </w:tc>
      </w:tr>
      <w:tr w14:paraId="0B27E15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88" w:hRule="exact"/>
          <w:jc w:val="center"/>
        </w:trPr>
        <w:tc>
          <w:tcPr>
            <w:tcW w:w="9072" w:type="dxa"/>
            <w:gridSpan w:val="5"/>
            <w:tcBorders>
              <w:left w:val="nil"/>
              <w:bottom w:val="nil"/>
              <w:right w:val="nil"/>
              <w:insideH w:val="single" w:sz="4" w:space="0"/>
              <w:insideV w:val="single" w:sz="4" w:space="0"/>
            </w:tcBorders>
            <w:vAlign w:val="center"/>
          </w:tcPr>
          <w:p w14:paraId="3254CE24">
            <w:pPr>
              <w:snapToGrid w:val="0"/>
              <w:jc w:val="left"/>
            </w:pPr>
            <w:r>
              <w:rPr>
                <w:rFonts w:ascii="宋体" w:hAnsi="宋体" w:eastAsia="宋体" w:cs="宋体"/>
                <w:b w:val="0"/>
                <w:i w:val="0"/>
                <w:color w:val="000000"/>
                <w:sz w:val="13"/>
              </w:rPr>
              <w:t>注：本表反映本年度一般公共预算财政拨款支出情况。本表金额转换为万元时，因四舍五入可能存在尾差。</w:t>
            </w:r>
          </w:p>
        </w:tc>
      </w:tr>
    </w:tbl>
    <w:p w14:paraId="6EE69A47">
      <w:pPr>
        <w:keepNext w:val="0"/>
        <w:keepLines w:val="0"/>
        <w:pageBreakBefore w:val="0"/>
        <w:kinsoku/>
        <w:wordWrap w:val="0"/>
        <w:overflowPunct/>
        <w:topLinePunct w:val="0"/>
        <w:autoSpaceDE/>
        <w:autoSpaceDN/>
        <w:bidi w:val="0"/>
        <w:jc w:val="both"/>
        <w:rPr>
          <w:rFonts w:hint="eastAsia" w:ascii="宋体" w:hAnsi="宋体" w:eastAsia="宋体" w:cs="宋体"/>
          <w:color w:val="000000"/>
          <w:kern w:val="0"/>
          <w:sz w:val="20"/>
          <w:szCs w:val="20"/>
          <w:lang w:val="en-US" w:eastAsia="zh-CN"/>
        </w:rPr>
        <w:sectPr>
          <w:pgSz w:w="11906" w:h="16838"/>
          <w:pgMar w:top="873" w:right="1417" w:bottom="873" w:left="1417" w:header="720" w:footer="720" w:gutter="0"/>
          <w:pgNumType w:fmt="numberInDash"/>
          <w:cols w:space="720" w:num="1"/>
          <w:docGrid w:type="lines" w:linePitch="312" w:charSpace="0"/>
        </w:sectPr>
      </w:pPr>
    </w:p>
    <w:p w14:paraId="2625652E">
      <w:pPr>
        <w:keepNext w:val="0"/>
        <w:keepLines w:val="0"/>
        <w:pageBreakBefore w:val="0"/>
        <w:widowControl/>
        <w:kinsoku/>
        <w:wordWrap w:val="0"/>
        <w:overflowPunct/>
        <w:topLinePunct w:val="0"/>
        <w:autoSpaceDE/>
        <w:autoSpaceDN/>
        <w:bidi w:val="0"/>
        <w:jc w:val="center"/>
        <w:textAlignment w:val="center"/>
        <w:rPr>
          <w:rFonts w:hint="eastAsia" w:ascii="宋体" w:hAnsi="宋体" w:cs="宋体"/>
          <w:color w:val="000000"/>
          <w:kern w:val="0"/>
          <w:sz w:val="20"/>
          <w:szCs w:val="20"/>
          <w:lang w:val="en-US" w:eastAsia="zh-CN"/>
        </w:rPr>
      </w:pPr>
      <w:r>
        <w:rPr>
          <w:rFonts w:hint="eastAsia" w:ascii="华文中宋" w:hAnsi="华文中宋" w:eastAsia="华文中宋" w:cs="华文中宋"/>
          <w:color w:val="000000"/>
          <w:kern w:val="0"/>
          <w:sz w:val="32"/>
          <w:szCs w:val="32"/>
          <w:lang w:val="en-US" w:eastAsia="zh-CN"/>
        </w:rPr>
        <w:t>一般公共预算财政拨款基本支出决算明细表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5979"/>
        <w:gridCol w:w="2000"/>
        <w:gridCol w:w="5979"/>
      </w:tblGrid>
      <w:tr w14:paraId="48492365">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13958" w:type="dxa"/>
            <w:gridSpan w:val="3"/>
          </w:tcPr>
          <w:p w14:paraId="0BB3D650">
            <w:pPr>
              <w:jc w:val="right"/>
            </w:pPr>
            <w:r>
              <w:rPr>
                <w:rFonts w:ascii="宋体" w:hAnsi="宋体" w:eastAsia="宋体" w:cs="宋体"/>
                <w:sz w:val="20"/>
              </w:rPr>
              <w:t>公开06表</w:t>
            </w:r>
          </w:p>
        </w:tc>
      </w:tr>
      <w:tr w14:paraId="1F8D9E36">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tcPr>
          <w:p w14:paraId="41FD3935">
            <w:pPr>
              <w:jc w:val="left"/>
            </w:pPr>
            <w:r>
              <w:rPr>
                <w:rFonts w:ascii="宋体" w:hAnsi="宋体" w:eastAsia="宋体" w:cs="宋体"/>
                <w:sz w:val="20"/>
              </w:rPr>
              <w:t>单位（部门）：许昌市行政审批和政务信息管理局（本级）</w:t>
            </w:r>
          </w:p>
        </w:tc>
        <w:tc>
          <w:tcPr>
            <w:tcW w:w="2000" w:type="dxa"/>
          </w:tcPr>
          <w:p w14:paraId="7F8585F9">
            <w:pPr>
              <w:jc w:val="center"/>
            </w:pPr>
            <w:r>
              <w:rPr>
                <w:rFonts w:ascii="宋体" w:hAnsi="宋体" w:eastAsia="宋体" w:cs="宋体"/>
                <w:sz w:val="20"/>
              </w:rPr>
              <w:t>2024年度</w:t>
            </w:r>
          </w:p>
        </w:tc>
        <w:tc>
          <w:tcPr>
            <w:tcW w:w="5979" w:type="dxa"/>
          </w:tcPr>
          <w:p w14:paraId="0DFCEE60">
            <w:pPr>
              <w:jc w:val="right"/>
            </w:pPr>
            <w:r>
              <w:rPr>
                <w:rFonts w:ascii="宋体" w:hAnsi="宋体" w:eastAsia="宋体" w:cs="宋体"/>
                <w:sz w:val="20"/>
              </w:rPr>
              <w:t>单位：万元</w:t>
            </w:r>
          </w:p>
        </w:tc>
      </w:tr>
    </w:tbl>
    <w:p w14:paraId="40890EA7">
      <w:pPr>
        <w:snapToGrid w:val="0"/>
        <w:spacing w:before="0" w:after="0" w:line="0" w:lineRule="auto"/>
      </w:pPr>
      <w:r>
        <w:rPr>
          <w:sz w:val="8"/>
        </w:rPr>
        <w:t xml:space="preserve"> </w:t>
      </w:r>
    </w:p>
    <w:tbl>
      <w:tblPr>
        <w:tblStyle w:val="2"/>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80" w:type="dxa"/>
          <w:bottom w:w="0" w:type="dxa"/>
          <w:right w:w="80" w:type="dxa"/>
        </w:tblCellMar>
      </w:tblPr>
      <w:tblGrid>
        <w:gridCol w:w="860"/>
        <w:gridCol w:w="2600"/>
        <w:gridCol w:w="1040"/>
        <w:gridCol w:w="860"/>
        <w:gridCol w:w="2600"/>
        <w:gridCol w:w="1040"/>
        <w:gridCol w:w="860"/>
        <w:gridCol w:w="3040"/>
        <w:gridCol w:w="1058"/>
      </w:tblGrid>
      <w:tr w14:paraId="07E1744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4500" w:type="dxa"/>
            <w:gridSpan w:val="3"/>
            <w:vAlign w:val="center"/>
          </w:tcPr>
          <w:p w14:paraId="5F33E769">
            <w:pPr>
              <w:snapToGrid w:val="0"/>
              <w:jc w:val="center"/>
            </w:pPr>
            <w:r>
              <w:rPr>
                <w:rFonts w:ascii="宋体" w:hAnsi="宋体" w:eastAsia="宋体" w:cs="宋体"/>
                <w:b w:val="0"/>
                <w:i w:val="0"/>
                <w:color w:val="000000"/>
                <w:sz w:val="12"/>
              </w:rPr>
              <w:t>人员经费</w:t>
            </w:r>
          </w:p>
        </w:tc>
        <w:tc>
          <w:tcPr>
            <w:tcW w:w="9458" w:type="dxa"/>
            <w:gridSpan w:val="6"/>
            <w:vAlign w:val="center"/>
          </w:tcPr>
          <w:p w14:paraId="7A2B81C4">
            <w:pPr>
              <w:snapToGrid w:val="0"/>
              <w:jc w:val="center"/>
            </w:pPr>
            <w:r>
              <w:rPr>
                <w:rFonts w:ascii="宋体" w:hAnsi="宋体" w:eastAsia="宋体" w:cs="宋体"/>
                <w:b w:val="0"/>
                <w:i w:val="0"/>
                <w:color w:val="000000"/>
                <w:sz w:val="12"/>
              </w:rPr>
              <w:t>公用经费</w:t>
            </w:r>
          </w:p>
        </w:tc>
      </w:tr>
      <w:tr w14:paraId="373F3BE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Merge w:val="restart"/>
            <w:vAlign w:val="center"/>
          </w:tcPr>
          <w:p w14:paraId="7E25B4C9">
            <w:pPr>
              <w:snapToGrid w:val="0"/>
              <w:jc w:val="center"/>
            </w:pPr>
            <w:r>
              <w:rPr>
                <w:rFonts w:ascii="宋体" w:hAnsi="宋体" w:eastAsia="宋体" w:cs="宋体"/>
                <w:b w:val="0"/>
                <w:i w:val="0"/>
                <w:color w:val="000000"/>
                <w:sz w:val="12"/>
              </w:rPr>
              <w:t>经济分类科目编码</w:t>
            </w:r>
          </w:p>
        </w:tc>
        <w:tc>
          <w:tcPr>
            <w:tcW w:w="2600" w:type="dxa"/>
            <w:vMerge w:val="restart"/>
            <w:vAlign w:val="center"/>
          </w:tcPr>
          <w:p w14:paraId="4F96CD46">
            <w:pPr>
              <w:snapToGrid w:val="0"/>
              <w:jc w:val="center"/>
            </w:pPr>
            <w:r>
              <w:rPr>
                <w:rFonts w:ascii="宋体" w:hAnsi="宋体" w:eastAsia="宋体" w:cs="宋体"/>
                <w:b w:val="0"/>
                <w:i w:val="0"/>
                <w:color w:val="000000"/>
                <w:sz w:val="12"/>
              </w:rPr>
              <w:t>科目名称</w:t>
            </w:r>
          </w:p>
        </w:tc>
        <w:tc>
          <w:tcPr>
            <w:tcW w:w="1040" w:type="dxa"/>
            <w:vMerge w:val="restart"/>
            <w:vAlign w:val="center"/>
          </w:tcPr>
          <w:p w14:paraId="7CF95CBA">
            <w:pPr>
              <w:snapToGrid w:val="0"/>
              <w:jc w:val="center"/>
            </w:pPr>
            <w:r>
              <w:rPr>
                <w:rFonts w:ascii="宋体" w:hAnsi="宋体" w:eastAsia="宋体" w:cs="宋体"/>
                <w:b w:val="0"/>
                <w:i w:val="0"/>
                <w:color w:val="000000"/>
                <w:sz w:val="12"/>
              </w:rPr>
              <w:t>决算数</w:t>
            </w:r>
          </w:p>
        </w:tc>
        <w:tc>
          <w:tcPr>
            <w:tcW w:w="860" w:type="dxa"/>
            <w:vMerge w:val="restart"/>
            <w:vAlign w:val="center"/>
          </w:tcPr>
          <w:p w14:paraId="4815ADFA">
            <w:pPr>
              <w:snapToGrid w:val="0"/>
              <w:jc w:val="center"/>
            </w:pPr>
            <w:r>
              <w:rPr>
                <w:rFonts w:ascii="宋体" w:hAnsi="宋体" w:eastAsia="宋体" w:cs="宋体"/>
                <w:b w:val="0"/>
                <w:i w:val="0"/>
                <w:color w:val="000000"/>
                <w:sz w:val="12"/>
              </w:rPr>
              <w:t>经济分类科目编码</w:t>
            </w:r>
          </w:p>
        </w:tc>
        <w:tc>
          <w:tcPr>
            <w:tcW w:w="2600" w:type="dxa"/>
            <w:vMerge w:val="restart"/>
            <w:vAlign w:val="center"/>
          </w:tcPr>
          <w:p w14:paraId="78C34E56">
            <w:pPr>
              <w:snapToGrid w:val="0"/>
              <w:jc w:val="center"/>
            </w:pPr>
            <w:r>
              <w:rPr>
                <w:rFonts w:ascii="宋体" w:hAnsi="宋体" w:eastAsia="宋体" w:cs="宋体"/>
                <w:b w:val="0"/>
                <w:i w:val="0"/>
                <w:color w:val="000000"/>
                <w:sz w:val="12"/>
              </w:rPr>
              <w:t>科目名称</w:t>
            </w:r>
          </w:p>
        </w:tc>
        <w:tc>
          <w:tcPr>
            <w:tcW w:w="1040" w:type="dxa"/>
            <w:vMerge w:val="restart"/>
            <w:vAlign w:val="center"/>
          </w:tcPr>
          <w:p w14:paraId="7F9FB80D">
            <w:pPr>
              <w:snapToGrid w:val="0"/>
              <w:jc w:val="center"/>
            </w:pPr>
            <w:r>
              <w:rPr>
                <w:rFonts w:ascii="宋体" w:hAnsi="宋体" w:eastAsia="宋体" w:cs="宋体"/>
                <w:b w:val="0"/>
                <w:i w:val="0"/>
                <w:color w:val="000000"/>
                <w:sz w:val="12"/>
              </w:rPr>
              <w:t>决算数</w:t>
            </w:r>
          </w:p>
        </w:tc>
        <w:tc>
          <w:tcPr>
            <w:tcW w:w="860" w:type="dxa"/>
            <w:vMerge w:val="restart"/>
            <w:vAlign w:val="center"/>
          </w:tcPr>
          <w:p w14:paraId="29F6356C">
            <w:pPr>
              <w:snapToGrid w:val="0"/>
              <w:jc w:val="center"/>
            </w:pPr>
            <w:r>
              <w:rPr>
                <w:rFonts w:ascii="宋体" w:hAnsi="宋体" w:eastAsia="宋体" w:cs="宋体"/>
                <w:b w:val="0"/>
                <w:i w:val="0"/>
                <w:color w:val="000000"/>
                <w:sz w:val="12"/>
              </w:rPr>
              <w:t>经济分类科目编码</w:t>
            </w:r>
          </w:p>
        </w:tc>
        <w:tc>
          <w:tcPr>
            <w:tcW w:w="3040" w:type="dxa"/>
            <w:vMerge w:val="restart"/>
            <w:vAlign w:val="center"/>
          </w:tcPr>
          <w:p w14:paraId="3204C2A6">
            <w:pPr>
              <w:snapToGrid w:val="0"/>
              <w:jc w:val="center"/>
            </w:pPr>
            <w:r>
              <w:rPr>
                <w:rFonts w:ascii="宋体" w:hAnsi="宋体" w:eastAsia="宋体" w:cs="宋体"/>
                <w:b w:val="0"/>
                <w:i w:val="0"/>
                <w:color w:val="000000"/>
                <w:sz w:val="12"/>
              </w:rPr>
              <w:t>科目名称</w:t>
            </w:r>
          </w:p>
        </w:tc>
        <w:tc>
          <w:tcPr>
            <w:tcW w:w="1058" w:type="dxa"/>
            <w:vMerge w:val="restart"/>
            <w:vAlign w:val="center"/>
          </w:tcPr>
          <w:p w14:paraId="18BAE0D2">
            <w:pPr>
              <w:snapToGrid w:val="0"/>
              <w:jc w:val="center"/>
            </w:pPr>
            <w:r>
              <w:rPr>
                <w:rFonts w:ascii="宋体" w:hAnsi="宋体" w:eastAsia="宋体" w:cs="宋体"/>
                <w:b w:val="0"/>
                <w:i w:val="0"/>
                <w:color w:val="000000"/>
                <w:sz w:val="12"/>
              </w:rPr>
              <w:t>决算数</w:t>
            </w:r>
          </w:p>
        </w:tc>
      </w:tr>
      <w:tr w14:paraId="6DB7C3E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Merge w:val="continue"/>
            <w:vAlign w:val="center"/>
          </w:tcPr>
          <w:p w14:paraId="056C23B1"/>
        </w:tc>
        <w:tc>
          <w:tcPr>
            <w:tcW w:w="2600" w:type="dxa"/>
            <w:vMerge w:val="continue"/>
            <w:vAlign w:val="center"/>
          </w:tcPr>
          <w:p w14:paraId="1AD00666"/>
        </w:tc>
        <w:tc>
          <w:tcPr>
            <w:tcW w:w="1040" w:type="dxa"/>
            <w:vMerge w:val="continue"/>
            <w:vAlign w:val="center"/>
          </w:tcPr>
          <w:p w14:paraId="2211D9A2"/>
        </w:tc>
        <w:tc>
          <w:tcPr>
            <w:tcW w:w="860" w:type="dxa"/>
            <w:vMerge w:val="continue"/>
            <w:vAlign w:val="center"/>
          </w:tcPr>
          <w:p w14:paraId="46A135E4"/>
        </w:tc>
        <w:tc>
          <w:tcPr>
            <w:tcW w:w="2600" w:type="dxa"/>
            <w:vMerge w:val="continue"/>
            <w:vAlign w:val="center"/>
          </w:tcPr>
          <w:p w14:paraId="31576EBC"/>
        </w:tc>
        <w:tc>
          <w:tcPr>
            <w:tcW w:w="1040" w:type="dxa"/>
            <w:vMerge w:val="continue"/>
            <w:vAlign w:val="center"/>
          </w:tcPr>
          <w:p w14:paraId="705F8360"/>
        </w:tc>
        <w:tc>
          <w:tcPr>
            <w:tcW w:w="860" w:type="dxa"/>
            <w:vMerge w:val="continue"/>
            <w:vAlign w:val="center"/>
          </w:tcPr>
          <w:p w14:paraId="57E75CBA"/>
        </w:tc>
        <w:tc>
          <w:tcPr>
            <w:tcW w:w="3040" w:type="dxa"/>
            <w:vMerge w:val="continue"/>
            <w:vAlign w:val="center"/>
          </w:tcPr>
          <w:p w14:paraId="0229031A"/>
        </w:tc>
        <w:tc>
          <w:tcPr>
            <w:tcW w:w="1058" w:type="dxa"/>
            <w:vMerge w:val="continue"/>
            <w:vAlign w:val="center"/>
          </w:tcPr>
          <w:p w14:paraId="4390ED26"/>
        </w:tc>
      </w:tr>
      <w:tr w14:paraId="151FEED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5897124B">
            <w:pPr>
              <w:snapToGrid w:val="0"/>
              <w:jc w:val="left"/>
            </w:pPr>
            <w:r>
              <w:rPr>
                <w:rFonts w:ascii="宋体" w:hAnsi="宋体" w:eastAsia="宋体" w:cs="宋体"/>
                <w:b w:val="0"/>
                <w:i w:val="0"/>
                <w:color w:val="000000"/>
                <w:sz w:val="12"/>
              </w:rPr>
              <w:t>301</w:t>
            </w:r>
          </w:p>
        </w:tc>
        <w:tc>
          <w:tcPr>
            <w:tcW w:w="2600" w:type="dxa"/>
            <w:vAlign w:val="center"/>
          </w:tcPr>
          <w:p w14:paraId="53DA6B56">
            <w:pPr>
              <w:snapToGrid w:val="0"/>
              <w:jc w:val="left"/>
            </w:pPr>
            <w:r>
              <w:rPr>
                <w:rFonts w:ascii="宋体" w:hAnsi="宋体" w:eastAsia="宋体" w:cs="宋体"/>
                <w:b w:val="0"/>
                <w:i w:val="0"/>
                <w:color w:val="000000"/>
                <w:sz w:val="12"/>
              </w:rPr>
              <w:t>工资福利支出</w:t>
            </w:r>
          </w:p>
        </w:tc>
        <w:tc>
          <w:tcPr>
            <w:tcW w:w="1040" w:type="dxa"/>
            <w:vAlign w:val="center"/>
          </w:tcPr>
          <w:p w14:paraId="4B6CC959">
            <w:pPr>
              <w:snapToGrid w:val="0"/>
              <w:jc w:val="right"/>
            </w:pPr>
            <w:r>
              <w:rPr>
                <w:rFonts w:ascii="宋体" w:hAnsi="宋体" w:eastAsia="宋体" w:cs="宋体"/>
                <w:b w:val="0"/>
                <w:i w:val="0"/>
                <w:color w:val="000000"/>
                <w:sz w:val="12"/>
              </w:rPr>
              <w:t>481.61</w:t>
            </w:r>
          </w:p>
        </w:tc>
        <w:tc>
          <w:tcPr>
            <w:tcW w:w="860" w:type="dxa"/>
            <w:vAlign w:val="center"/>
          </w:tcPr>
          <w:p w14:paraId="447B75F2">
            <w:pPr>
              <w:snapToGrid w:val="0"/>
              <w:jc w:val="left"/>
            </w:pPr>
            <w:r>
              <w:rPr>
                <w:rFonts w:ascii="宋体" w:hAnsi="宋体" w:eastAsia="宋体" w:cs="宋体"/>
                <w:b w:val="0"/>
                <w:i w:val="0"/>
                <w:color w:val="000000"/>
                <w:sz w:val="12"/>
              </w:rPr>
              <w:t>302</w:t>
            </w:r>
          </w:p>
        </w:tc>
        <w:tc>
          <w:tcPr>
            <w:tcW w:w="2600" w:type="dxa"/>
            <w:vAlign w:val="center"/>
          </w:tcPr>
          <w:p w14:paraId="19E5734D">
            <w:pPr>
              <w:snapToGrid w:val="0"/>
              <w:jc w:val="left"/>
            </w:pPr>
            <w:r>
              <w:rPr>
                <w:rFonts w:ascii="宋体" w:hAnsi="宋体" w:eastAsia="宋体" w:cs="宋体"/>
                <w:b w:val="0"/>
                <w:i w:val="0"/>
                <w:color w:val="000000"/>
                <w:sz w:val="12"/>
              </w:rPr>
              <w:t>商品和服务支出</w:t>
            </w:r>
          </w:p>
        </w:tc>
        <w:tc>
          <w:tcPr>
            <w:tcW w:w="1040" w:type="dxa"/>
            <w:vAlign w:val="center"/>
          </w:tcPr>
          <w:p w14:paraId="2548995B">
            <w:pPr>
              <w:snapToGrid w:val="0"/>
              <w:jc w:val="right"/>
            </w:pPr>
            <w:r>
              <w:rPr>
                <w:rFonts w:ascii="宋体" w:hAnsi="宋体" w:eastAsia="宋体" w:cs="宋体"/>
                <w:b w:val="0"/>
                <w:i w:val="0"/>
                <w:color w:val="000000"/>
                <w:sz w:val="12"/>
              </w:rPr>
              <w:t>53.09</w:t>
            </w:r>
          </w:p>
        </w:tc>
        <w:tc>
          <w:tcPr>
            <w:tcW w:w="860" w:type="dxa"/>
            <w:vAlign w:val="center"/>
          </w:tcPr>
          <w:p w14:paraId="3185495F">
            <w:pPr>
              <w:snapToGrid w:val="0"/>
              <w:jc w:val="left"/>
            </w:pPr>
            <w:r>
              <w:rPr>
                <w:rFonts w:ascii="宋体" w:hAnsi="宋体" w:eastAsia="宋体" w:cs="宋体"/>
                <w:b w:val="0"/>
                <w:i w:val="0"/>
                <w:color w:val="000000"/>
                <w:sz w:val="12"/>
              </w:rPr>
              <w:t>307</w:t>
            </w:r>
          </w:p>
        </w:tc>
        <w:tc>
          <w:tcPr>
            <w:tcW w:w="3040" w:type="dxa"/>
            <w:vAlign w:val="center"/>
          </w:tcPr>
          <w:p w14:paraId="347827B5">
            <w:pPr>
              <w:snapToGrid w:val="0"/>
              <w:jc w:val="left"/>
            </w:pPr>
            <w:r>
              <w:rPr>
                <w:rFonts w:ascii="宋体" w:hAnsi="宋体" w:eastAsia="宋体" w:cs="宋体"/>
                <w:b w:val="0"/>
                <w:i w:val="0"/>
                <w:color w:val="000000"/>
                <w:sz w:val="12"/>
              </w:rPr>
              <w:t>债务利息及费用支出</w:t>
            </w:r>
          </w:p>
        </w:tc>
        <w:tc>
          <w:tcPr>
            <w:tcW w:w="1058" w:type="dxa"/>
            <w:vAlign w:val="center"/>
          </w:tcPr>
          <w:p w14:paraId="49EF4001"/>
        </w:tc>
      </w:tr>
      <w:tr w14:paraId="47BF345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131F0220">
            <w:pPr>
              <w:snapToGrid w:val="0"/>
              <w:jc w:val="left"/>
            </w:pPr>
            <w:r>
              <w:rPr>
                <w:rFonts w:ascii="宋体" w:hAnsi="宋体" w:eastAsia="宋体" w:cs="宋体"/>
                <w:b w:val="0"/>
                <w:i w:val="0"/>
                <w:color w:val="000000"/>
                <w:sz w:val="12"/>
              </w:rPr>
              <w:t>30101</w:t>
            </w:r>
          </w:p>
        </w:tc>
        <w:tc>
          <w:tcPr>
            <w:tcW w:w="2600" w:type="dxa"/>
            <w:vAlign w:val="center"/>
          </w:tcPr>
          <w:p w14:paraId="3DAF6347">
            <w:pPr>
              <w:snapToGrid w:val="0"/>
              <w:jc w:val="left"/>
            </w:pPr>
            <w:r>
              <w:rPr>
                <w:rFonts w:ascii="宋体" w:hAnsi="宋体" w:eastAsia="宋体" w:cs="宋体"/>
                <w:b w:val="0"/>
                <w:i w:val="0"/>
                <w:color w:val="000000"/>
                <w:sz w:val="12"/>
              </w:rPr>
              <w:t xml:space="preserve">  基本工资</w:t>
            </w:r>
          </w:p>
        </w:tc>
        <w:tc>
          <w:tcPr>
            <w:tcW w:w="1040" w:type="dxa"/>
            <w:vAlign w:val="center"/>
          </w:tcPr>
          <w:p w14:paraId="3E211E76">
            <w:pPr>
              <w:snapToGrid w:val="0"/>
              <w:jc w:val="right"/>
            </w:pPr>
            <w:r>
              <w:rPr>
                <w:rFonts w:ascii="宋体" w:hAnsi="宋体" w:eastAsia="宋体" w:cs="宋体"/>
                <w:b w:val="0"/>
                <w:i w:val="0"/>
                <w:color w:val="000000"/>
                <w:sz w:val="12"/>
              </w:rPr>
              <w:t>226.28</w:t>
            </w:r>
          </w:p>
        </w:tc>
        <w:tc>
          <w:tcPr>
            <w:tcW w:w="860" w:type="dxa"/>
            <w:vAlign w:val="center"/>
          </w:tcPr>
          <w:p w14:paraId="66771FC9">
            <w:pPr>
              <w:snapToGrid w:val="0"/>
              <w:jc w:val="left"/>
            </w:pPr>
            <w:r>
              <w:rPr>
                <w:rFonts w:ascii="宋体" w:hAnsi="宋体" w:eastAsia="宋体" w:cs="宋体"/>
                <w:b w:val="0"/>
                <w:i w:val="0"/>
                <w:color w:val="000000"/>
                <w:sz w:val="12"/>
              </w:rPr>
              <w:t>30201</w:t>
            </w:r>
          </w:p>
        </w:tc>
        <w:tc>
          <w:tcPr>
            <w:tcW w:w="2600" w:type="dxa"/>
            <w:vAlign w:val="center"/>
          </w:tcPr>
          <w:p w14:paraId="55120504">
            <w:pPr>
              <w:snapToGrid w:val="0"/>
              <w:jc w:val="left"/>
            </w:pPr>
            <w:r>
              <w:rPr>
                <w:rFonts w:ascii="宋体" w:hAnsi="宋体" w:eastAsia="宋体" w:cs="宋体"/>
                <w:b w:val="0"/>
                <w:i w:val="0"/>
                <w:color w:val="000000"/>
                <w:sz w:val="12"/>
              </w:rPr>
              <w:t xml:space="preserve">  办公费</w:t>
            </w:r>
          </w:p>
        </w:tc>
        <w:tc>
          <w:tcPr>
            <w:tcW w:w="1040" w:type="dxa"/>
            <w:vAlign w:val="center"/>
          </w:tcPr>
          <w:p w14:paraId="24EF8E1C">
            <w:pPr>
              <w:snapToGrid w:val="0"/>
              <w:jc w:val="right"/>
            </w:pPr>
            <w:r>
              <w:rPr>
                <w:rFonts w:ascii="宋体" w:hAnsi="宋体" w:eastAsia="宋体" w:cs="宋体"/>
                <w:b w:val="0"/>
                <w:i w:val="0"/>
                <w:color w:val="000000"/>
                <w:sz w:val="12"/>
              </w:rPr>
              <w:t>14.74</w:t>
            </w:r>
          </w:p>
        </w:tc>
        <w:tc>
          <w:tcPr>
            <w:tcW w:w="860" w:type="dxa"/>
            <w:vAlign w:val="center"/>
          </w:tcPr>
          <w:p w14:paraId="52167E63">
            <w:pPr>
              <w:snapToGrid w:val="0"/>
              <w:jc w:val="left"/>
            </w:pPr>
            <w:r>
              <w:rPr>
                <w:rFonts w:ascii="宋体" w:hAnsi="宋体" w:eastAsia="宋体" w:cs="宋体"/>
                <w:b w:val="0"/>
                <w:i w:val="0"/>
                <w:color w:val="000000"/>
                <w:sz w:val="12"/>
              </w:rPr>
              <w:t>30701</w:t>
            </w:r>
          </w:p>
        </w:tc>
        <w:tc>
          <w:tcPr>
            <w:tcW w:w="3040" w:type="dxa"/>
            <w:vAlign w:val="center"/>
          </w:tcPr>
          <w:p w14:paraId="42AE0012">
            <w:pPr>
              <w:snapToGrid w:val="0"/>
              <w:jc w:val="left"/>
            </w:pPr>
            <w:r>
              <w:rPr>
                <w:rFonts w:ascii="宋体" w:hAnsi="宋体" w:eastAsia="宋体" w:cs="宋体"/>
                <w:b w:val="0"/>
                <w:i w:val="0"/>
                <w:color w:val="000000"/>
                <w:sz w:val="12"/>
              </w:rPr>
              <w:t xml:space="preserve">  国内债务付息</w:t>
            </w:r>
          </w:p>
        </w:tc>
        <w:tc>
          <w:tcPr>
            <w:tcW w:w="1058" w:type="dxa"/>
            <w:vAlign w:val="center"/>
          </w:tcPr>
          <w:p w14:paraId="535D89AA"/>
        </w:tc>
      </w:tr>
      <w:tr w14:paraId="30588A0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1A5BAD0B">
            <w:pPr>
              <w:snapToGrid w:val="0"/>
              <w:jc w:val="left"/>
            </w:pPr>
            <w:r>
              <w:rPr>
                <w:rFonts w:ascii="宋体" w:hAnsi="宋体" w:eastAsia="宋体" w:cs="宋体"/>
                <w:b w:val="0"/>
                <w:i w:val="0"/>
                <w:color w:val="000000"/>
                <w:sz w:val="12"/>
              </w:rPr>
              <w:t>30102</w:t>
            </w:r>
          </w:p>
        </w:tc>
        <w:tc>
          <w:tcPr>
            <w:tcW w:w="2600" w:type="dxa"/>
            <w:vAlign w:val="center"/>
          </w:tcPr>
          <w:p w14:paraId="308BC528">
            <w:pPr>
              <w:snapToGrid w:val="0"/>
              <w:jc w:val="left"/>
            </w:pPr>
            <w:r>
              <w:rPr>
                <w:rFonts w:ascii="宋体" w:hAnsi="宋体" w:eastAsia="宋体" w:cs="宋体"/>
                <w:b w:val="0"/>
                <w:i w:val="0"/>
                <w:color w:val="000000"/>
                <w:sz w:val="12"/>
              </w:rPr>
              <w:t xml:space="preserve">  津贴补贴</w:t>
            </w:r>
          </w:p>
        </w:tc>
        <w:tc>
          <w:tcPr>
            <w:tcW w:w="1040" w:type="dxa"/>
            <w:vAlign w:val="center"/>
          </w:tcPr>
          <w:p w14:paraId="50881A09">
            <w:pPr>
              <w:snapToGrid w:val="0"/>
              <w:jc w:val="right"/>
            </w:pPr>
            <w:r>
              <w:rPr>
                <w:rFonts w:ascii="宋体" w:hAnsi="宋体" w:eastAsia="宋体" w:cs="宋体"/>
                <w:b w:val="0"/>
                <w:i w:val="0"/>
                <w:color w:val="000000"/>
                <w:sz w:val="12"/>
              </w:rPr>
              <w:t>30.86</w:t>
            </w:r>
          </w:p>
        </w:tc>
        <w:tc>
          <w:tcPr>
            <w:tcW w:w="860" w:type="dxa"/>
            <w:vAlign w:val="center"/>
          </w:tcPr>
          <w:p w14:paraId="026EA1A4">
            <w:pPr>
              <w:snapToGrid w:val="0"/>
              <w:jc w:val="left"/>
            </w:pPr>
            <w:r>
              <w:rPr>
                <w:rFonts w:ascii="宋体" w:hAnsi="宋体" w:eastAsia="宋体" w:cs="宋体"/>
                <w:b w:val="0"/>
                <w:i w:val="0"/>
                <w:color w:val="000000"/>
                <w:sz w:val="12"/>
              </w:rPr>
              <w:t>30202</w:t>
            </w:r>
          </w:p>
        </w:tc>
        <w:tc>
          <w:tcPr>
            <w:tcW w:w="2600" w:type="dxa"/>
            <w:vAlign w:val="center"/>
          </w:tcPr>
          <w:p w14:paraId="482B0784">
            <w:pPr>
              <w:snapToGrid w:val="0"/>
              <w:jc w:val="left"/>
            </w:pPr>
            <w:r>
              <w:rPr>
                <w:rFonts w:ascii="宋体" w:hAnsi="宋体" w:eastAsia="宋体" w:cs="宋体"/>
                <w:b w:val="0"/>
                <w:i w:val="0"/>
                <w:color w:val="000000"/>
                <w:sz w:val="12"/>
              </w:rPr>
              <w:t xml:space="preserve">  印刷费</w:t>
            </w:r>
          </w:p>
        </w:tc>
        <w:tc>
          <w:tcPr>
            <w:tcW w:w="1040" w:type="dxa"/>
            <w:vAlign w:val="center"/>
          </w:tcPr>
          <w:p w14:paraId="05B530A7">
            <w:pPr>
              <w:snapToGrid w:val="0"/>
              <w:jc w:val="right"/>
            </w:pPr>
            <w:r>
              <w:rPr>
                <w:rFonts w:ascii="宋体" w:hAnsi="宋体" w:eastAsia="宋体" w:cs="宋体"/>
                <w:b w:val="0"/>
                <w:i w:val="0"/>
                <w:color w:val="000000"/>
                <w:sz w:val="12"/>
              </w:rPr>
              <w:t>0.02</w:t>
            </w:r>
          </w:p>
        </w:tc>
        <w:tc>
          <w:tcPr>
            <w:tcW w:w="860" w:type="dxa"/>
            <w:vAlign w:val="center"/>
          </w:tcPr>
          <w:p w14:paraId="63B41751">
            <w:pPr>
              <w:snapToGrid w:val="0"/>
              <w:jc w:val="left"/>
            </w:pPr>
            <w:r>
              <w:rPr>
                <w:rFonts w:ascii="宋体" w:hAnsi="宋体" w:eastAsia="宋体" w:cs="宋体"/>
                <w:b w:val="0"/>
                <w:i w:val="0"/>
                <w:color w:val="000000"/>
                <w:sz w:val="12"/>
              </w:rPr>
              <w:t>30702</w:t>
            </w:r>
          </w:p>
        </w:tc>
        <w:tc>
          <w:tcPr>
            <w:tcW w:w="3040" w:type="dxa"/>
            <w:vAlign w:val="center"/>
          </w:tcPr>
          <w:p w14:paraId="403EA65A">
            <w:pPr>
              <w:snapToGrid w:val="0"/>
              <w:jc w:val="left"/>
            </w:pPr>
            <w:r>
              <w:rPr>
                <w:rFonts w:ascii="宋体" w:hAnsi="宋体" w:eastAsia="宋体" w:cs="宋体"/>
                <w:b w:val="0"/>
                <w:i w:val="0"/>
                <w:color w:val="000000"/>
                <w:sz w:val="12"/>
              </w:rPr>
              <w:t xml:space="preserve">  国外债务付息</w:t>
            </w:r>
          </w:p>
        </w:tc>
        <w:tc>
          <w:tcPr>
            <w:tcW w:w="1058" w:type="dxa"/>
            <w:vAlign w:val="center"/>
          </w:tcPr>
          <w:p w14:paraId="0816F4DD"/>
        </w:tc>
      </w:tr>
      <w:tr w14:paraId="2E0EB55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62ED7745">
            <w:pPr>
              <w:snapToGrid w:val="0"/>
              <w:jc w:val="left"/>
            </w:pPr>
            <w:r>
              <w:rPr>
                <w:rFonts w:ascii="宋体" w:hAnsi="宋体" w:eastAsia="宋体" w:cs="宋体"/>
                <w:b w:val="0"/>
                <w:i w:val="0"/>
                <w:color w:val="000000"/>
                <w:sz w:val="12"/>
              </w:rPr>
              <w:t>30103</w:t>
            </w:r>
          </w:p>
        </w:tc>
        <w:tc>
          <w:tcPr>
            <w:tcW w:w="2600" w:type="dxa"/>
            <w:vAlign w:val="center"/>
          </w:tcPr>
          <w:p w14:paraId="5BCF7282">
            <w:pPr>
              <w:snapToGrid w:val="0"/>
              <w:jc w:val="left"/>
            </w:pPr>
            <w:r>
              <w:rPr>
                <w:rFonts w:ascii="宋体" w:hAnsi="宋体" w:eastAsia="宋体" w:cs="宋体"/>
                <w:b w:val="0"/>
                <w:i w:val="0"/>
                <w:color w:val="000000"/>
                <w:sz w:val="12"/>
              </w:rPr>
              <w:t xml:space="preserve">  奖金</w:t>
            </w:r>
          </w:p>
        </w:tc>
        <w:tc>
          <w:tcPr>
            <w:tcW w:w="1040" w:type="dxa"/>
            <w:vAlign w:val="center"/>
          </w:tcPr>
          <w:p w14:paraId="6A052647">
            <w:pPr>
              <w:snapToGrid w:val="0"/>
              <w:jc w:val="right"/>
            </w:pPr>
            <w:r>
              <w:rPr>
                <w:rFonts w:ascii="宋体" w:hAnsi="宋体" w:eastAsia="宋体" w:cs="宋体"/>
                <w:b w:val="0"/>
                <w:i w:val="0"/>
                <w:color w:val="000000"/>
                <w:sz w:val="12"/>
              </w:rPr>
              <w:t>55.67</w:t>
            </w:r>
          </w:p>
        </w:tc>
        <w:tc>
          <w:tcPr>
            <w:tcW w:w="860" w:type="dxa"/>
            <w:vAlign w:val="center"/>
          </w:tcPr>
          <w:p w14:paraId="344B5DE2">
            <w:pPr>
              <w:snapToGrid w:val="0"/>
              <w:jc w:val="left"/>
            </w:pPr>
            <w:r>
              <w:rPr>
                <w:rFonts w:ascii="宋体" w:hAnsi="宋体" w:eastAsia="宋体" w:cs="宋体"/>
                <w:b w:val="0"/>
                <w:i w:val="0"/>
                <w:color w:val="000000"/>
                <w:sz w:val="12"/>
              </w:rPr>
              <w:t>30203</w:t>
            </w:r>
          </w:p>
        </w:tc>
        <w:tc>
          <w:tcPr>
            <w:tcW w:w="2600" w:type="dxa"/>
            <w:vAlign w:val="center"/>
          </w:tcPr>
          <w:p w14:paraId="7BAEAA37">
            <w:pPr>
              <w:snapToGrid w:val="0"/>
              <w:jc w:val="left"/>
            </w:pPr>
            <w:r>
              <w:rPr>
                <w:rFonts w:ascii="宋体" w:hAnsi="宋体" w:eastAsia="宋体" w:cs="宋体"/>
                <w:b w:val="0"/>
                <w:i w:val="0"/>
                <w:color w:val="000000"/>
                <w:sz w:val="12"/>
              </w:rPr>
              <w:t xml:space="preserve">  咨询费</w:t>
            </w:r>
          </w:p>
        </w:tc>
        <w:tc>
          <w:tcPr>
            <w:tcW w:w="1040" w:type="dxa"/>
            <w:vAlign w:val="center"/>
          </w:tcPr>
          <w:p w14:paraId="74073BB5"/>
        </w:tc>
        <w:tc>
          <w:tcPr>
            <w:tcW w:w="860" w:type="dxa"/>
            <w:vAlign w:val="center"/>
          </w:tcPr>
          <w:p w14:paraId="49CA6353">
            <w:pPr>
              <w:snapToGrid w:val="0"/>
              <w:jc w:val="left"/>
            </w:pPr>
            <w:r>
              <w:rPr>
                <w:rFonts w:ascii="宋体" w:hAnsi="宋体" w:eastAsia="宋体" w:cs="宋体"/>
                <w:b w:val="0"/>
                <w:i w:val="0"/>
                <w:color w:val="000000"/>
                <w:sz w:val="12"/>
              </w:rPr>
              <w:t>310</w:t>
            </w:r>
          </w:p>
        </w:tc>
        <w:tc>
          <w:tcPr>
            <w:tcW w:w="3040" w:type="dxa"/>
            <w:vAlign w:val="center"/>
          </w:tcPr>
          <w:p w14:paraId="2925D5DF">
            <w:pPr>
              <w:snapToGrid w:val="0"/>
              <w:jc w:val="left"/>
            </w:pPr>
            <w:r>
              <w:rPr>
                <w:rFonts w:ascii="宋体" w:hAnsi="宋体" w:eastAsia="宋体" w:cs="宋体"/>
                <w:b w:val="0"/>
                <w:i w:val="0"/>
                <w:color w:val="000000"/>
                <w:sz w:val="12"/>
              </w:rPr>
              <w:t>资本性支出</w:t>
            </w:r>
          </w:p>
        </w:tc>
        <w:tc>
          <w:tcPr>
            <w:tcW w:w="1058" w:type="dxa"/>
            <w:vAlign w:val="center"/>
          </w:tcPr>
          <w:p w14:paraId="01350ECF"/>
        </w:tc>
      </w:tr>
      <w:tr w14:paraId="6F999B4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33BB4684">
            <w:pPr>
              <w:snapToGrid w:val="0"/>
              <w:jc w:val="left"/>
            </w:pPr>
            <w:r>
              <w:rPr>
                <w:rFonts w:ascii="宋体" w:hAnsi="宋体" w:eastAsia="宋体" w:cs="宋体"/>
                <w:b w:val="0"/>
                <w:i w:val="0"/>
                <w:color w:val="000000"/>
                <w:sz w:val="12"/>
              </w:rPr>
              <w:t>30106</w:t>
            </w:r>
          </w:p>
        </w:tc>
        <w:tc>
          <w:tcPr>
            <w:tcW w:w="2600" w:type="dxa"/>
            <w:vAlign w:val="center"/>
          </w:tcPr>
          <w:p w14:paraId="4CD3F2CB">
            <w:pPr>
              <w:snapToGrid w:val="0"/>
              <w:jc w:val="left"/>
            </w:pPr>
            <w:r>
              <w:rPr>
                <w:rFonts w:ascii="宋体" w:hAnsi="宋体" w:eastAsia="宋体" w:cs="宋体"/>
                <w:b w:val="0"/>
                <w:i w:val="0"/>
                <w:color w:val="000000"/>
                <w:sz w:val="12"/>
              </w:rPr>
              <w:t xml:space="preserve">  伙食补助费</w:t>
            </w:r>
          </w:p>
        </w:tc>
        <w:tc>
          <w:tcPr>
            <w:tcW w:w="1040" w:type="dxa"/>
            <w:vAlign w:val="center"/>
          </w:tcPr>
          <w:p w14:paraId="3291D237"/>
        </w:tc>
        <w:tc>
          <w:tcPr>
            <w:tcW w:w="860" w:type="dxa"/>
            <w:vAlign w:val="center"/>
          </w:tcPr>
          <w:p w14:paraId="4195405B">
            <w:pPr>
              <w:snapToGrid w:val="0"/>
              <w:jc w:val="left"/>
            </w:pPr>
            <w:r>
              <w:rPr>
                <w:rFonts w:ascii="宋体" w:hAnsi="宋体" w:eastAsia="宋体" w:cs="宋体"/>
                <w:b w:val="0"/>
                <w:i w:val="0"/>
                <w:color w:val="000000"/>
                <w:sz w:val="12"/>
              </w:rPr>
              <w:t>30204</w:t>
            </w:r>
          </w:p>
        </w:tc>
        <w:tc>
          <w:tcPr>
            <w:tcW w:w="2600" w:type="dxa"/>
            <w:vAlign w:val="center"/>
          </w:tcPr>
          <w:p w14:paraId="22930A6A">
            <w:pPr>
              <w:snapToGrid w:val="0"/>
              <w:jc w:val="left"/>
            </w:pPr>
            <w:r>
              <w:rPr>
                <w:rFonts w:ascii="宋体" w:hAnsi="宋体" w:eastAsia="宋体" w:cs="宋体"/>
                <w:b w:val="0"/>
                <w:i w:val="0"/>
                <w:color w:val="000000"/>
                <w:sz w:val="12"/>
              </w:rPr>
              <w:t xml:space="preserve">  手续费</w:t>
            </w:r>
          </w:p>
        </w:tc>
        <w:tc>
          <w:tcPr>
            <w:tcW w:w="1040" w:type="dxa"/>
            <w:vAlign w:val="center"/>
          </w:tcPr>
          <w:p w14:paraId="3B7CD857"/>
        </w:tc>
        <w:tc>
          <w:tcPr>
            <w:tcW w:w="860" w:type="dxa"/>
            <w:vAlign w:val="center"/>
          </w:tcPr>
          <w:p w14:paraId="2991746D">
            <w:pPr>
              <w:snapToGrid w:val="0"/>
              <w:jc w:val="left"/>
            </w:pPr>
            <w:r>
              <w:rPr>
                <w:rFonts w:ascii="宋体" w:hAnsi="宋体" w:eastAsia="宋体" w:cs="宋体"/>
                <w:b w:val="0"/>
                <w:i w:val="0"/>
                <w:color w:val="000000"/>
                <w:sz w:val="12"/>
              </w:rPr>
              <w:t>31001</w:t>
            </w:r>
          </w:p>
        </w:tc>
        <w:tc>
          <w:tcPr>
            <w:tcW w:w="3040" w:type="dxa"/>
            <w:vAlign w:val="center"/>
          </w:tcPr>
          <w:p w14:paraId="0E8C60BF">
            <w:pPr>
              <w:snapToGrid w:val="0"/>
              <w:jc w:val="left"/>
            </w:pPr>
            <w:r>
              <w:rPr>
                <w:rFonts w:ascii="宋体" w:hAnsi="宋体" w:eastAsia="宋体" w:cs="宋体"/>
                <w:b w:val="0"/>
                <w:i w:val="0"/>
                <w:color w:val="000000"/>
                <w:sz w:val="12"/>
              </w:rPr>
              <w:t xml:space="preserve">  房屋建筑物购建</w:t>
            </w:r>
          </w:p>
        </w:tc>
        <w:tc>
          <w:tcPr>
            <w:tcW w:w="1058" w:type="dxa"/>
            <w:vAlign w:val="center"/>
          </w:tcPr>
          <w:p w14:paraId="09A10A2D"/>
        </w:tc>
      </w:tr>
      <w:tr w14:paraId="6CFE65C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206245A8">
            <w:pPr>
              <w:snapToGrid w:val="0"/>
              <w:jc w:val="left"/>
            </w:pPr>
            <w:r>
              <w:rPr>
                <w:rFonts w:ascii="宋体" w:hAnsi="宋体" w:eastAsia="宋体" w:cs="宋体"/>
                <w:b w:val="0"/>
                <w:i w:val="0"/>
                <w:color w:val="000000"/>
                <w:sz w:val="12"/>
              </w:rPr>
              <w:t>30107</w:t>
            </w:r>
          </w:p>
        </w:tc>
        <w:tc>
          <w:tcPr>
            <w:tcW w:w="2600" w:type="dxa"/>
            <w:vAlign w:val="center"/>
          </w:tcPr>
          <w:p w14:paraId="09F16453">
            <w:pPr>
              <w:snapToGrid w:val="0"/>
              <w:jc w:val="left"/>
            </w:pPr>
            <w:r>
              <w:rPr>
                <w:rFonts w:ascii="宋体" w:hAnsi="宋体" w:eastAsia="宋体" w:cs="宋体"/>
                <w:b w:val="0"/>
                <w:i w:val="0"/>
                <w:color w:val="000000"/>
                <w:sz w:val="12"/>
              </w:rPr>
              <w:t xml:space="preserve">  绩效工资</w:t>
            </w:r>
          </w:p>
        </w:tc>
        <w:tc>
          <w:tcPr>
            <w:tcW w:w="1040" w:type="dxa"/>
            <w:vAlign w:val="center"/>
          </w:tcPr>
          <w:p w14:paraId="71754081"/>
        </w:tc>
        <w:tc>
          <w:tcPr>
            <w:tcW w:w="860" w:type="dxa"/>
            <w:vAlign w:val="center"/>
          </w:tcPr>
          <w:p w14:paraId="158A0742">
            <w:pPr>
              <w:snapToGrid w:val="0"/>
              <w:jc w:val="left"/>
            </w:pPr>
            <w:r>
              <w:rPr>
                <w:rFonts w:ascii="宋体" w:hAnsi="宋体" w:eastAsia="宋体" w:cs="宋体"/>
                <w:b w:val="0"/>
                <w:i w:val="0"/>
                <w:color w:val="000000"/>
                <w:sz w:val="12"/>
              </w:rPr>
              <w:t>30205</w:t>
            </w:r>
          </w:p>
        </w:tc>
        <w:tc>
          <w:tcPr>
            <w:tcW w:w="2600" w:type="dxa"/>
            <w:vAlign w:val="center"/>
          </w:tcPr>
          <w:p w14:paraId="257F071B">
            <w:pPr>
              <w:snapToGrid w:val="0"/>
              <w:jc w:val="left"/>
            </w:pPr>
            <w:r>
              <w:rPr>
                <w:rFonts w:ascii="宋体" w:hAnsi="宋体" w:eastAsia="宋体" w:cs="宋体"/>
                <w:b w:val="0"/>
                <w:i w:val="0"/>
                <w:color w:val="000000"/>
                <w:sz w:val="12"/>
              </w:rPr>
              <w:t xml:space="preserve">  水费</w:t>
            </w:r>
          </w:p>
        </w:tc>
        <w:tc>
          <w:tcPr>
            <w:tcW w:w="1040" w:type="dxa"/>
            <w:vAlign w:val="center"/>
          </w:tcPr>
          <w:p w14:paraId="0B149D25"/>
        </w:tc>
        <w:tc>
          <w:tcPr>
            <w:tcW w:w="860" w:type="dxa"/>
            <w:vAlign w:val="center"/>
          </w:tcPr>
          <w:p w14:paraId="68C96084">
            <w:pPr>
              <w:snapToGrid w:val="0"/>
              <w:jc w:val="left"/>
            </w:pPr>
            <w:r>
              <w:rPr>
                <w:rFonts w:ascii="宋体" w:hAnsi="宋体" w:eastAsia="宋体" w:cs="宋体"/>
                <w:b w:val="0"/>
                <w:i w:val="0"/>
                <w:color w:val="000000"/>
                <w:sz w:val="12"/>
              </w:rPr>
              <w:t>31002</w:t>
            </w:r>
          </w:p>
        </w:tc>
        <w:tc>
          <w:tcPr>
            <w:tcW w:w="3040" w:type="dxa"/>
            <w:vAlign w:val="center"/>
          </w:tcPr>
          <w:p w14:paraId="11A45563">
            <w:pPr>
              <w:snapToGrid w:val="0"/>
              <w:jc w:val="left"/>
            </w:pPr>
            <w:r>
              <w:rPr>
                <w:rFonts w:ascii="宋体" w:hAnsi="宋体" w:eastAsia="宋体" w:cs="宋体"/>
                <w:b w:val="0"/>
                <w:i w:val="0"/>
                <w:color w:val="000000"/>
                <w:sz w:val="12"/>
              </w:rPr>
              <w:t xml:space="preserve">  办公设备购置</w:t>
            </w:r>
          </w:p>
        </w:tc>
        <w:tc>
          <w:tcPr>
            <w:tcW w:w="1058" w:type="dxa"/>
            <w:vAlign w:val="center"/>
          </w:tcPr>
          <w:p w14:paraId="739CBFC9"/>
        </w:tc>
      </w:tr>
      <w:tr w14:paraId="1CBC577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775CBBDB">
            <w:pPr>
              <w:snapToGrid w:val="0"/>
              <w:jc w:val="left"/>
            </w:pPr>
            <w:r>
              <w:rPr>
                <w:rFonts w:ascii="宋体" w:hAnsi="宋体" w:eastAsia="宋体" w:cs="宋体"/>
                <w:b w:val="0"/>
                <w:i w:val="0"/>
                <w:color w:val="000000"/>
                <w:sz w:val="12"/>
              </w:rPr>
              <w:t>30108</w:t>
            </w:r>
          </w:p>
        </w:tc>
        <w:tc>
          <w:tcPr>
            <w:tcW w:w="2600" w:type="dxa"/>
            <w:vAlign w:val="center"/>
          </w:tcPr>
          <w:p w14:paraId="509A717D">
            <w:pPr>
              <w:snapToGrid w:val="0"/>
              <w:jc w:val="left"/>
            </w:pPr>
            <w:r>
              <w:rPr>
                <w:rFonts w:ascii="宋体" w:hAnsi="宋体" w:eastAsia="宋体" w:cs="宋体"/>
                <w:b w:val="0"/>
                <w:i w:val="0"/>
                <w:color w:val="000000"/>
                <w:sz w:val="12"/>
              </w:rPr>
              <w:t xml:space="preserve">  机关事业单位基本养老保险缴费</w:t>
            </w:r>
          </w:p>
        </w:tc>
        <w:tc>
          <w:tcPr>
            <w:tcW w:w="1040" w:type="dxa"/>
            <w:vAlign w:val="center"/>
          </w:tcPr>
          <w:p w14:paraId="246D6A68">
            <w:pPr>
              <w:snapToGrid w:val="0"/>
              <w:jc w:val="right"/>
            </w:pPr>
            <w:r>
              <w:rPr>
                <w:rFonts w:ascii="宋体" w:hAnsi="宋体" w:eastAsia="宋体" w:cs="宋体"/>
                <w:b w:val="0"/>
                <w:i w:val="0"/>
                <w:color w:val="000000"/>
                <w:sz w:val="12"/>
              </w:rPr>
              <w:t>51.93</w:t>
            </w:r>
          </w:p>
        </w:tc>
        <w:tc>
          <w:tcPr>
            <w:tcW w:w="860" w:type="dxa"/>
            <w:vAlign w:val="center"/>
          </w:tcPr>
          <w:p w14:paraId="29A722B1">
            <w:pPr>
              <w:snapToGrid w:val="0"/>
              <w:jc w:val="left"/>
            </w:pPr>
            <w:r>
              <w:rPr>
                <w:rFonts w:ascii="宋体" w:hAnsi="宋体" w:eastAsia="宋体" w:cs="宋体"/>
                <w:b w:val="0"/>
                <w:i w:val="0"/>
                <w:color w:val="000000"/>
                <w:sz w:val="12"/>
              </w:rPr>
              <w:t>30206</w:t>
            </w:r>
          </w:p>
        </w:tc>
        <w:tc>
          <w:tcPr>
            <w:tcW w:w="2600" w:type="dxa"/>
            <w:vAlign w:val="center"/>
          </w:tcPr>
          <w:p w14:paraId="13B8FF23">
            <w:pPr>
              <w:snapToGrid w:val="0"/>
              <w:jc w:val="left"/>
            </w:pPr>
            <w:r>
              <w:rPr>
                <w:rFonts w:ascii="宋体" w:hAnsi="宋体" w:eastAsia="宋体" w:cs="宋体"/>
                <w:b w:val="0"/>
                <w:i w:val="0"/>
                <w:color w:val="000000"/>
                <w:sz w:val="12"/>
              </w:rPr>
              <w:t xml:space="preserve">  电费</w:t>
            </w:r>
          </w:p>
        </w:tc>
        <w:tc>
          <w:tcPr>
            <w:tcW w:w="1040" w:type="dxa"/>
            <w:vAlign w:val="center"/>
          </w:tcPr>
          <w:p w14:paraId="255C1DD4"/>
        </w:tc>
        <w:tc>
          <w:tcPr>
            <w:tcW w:w="860" w:type="dxa"/>
            <w:vAlign w:val="center"/>
          </w:tcPr>
          <w:p w14:paraId="7AF71F0C">
            <w:pPr>
              <w:snapToGrid w:val="0"/>
              <w:jc w:val="left"/>
            </w:pPr>
            <w:r>
              <w:rPr>
                <w:rFonts w:ascii="宋体" w:hAnsi="宋体" w:eastAsia="宋体" w:cs="宋体"/>
                <w:b w:val="0"/>
                <w:i w:val="0"/>
                <w:color w:val="000000"/>
                <w:sz w:val="12"/>
              </w:rPr>
              <w:t>31003</w:t>
            </w:r>
          </w:p>
        </w:tc>
        <w:tc>
          <w:tcPr>
            <w:tcW w:w="3040" w:type="dxa"/>
            <w:vAlign w:val="center"/>
          </w:tcPr>
          <w:p w14:paraId="23D716F5">
            <w:pPr>
              <w:snapToGrid w:val="0"/>
              <w:jc w:val="left"/>
            </w:pPr>
            <w:r>
              <w:rPr>
                <w:rFonts w:ascii="宋体" w:hAnsi="宋体" w:eastAsia="宋体" w:cs="宋体"/>
                <w:b w:val="0"/>
                <w:i w:val="0"/>
                <w:color w:val="000000"/>
                <w:sz w:val="12"/>
              </w:rPr>
              <w:t xml:space="preserve">  专用设备购置</w:t>
            </w:r>
          </w:p>
        </w:tc>
        <w:tc>
          <w:tcPr>
            <w:tcW w:w="1058" w:type="dxa"/>
            <w:vAlign w:val="center"/>
          </w:tcPr>
          <w:p w14:paraId="42AE1047"/>
        </w:tc>
      </w:tr>
      <w:tr w14:paraId="5546AFE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124DD516">
            <w:pPr>
              <w:snapToGrid w:val="0"/>
              <w:jc w:val="left"/>
            </w:pPr>
            <w:r>
              <w:rPr>
                <w:rFonts w:ascii="宋体" w:hAnsi="宋体" w:eastAsia="宋体" w:cs="宋体"/>
                <w:b w:val="0"/>
                <w:i w:val="0"/>
                <w:color w:val="000000"/>
                <w:sz w:val="12"/>
              </w:rPr>
              <w:t>30109</w:t>
            </w:r>
          </w:p>
        </w:tc>
        <w:tc>
          <w:tcPr>
            <w:tcW w:w="2600" w:type="dxa"/>
            <w:vAlign w:val="center"/>
          </w:tcPr>
          <w:p w14:paraId="01792EEB">
            <w:pPr>
              <w:snapToGrid w:val="0"/>
              <w:jc w:val="left"/>
            </w:pPr>
            <w:r>
              <w:rPr>
                <w:rFonts w:ascii="宋体" w:hAnsi="宋体" w:eastAsia="宋体" w:cs="宋体"/>
                <w:b w:val="0"/>
                <w:i w:val="0"/>
                <w:color w:val="000000"/>
                <w:sz w:val="12"/>
              </w:rPr>
              <w:t xml:space="preserve">  职业年金缴费</w:t>
            </w:r>
          </w:p>
        </w:tc>
        <w:tc>
          <w:tcPr>
            <w:tcW w:w="1040" w:type="dxa"/>
            <w:vAlign w:val="center"/>
          </w:tcPr>
          <w:p w14:paraId="5B65215F"/>
        </w:tc>
        <w:tc>
          <w:tcPr>
            <w:tcW w:w="860" w:type="dxa"/>
            <w:vAlign w:val="center"/>
          </w:tcPr>
          <w:p w14:paraId="401D0558">
            <w:pPr>
              <w:snapToGrid w:val="0"/>
              <w:jc w:val="left"/>
            </w:pPr>
            <w:r>
              <w:rPr>
                <w:rFonts w:ascii="宋体" w:hAnsi="宋体" w:eastAsia="宋体" w:cs="宋体"/>
                <w:b w:val="0"/>
                <w:i w:val="0"/>
                <w:color w:val="000000"/>
                <w:sz w:val="12"/>
              </w:rPr>
              <w:t>30207</w:t>
            </w:r>
          </w:p>
        </w:tc>
        <w:tc>
          <w:tcPr>
            <w:tcW w:w="2600" w:type="dxa"/>
            <w:vAlign w:val="center"/>
          </w:tcPr>
          <w:p w14:paraId="4824D32B">
            <w:pPr>
              <w:snapToGrid w:val="0"/>
              <w:jc w:val="left"/>
            </w:pPr>
            <w:r>
              <w:rPr>
                <w:rFonts w:ascii="宋体" w:hAnsi="宋体" w:eastAsia="宋体" w:cs="宋体"/>
                <w:b w:val="0"/>
                <w:i w:val="0"/>
                <w:color w:val="000000"/>
                <w:sz w:val="12"/>
              </w:rPr>
              <w:t xml:space="preserve">  邮电费</w:t>
            </w:r>
          </w:p>
        </w:tc>
        <w:tc>
          <w:tcPr>
            <w:tcW w:w="1040" w:type="dxa"/>
            <w:vAlign w:val="center"/>
          </w:tcPr>
          <w:p w14:paraId="5FB0CDD0"/>
        </w:tc>
        <w:tc>
          <w:tcPr>
            <w:tcW w:w="860" w:type="dxa"/>
            <w:vAlign w:val="center"/>
          </w:tcPr>
          <w:p w14:paraId="72D7841A">
            <w:pPr>
              <w:snapToGrid w:val="0"/>
              <w:jc w:val="left"/>
            </w:pPr>
            <w:r>
              <w:rPr>
                <w:rFonts w:ascii="宋体" w:hAnsi="宋体" w:eastAsia="宋体" w:cs="宋体"/>
                <w:b w:val="0"/>
                <w:i w:val="0"/>
                <w:color w:val="000000"/>
                <w:sz w:val="12"/>
              </w:rPr>
              <w:t>31005</w:t>
            </w:r>
          </w:p>
        </w:tc>
        <w:tc>
          <w:tcPr>
            <w:tcW w:w="3040" w:type="dxa"/>
            <w:vAlign w:val="center"/>
          </w:tcPr>
          <w:p w14:paraId="7D7B95E2">
            <w:pPr>
              <w:snapToGrid w:val="0"/>
              <w:jc w:val="left"/>
            </w:pPr>
            <w:r>
              <w:rPr>
                <w:rFonts w:ascii="宋体" w:hAnsi="宋体" w:eastAsia="宋体" w:cs="宋体"/>
                <w:b w:val="0"/>
                <w:i w:val="0"/>
                <w:color w:val="000000"/>
                <w:sz w:val="12"/>
              </w:rPr>
              <w:t xml:space="preserve">  基础设施建设</w:t>
            </w:r>
          </w:p>
        </w:tc>
        <w:tc>
          <w:tcPr>
            <w:tcW w:w="1058" w:type="dxa"/>
            <w:vAlign w:val="center"/>
          </w:tcPr>
          <w:p w14:paraId="37AE03DE"/>
        </w:tc>
      </w:tr>
      <w:tr w14:paraId="358238A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06C609B3">
            <w:pPr>
              <w:snapToGrid w:val="0"/>
              <w:jc w:val="left"/>
            </w:pPr>
            <w:r>
              <w:rPr>
                <w:rFonts w:ascii="宋体" w:hAnsi="宋体" w:eastAsia="宋体" w:cs="宋体"/>
                <w:b w:val="0"/>
                <w:i w:val="0"/>
                <w:color w:val="000000"/>
                <w:sz w:val="12"/>
              </w:rPr>
              <w:t>30110</w:t>
            </w:r>
          </w:p>
        </w:tc>
        <w:tc>
          <w:tcPr>
            <w:tcW w:w="2600" w:type="dxa"/>
            <w:vAlign w:val="center"/>
          </w:tcPr>
          <w:p w14:paraId="007D7F00">
            <w:pPr>
              <w:snapToGrid w:val="0"/>
              <w:jc w:val="left"/>
            </w:pPr>
            <w:r>
              <w:rPr>
                <w:rFonts w:ascii="宋体" w:hAnsi="宋体" w:eastAsia="宋体" w:cs="宋体"/>
                <w:b w:val="0"/>
                <w:i w:val="0"/>
                <w:color w:val="000000"/>
                <w:sz w:val="12"/>
              </w:rPr>
              <w:t xml:space="preserve">  职工基本医疗保险缴费</w:t>
            </w:r>
          </w:p>
        </w:tc>
        <w:tc>
          <w:tcPr>
            <w:tcW w:w="1040" w:type="dxa"/>
            <w:vAlign w:val="center"/>
          </w:tcPr>
          <w:p w14:paraId="2A51154F">
            <w:pPr>
              <w:snapToGrid w:val="0"/>
              <w:jc w:val="right"/>
            </w:pPr>
            <w:r>
              <w:rPr>
                <w:rFonts w:ascii="宋体" w:hAnsi="宋体" w:eastAsia="宋体" w:cs="宋体"/>
                <w:b w:val="0"/>
                <w:i w:val="0"/>
                <w:color w:val="000000"/>
                <w:sz w:val="12"/>
              </w:rPr>
              <w:t>19.37</w:t>
            </w:r>
          </w:p>
        </w:tc>
        <w:tc>
          <w:tcPr>
            <w:tcW w:w="860" w:type="dxa"/>
            <w:vAlign w:val="center"/>
          </w:tcPr>
          <w:p w14:paraId="55C7D074">
            <w:pPr>
              <w:snapToGrid w:val="0"/>
              <w:jc w:val="left"/>
            </w:pPr>
            <w:r>
              <w:rPr>
                <w:rFonts w:ascii="宋体" w:hAnsi="宋体" w:eastAsia="宋体" w:cs="宋体"/>
                <w:b w:val="0"/>
                <w:i w:val="0"/>
                <w:color w:val="000000"/>
                <w:sz w:val="12"/>
              </w:rPr>
              <w:t>30208</w:t>
            </w:r>
          </w:p>
        </w:tc>
        <w:tc>
          <w:tcPr>
            <w:tcW w:w="2600" w:type="dxa"/>
            <w:vAlign w:val="center"/>
          </w:tcPr>
          <w:p w14:paraId="6A1E2182">
            <w:pPr>
              <w:snapToGrid w:val="0"/>
              <w:jc w:val="left"/>
            </w:pPr>
            <w:r>
              <w:rPr>
                <w:rFonts w:ascii="宋体" w:hAnsi="宋体" w:eastAsia="宋体" w:cs="宋体"/>
                <w:b w:val="0"/>
                <w:i w:val="0"/>
                <w:color w:val="000000"/>
                <w:sz w:val="12"/>
              </w:rPr>
              <w:t xml:space="preserve">  取暖费</w:t>
            </w:r>
          </w:p>
        </w:tc>
        <w:tc>
          <w:tcPr>
            <w:tcW w:w="1040" w:type="dxa"/>
            <w:vAlign w:val="center"/>
          </w:tcPr>
          <w:p w14:paraId="6E7ADD38"/>
        </w:tc>
        <w:tc>
          <w:tcPr>
            <w:tcW w:w="860" w:type="dxa"/>
            <w:vAlign w:val="center"/>
          </w:tcPr>
          <w:p w14:paraId="0183E2EA">
            <w:pPr>
              <w:snapToGrid w:val="0"/>
              <w:jc w:val="left"/>
            </w:pPr>
            <w:r>
              <w:rPr>
                <w:rFonts w:ascii="宋体" w:hAnsi="宋体" w:eastAsia="宋体" w:cs="宋体"/>
                <w:b w:val="0"/>
                <w:i w:val="0"/>
                <w:color w:val="000000"/>
                <w:sz w:val="12"/>
              </w:rPr>
              <w:t>31006</w:t>
            </w:r>
          </w:p>
        </w:tc>
        <w:tc>
          <w:tcPr>
            <w:tcW w:w="3040" w:type="dxa"/>
            <w:vAlign w:val="center"/>
          </w:tcPr>
          <w:p w14:paraId="0ACBAE4A">
            <w:pPr>
              <w:snapToGrid w:val="0"/>
              <w:jc w:val="left"/>
            </w:pPr>
            <w:r>
              <w:rPr>
                <w:rFonts w:ascii="宋体" w:hAnsi="宋体" w:eastAsia="宋体" w:cs="宋体"/>
                <w:b w:val="0"/>
                <w:i w:val="0"/>
                <w:color w:val="000000"/>
                <w:sz w:val="12"/>
              </w:rPr>
              <w:t xml:space="preserve">  大型修缮</w:t>
            </w:r>
          </w:p>
        </w:tc>
        <w:tc>
          <w:tcPr>
            <w:tcW w:w="1058" w:type="dxa"/>
            <w:vAlign w:val="center"/>
          </w:tcPr>
          <w:p w14:paraId="464723FE"/>
        </w:tc>
      </w:tr>
      <w:tr w14:paraId="7613FAA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543F467A">
            <w:pPr>
              <w:snapToGrid w:val="0"/>
              <w:jc w:val="left"/>
            </w:pPr>
            <w:r>
              <w:rPr>
                <w:rFonts w:ascii="宋体" w:hAnsi="宋体" w:eastAsia="宋体" w:cs="宋体"/>
                <w:b w:val="0"/>
                <w:i w:val="0"/>
                <w:color w:val="000000"/>
                <w:sz w:val="12"/>
              </w:rPr>
              <w:t>30111</w:t>
            </w:r>
          </w:p>
        </w:tc>
        <w:tc>
          <w:tcPr>
            <w:tcW w:w="2600" w:type="dxa"/>
            <w:vAlign w:val="center"/>
          </w:tcPr>
          <w:p w14:paraId="50FADD1A">
            <w:pPr>
              <w:snapToGrid w:val="0"/>
              <w:jc w:val="left"/>
            </w:pPr>
            <w:r>
              <w:rPr>
                <w:rFonts w:ascii="宋体" w:hAnsi="宋体" w:eastAsia="宋体" w:cs="宋体"/>
                <w:b w:val="0"/>
                <w:i w:val="0"/>
                <w:color w:val="000000"/>
                <w:sz w:val="12"/>
              </w:rPr>
              <w:t xml:space="preserve">  公务员医疗补助缴费</w:t>
            </w:r>
          </w:p>
        </w:tc>
        <w:tc>
          <w:tcPr>
            <w:tcW w:w="1040" w:type="dxa"/>
            <w:vAlign w:val="center"/>
          </w:tcPr>
          <w:p w14:paraId="1E9CA683">
            <w:pPr>
              <w:snapToGrid w:val="0"/>
              <w:jc w:val="right"/>
            </w:pPr>
            <w:r>
              <w:rPr>
                <w:rFonts w:ascii="宋体" w:hAnsi="宋体" w:eastAsia="宋体" w:cs="宋体"/>
                <w:b w:val="0"/>
                <w:i w:val="0"/>
                <w:color w:val="000000"/>
                <w:sz w:val="12"/>
              </w:rPr>
              <w:t>13.51</w:t>
            </w:r>
          </w:p>
        </w:tc>
        <w:tc>
          <w:tcPr>
            <w:tcW w:w="860" w:type="dxa"/>
            <w:vAlign w:val="center"/>
          </w:tcPr>
          <w:p w14:paraId="2C37DB89">
            <w:pPr>
              <w:snapToGrid w:val="0"/>
              <w:jc w:val="left"/>
            </w:pPr>
            <w:r>
              <w:rPr>
                <w:rFonts w:ascii="宋体" w:hAnsi="宋体" w:eastAsia="宋体" w:cs="宋体"/>
                <w:b w:val="0"/>
                <w:i w:val="0"/>
                <w:color w:val="000000"/>
                <w:sz w:val="12"/>
              </w:rPr>
              <w:t>30209</w:t>
            </w:r>
          </w:p>
        </w:tc>
        <w:tc>
          <w:tcPr>
            <w:tcW w:w="2600" w:type="dxa"/>
            <w:vAlign w:val="center"/>
          </w:tcPr>
          <w:p w14:paraId="5C9C82DD">
            <w:pPr>
              <w:snapToGrid w:val="0"/>
              <w:jc w:val="left"/>
            </w:pPr>
            <w:r>
              <w:rPr>
                <w:rFonts w:ascii="宋体" w:hAnsi="宋体" w:eastAsia="宋体" w:cs="宋体"/>
                <w:b w:val="0"/>
                <w:i w:val="0"/>
                <w:color w:val="000000"/>
                <w:sz w:val="12"/>
              </w:rPr>
              <w:t xml:space="preserve">  物业管理费</w:t>
            </w:r>
          </w:p>
        </w:tc>
        <w:tc>
          <w:tcPr>
            <w:tcW w:w="1040" w:type="dxa"/>
            <w:vAlign w:val="center"/>
          </w:tcPr>
          <w:p w14:paraId="5488E65B"/>
        </w:tc>
        <w:tc>
          <w:tcPr>
            <w:tcW w:w="860" w:type="dxa"/>
            <w:vAlign w:val="center"/>
          </w:tcPr>
          <w:p w14:paraId="6B702DEF">
            <w:pPr>
              <w:snapToGrid w:val="0"/>
              <w:jc w:val="left"/>
            </w:pPr>
            <w:r>
              <w:rPr>
                <w:rFonts w:ascii="宋体" w:hAnsi="宋体" w:eastAsia="宋体" w:cs="宋体"/>
                <w:b w:val="0"/>
                <w:i w:val="0"/>
                <w:color w:val="000000"/>
                <w:sz w:val="12"/>
              </w:rPr>
              <w:t>31007</w:t>
            </w:r>
          </w:p>
        </w:tc>
        <w:tc>
          <w:tcPr>
            <w:tcW w:w="3040" w:type="dxa"/>
            <w:vAlign w:val="center"/>
          </w:tcPr>
          <w:p w14:paraId="583617EB">
            <w:pPr>
              <w:snapToGrid w:val="0"/>
              <w:jc w:val="left"/>
            </w:pPr>
            <w:r>
              <w:rPr>
                <w:rFonts w:ascii="宋体" w:hAnsi="宋体" w:eastAsia="宋体" w:cs="宋体"/>
                <w:b w:val="0"/>
                <w:i w:val="0"/>
                <w:color w:val="000000"/>
                <w:sz w:val="12"/>
              </w:rPr>
              <w:t xml:space="preserve">  信息网络及软件购置更新</w:t>
            </w:r>
          </w:p>
        </w:tc>
        <w:tc>
          <w:tcPr>
            <w:tcW w:w="1058" w:type="dxa"/>
            <w:vAlign w:val="center"/>
          </w:tcPr>
          <w:p w14:paraId="57BEA715"/>
        </w:tc>
      </w:tr>
      <w:tr w14:paraId="2916C35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77726B16">
            <w:pPr>
              <w:snapToGrid w:val="0"/>
              <w:jc w:val="left"/>
            </w:pPr>
            <w:r>
              <w:rPr>
                <w:rFonts w:ascii="宋体" w:hAnsi="宋体" w:eastAsia="宋体" w:cs="宋体"/>
                <w:b w:val="0"/>
                <w:i w:val="0"/>
                <w:color w:val="000000"/>
                <w:sz w:val="12"/>
              </w:rPr>
              <w:t>30112</w:t>
            </w:r>
          </w:p>
        </w:tc>
        <w:tc>
          <w:tcPr>
            <w:tcW w:w="2600" w:type="dxa"/>
            <w:vAlign w:val="center"/>
          </w:tcPr>
          <w:p w14:paraId="24FEC338">
            <w:pPr>
              <w:snapToGrid w:val="0"/>
              <w:jc w:val="left"/>
            </w:pPr>
            <w:r>
              <w:rPr>
                <w:rFonts w:ascii="宋体" w:hAnsi="宋体" w:eastAsia="宋体" w:cs="宋体"/>
                <w:b w:val="0"/>
                <w:i w:val="0"/>
                <w:color w:val="000000"/>
                <w:sz w:val="12"/>
              </w:rPr>
              <w:t xml:space="preserve">  其他社会保障缴费</w:t>
            </w:r>
          </w:p>
        </w:tc>
        <w:tc>
          <w:tcPr>
            <w:tcW w:w="1040" w:type="dxa"/>
            <w:vAlign w:val="center"/>
          </w:tcPr>
          <w:p w14:paraId="0B365173">
            <w:pPr>
              <w:snapToGrid w:val="0"/>
              <w:jc w:val="right"/>
            </w:pPr>
            <w:r>
              <w:rPr>
                <w:rFonts w:ascii="宋体" w:hAnsi="宋体" w:eastAsia="宋体" w:cs="宋体"/>
                <w:b w:val="0"/>
                <w:i w:val="0"/>
                <w:color w:val="000000"/>
                <w:sz w:val="12"/>
              </w:rPr>
              <w:t>1.89</w:t>
            </w:r>
          </w:p>
        </w:tc>
        <w:tc>
          <w:tcPr>
            <w:tcW w:w="860" w:type="dxa"/>
            <w:vAlign w:val="center"/>
          </w:tcPr>
          <w:p w14:paraId="2F41785E">
            <w:pPr>
              <w:snapToGrid w:val="0"/>
              <w:jc w:val="left"/>
            </w:pPr>
            <w:r>
              <w:rPr>
                <w:rFonts w:ascii="宋体" w:hAnsi="宋体" w:eastAsia="宋体" w:cs="宋体"/>
                <w:b w:val="0"/>
                <w:i w:val="0"/>
                <w:color w:val="000000"/>
                <w:sz w:val="12"/>
              </w:rPr>
              <w:t>30211</w:t>
            </w:r>
          </w:p>
        </w:tc>
        <w:tc>
          <w:tcPr>
            <w:tcW w:w="2600" w:type="dxa"/>
            <w:vAlign w:val="center"/>
          </w:tcPr>
          <w:p w14:paraId="0B545F7A">
            <w:pPr>
              <w:snapToGrid w:val="0"/>
              <w:jc w:val="left"/>
            </w:pPr>
            <w:r>
              <w:rPr>
                <w:rFonts w:ascii="宋体" w:hAnsi="宋体" w:eastAsia="宋体" w:cs="宋体"/>
                <w:b w:val="0"/>
                <w:i w:val="0"/>
                <w:color w:val="000000"/>
                <w:sz w:val="12"/>
              </w:rPr>
              <w:t xml:space="preserve">  差旅费</w:t>
            </w:r>
          </w:p>
        </w:tc>
        <w:tc>
          <w:tcPr>
            <w:tcW w:w="1040" w:type="dxa"/>
            <w:vAlign w:val="center"/>
          </w:tcPr>
          <w:p w14:paraId="1142007F">
            <w:pPr>
              <w:snapToGrid w:val="0"/>
              <w:jc w:val="right"/>
            </w:pPr>
            <w:r>
              <w:rPr>
                <w:rFonts w:ascii="宋体" w:hAnsi="宋体" w:eastAsia="宋体" w:cs="宋体"/>
                <w:b w:val="0"/>
                <w:i w:val="0"/>
                <w:color w:val="000000"/>
                <w:sz w:val="12"/>
              </w:rPr>
              <w:t>3.79</w:t>
            </w:r>
          </w:p>
        </w:tc>
        <w:tc>
          <w:tcPr>
            <w:tcW w:w="860" w:type="dxa"/>
            <w:vAlign w:val="center"/>
          </w:tcPr>
          <w:p w14:paraId="0A853F74">
            <w:pPr>
              <w:snapToGrid w:val="0"/>
              <w:jc w:val="left"/>
            </w:pPr>
            <w:r>
              <w:rPr>
                <w:rFonts w:ascii="宋体" w:hAnsi="宋体" w:eastAsia="宋体" w:cs="宋体"/>
                <w:b w:val="0"/>
                <w:i w:val="0"/>
                <w:color w:val="000000"/>
                <w:sz w:val="12"/>
              </w:rPr>
              <w:t>31008</w:t>
            </w:r>
          </w:p>
        </w:tc>
        <w:tc>
          <w:tcPr>
            <w:tcW w:w="3040" w:type="dxa"/>
            <w:vAlign w:val="center"/>
          </w:tcPr>
          <w:p w14:paraId="3F559EE4">
            <w:pPr>
              <w:snapToGrid w:val="0"/>
              <w:jc w:val="left"/>
            </w:pPr>
            <w:r>
              <w:rPr>
                <w:rFonts w:ascii="宋体" w:hAnsi="宋体" w:eastAsia="宋体" w:cs="宋体"/>
                <w:b w:val="0"/>
                <w:i w:val="0"/>
                <w:color w:val="000000"/>
                <w:sz w:val="12"/>
              </w:rPr>
              <w:t xml:space="preserve">  物资储备</w:t>
            </w:r>
          </w:p>
        </w:tc>
        <w:tc>
          <w:tcPr>
            <w:tcW w:w="1058" w:type="dxa"/>
            <w:vAlign w:val="center"/>
          </w:tcPr>
          <w:p w14:paraId="32BE2C05"/>
        </w:tc>
      </w:tr>
      <w:tr w14:paraId="005D9BE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0D6590BD">
            <w:pPr>
              <w:snapToGrid w:val="0"/>
              <w:jc w:val="left"/>
            </w:pPr>
            <w:r>
              <w:rPr>
                <w:rFonts w:ascii="宋体" w:hAnsi="宋体" w:eastAsia="宋体" w:cs="宋体"/>
                <w:b w:val="0"/>
                <w:i w:val="0"/>
                <w:color w:val="000000"/>
                <w:sz w:val="12"/>
              </w:rPr>
              <w:t>30113</w:t>
            </w:r>
          </w:p>
        </w:tc>
        <w:tc>
          <w:tcPr>
            <w:tcW w:w="2600" w:type="dxa"/>
            <w:vAlign w:val="center"/>
          </w:tcPr>
          <w:p w14:paraId="3005FC73">
            <w:pPr>
              <w:snapToGrid w:val="0"/>
              <w:jc w:val="left"/>
            </w:pPr>
            <w:r>
              <w:rPr>
                <w:rFonts w:ascii="宋体" w:hAnsi="宋体" w:eastAsia="宋体" w:cs="宋体"/>
                <w:b w:val="0"/>
                <w:i w:val="0"/>
                <w:color w:val="000000"/>
                <w:sz w:val="12"/>
              </w:rPr>
              <w:t xml:space="preserve">  住房公积金</w:t>
            </w:r>
          </w:p>
        </w:tc>
        <w:tc>
          <w:tcPr>
            <w:tcW w:w="1040" w:type="dxa"/>
            <w:vAlign w:val="center"/>
          </w:tcPr>
          <w:p w14:paraId="4020B00A">
            <w:pPr>
              <w:snapToGrid w:val="0"/>
              <w:jc w:val="right"/>
            </w:pPr>
            <w:r>
              <w:rPr>
                <w:rFonts w:ascii="宋体" w:hAnsi="宋体" w:eastAsia="宋体" w:cs="宋体"/>
                <w:b w:val="0"/>
                <w:i w:val="0"/>
                <w:color w:val="000000"/>
                <w:sz w:val="12"/>
              </w:rPr>
              <w:t>35.22</w:t>
            </w:r>
          </w:p>
        </w:tc>
        <w:tc>
          <w:tcPr>
            <w:tcW w:w="860" w:type="dxa"/>
            <w:vAlign w:val="center"/>
          </w:tcPr>
          <w:p w14:paraId="50610D4F">
            <w:pPr>
              <w:snapToGrid w:val="0"/>
              <w:jc w:val="left"/>
            </w:pPr>
            <w:r>
              <w:rPr>
                <w:rFonts w:ascii="宋体" w:hAnsi="宋体" w:eastAsia="宋体" w:cs="宋体"/>
                <w:b w:val="0"/>
                <w:i w:val="0"/>
                <w:color w:val="000000"/>
                <w:sz w:val="12"/>
              </w:rPr>
              <w:t>30212</w:t>
            </w:r>
          </w:p>
        </w:tc>
        <w:tc>
          <w:tcPr>
            <w:tcW w:w="2600" w:type="dxa"/>
            <w:vAlign w:val="center"/>
          </w:tcPr>
          <w:p w14:paraId="20DE337F">
            <w:pPr>
              <w:snapToGrid w:val="0"/>
              <w:jc w:val="left"/>
            </w:pPr>
            <w:r>
              <w:rPr>
                <w:rFonts w:ascii="宋体" w:hAnsi="宋体" w:eastAsia="宋体" w:cs="宋体"/>
                <w:b w:val="0"/>
                <w:i w:val="0"/>
                <w:color w:val="000000"/>
                <w:sz w:val="12"/>
              </w:rPr>
              <w:t xml:space="preserve">  因公出国（境）费用</w:t>
            </w:r>
          </w:p>
        </w:tc>
        <w:tc>
          <w:tcPr>
            <w:tcW w:w="1040" w:type="dxa"/>
            <w:vAlign w:val="center"/>
          </w:tcPr>
          <w:p w14:paraId="52438E30"/>
        </w:tc>
        <w:tc>
          <w:tcPr>
            <w:tcW w:w="860" w:type="dxa"/>
            <w:vAlign w:val="center"/>
          </w:tcPr>
          <w:p w14:paraId="0CE320EC">
            <w:pPr>
              <w:snapToGrid w:val="0"/>
              <w:jc w:val="left"/>
            </w:pPr>
            <w:r>
              <w:rPr>
                <w:rFonts w:ascii="宋体" w:hAnsi="宋体" w:eastAsia="宋体" w:cs="宋体"/>
                <w:b w:val="0"/>
                <w:i w:val="0"/>
                <w:color w:val="000000"/>
                <w:sz w:val="12"/>
              </w:rPr>
              <w:t>31009</w:t>
            </w:r>
          </w:p>
        </w:tc>
        <w:tc>
          <w:tcPr>
            <w:tcW w:w="3040" w:type="dxa"/>
            <w:vAlign w:val="center"/>
          </w:tcPr>
          <w:p w14:paraId="029B1B4B">
            <w:pPr>
              <w:snapToGrid w:val="0"/>
              <w:jc w:val="left"/>
            </w:pPr>
            <w:r>
              <w:rPr>
                <w:rFonts w:ascii="宋体" w:hAnsi="宋体" w:eastAsia="宋体" w:cs="宋体"/>
                <w:b w:val="0"/>
                <w:i w:val="0"/>
                <w:color w:val="000000"/>
                <w:sz w:val="12"/>
              </w:rPr>
              <w:t xml:space="preserve">  土地补偿</w:t>
            </w:r>
          </w:p>
        </w:tc>
        <w:tc>
          <w:tcPr>
            <w:tcW w:w="1058" w:type="dxa"/>
            <w:vAlign w:val="center"/>
          </w:tcPr>
          <w:p w14:paraId="03CDABF0"/>
        </w:tc>
      </w:tr>
      <w:tr w14:paraId="771B2A5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69ED9796">
            <w:pPr>
              <w:snapToGrid w:val="0"/>
              <w:jc w:val="left"/>
            </w:pPr>
            <w:r>
              <w:rPr>
                <w:rFonts w:ascii="宋体" w:hAnsi="宋体" w:eastAsia="宋体" w:cs="宋体"/>
                <w:b w:val="0"/>
                <w:i w:val="0"/>
                <w:color w:val="000000"/>
                <w:sz w:val="12"/>
              </w:rPr>
              <w:t>30114</w:t>
            </w:r>
          </w:p>
        </w:tc>
        <w:tc>
          <w:tcPr>
            <w:tcW w:w="2600" w:type="dxa"/>
            <w:vAlign w:val="center"/>
          </w:tcPr>
          <w:p w14:paraId="1A6CABB5">
            <w:pPr>
              <w:snapToGrid w:val="0"/>
              <w:jc w:val="left"/>
            </w:pPr>
            <w:r>
              <w:rPr>
                <w:rFonts w:ascii="宋体" w:hAnsi="宋体" w:eastAsia="宋体" w:cs="宋体"/>
                <w:b w:val="0"/>
                <w:i w:val="0"/>
                <w:color w:val="000000"/>
                <w:sz w:val="12"/>
              </w:rPr>
              <w:t xml:space="preserve">  医疗费</w:t>
            </w:r>
          </w:p>
        </w:tc>
        <w:tc>
          <w:tcPr>
            <w:tcW w:w="1040" w:type="dxa"/>
            <w:vAlign w:val="center"/>
          </w:tcPr>
          <w:p w14:paraId="1AAAC73A"/>
        </w:tc>
        <w:tc>
          <w:tcPr>
            <w:tcW w:w="860" w:type="dxa"/>
            <w:vAlign w:val="center"/>
          </w:tcPr>
          <w:p w14:paraId="03692E1E">
            <w:pPr>
              <w:snapToGrid w:val="0"/>
              <w:jc w:val="left"/>
            </w:pPr>
            <w:r>
              <w:rPr>
                <w:rFonts w:ascii="宋体" w:hAnsi="宋体" w:eastAsia="宋体" w:cs="宋体"/>
                <w:b w:val="0"/>
                <w:i w:val="0"/>
                <w:color w:val="000000"/>
                <w:sz w:val="12"/>
              </w:rPr>
              <w:t>30213</w:t>
            </w:r>
          </w:p>
        </w:tc>
        <w:tc>
          <w:tcPr>
            <w:tcW w:w="2600" w:type="dxa"/>
            <w:vAlign w:val="center"/>
          </w:tcPr>
          <w:p w14:paraId="629D3AB3">
            <w:pPr>
              <w:snapToGrid w:val="0"/>
              <w:jc w:val="left"/>
            </w:pPr>
            <w:r>
              <w:rPr>
                <w:rFonts w:ascii="宋体" w:hAnsi="宋体" w:eastAsia="宋体" w:cs="宋体"/>
                <w:b w:val="0"/>
                <w:i w:val="0"/>
                <w:color w:val="000000"/>
                <w:sz w:val="12"/>
              </w:rPr>
              <w:t xml:space="preserve">  维修（护）费</w:t>
            </w:r>
          </w:p>
        </w:tc>
        <w:tc>
          <w:tcPr>
            <w:tcW w:w="1040" w:type="dxa"/>
            <w:vAlign w:val="center"/>
          </w:tcPr>
          <w:p w14:paraId="43091FD7"/>
        </w:tc>
        <w:tc>
          <w:tcPr>
            <w:tcW w:w="860" w:type="dxa"/>
            <w:vAlign w:val="center"/>
          </w:tcPr>
          <w:p w14:paraId="53329C60">
            <w:pPr>
              <w:snapToGrid w:val="0"/>
              <w:jc w:val="left"/>
            </w:pPr>
            <w:r>
              <w:rPr>
                <w:rFonts w:ascii="宋体" w:hAnsi="宋体" w:eastAsia="宋体" w:cs="宋体"/>
                <w:b w:val="0"/>
                <w:i w:val="0"/>
                <w:color w:val="000000"/>
                <w:sz w:val="12"/>
              </w:rPr>
              <w:t>31010</w:t>
            </w:r>
          </w:p>
        </w:tc>
        <w:tc>
          <w:tcPr>
            <w:tcW w:w="3040" w:type="dxa"/>
            <w:vAlign w:val="center"/>
          </w:tcPr>
          <w:p w14:paraId="26E94939">
            <w:pPr>
              <w:snapToGrid w:val="0"/>
              <w:jc w:val="left"/>
            </w:pPr>
            <w:r>
              <w:rPr>
                <w:rFonts w:ascii="宋体" w:hAnsi="宋体" w:eastAsia="宋体" w:cs="宋体"/>
                <w:b w:val="0"/>
                <w:i w:val="0"/>
                <w:color w:val="000000"/>
                <w:sz w:val="12"/>
              </w:rPr>
              <w:t xml:space="preserve">  安置补助</w:t>
            </w:r>
          </w:p>
        </w:tc>
        <w:tc>
          <w:tcPr>
            <w:tcW w:w="1058" w:type="dxa"/>
            <w:vAlign w:val="center"/>
          </w:tcPr>
          <w:p w14:paraId="69343C10"/>
        </w:tc>
      </w:tr>
      <w:tr w14:paraId="3FACEB6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4FA7394F">
            <w:pPr>
              <w:snapToGrid w:val="0"/>
              <w:jc w:val="left"/>
            </w:pPr>
            <w:r>
              <w:rPr>
                <w:rFonts w:ascii="宋体" w:hAnsi="宋体" w:eastAsia="宋体" w:cs="宋体"/>
                <w:b w:val="0"/>
                <w:i w:val="0"/>
                <w:color w:val="000000"/>
                <w:sz w:val="12"/>
              </w:rPr>
              <w:t>30199</w:t>
            </w:r>
          </w:p>
        </w:tc>
        <w:tc>
          <w:tcPr>
            <w:tcW w:w="2600" w:type="dxa"/>
            <w:vAlign w:val="center"/>
          </w:tcPr>
          <w:p w14:paraId="5E76E519">
            <w:pPr>
              <w:snapToGrid w:val="0"/>
              <w:jc w:val="left"/>
            </w:pPr>
            <w:r>
              <w:rPr>
                <w:rFonts w:ascii="宋体" w:hAnsi="宋体" w:eastAsia="宋体" w:cs="宋体"/>
                <w:b w:val="0"/>
                <w:i w:val="0"/>
                <w:color w:val="000000"/>
                <w:sz w:val="12"/>
              </w:rPr>
              <w:t xml:space="preserve">  其他工资福利支出</w:t>
            </w:r>
          </w:p>
        </w:tc>
        <w:tc>
          <w:tcPr>
            <w:tcW w:w="1040" w:type="dxa"/>
            <w:vAlign w:val="center"/>
          </w:tcPr>
          <w:p w14:paraId="10F3E9F0">
            <w:pPr>
              <w:snapToGrid w:val="0"/>
              <w:jc w:val="right"/>
            </w:pPr>
            <w:r>
              <w:rPr>
                <w:rFonts w:ascii="宋体" w:hAnsi="宋体" w:eastAsia="宋体" w:cs="宋体"/>
                <w:b w:val="0"/>
                <w:i w:val="0"/>
                <w:color w:val="000000"/>
                <w:sz w:val="12"/>
              </w:rPr>
              <w:t>46.88</w:t>
            </w:r>
          </w:p>
        </w:tc>
        <w:tc>
          <w:tcPr>
            <w:tcW w:w="860" w:type="dxa"/>
            <w:vAlign w:val="center"/>
          </w:tcPr>
          <w:p w14:paraId="2F1B5CD1">
            <w:pPr>
              <w:snapToGrid w:val="0"/>
              <w:jc w:val="left"/>
            </w:pPr>
            <w:r>
              <w:rPr>
                <w:rFonts w:ascii="宋体" w:hAnsi="宋体" w:eastAsia="宋体" w:cs="宋体"/>
                <w:b w:val="0"/>
                <w:i w:val="0"/>
                <w:color w:val="000000"/>
                <w:sz w:val="12"/>
              </w:rPr>
              <w:t>30214</w:t>
            </w:r>
          </w:p>
        </w:tc>
        <w:tc>
          <w:tcPr>
            <w:tcW w:w="2600" w:type="dxa"/>
            <w:vAlign w:val="center"/>
          </w:tcPr>
          <w:p w14:paraId="10128FD0">
            <w:pPr>
              <w:snapToGrid w:val="0"/>
              <w:jc w:val="left"/>
            </w:pPr>
            <w:r>
              <w:rPr>
                <w:rFonts w:ascii="宋体" w:hAnsi="宋体" w:eastAsia="宋体" w:cs="宋体"/>
                <w:b w:val="0"/>
                <w:i w:val="0"/>
                <w:color w:val="000000"/>
                <w:sz w:val="12"/>
              </w:rPr>
              <w:t xml:space="preserve">  租赁费</w:t>
            </w:r>
          </w:p>
        </w:tc>
        <w:tc>
          <w:tcPr>
            <w:tcW w:w="1040" w:type="dxa"/>
            <w:vAlign w:val="center"/>
          </w:tcPr>
          <w:p w14:paraId="067CA09F"/>
        </w:tc>
        <w:tc>
          <w:tcPr>
            <w:tcW w:w="860" w:type="dxa"/>
            <w:vAlign w:val="center"/>
          </w:tcPr>
          <w:p w14:paraId="4F350D7D">
            <w:pPr>
              <w:snapToGrid w:val="0"/>
              <w:jc w:val="left"/>
            </w:pPr>
            <w:r>
              <w:rPr>
                <w:rFonts w:ascii="宋体" w:hAnsi="宋体" w:eastAsia="宋体" w:cs="宋体"/>
                <w:b w:val="0"/>
                <w:i w:val="0"/>
                <w:color w:val="000000"/>
                <w:sz w:val="12"/>
              </w:rPr>
              <w:t>31011</w:t>
            </w:r>
          </w:p>
        </w:tc>
        <w:tc>
          <w:tcPr>
            <w:tcW w:w="3040" w:type="dxa"/>
            <w:vAlign w:val="center"/>
          </w:tcPr>
          <w:p w14:paraId="72C23035">
            <w:pPr>
              <w:snapToGrid w:val="0"/>
              <w:jc w:val="left"/>
            </w:pPr>
            <w:r>
              <w:rPr>
                <w:rFonts w:ascii="宋体" w:hAnsi="宋体" w:eastAsia="宋体" w:cs="宋体"/>
                <w:b w:val="0"/>
                <w:i w:val="0"/>
                <w:color w:val="000000"/>
                <w:sz w:val="12"/>
              </w:rPr>
              <w:t xml:space="preserve">  地上附着物和青苗补偿</w:t>
            </w:r>
          </w:p>
        </w:tc>
        <w:tc>
          <w:tcPr>
            <w:tcW w:w="1058" w:type="dxa"/>
            <w:vAlign w:val="center"/>
          </w:tcPr>
          <w:p w14:paraId="0422B9D2"/>
        </w:tc>
      </w:tr>
      <w:tr w14:paraId="0954911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45641E63">
            <w:pPr>
              <w:snapToGrid w:val="0"/>
              <w:jc w:val="left"/>
            </w:pPr>
            <w:r>
              <w:rPr>
                <w:rFonts w:ascii="宋体" w:hAnsi="宋体" w:eastAsia="宋体" w:cs="宋体"/>
                <w:b w:val="0"/>
                <w:i w:val="0"/>
                <w:color w:val="000000"/>
                <w:sz w:val="12"/>
              </w:rPr>
              <w:t>303</w:t>
            </w:r>
          </w:p>
        </w:tc>
        <w:tc>
          <w:tcPr>
            <w:tcW w:w="2600" w:type="dxa"/>
            <w:vAlign w:val="center"/>
          </w:tcPr>
          <w:p w14:paraId="5DB7C94A">
            <w:pPr>
              <w:snapToGrid w:val="0"/>
              <w:jc w:val="left"/>
            </w:pPr>
            <w:r>
              <w:rPr>
                <w:rFonts w:ascii="宋体" w:hAnsi="宋体" w:eastAsia="宋体" w:cs="宋体"/>
                <w:b w:val="0"/>
                <w:i w:val="0"/>
                <w:color w:val="000000"/>
                <w:sz w:val="12"/>
              </w:rPr>
              <w:t>对个人和家庭的补助</w:t>
            </w:r>
          </w:p>
        </w:tc>
        <w:tc>
          <w:tcPr>
            <w:tcW w:w="1040" w:type="dxa"/>
            <w:vAlign w:val="center"/>
          </w:tcPr>
          <w:p w14:paraId="2A930D51">
            <w:pPr>
              <w:snapToGrid w:val="0"/>
              <w:jc w:val="right"/>
            </w:pPr>
            <w:r>
              <w:rPr>
                <w:rFonts w:ascii="宋体" w:hAnsi="宋体" w:eastAsia="宋体" w:cs="宋体"/>
                <w:b w:val="0"/>
                <w:i w:val="0"/>
                <w:color w:val="000000"/>
                <w:sz w:val="12"/>
              </w:rPr>
              <w:t>33.48</w:t>
            </w:r>
          </w:p>
        </w:tc>
        <w:tc>
          <w:tcPr>
            <w:tcW w:w="860" w:type="dxa"/>
            <w:vAlign w:val="center"/>
          </w:tcPr>
          <w:p w14:paraId="0E8E4F65">
            <w:pPr>
              <w:snapToGrid w:val="0"/>
              <w:jc w:val="left"/>
            </w:pPr>
            <w:r>
              <w:rPr>
                <w:rFonts w:ascii="宋体" w:hAnsi="宋体" w:eastAsia="宋体" w:cs="宋体"/>
                <w:b w:val="0"/>
                <w:i w:val="0"/>
                <w:color w:val="000000"/>
                <w:sz w:val="12"/>
              </w:rPr>
              <w:t>30215</w:t>
            </w:r>
          </w:p>
        </w:tc>
        <w:tc>
          <w:tcPr>
            <w:tcW w:w="2600" w:type="dxa"/>
            <w:vAlign w:val="center"/>
          </w:tcPr>
          <w:p w14:paraId="6415D362">
            <w:pPr>
              <w:snapToGrid w:val="0"/>
              <w:jc w:val="left"/>
            </w:pPr>
            <w:r>
              <w:rPr>
                <w:rFonts w:ascii="宋体" w:hAnsi="宋体" w:eastAsia="宋体" w:cs="宋体"/>
                <w:b w:val="0"/>
                <w:i w:val="0"/>
                <w:color w:val="000000"/>
                <w:sz w:val="12"/>
              </w:rPr>
              <w:t xml:space="preserve">  会议费</w:t>
            </w:r>
          </w:p>
        </w:tc>
        <w:tc>
          <w:tcPr>
            <w:tcW w:w="1040" w:type="dxa"/>
            <w:vAlign w:val="center"/>
          </w:tcPr>
          <w:p w14:paraId="30BB9D76"/>
        </w:tc>
        <w:tc>
          <w:tcPr>
            <w:tcW w:w="860" w:type="dxa"/>
            <w:vAlign w:val="center"/>
          </w:tcPr>
          <w:p w14:paraId="374DE1DB">
            <w:pPr>
              <w:snapToGrid w:val="0"/>
              <w:jc w:val="left"/>
            </w:pPr>
            <w:r>
              <w:rPr>
                <w:rFonts w:ascii="宋体" w:hAnsi="宋体" w:eastAsia="宋体" w:cs="宋体"/>
                <w:b w:val="0"/>
                <w:i w:val="0"/>
                <w:color w:val="000000"/>
                <w:sz w:val="12"/>
              </w:rPr>
              <w:t>31012</w:t>
            </w:r>
          </w:p>
        </w:tc>
        <w:tc>
          <w:tcPr>
            <w:tcW w:w="3040" w:type="dxa"/>
            <w:vAlign w:val="center"/>
          </w:tcPr>
          <w:p w14:paraId="660C9546">
            <w:pPr>
              <w:snapToGrid w:val="0"/>
              <w:jc w:val="left"/>
            </w:pPr>
            <w:r>
              <w:rPr>
                <w:rFonts w:ascii="宋体" w:hAnsi="宋体" w:eastAsia="宋体" w:cs="宋体"/>
                <w:b w:val="0"/>
                <w:i w:val="0"/>
                <w:color w:val="000000"/>
                <w:sz w:val="12"/>
              </w:rPr>
              <w:t xml:space="preserve">  拆迁补偿</w:t>
            </w:r>
          </w:p>
        </w:tc>
        <w:tc>
          <w:tcPr>
            <w:tcW w:w="1058" w:type="dxa"/>
            <w:vAlign w:val="center"/>
          </w:tcPr>
          <w:p w14:paraId="7F194867"/>
        </w:tc>
      </w:tr>
      <w:tr w14:paraId="106B20D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50821844">
            <w:pPr>
              <w:snapToGrid w:val="0"/>
              <w:jc w:val="left"/>
            </w:pPr>
            <w:r>
              <w:rPr>
                <w:rFonts w:ascii="宋体" w:hAnsi="宋体" w:eastAsia="宋体" w:cs="宋体"/>
                <w:b w:val="0"/>
                <w:i w:val="0"/>
                <w:color w:val="000000"/>
                <w:sz w:val="12"/>
              </w:rPr>
              <w:t>30301</w:t>
            </w:r>
          </w:p>
        </w:tc>
        <w:tc>
          <w:tcPr>
            <w:tcW w:w="2600" w:type="dxa"/>
            <w:vAlign w:val="center"/>
          </w:tcPr>
          <w:p w14:paraId="4B1CEEAF">
            <w:pPr>
              <w:snapToGrid w:val="0"/>
              <w:jc w:val="left"/>
            </w:pPr>
            <w:r>
              <w:rPr>
                <w:rFonts w:ascii="宋体" w:hAnsi="宋体" w:eastAsia="宋体" w:cs="宋体"/>
                <w:b w:val="0"/>
                <w:i w:val="0"/>
                <w:color w:val="000000"/>
                <w:sz w:val="12"/>
              </w:rPr>
              <w:t xml:space="preserve">  离休费</w:t>
            </w:r>
          </w:p>
        </w:tc>
        <w:tc>
          <w:tcPr>
            <w:tcW w:w="1040" w:type="dxa"/>
            <w:vAlign w:val="center"/>
          </w:tcPr>
          <w:p w14:paraId="2A41BDA6"/>
        </w:tc>
        <w:tc>
          <w:tcPr>
            <w:tcW w:w="860" w:type="dxa"/>
            <w:vAlign w:val="center"/>
          </w:tcPr>
          <w:p w14:paraId="65CC2B91">
            <w:pPr>
              <w:snapToGrid w:val="0"/>
              <w:jc w:val="left"/>
            </w:pPr>
            <w:r>
              <w:rPr>
                <w:rFonts w:ascii="宋体" w:hAnsi="宋体" w:eastAsia="宋体" w:cs="宋体"/>
                <w:b w:val="0"/>
                <w:i w:val="0"/>
                <w:color w:val="000000"/>
                <w:sz w:val="12"/>
              </w:rPr>
              <w:t>30216</w:t>
            </w:r>
          </w:p>
        </w:tc>
        <w:tc>
          <w:tcPr>
            <w:tcW w:w="2600" w:type="dxa"/>
            <w:vAlign w:val="center"/>
          </w:tcPr>
          <w:p w14:paraId="27B49627">
            <w:pPr>
              <w:snapToGrid w:val="0"/>
              <w:jc w:val="left"/>
            </w:pPr>
            <w:r>
              <w:rPr>
                <w:rFonts w:ascii="宋体" w:hAnsi="宋体" w:eastAsia="宋体" w:cs="宋体"/>
                <w:b w:val="0"/>
                <w:i w:val="0"/>
                <w:color w:val="000000"/>
                <w:sz w:val="12"/>
              </w:rPr>
              <w:t xml:space="preserve">  培训费</w:t>
            </w:r>
          </w:p>
        </w:tc>
        <w:tc>
          <w:tcPr>
            <w:tcW w:w="1040" w:type="dxa"/>
            <w:vAlign w:val="center"/>
          </w:tcPr>
          <w:p w14:paraId="23115AC7"/>
        </w:tc>
        <w:tc>
          <w:tcPr>
            <w:tcW w:w="860" w:type="dxa"/>
            <w:vAlign w:val="center"/>
          </w:tcPr>
          <w:p w14:paraId="789004D4">
            <w:pPr>
              <w:snapToGrid w:val="0"/>
              <w:jc w:val="left"/>
            </w:pPr>
            <w:r>
              <w:rPr>
                <w:rFonts w:ascii="宋体" w:hAnsi="宋体" w:eastAsia="宋体" w:cs="宋体"/>
                <w:b w:val="0"/>
                <w:i w:val="0"/>
                <w:color w:val="000000"/>
                <w:sz w:val="12"/>
              </w:rPr>
              <w:t>31013</w:t>
            </w:r>
          </w:p>
        </w:tc>
        <w:tc>
          <w:tcPr>
            <w:tcW w:w="3040" w:type="dxa"/>
            <w:vAlign w:val="center"/>
          </w:tcPr>
          <w:p w14:paraId="696670CF">
            <w:pPr>
              <w:snapToGrid w:val="0"/>
              <w:jc w:val="left"/>
            </w:pPr>
            <w:r>
              <w:rPr>
                <w:rFonts w:ascii="宋体" w:hAnsi="宋体" w:eastAsia="宋体" w:cs="宋体"/>
                <w:b w:val="0"/>
                <w:i w:val="0"/>
                <w:color w:val="000000"/>
                <w:sz w:val="12"/>
              </w:rPr>
              <w:t xml:space="preserve">  公务用车购置</w:t>
            </w:r>
          </w:p>
        </w:tc>
        <w:tc>
          <w:tcPr>
            <w:tcW w:w="1058" w:type="dxa"/>
            <w:vAlign w:val="center"/>
          </w:tcPr>
          <w:p w14:paraId="0509249B"/>
        </w:tc>
      </w:tr>
      <w:tr w14:paraId="103D020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64B38614">
            <w:pPr>
              <w:snapToGrid w:val="0"/>
              <w:jc w:val="left"/>
            </w:pPr>
            <w:r>
              <w:rPr>
                <w:rFonts w:ascii="宋体" w:hAnsi="宋体" w:eastAsia="宋体" w:cs="宋体"/>
                <w:b w:val="0"/>
                <w:i w:val="0"/>
                <w:color w:val="000000"/>
                <w:sz w:val="12"/>
              </w:rPr>
              <w:t>30302</w:t>
            </w:r>
          </w:p>
        </w:tc>
        <w:tc>
          <w:tcPr>
            <w:tcW w:w="2600" w:type="dxa"/>
            <w:vAlign w:val="center"/>
          </w:tcPr>
          <w:p w14:paraId="4C99EBE8">
            <w:pPr>
              <w:snapToGrid w:val="0"/>
              <w:jc w:val="left"/>
            </w:pPr>
            <w:r>
              <w:rPr>
                <w:rFonts w:ascii="宋体" w:hAnsi="宋体" w:eastAsia="宋体" w:cs="宋体"/>
                <w:b w:val="0"/>
                <w:i w:val="0"/>
                <w:color w:val="000000"/>
                <w:sz w:val="12"/>
              </w:rPr>
              <w:t xml:space="preserve">  退休费</w:t>
            </w:r>
          </w:p>
        </w:tc>
        <w:tc>
          <w:tcPr>
            <w:tcW w:w="1040" w:type="dxa"/>
            <w:vAlign w:val="center"/>
          </w:tcPr>
          <w:p w14:paraId="4844690A">
            <w:pPr>
              <w:snapToGrid w:val="0"/>
              <w:jc w:val="right"/>
            </w:pPr>
            <w:r>
              <w:rPr>
                <w:rFonts w:ascii="宋体" w:hAnsi="宋体" w:eastAsia="宋体" w:cs="宋体"/>
                <w:b w:val="0"/>
                <w:i w:val="0"/>
                <w:color w:val="000000"/>
                <w:sz w:val="12"/>
              </w:rPr>
              <w:t>33.48</w:t>
            </w:r>
          </w:p>
        </w:tc>
        <w:tc>
          <w:tcPr>
            <w:tcW w:w="860" w:type="dxa"/>
            <w:vAlign w:val="center"/>
          </w:tcPr>
          <w:p w14:paraId="69044D7D">
            <w:pPr>
              <w:snapToGrid w:val="0"/>
              <w:jc w:val="left"/>
            </w:pPr>
            <w:r>
              <w:rPr>
                <w:rFonts w:ascii="宋体" w:hAnsi="宋体" w:eastAsia="宋体" w:cs="宋体"/>
                <w:b w:val="0"/>
                <w:i w:val="0"/>
                <w:color w:val="000000"/>
                <w:sz w:val="12"/>
              </w:rPr>
              <w:t>30217</w:t>
            </w:r>
          </w:p>
        </w:tc>
        <w:tc>
          <w:tcPr>
            <w:tcW w:w="2600" w:type="dxa"/>
            <w:vAlign w:val="center"/>
          </w:tcPr>
          <w:p w14:paraId="3E3AF051">
            <w:pPr>
              <w:snapToGrid w:val="0"/>
              <w:jc w:val="left"/>
            </w:pPr>
            <w:r>
              <w:rPr>
                <w:rFonts w:ascii="宋体" w:hAnsi="宋体" w:eastAsia="宋体" w:cs="宋体"/>
                <w:b w:val="0"/>
                <w:i w:val="0"/>
                <w:color w:val="000000"/>
                <w:sz w:val="12"/>
              </w:rPr>
              <w:t xml:space="preserve">  公务接待费</w:t>
            </w:r>
          </w:p>
        </w:tc>
        <w:tc>
          <w:tcPr>
            <w:tcW w:w="1040" w:type="dxa"/>
            <w:vAlign w:val="center"/>
          </w:tcPr>
          <w:p w14:paraId="04E9E47E">
            <w:pPr>
              <w:snapToGrid w:val="0"/>
              <w:jc w:val="right"/>
            </w:pPr>
            <w:r>
              <w:rPr>
                <w:rFonts w:ascii="宋体" w:hAnsi="宋体" w:eastAsia="宋体" w:cs="宋体"/>
                <w:b w:val="0"/>
                <w:i w:val="0"/>
                <w:color w:val="000000"/>
                <w:sz w:val="12"/>
              </w:rPr>
              <w:t>0.41</w:t>
            </w:r>
          </w:p>
        </w:tc>
        <w:tc>
          <w:tcPr>
            <w:tcW w:w="860" w:type="dxa"/>
            <w:vAlign w:val="center"/>
          </w:tcPr>
          <w:p w14:paraId="711DD739">
            <w:pPr>
              <w:snapToGrid w:val="0"/>
              <w:jc w:val="left"/>
            </w:pPr>
            <w:r>
              <w:rPr>
                <w:rFonts w:ascii="宋体" w:hAnsi="宋体" w:eastAsia="宋体" w:cs="宋体"/>
                <w:b w:val="0"/>
                <w:i w:val="0"/>
                <w:color w:val="000000"/>
                <w:sz w:val="12"/>
              </w:rPr>
              <w:t>31019</w:t>
            </w:r>
          </w:p>
        </w:tc>
        <w:tc>
          <w:tcPr>
            <w:tcW w:w="3040" w:type="dxa"/>
            <w:vAlign w:val="center"/>
          </w:tcPr>
          <w:p w14:paraId="6C68D0F4">
            <w:pPr>
              <w:snapToGrid w:val="0"/>
              <w:jc w:val="left"/>
            </w:pPr>
            <w:r>
              <w:rPr>
                <w:rFonts w:ascii="宋体" w:hAnsi="宋体" w:eastAsia="宋体" w:cs="宋体"/>
                <w:b w:val="0"/>
                <w:i w:val="0"/>
                <w:color w:val="000000"/>
                <w:sz w:val="12"/>
              </w:rPr>
              <w:t xml:space="preserve">  其他交通工具购置</w:t>
            </w:r>
          </w:p>
        </w:tc>
        <w:tc>
          <w:tcPr>
            <w:tcW w:w="1058" w:type="dxa"/>
            <w:vAlign w:val="center"/>
          </w:tcPr>
          <w:p w14:paraId="2B0D3C99"/>
        </w:tc>
      </w:tr>
      <w:tr w14:paraId="035F451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2933C57A">
            <w:pPr>
              <w:snapToGrid w:val="0"/>
              <w:jc w:val="left"/>
            </w:pPr>
            <w:r>
              <w:rPr>
                <w:rFonts w:ascii="宋体" w:hAnsi="宋体" w:eastAsia="宋体" w:cs="宋体"/>
                <w:b w:val="0"/>
                <w:i w:val="0"/>
                <w:color w:val="000000"/>
                <w:sz w:val="12"/>
              </w:rPr>
              <w:t>30303</w:t>
            </w:r>
          </w:p>
        </w:tc>
        <w:tc>
          <w:tcPr>
            <w:tcW w:w="2600" w:type="dxa"/>
            <w:vAlign w:val="center"/>
          </w:tcPr>
          <w:p w14:paraId="3797F881">
            <w:pPr>
              <w:snapToGrid w:val="0"/>
              <w:jc w:val="left"/>
            </w:pPr>
            <w:r>
              <w:rPr>
                <w:rFonts w:ascii="宋体" w:hAnsi="宋体" w:eastAsia="宋体" w:cs="宋体"/>
                <w:b w:val="0"/>
                <w:i w:val="0"/>
                <w:color w:val="000000"/>
                <w:sz w:val="12"/>
              </w:rPr>
              <w:t xml:space="preserve">  退职（役）费</w:t>
            </w:r>
          </w:p>
        </w:tc>
        <w:tc>
          <w:tcPr>
            <w:tcW w:w="1040" w:type="dxa"/>
            <w:vAlign w:val="center"/>
          </w:tcPr>
          <w:p w14:paraId="222B2246"/>
        </w:tc>
        <w:tc>
          <w:tcPr>
            <w:tcW w:w="860" w:type="dxa"/>
            <w:vAlign w:val="center"/>
          </w:tcPr>
          <w:p w14:paraId="3F3C385C">
            <w:pPr>
              <w:snapToGrid w:val="0"/>
              <w:jc w:val="left"/>
            </w:pPr>
            <w:r>
              <w:rPr>
                <w:rFonts w:ascii="宋体" w:hAnsi="宋体" w:eastAsia="宋体" w:cs="宋体"/>
                <w:b w:val="0"/>
                <w:i w:val="0"/>
                <w:color w:val="000000"/>
                <w:sz w:val="12"/>
              </w:rPr>
              <w:t>30218</w:t>
            </w:r>
          </w:p>
        </w:tc>
        <w:tc>
          <w:tcPr>
            <w:tcW w:w="2600" w:type="dxa"/>
            <w:vAlign w:val="center"/>
          </w:tcPr>
          <w:p w14:paraId="37FDE8F0">
            <w:pPr>
              <w:snapToGrid w:val="0"/>
              <w:jc w:val="left"/>
            </w:pPr>
            <w:r>
              <w:rPr>
                <w:rFonts w:ascii="宋体" w:hAnsi="宋体" w:eastAsia="宋体" w:cs="宋体"/>
                <w:b w:val="0"/>
                <w:i w:val="0"/>
                <w:color w:val="000000"/>
                <w:sz w:val="12"/>
              </w:rPr>
              <w:t xml:space="preserve">  专用材料费</w:t>
            </w:r>
          </w:p>
        </w:tc>
        <w:tc>
          <w:tcPr>
            <w:tcW w:w="1040" w:type="dxa"/>
            <w:vAlign w:val="center"/>
          </w:tcPr>
          <w:p w14:paraId="3982C7D1"/>
        </w:tc>
        <w:tc>
          <w:tcPr>
            <w:tcW w:w="860" w:type="dxa"/>
            <w:vAlign w:val="center"/>
          </w:tcPr>
          <w:p w14:paraId="269F822D">
            <w:pPr>
              <w:snapToGrid w:val="0"/>
              <w:jc w:val="left"/>
            </w:pPr>
            <w:r>
              <w:rPr>
                <w:rFonts w:ascii="宋体" w:hAnsi="宋体" w:eastAsia="宋体" w:cs="宋体"/>
                <w:b w:val="0"/>
                <w:i w:val="0"/>
                <w:color w:val="000000"/>
                <w:sz w:val="12"/>
              </w:rPr>
              <w:t>31021</w:t>
            </w:r>
          </w:p>
        </w:tc>
        <w:tc>
          <w:tcPr>
            <w:tcW w:w="3040" w:type="dxa"/>
            <w:vAlign w:val="center"/>
          </w:tcPr>
          <w:p w14:paraId="79CE6CEF">
            <w:pPr>
              <w:snapToGrid w:val="0"/>
              <w:jc w:val="left"/>
            </w:pPr>
            <w:r>
              <w:rPr>
                <w:rFonts w:ascii="宋体" w:hAnsi="宋体" w:eastAsia="宋体" w:cs="宋体"/>
                <w:b w:val="0"/>
                <w:i w:val="0"/>
                <w:color w:val="000000"/>
                <w:sz w:val="12"/>
              </w:rPr>
              <w:t xml:space="preserve">  文物和陈列品购置</w:t>
            </w:r>
          </w:p>
        </w:tc>
        <w:tc>
          <w:tcPr>
            <w:tcW w:w="1058" w:type="dxa"/>
            <w:vAlign w:val="center"/>
          </w:tcPr>
          <w:p w14:paraId="5C222AF7"/>
        </w:tc>
      </w:tr>
      <w:tr w14:paraId="05A7795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3D99C486">
            <w:pPr>
              <w:snapToGrid w:val="0"/>
              <w:jc w:val="left"/>
            </w:pPr>
            <w:r>
              <w:rPr>
                <w:rFonts w:ascii="宋体" w:hAnsi="宋体" w:eastAsia="宋体" w:cs="宋体"/>
                <w:b w:val="0"/>
                <w:i w:val="0"/>
                <w:color w:val="000000"/>
                <w:sz w:val="12"/>
              </w:rPr>
              <w:t>30304</w:t>
            </w:r>
          </w:p>
        </w:tc>
        <w:tc>
          <w:tcPr>
            <w:tcW w:w="2600" w:type="dxa"/>
            <w:vAlign w:val="center"/>
          </w:tcPr>
          <w:p w14:paraId="64F6FF3F">
            <w:pPr>
              <w:snapToGrid w:val="0"/>
              <w:jc w:val="left"/>
            </w:pPr>
            <w:r>
              <w:rPr>
                <w:rFonts w:ascii="宋体" w:hAnsi="宋体" w:eastAsia="宋体" w:cs="宋体"/>
                <w:b w:val="0"/>
                <w:i w:val="0"/>
                <w:color w:val="000000"/>
                <w:sz w:val="12"/>
              </w:rPr>
              <w:t xml:space="preserve">  抚恤金</w:t>
            </w:r>
          </w:p>
        </w:tc>
        <w:tc>
          <w:tcPr>
            <w:tcW w:w="1040" w:type="dxa"/>
            <w:vAlign w:val="center"/>
          </w:tcPr>
          <w:p w14:paraId="2C6DEF63"/>
        </w:tc>
        <w:tc>
          <w:tcPr>
            <w:tcW w:w="860" w:type="dxa"/>
            <w:vAlign w:val="center"/>
          </w:tcPr>
          <w:p w14:paraId="2963E271">
            <w:pPr>
              <w:snapToGrid w:val="0"/>
              <w:jc w:val="left"/>
            </w:pPr>
            <w:r>
              <w:rPr>
                <w:rFonts w:ascii="宋体" w:hAnsi="宋体" w:eastAsia="宋体" w:cs="宋体"/>
                <w:b w:val="0"/>
                <w:i w:val="0"/>
                <w:color w:val="000000"/>
                <w:sz w:val="12"/>
              </w:rPr>
              <w:t>30224</w:t>
            </w:r>
          </w:p>
        </w:tc>
        <w:tc>
          <w:tcPr>
            <w:tcW w:w="2600" w:type="dxa"/>
            <w:vAlign w:val="center"/>
          </w:tcPr>
          <w:p w14:paraId="63EBF92C">
            <w:pPr>
              <w:snapToGrid w:val="0"/>
              <w:jc w:val="left"/>
            </w:pPr>
            <w:r>
              <w:rPr>
                <w:rFonts w:ascii="宋体" w:hAnsi="宋体" w:eastAsia="宋体" w:cs="宋体"/>
                <w:b w:val="0"/>
                <w:i w:val="0"/>
                <w:color w:val="000000"/>
                <w:sz w:val="12"/>
              </w:rPr>
              <w:t xml:space="preserve">  被装购置费</w:t>
            </w:r>
          </w:p>
        </w:tc>
        <w:tc>
          <w:tcPr>
            <w:tcW w:w="1040" w:type="dxa"/>
            <w:vAlign w:val="center"/>
          </w:tcPr>
          <w:p w14:paraId="12219ED4"/>
        </w:tc>
        <w:tc>
          <w:tcPr>
            <w:tcW w:w="860" w:type="dxa"/>
            <w:vAlign w:val="center"/>
          </w:tcPr>
          <w:p w14:paraId="010ECD40">
            <w:pPr>
              <w:snapToGrid w:val="0"/>
              <w:jc w:val="left"/>
            </w:pPr>
            <w:r>
              <w:rPr>
                <w:rFonts w:ascii="宋体" w:hAnsi="宋体" w:eastAsia="宋体" w:cs="宋体"/>
                <w:b w:val="0"/>
                <w:i w:val="0"/>
                <w:color w:val="000000"/>
                <w:sz w:val="12"/>
              </w:rPr>
              <w:t>31022</w:t>
            </w:r>
          </w:p>
        </w:tc>
        <w:tc>
          <w:tcPr>
            <w:tcW w:w="3040" w:type="dxa"/>
            <w:vAlign w:val="center"/>
          </w:tcPr>
          <w:p w14:paraId="3AB6AE0A">
            <w:pPr>
              <w:snapToGrid w:val="0"/>
              <w:jc w:val="left"/>
            </w:pPr>
            <w:r>
              <w:rPr>
                <w:rFonts w:ascii="宋体" w:hAnsi="宋体" w:eastAsia="宋体" w:cs="宋体"/>
                <w:b w:val="0"/>
                <w:i w:val="0"/>
                <w:color w:val="000000"/>
                <w:sz w:val="12"/>
              </w:rPr>
              <w:t xml:space="preserve">  无形资产购置</w:t>
            </w:r>
          </w:p>
        </w:tc>
        <w:tc>
          <w:tcPr>
            <w:tcW w:w="1058" w:type="dxa"/>
            <w:vAlign w:val="center"/>
          </w:tcPr>
          <w:p w14:paraId="4F7437AA"/>
        </w:tc>
      </w:tr>
      <w:tr w14:paraId="741B120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29224495">
            <w:pPr>
              <w:snapToGrid w:val="0"/>
              <w:jc w:val="left"/>
            </w:pPr>
            <w:r>
              <w:rPr>
                <w:rFonts w:ascii="宋体" w:hAnsi="宋体" w:eastAsia="宋体" w:cs="宋体"/>
                <w:b w:val="0"/>
                <w:i w:val="0"/>
                <w:color w:val="000000"/>
                <w:sz w:val="12"/>
              </w:rPr>
              <w:t>30305</w:t>
            </w:r>
          </w:p>
        </w:tc>
        <w:tc>
          <w:tcPr>
            <w:tcW w:w="2600" w:type="dxa"/>
            <w:vAlign w:val="center"/>
          </w:tcPr>
          <w:p w14:paraId="07E6C489">
            <w:pPr>
              <w:snapToGrid w:val="0"/>
              <w:jc w:val="left"/>
            </w:pPr>
            <w:r>
              <w:rPr>
                <w:rFonts w:ascii="宋体" w:hAnsi="宋体" w:eastAsia="宋体" w:cs="宋体"/>
                <w:b w:val="0"/>
                <w:i w:val="0"/>
                <w:color w:val="000000"/>
                <w:sz w:val="12"/>
              </w:rPr>
              <w:t xml:space="preserve">  生活补助</w:t>
            </w:r>
          </w:p>
        </w:tc>
        <w:tc>
          <w:tcPr>
            <w:tcW w:w="1040" w:type="dxa"/>
            <w:vAlign w:val="center"/>
          </w:tcPr>
          <w:p w14:paraId="67B97EAA"/>
        </w:tc>
        <w:tc>
          <w:tcPr>
            <w:tcW w:w="860" w:type="dxa"/>
            <w:vAlign w:val="center"/>
          </w:tcPr>
          <w:p w14:paraId="05240413">
            <w:pPr>
              <w:snapToGrid w:val="0"/>
              <w:jc w:val="left"/>
            </w:pPr>
            <w:r>
              <w:rPr>
                <w:rFonts w:ascii="宋体" w:hAnsi="宋体" w:eastAsia="宋体" w:cs="宋体"/>
                <w:b w:val="0"/>
                <w:i w:val="0"/>
                <w:color w:val="000000"/>
                <w:sz w:val="12"/>
              </w:rPr>
              <w:t>30225</w:t>
            </w:r>
          </w:p>
        </w:tc>
        <w:tc>
          <w:tcPr>
            <w:tcW w:w="2600" w:type="dxa"/>
            <w:vAlign w:val="center"/>
          </w:tcPr>
          <w:p w14:paraId="26CC4F94">
            <w:pPr>
              <w:snapToGrid w:val="0"/>
              <w:jc w:val="left"/>
            </w:pPr>
            <w:r>
              <w:rPr>
                <w:rFonts w:ascii="宋体" w:hAnsi="宋体" w:eastAsia="宋体" w:cs="宋体"/>
                <w:b w:val="0"/>
                <w:i w:val="0"/>
                <w:color w:val="000000"/>
                <w:sz w:val="12"/>
              </w:rPr>
              <w:t xml:space="preserve">  专用燃料费</w:t>
            </w:r>
          </w:p>
        </w:tc>
        <w:tc>
          <w:tcPr>
            <w:tcW w:w="1040" w:type="dxa"/>
            <w:vAlign w:val="center"/>
          </w:tcPr>
          <w:p w14:paraId="1DB99C39"/>
        </w:tc>
        <w:tc>
          <w:tcPr>
            <w:tcW w:w="860" w:type="dxa"/>
            <w:vAlign w:val="center"/>
          </w:tcPr>
          <w:p w14:paraId="354586CF">
            <w:pPr>
              <w:snapToGrid w:val="0"/>
              <w:jc w:val="left"/>
            </w:pPr>
            <w:r>
              <w:rPr>
                <w:rFonts w:ascii="宋体" w:hAnsi="宋体" w:eastAsia="宋体" w:cs="宋体"/>
                <w:b w:val="0"/>
                <w:i w:val="0"/>
                <w:color w:val="000000"/>
                <w:sz w:val="12"/>
              </w:rPr>
              <w:t>31099</w:t>
            </w:r>
          </w:p>
        </w:tc>
        <w:tc>
          <w:tcPr>
            <w:tcW w:w="3040" w:type="dxa"/>
            <w:vAlign w:val="center"/>
          </w:tcPr>
          <w:p w14:paraId="5FA0C78F">
            <w:pPr>
              <w:snapToGrid w:val="0"/>
              <w:jc w:val="left"/>
            </w:pPr>
            <w:r>
              <w:rPr>
                <w:rFonts w:ascii="宋体" w:hAnsi="宋体" w:eastAsia="宋体" w:cs="宋体"/>
                <w:b w:val="0"/>
                <w:i w:val="0"/>
                <w:color w:val="000000"/>
                <w:sz w:val="12"/>
              </w:rPr>
              <w:t xml:space="preserve">  其他资本性支出</w:t>
            </w:r>
          </w:p>
        </w:tc>
        <w:tc>
          <w:tcPr>
            <w:tcW w:w="1058" w:type="dxa"/>
            <w:vAlign w:val="center"/>
          </w:tcPr>
          <w:p w14:paraId="1ADCAF8D"/>
        </w:tc>
      </w:tr>
      <w:tr w14:paraId="5690CC7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4025F329">
            <w:pPr>
              <w:snapToGrid w:val="0"/>
              <w:jc w:val="left"/>
            </w:pPr>
            <w:r>
              <w:rPr>
                <w:rFonts w:ascii="宋体" w:hAnsi="宋体" w:eastAsia="宋体" w:cs="宋体"/>
                <w:b w:val="0"/>
                <w:i w:val="0"/>
                <w:color w:val="000000"/>
                <w:sz w:val="12"/>
              </w:rPr>
              <w:t>30306</w:t>
            </w:r>
          </w:p>
        </w:tc>
        <w:tc>
          <w:tcPr>
            <w:tcW w:w="2600" w:type="dxa"/>
            <w:vAlign w:val="center"/>
          </w:tcPr>
          <w:p w14:paraId="7BC6AC70">
            <w:pPr>
              <w:snapToGrid w:val="0"/>
              <w:jc w:val="left"/>
            </w:pPr>
            <w:r>
              <w:rPr>
                <w:rFonts w:ascii="宋体" w:hAnsi="宋体" w:eastAsia="宋体" w:cs="宋体"/>
                <w:b w:val="0"/>
                <w:i w:val="0"/>
                <w:color w:val="000000"/>
                <w:sz w:val="12"/>
              </w:rPr>
              <w:t xml:space="preserve">  救济费</w:t>
            </w:r>
          </w:p>
        </w:tc>
        <w:tc>
          <w:tcPr>
            <w:tcW w:w="1040" w:type="dxa"/>
            <w:vAlign w:val="center"/>
          </w:tcPr>
          <w:p w14:paraId="5E37A605"/>
        </w:tc>
        <w:tc>
          <w:tcPr>
            <w:tcW w:w="860" w:type="dxa"/>
            <w:vAlign w:val="center"/>
          </w:tcPr>
          <w:p w14:paraId="535CD59B">
            <w:pPr>
              <w:snapToGrid w:val="0"/>
              <w:jc w:val="left"/>
            </w:pPr>
            <w:r>
              <w:rPr>
                <w:rFonts w:ascii="宋体" w:hAnsi="宋体" w:eastAsia="宋体" w:cs="宋体"/>
                <w:b w:val="0"/>
                <w:i w:val="0"/>
                <w:color w:val="000000"/>
                <w:sz w:val="12"/>
              </w:rPr>
              <w:t>30226</w:t>
            </w:r>
          </w:p>
        </w:tc>
        <w:tc>
          <w:tcPr>
            <w:tcW w:w="2600" w:type="dxa"/>
            <w:vAlign w:val="center"/>
          </w:tcPr>
          <w:p w14:paraId="321EB2CC">
            <w:pPr>
              <w:snapToGrid w:val="0"/>
              <w:jc w:val="left"/>
            </w:pPr>
            <w:r>
              <w:rPr>
                <w:rFonts w:ascii="宋体" w:hAnsi="宋体" w:eastAsia="宋体" w:cs="宋体"/>
                <w:b w:val="0"/>
                <w:i w:val="0"/>
                <w:color w:val="000000"/>
                <w:sz w:val="12"/>
              </w:rPr>
              <w:t xml:space="preserve">  劳务费</w:t>
            </w:r>
          </w:p>
        </w:tc>
        <w:tc>
          <w:tcPr>
            <w:tcW w:w="1040" w:type="dxa"/>
            <w:vAlign w:val="center"/>
          </w:tcPr>
          <w:p w14:paraId="4DBFD870"/>
        </w:tc>
        <w:tc>
          <w:tcPr>
            <w:tcW w:w="860" w:type="dxa"/>
            <w:vAlign w:val="center"/>
          </w:tcPr>
          <w:p w14:paraId="1EB92BEB">
            <w:pPr>
              <w:snapToGrid w:val="0"/>
              <w:jc w:val="left"/>
            </w:pPr>
            <w:r>
              <w:rPr>
                <w:rFonts w:ascii="宋体" w:hAnsi="宋体" w:eastAsia="宋体" w:cs="宋体"/>
                <w:b w:val="0"/>
                <w:i w:val="0"/>
                <w:color w:val="000000"/>
                <w:sz w:val="12"/>
              </w:rPr>
              <w:t>399</w:t>
            </w:r>
          </w:p>
        </w:tc>
        <w:tc>
          <w:tcPr>
            <w:tcW w:w="3040" w:type="dxa"/>
            <w:vAlign w:val="center"/>
          </w:tcPr>
          <w:p w14:paraId="496E1D70">
            <w:pPr>
              <w:snapToGrid w:val="0"/>
              <w:jc w:val="left"/>
            </w:pPr>
            <w:r>
              <w:rPr>
                <w:rFonts w:ascii="宋体" w:hAnsi="宋体" w:eastAsia="宋体" w:cs="宋体"/>
                <w:b w:val="0"/>
                <w:i w:val="0"/>
                <w:color w:val="000000"/>
                <w:sz w:val="12"/>
              </w:rPr>
              <w:t>其他支出</w:t>
            </w:r>
          </w:p>
        </w:tc>
        <w:tc>
          <w:tcPr>
            <w:tcW w:w="1058" w:type="dxa"/>
            <w:vAlign w:val="center"/>
          </w:tcPr>
          <w:p w14:paraId="165CF1F3"/>
        </w:tc>
      </w:tr>
      <w:tr w14:paraId="201D0B0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79FC889D">
            <w:pPr>
              <w:snapToGrid w:val="0"/>
              <w:jc w:val="left"/>
            </w:pPr>
            <w:r>
              <w:rPr>
                <w:rFonts w:ascii="宋体" w:hAnsi="宋体" w:eastAsia="宋体" w:cs="宋体"/>
                <w:b w:val="0"/>
                <w:i w:val="0"/>
                <w:color w:val="000000"/>
                <w:sz w:val="12"/>
              </w:rPr>
              <w:t>30307</w:t>
            </w:r>
          </w:p>
        </w:tc>
        <w:tc>
          <w:tcPr>
            <w:tcW w:w="2600" w:type="dxa"/>
            <w:vAlign w:val="center"/>
          </w:tcPr>
          <w:p w14:paraId="53B6E4D2">
            <w:pPr>
              <w:snapToGrid w:val="0"/>
              <w:jc w:val="left"/>
            </w:pPr>
            <w:r>
              <w:rPr>
                <w:rFonts w:ascii="宋体" w:hAnsi="宋体" w:eastAsia="宋体" w:cs="宋体"/>
                <w:b w:val="0"/>
                <w:i w:val="0"/>
                <w:color w:val="000000"/>
                <w:sz w:val="12"/>
              </w:rPr>
              <w:t xml:space="preserve">  医疗费补助</w:t>
            </w:r>
          </w:p>
        </w:tc>
        <w:tc>
          <w:tcPr>
            <w:tcW w:w="1040" w:type="dxa"/>
            <w:vAlign w:val="center"/>
          </w:tcPr>
          <w:p w14:paraId="263731AC"/>
        </w:tc>
        <w:tc>
          <w:tcPr>
            <w:tcW w:w="860" w:type="dxa"/>
            <w:vAlign w:val="center"/>
          </w:tcPr>
          <w:p w14:paraId="69EE15B9">
            <w:pPr>
              <w:snapToGrid w:val="0"/>
              <w:jc w:val="left"/>
            </w:pPr>
            <w:r>
              <w:rPr>
                <w:rFonts w:ascii="宋体" w:hAnsi="宋体" w:eastAsia="宋体" w:cs="宋体"/>
                <w:b w:val="0"/>
                <w:i w:val="0"/>
                <w:color w:val="000000"/>
                <w:sz w:val="12"/>
              </w:rPr>
              <w:t>30227</w:t>
            </w:r>
          </w:p>
        </w:tc>
        <w:tc>
          <w:tcPr>
            <w:tcW w:w="2600" w:type="dxa"/>
            <w:vAlign w:val="center"/>
          </w:tcPr>
          <w:p w14:paraId="69CF14D9">
            <w:pPr>
              <w:snapToGrid w:val="0"/>
              <w:jc w:val="left"/>
            </w:pPr>
            <w:r>
              <w:rPr>
                <w:rFonts w:ascii="宋体" w:hAnsi="宋体" w:eastAsia="宋体" w:cs="宋体"/>
                <w:b w:val="0"/>
                <w:i w:val="0"/>
                <w:color w:val="000000"/>
                <w:sz w:val="12"/>
              </w:rPr>
              <w:t xml:space="preserve">  委托业务费</w:t>
            </w:r>
          </w:p>
        </w:tc>
        <w:tc>
          <w:tcPr>
            <w:tcW w:w="1040" w:type="dxa"/>
            <w:vAlign w:val="center"/>
          </w:tcPr>
          <w:p w14:paraId="4C557142"/>
        </w:tc>
        <w:tc>
          <w:tcPr>
            <w:tcW w:w="860" w:type="dxa"/>
            <w:vAlign w:val="center"/>
          </w:tcPr>
          <w:p w14:paraId="1D6E6C20">
            <w:pPr>
              <w:snapToGrid w:val="0"/>
              <w:jc w:val="left"/>
            </w:pPr>
            <w:r>
              <w:rPr>
                <w:rFonts w:ascii="宋体" w:hAnsi="宋体" w:eastAsia="宋体" w:cs="宋体"/>
                <w:b w:val="0"/>
                <w:i w:val="0"/>
                <w:color w:val="000000"/>
                <w:sz w:val="12"/>
              </w:rPr>
              <w:t>39907</w:t>
            </w:r>
          </w:p>
        </w:tc>
        <w:tc>
          <w:tcPr>
            <w:tcW w:w="3040" w:type="dxa"/>
            <w:vAlign w:val="center"/>
          </w:tcPr>
          <w:p w14:paraId="6D5EB244">
            <w:pPr>
              <w:snapToGrid w:val="0"/>
              <w:jc w:val="left"/>
            </w:pPr>
            <w:r>
              <w:rPr>
                <w:rFonts w:ascii="宋体" w:hAnsi="宋体" w:eastAsia="宋体" w:cs="宋体"/>
                <w:b w:val="0"/>
                <w:i w:val="0"/>
                <w:color w:val="000000"/>
                <w:sz w:val="12"/>
              </w:rPr>
              <w:t xml:space="preserve">  国家赔偿费用支出</w:t>
            </w:r>
          </w:p>
        </w:tc>
        <w:tc>
          <w:tcPr>
            <w:tcW w:w="1058" w:type="dxa"/>
            <w:vAlign w:val="center"/>
          </w:tcPr>
          <w:p w14:paraId="696439C0"/>
        </w:tc>
      </w:tr>
      <w:tr w14:paraId="606A6EE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7047838E">
            <w:pPr>
              <w:snapToGrid w:val="0"/>
              <w:jc w:val="left"/>
            </w:pPr>
            <w:r>
              <w:rPr>
                <w:rFonts w:ascii="宋体" w:hAnsi="宋体" w:eastAsia="宋体" w:cs="宋体"/>
                <w:b w:val="0"/>
                <w:i w:val="0"/>
                <w:color w:val="000000"/>
                <w:sz w:val="12"/>
              </w:rPr>
              <w:t>30308</w:t>
            </w:r>
          </w:p>
        </w:tc>
        <w:tc>
          <w:tcPr>
            <w:tcW w:w="2600" w:type="dxa"/>
            <w:vAlign w:val="center"/>
          </w:tcPr>
          <w:p w14:paraId="1F8718C8">
            <w:pPr>
              <w:snapToGrid w:val="0"/>
              <w:jc w:val="left"/>
            </w:pPr>
            <w:r>
              <w:rPr>
                <w:rFonts w:ascii="宋体" w:hAnsi="宋体" w:eastAsia="宋体" w:cs="宋体"/>
                <w:b w:val="0"/>
                <w:i w:val="0"/>
                <w:color w:val="000000"/>
                <w:sz w:val="12"/>
              </w:rPr>
              <w:t xml:space="preserve">  助学金</w:t>
            </w:r>
          </w:p>
        </w:tc>
        <w:tc>
          <w:tcPr>
            <w:tcW w:w="1040" w:type="dxa"/>
            <w:vAlign w:val="center"/>
          </w:tcPr>
          <w:p w14:paraId="2E25A6BA"/>
        </w:tc>
        <w:tc>
          <w:tcPr>
            <w:tcW w:w="860" w:type="dxa"/>
            <w:vAlign w:val="center"/>
          </w:tcPr>
          <w:p w14:paraId="2CD4A385">
            <w:pPr>
              <w:snapToGrid w:val="0"/>
              <w:jc w:val="left"/>
            </w:pPr>
            <w:r>
              <w:rPr>
                <w:rFonts w:ascii="宋体" w:hAnsi="宋体" w:eastAsia="宋体" w:cs="宋体"/>
                <w:b w:val="0"/>
                <w:i w:val="0"/>
                <w:color w:val="000000"/>
                <w:sz w:val="12"/>
              </w:rPr>
              <w:t>30228</w:t>
            </w:r>
          </w:p>
        </w:tc>
        <w:tc>
          <w:tcPr>
            <w:tcW w:w="2600" w:type="dxa"/>
            <w:vAlign w:val="center"/>
          </w:tcPr>
          <w:p w14:paraId="41BE901C">
            <w:pPr>
              <w:snapToGrid w:val="0"/>
              <w:jc w:val="left"/>
            </w:pPr>
            <w:r>
              <w:rPr>
                <w:rFonts w:ascii="宋体" w:hAnsi="宋体" w:eastAsia="宋体" w:cs="宋体"/>
                <w:b w:val="0"/>
                <w:i w:val="0"/>
                <w:color w:val="000000"/>
                <w:sz w:val="12"/>
              </w:rPr>
              <w:t xml:space="preserve">  工会经费</w:t>
            </w:r>
          </w:p>
        </w:tc>
        <w:tc>
          <w:tcPr>
            <w:tcW w:w="1040" w:type="dxa"/>
            <w:vAlign w:val="center"/>
          </w:tcPr>
          <w:p w14:paraId="22D71238">
            <w:pPr>
              <w:snapToGrid w:val="0"/>
              <w:jc w:val="right"/>
            </w:pPr>
            <w:r>
              <w:rPr>
                <w:rFonts w:ascii="宋体" w:hAnsi="宋体" w:eastAsia="宋体" w:cs="宋体"/>
                <w:b w:val="0"/>
                <w:i w:val="0"/>
                <w:color w:val="000000"/>
                <w:sz w:val="12"/>
              </w:rPr>
              <w:t>2.06</w:t>
            </w:r>
          </w:p>
        </w:tc>
        <w:tc>
          <w:tcPr>
            <w:tcW w:w="860" w:type="dxa"/>
            <w:vAlign w:val="center"/>
          </w:tcPr>
          <w:p w14:paraId="23FFCFCD">
            <w:pPr>
              <w:snapToGrid w:val="0"/>
              <w:jc w:val="left"/>
            </w:pPr>
            <w:r>
              <w:rPr>
                <w:rFonts w:ascii="宋体" w:hAnsi="宋体" w:eastAsia="宋体" w:cs="宋体"/>
                <w:b w:val="0"/>
                <w:i w:val="0"/>
                <w:color w:val="000000"/>
                <w:sz w:val="12"/>
              </w:rPr>
              <w:t>39908</w:t>
            </w:r>
          </w:p>
        </w:tc>
        <w:tc>
          <w:tcPr>
            <w:tcW w:w="3040" w:type="dxa"/>
            <w:vAlign w:val="center"/>
          </w:tcPr>
          <w:p w14:paraId="4F1066B0">
            <w:pPr>
              <w:snapToGrid w:val="0"/>
              <w:jc w:val="left"/>
            </w:pPr>
            <w:r>
              <w:rPr>
                <w:rFonts w:ascii="宋体" w:hAnsi="宋体" w:eastAsia="宋体" w:cs="宋体"/>
                <w:b w:val="0"/>
                <w:i w:val="0"/>
                <w:color w:val="000000"/>
                <w:sz w:val="12"/>
              </w:rPr>
              <w:t xml:space="preserve">  对民间非营利组织和群众性自治组织补贴</w:t>
            </w:r>
          </w:p>
        </w:tc>
        <w:tc>
          <w:tcPr>
            <w:tcW w:w="1058" w:type="dxa"/>
            <w:vAlign w:val="center"/>
          </w:tcPr>
          <w:p w14:paraId="61AB6692"/>
        </w:tc>
      </w:tr>
      <w:tr w14:paraId="746A1D0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7898C913">
            <w:pPr>
              <w:snapToGrid w:val="0"/>
              <w:jc w:val="left"/>
            </w:pPr>
            <w:r>
              <w:rPr>
                <w:rFonts w:ascii="宋体" w:hAnsi="宋体" w:eastAsia="宋体" w:cs="宋体"/>
                <w:b w:val="0"/>
                <w:i w:val="0"/>
                <w:color w:val="000000"/>
                <w:sz w:val="12"/>
              </w:rPr>
              <w:t>30309</w:t>
            </w:r>
          </w:p>
        </w:tc>
        <w:tc>
          <w:tcPr>
            <w:tcW w:w="2600" w:type="dxa"/>
            <w:vAlign w:val="center"/>
          </w:tcPr>
          <w:p w14:paraId="65F2CCD0">
            <w:pPr>
              <w:snapToGrid w:val="0"/>
              <w:jc w:val="left"/>
            </w:pPr>
            <w:r>
              <w:rPr>
                <w:rFonts w:ascii="宋体" w:hAnsi="宋体" w:eastAsia="宋体" w:cs="宋体"/>
                <w:b w:val="0"/>
                <w:i w:val="0"/>
                <w:color w:val="000000"/>
                <w:sz w:val="12"/>
              </w:rPr>
              <w:t xml:space="preserve">  奖励金</w:t>
            </w:r>
          </w:p>
        </w:tc>
        <w:tc>
          <w:tcPr>
            <w:tcW w:w="1040" w:type="dxa"/>
            <w:vAlign w:val="center"/>
          </w:tcPr>
          <w:p w14:paraId="517D9CC8"/>
        </w:tc>
        <w:tc>
          <w:tcPr>
            <w:tcW w:w="860" w:type="dxa"/>
            <w:vAlign w:val="center"/>
          </w:tcPr>
          <w:p w14:paraId="531280BD">
            <w:pPr>
              <w:snapToGrid w:val="0"/>
              <w:jc w:val="left"/>
            </w:pPr>
            <w:r>
              <w:rPr>
                <w:rFonts w:ascii="宋体" w:hAnsi="宋体" w:eastAsia="宋体" w:cs="宋体"/>
                <w:b w:val="0"/>
                <w:i w:val="0"/>
                <w:color w:val="000000"/>
                <w:sz w:val="12"/>
              </w:rPr>
              <w:t>30229</w:t>
            </w:r>
          </w:p>
        </w:tc>
        <w:tc>
          <w:tcPr>
            <w:tcW w:w="2600" w:type="dxa"/>
            <w:vAlign w:val="center"/>
          </w:tcPr>
          <w:p w14:paraId="1DA438A6">
            <w:pPr>
              <w:snapToGrid w:val="0"/>
              <w:jc w:val="left"/>
            </w:pPr>
            <w:r>
              <w:rPr>
                <w:rFonts w:ascii="宋体" w:hAnsi="宋体" w:eastAsia="宋体" w:cs="宋体"/>
                <w:b w:val="0"/>
                <w:i w:val="0"/>
                <w:color w:val="000000"/>
                <w:sz w:val="12"/>
              </w:rPr>
              <w:t xml:space="preserve">  福利费</w:t>
            </w:r>
          </w:p>
        </w:tc>
        <w:tc>
          <w:tcPr>
            <w:tcW w:w="1040" w:type="dxa"/>
            <w:vAlign w:val="center"/>
          </w:tcPr>
          <w:p w14:paraId="0DC33B37">
            <w:pPr>
              <w:snapToGrid w:val="0"/>
              <w:jc w:val="right"/>
            </w:pPr>
            <w:r>
              <w:rPr>
                <w:rFonts w:ascii="宋体" w:hAnsi="宋体" w:eastAsia="宋体" w:cs="宋体"/>
                <w:b w:val="0"/>
                <w:i w:val="0"/>
                <w:color w:val="000000"/>
                <w:sz w:val="12"/>
              </w:rPr>
              <w:t>2.81</w:t>
            </w:r>
          </w:p>
        </w:tc>
        <w:tc>
          <w:tcPr>
            <w:tcW w:w="860" w:type="dxa"/>
            <w:vAlign w:val="center"/>
          </w:tcPr>
          <w:p w14:paraId="4FD7B745">
            <w:pPr>
              <w:snapToGrid w:val="0"/>
              <w:jc w:val="left"/>
            </w:pPr>
            <w:r>
              <w:rPr>
                <w:rFonts w:ascii="宋体" w:hAnsi="宋体" w:eastAsia="宋体" w:cs="宋体"/>
                <w:b w:val="0"/>
                <w:i w:val="0"/>
                <w:color w:val="000000"/>
                <w:sz w:val="12"/>
              </w:rPr>
              <w:t>39909</w:t>
            </w:r>
          </w:p>
        </w:tc>
        <w:tc>
          <w:tcPr>
            <w:tcW w:w="3040" w:type="dxa"/>
            <w:vAlign w:val="center"/>
          </w:tcPr>
          <w:p w14:paraId="1ACD675C">
            <w:pPr>
              <w:snapToGrid w:val="0"/>
              <w:jc w:val="left"/>
            </w:pPr>
            <w:r>
              <w:rPr>
                <w:rFonts w:ascii="宋体" w:hAnsi="宋体" w:eastAsia="宋体" w:cs="宋体"/>
                <w:b w:val="0"/>
                <w:i w:val="0"/>
                <w:color w:val="000000"/>
                <w:sz w:val="12"/>
              </w:rPr>
              <w:t xml:space="preserve">  经常性赠与</w:t>
            </w:r>
          </w:p>
        </w:tc>
        <w:tc>
          <w:tcPr>
            <w:tcW w:w="1058" w:type="dxa"/>
            <w:vAlign w:val="center"/>
          </w:tcPr>
          <w:p w14:paraId="4183ECD6"/>
        </w:tc>
      </w:tr>
      <w:tr w14:paraId="446886F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745A7E30">
            <w:pPr>
              <w:snapToGrid w:val="0"/>
              <w:jc w:val="left"/>
            </w:pPr>
            <w:r>
              <w:rPr>
                <w:rFonts w:ascii="宋体" w:hAnsi="宋体" w:eastAsia="宋体" w:cs="宋体"/>
                <w:b w:val="0"/>
                <w:i w:val="0"/>
                <w:color w:val="000000"/>
                <w:sz w:val="12"/>
              </w:rPr>
              <w:t>30310</w:t>
            </w:r>
          </w:p>
        </w:tc>
        <w:tc>
          <w:tcPr>
            <w:tcW w:w="2600" w:type="dxa"/>
            <w:vAlign w:val="center"/>
          </w:tcPr>
          <w:p w14:paraId="54AA4C49">
            <w:pPr>
              <w:snapToGrid w:val="0"/>
              <w:jc w:val="left"/>
            </w:pPr>
            <w:r>
              <w:rPr>
                <w:rFonts w:ascii="宋体" w:hAnsi="宋体" w:eastAsia="宋体" w:cs="宋体"/>
                <w:b w:val="0"/>
                <w:i w:val="0"/>
                <w:color w:val="000000"/>
                <w:sz w:val="12"/>
              </w:rPr>
              <w:t xml:space="preserve">  个人农业生产补贴</w:t>
            </w:r>
          </w:p>
        </w:tc>
        <w:tc>
          <w:tcPr>
            <w:tcW w:w="1040" w:type="dxa"/>
            <w:vAlign w:val="center"/>
          </w:tcPr>
          <w:p w14:paraId="3AF5FAED"/>
        </w:tc>
        <w:tc>
          <w:tcPr>
            <w:tcW w:w="860" w:type="dxa"/>
            <w:vAlign w:val="center"/>
          </w:tcPr>
          <w:p w14:paraId="3556F443">
            <w:pPr>
              <w:snapToGrid w:val="0"/>
              <w:jc w:val="left"/>
            </w:pPr>
            <w:r>
              <w:rPr>
                <w:rFonts w:ascii="宋体" w:hAnsi="宋体" w:eastAsia="宋体" w:cs="宋体"/>
                <w:b w:val="0"/>
                <w:i w:val="0"/>
                <w:color w:val="000000"/>
                <w:sz w:val="12"/>
              </w:rPr>
              <w:t>30231</w:t>
            </w:r>
          </w:p>
        </w:tc>
        <w:tc>
          <w:tcPr>
            <w:tcW w:w="2600" w:type="dxa"/>
            <w:vAlign w:val="center"/>
          </w:tcPr>
          <w:p w14:paraId="6405219E">
            <w:pPr>
              <w:snapToGrid w:val="0"/>
              <w:jc w:val="left"/>
            </w:pPr>
            <w:r>
              <w:rPr>
                <w:rFonts w:ascii="宋体" w:hAnsi="宋体" w:eastAsia="宋体" w:cs="宋体"/>
                <w:b w:val="0"/>
                <w:i w:val="0"/>
                <w:color w:val="000000"/>
                <w:sz w:val="12"/>
              </w:rPr>
              <w:t xml:space="preserve">  公务用车运行维护费</w:t>
            </w:r>
          </w:p>
        </w:tc>
        <w:tc>
          <w:tcPr>
            <w:tcW w:w="1040" w:type="dxa"/>
            <w:vAlign w:val="center"/>
          </w:tcPr>
          <w:p w14:paraId="7E3B1CBA">
            <w:pPr>
              <w:snapToGrid w:val="0"/>
              <w:jc w:val="right"/>
            </w:pPr>
            <w:r>
              <w:rPr>
                <w:rFonts w:ascii="宋体" w:hAnsi="宋体" w:eastAsia="宋体" w:cs="宋体"/>
                <w:b w:val="0"/>
                <w:i w:val="0"/>
                <w:color w:val="000000"/>
                <w:sz w:val="12"/>
              </w:rPr>
              <w:t>7.21</w:t>
            </w:r>
          </w:p>
        </w:tc>
        <w:tc>
          <w:tcPr>
            <w:tcW w:w="860" w:type="dxa"/>
            <w:vAlign w:val="center"/>
          </w:tcPr>
          <w:p w14:paraId="6A32DE8C">
            <w:pPr>
              <w:snapToGrid w:val="0"/>
              <w:jc w:val="left"/>
            </w:pPr>
            <w:r>
              <w:rPr>
                <w:rFonts w:ascii="宋体" w:hAnsi="宋体" w:eastAsia="宋体" w:cs="宋体"/>
                <w:b w:val="0"/>
                <w:i w:val="0"/>
                <w:color w:val="000000"/>
                <w:sz w:val="12"/>
              </w:rPr>
              <w:t>39910</w:t>
            </w:r>
          </w:p>
        </w:tc>
        <w:tc>
          <w:tcPr>
            <w:tcW w:w="3040" w:type="dxa"/>
            <w:vAlign w:val="center"/>
          </w:tcPr>
          <w:p w14:paraId="2E33E897">
            <w:pPr>
              <w:snapToGrid w:val="0"/>
              <w:jc w:val="left"/>
            </w:pPr>
            <w:r>
              <w:rPr>
                <w:rFonts w:ascii="宋体" w:hAnsi="宋体" w:eastAsia="宋体" w:cs="宋体"/>
                <w:b w:val="0"/>
                <w:i w:val="0"/>
                <w:color w:val="000000"/>
                <w:sz w:val="12"/>
              </w:rPr>
              <w:t xml:space="preserve">  资本性赠与</w:t>
            </w:r>
          </w:p>
        </w:tc>
        <w:tc>
          <w:tcPr>
            <w:tcW w:w="1058" w:type="dxa"/>
            <w:vAlign w:val="center"/>
          </w:tcPr>
          <w:p w14:paraId="661745C3"/>
        </w:tc>
      </w:tr>
      <w:tr w14:paraId="2E22E24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70180E84">
            <w:pPr>
              <w:snapToGrid w:val="0"/>
              <w:jc w:val="left"/>
            </w:pPr>
            <w:r>
              <w:rPr>
                <w:rFonts w:ascii="宋体" w:hAnsi="宋体" w:eastAsia="宋体" w:cs="宋体"/>
                <w:b w:val="0"/>
                <w:i w:val="0"/>
                <w:color w:val="000000"/>
                <w:sz w:val="12"/>
              </w:rPr>
              <w:t>30311</w:t>
            </w:r>
          </w:p>
        </w:tc>
        <w:tc>
          <w:tcPr>
            <w:tcW w:w="2600" w:type="dxa"/>
            <w:vAlign w:val="center"/>
          </w:tcPr>
          <w:p w14:paraId="6F7117D9">
            <w:pPr>
              <w:snapToGrid w:val="0"/>
              <w:jc w:val="left"/>
            </w:pPr>
            <w:r>
              <w:rPr>
                <w:rFonts w:ascii="宋体" w:hAnsi="宋体" w:eastAsia="宋体" w:cs="宋体"/>
                <w:b w:val="0"/>
                <w:i w:val="0"/>
                <w:color w:val="000000"/>
                <w:sz w:val="12"/>
              </w:rPr>
              <w:t xml:space="preserve">  代缴社会保险费</w:t>
            </w:r>
          </w:p>
        </w:tc>
        <w:tc>
          <w:tcPr>
            <w:tcW w:w="1040" w:type="dxa"/>
            <w:vAlign w:val="center"/>
          </w:tcPr>
          <w:p w14:paraId="2557E752"/>
        </w:tc>
        <w:tc>
          <w:tcPr>
            <w:tcW w:w="860" w:type="dxa"/>
            <w:vAlign w:val="center"/>
          </w:tcPr>
          <w:p w14:paraId="08894725">
            <w:pPr>
              <w:snapToGrid w:val="0"/>
              <w:jc w:val="left"/>
            </w:pPr>
            <w:r>
              <w:rPr>
                <w:rFonts w:ascii="宋体" w:hAnsi="宋体" w:eastAsia="宋体" w:cs="宋体"/>
                <w:b w:val="0"/>
                <w:i w:val="0"/>
                <w:color w:val="000000"/>
                <w:sz w:val="12"/>
              </w:rPr>
              <w:t>30239</w:t>
            </w:r>
          </w:p>
        </w:tc>
        <w:tc>
          <w:tcPr>
            <w:tcW w:w="2600" w:type="dxa"/>
            <w:vAlign w:val="center"/>
          </w:tcPr>
          <w:p w14:paraId="1C0D1BA0">
            <w:pPr>
              <w:snapToGrid w:val="0"/>
              <w:jc w:val="left"/>
            </w:pPr>
            <w:r>
              <w:rPr>
                <w:rFonts w:ascii="宋体" w:hAnsi="宋体" w:eastAsia="宋体" w:cs="宋体"/>
                <w:b w:val="0"/>
                <w:i w:val="0"/>
                <w:color w:val="000000"/>
                <w:sz w:val="12"/>
              </w:rPr>
              <w:t xml:space="preserve">  其他交通费用</w:t>
            </w:r>
          </w:p>
        </w:tc>
        <w:tc>
          <w:tcPr>
            <w:tcW w:w="1040" w:type="dxa"/>
            <w:vAlign w:val="center"/>
          </w:tcPr>
          <w:p w14:paraId="2E7E173F">
            <w:pPr>
              <w:snapToGrid w:val="0"/>
              <w:jc w:val="right"/>
            </w:pPr>
            <w:r>
              <w:rPr>
                <w:rFonts w:ascii="宋体" w:hAnsi="宋体" w:eastAsia="宋体" w:cs="宋体"/>
                <w:b w:val="0"/>
                <w:i w:val="0"/>
                <w:color w:val="000000"/>
                <w:sz w:val="12"/>
              </w:rPr>
              <w:t>20.51</w:t>
            </w:r>
          </w:p>
        </w:tc>
        <w:tc>
          <w:tcPr>
            <w:tcW w:w="860" w:type="dxa"/>
            <w:vAlign w:val="center"/>
          </w:tcPr>
          <w:p w14:paraId="35C69FED">
            <w:pPr>
              <w:snapToGrid w:val="0"/>
              <w:jc w:val="left"/>
            </w:pPr>
            <w:r>
              <w:rPr>
                <w:rFonts w:ascii="宋体" w:hAnsi="宋体" w:eastAsia="宋体" w:cs="宋体"/>
                <w:b w:val="0"/>
                <w:i w:val="0"/>
                <w:color w:val="000000"/>
                <w:sz w:val="12"/>
              </w:rPr>
              <w:t>39999</w:t>
            </w:r>
          </w:p>
        </w:tc>
        <w:tc>
          <w:tcPr>
            <w:tcW w:w="3040" w:type="dxa"/>
            <w:vAlign w:val="center"/>
          </w:tcPr>
          <w:p w14:paraId="1300A9C2">
            <w:pPr>
              <w:snapToGrid w:val="0"/>
              <w:jc w:val="left"/>
            </w:pPr>
            <w:r>
              <w:rPr>
                <w:rFonts w:ascii="宋体" w:hAnsi="宋体" w:eastAsia="宋体" w:cs="宋体"/>
                <w:b w:val="0"/>
                <w:i w:val="0"/>
                <w:color w:val="000000"/>
                <w:sz w:val="12"/>
              </w:rPr>
              <w:t xml:space="preserve">  其他支出</w:t>
            </w:r>
          </w:p>
        </w:tc>
        <w:tc>
          <w:tcPr>
            <w:tcW w:w="1058" w:type="dxa"/>
            <w:vAlign w:val="center"/>
          </w:tcPr>
          <w:p w14:paraId="6B0286E7"/>
        </w:tc>
      </w:tr>
      <w:tr w14:paraId="5744A95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53E35C45">
            <w:pPr>
              <w:snapToGrid w:val="0"/>
              <w:jc w:val="left"/>
            </w:pPr>
            <w:r>
              <w:rPr>
                <w:rFonts w:ascii="宋体" w:hAnsi="宋体" w:eastAsia="宋体" w:cs="宋体"/>
                <w:b w:val="0"/>
                <w:i w:val="0"/>
                <w:color w:val="000000"/>
                <w:sz w:val="12"/>
              </w:rPr>
              <w:t>30399</w:t>
            </w:r>
          </w:p>
        </w:tc>
        <w:tc>
          <w:tcPr>
            <w:tcW w:w="2600" w:type="dxa"/>
            <w:vAlign w:val="center"/>
          </w:tcPr>
          <w:p w14:paraId="738E69DC">
            <w:pPr>
              <w:snapToGrid w:val="0"/>
              <w:jc w:val="left"/>
            </w:pPr>
            <w:r>
              <w:rPr>
                <w:rFonts w:ascii="宋体" w:hAnsi="宋体" w:eastAsia="宋体" w:cs="宋体"/>
                <w:b w:val="0"/>
                <w:i w:val="0"/>
                <w:color w:val="000000"/>
                <w:sz w:val="12"/>
              </w:rPr>
              <w:t xml:space="preserve">  其他对个人和家庭的补助</w:t>
            </w:r>
          </w:p>
        </w:tc>
        <w:tc>
          <w:tcPr>
            <w:tcW w:w="1040" w:type="dxa"/>
            <w:vAlign w:val="center"/>
          </w:tcPr>
          <w:p w14:paraId="5ADF3B65"/>
        </w:tc>
        <w:tc>
          <w:tcPr>
            <w:tcW w:w="860" w:type="dxa"/>
            <w:vAlign w:val="center"/>
          </w:tcPr>
          <w:p w14:paraId="4B5884E7">
            <w:pPr>
              <w:snapToGrid w:val="0"/>
              <w:jc w:val="left"/>
            </w:pPr>
            <w:r>
              <w:rPr>
                <w:rFonts w:ascii="宋体" w:hAnsi="宋体" w:eastAsia="宋体" w:cs="宋体"/>
                <w:b w:val="0"/>
                <w:i w:val="0"/>
                <w:color w:val="000000"/>
                <w:sz w:val="12"/>
              </w:rPr>
              <w:t>30240</w:t>
            </w:r>
          </w:p>
        </w:tc>
        <w:tc>
          <w:tcPr>
            <w:tcW w:w="2600" w:type="dxa"/>
            <w:vAlign w:val="center"/>
          </w:tcPr>
          <w:p w14:paraId="048A0B87">
            <w:pPr>
              <w:snapToGrid w:val="0"/>
              <w:jc w:val="left"/>
            </w:pPr>
            <w:r>
              <w:rPr>
                <w:rFonts w:ascii="宋体" w:hAnsi="宋体" w:eastAsia="宋体" w:cs="宋体"/>
                <w:b w:val="0"/>
                <w:i w:val="0"/>
                <w:color w:val="000000"/>
                <w:sz w:val="12"/>
              </w:rPr>
              <w:t xml:space="preserve">  税金及附加费用</w:t>
            </w:r>
          </w:p>
        </w:tc>
        <w:tc>
          <w:tcPr>
            <w:tcW w:w="1040" w:type="dxa"/>
            <w:vAlign w:val="center"/>
          </w:tcPr>
          <w:p w14:paraId="5623322E"/>
        </w:tc>
        <w:tc>
          <w:tcPr>
            <w:tcW w:w="860" w:type="dxa"/>
            <w:vAlign w:val="center"/>
          </w:tcPr>
          <w:p w14:paraId="6B0AC49B"/>
        </w:tc>
        <w:tc>
          <w:tcPr>
            <w:tcW w:w="3040" w:type="dxa"/>
            <w:vAlign w:val="center"/>
          </w:tcPr>
          <w:p w14:paraId="1B9DE3BF"/>
        </w:tc>
        <w:tc>
          <w:tcPr>
            <w:tcW w:w="1058" w:type="dxa"/>
            <w:vAlign w:val="center"/>
          </w:tcPr>
          <w:p w14:paraId="11F4CCE6"/>
        </w:tc>
      </w:tr>
      <w:tr w14:paraId="6D4CF9B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860" w:type="dxa"/>
            <w:vAlign w:val="center"/>
          </w:tcPr>
          <w:p w14:paraId="1632444B"/>
        </w:tc>
        <w:tc>
          <w:tcPr>
            <w:tcW w:w="2600" w:type="dxa"/>
            <w:vAlign w:val="center"/>
          </w:tcPr>
          <w:p w14:paraId="04B1A207"/>
        </w:tc>
        <w:tc>
          <w:tcPr>
            <w:tcW w:w="1040" w:type="dxa"/>
            <w:vAlign w:val="center"/>
          </w:tcPr>
          <w:p w14:paraId="6DD36FBF"/>
        </w:tc>
        <w:tc>
          <w:tcPr>
            <w:tcW w:w="860" w:type="dxa"/>
            <w:vAlign w:val="center"/>
          </w:tcPr>
          <w:p w14:paraId="075F2ED9">
            <w:pPr>
              <w:snapToGrid w:val="0"/>
              <w:jc w:val="left"/>
            </w:pPr>
            <w:r>
              <w:rPr>
                <w:rFonts w:ascii="宋体" w:hAnsi="宋体" w:eastAsia="宋体" w:cs="宋体"/>
                <w:b w:val="0"/>
                <w:i w:val="0"/>
                <w:color w:val="000000"/>
                <w:sz w:val="12"/>
              </w:rPr>
              <w:t>30299</w:t>
            </w:r>
          </w:p>
        </w:tc>
        <w:tc>
          <w:tcPr>
            <w:tcW w:w="2600" w:type="dxa"/>
            <w:vAlign w:val="center"/>
          </w:tcPr>
          <w:p w14:paraId="3AFF2B2B">
            <w:pPr>
              <w:snapToGrid w:val="0"/>
              <w:jc w:val="left"/>
            </w:pPr>
            <w:r>
              <w:rPr>
                <w:rFonts w:ascii="宋体" w:hAnsi="宋体" w:eastAsia="宋体" w:cs="宋体"/>
                <w:b w:val="0"/>
                <w:i w:val="0"/>
                <w:color w:val="000000"/>
                <w:sz w:val="12"/>
              </w:rPr>
              <w:t xml:space="preserve">  其他商品和服务支出</w:t>
            </w:r>
          </w:p>
        </w:tc>
        <w:tc>
          <w:tcPr>
            <w:tcW w:w="1040" w:type="dxa"/>
            <w:vAlign w:val="center"/>
          </w:tcPr>
          <w:p w14:paraId="54F94A60">
            <w:pPr>
              <w:snapToGrid w:val="0"/>
              <w:jc w:val="right"/>
            </w:pPr>
            <w:r>
              <w:rPr>
                <w:rFonts w:ascii="宋体" w:hAnsi="宋体" w:eastAsia="宋体" w:cs="宋体"/>
                <w:b w:val="0"/>
                <w:i w:val="0"/>
                <w:color w:val="000000"/>
                <w:sz w:val="12"/>
              </w:rPr>
              <w:t>1.54</w:t>
            </w:r>
          </w:p>
        </w:tc>
        <w:tc>
          <w:tcPr>
            <w:tcW w:w="860" w:type="dxa"/>
            <w:vAlign w:val="center"/>
          </w:tcPr>
          <w:p w14:paraId="450E45BE"/>
        </w:tc>
        <w:tc>
          <w:tcPr>
            <w:tcW w:w="3040" w:type="dxa"/>
            <w:vAlign w:val="center"/>
          </w:tcPr>
          <w:p w14:paraId="76479050"/>
        </w:tc>
        <w:tc>
          <w:tcPr>
            <w:tcW w:w="1058" w:type="dxa"/>
            <w:vAlign w:val="center"/>
          </w:tcPr>
          <w:p w14:paraId="0716B8DA"/>
        </w:tc>
      </w:tr>
      <w:tr w14:paraId="18FAB55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3460" w:type="dxa"/>
            <w:gridSpan w:val="2"/>
            <w:vAlign w:val="center"/>
          </w:tcPr>
          <w:p w14:paraId="7DD075B7">
            <w:pPr>
              <w:snapToGrid w:val="0"/>
              <w:jc w:val="center"/>
            </w:pPr>
            <w:r>
              <w:rPr>
                <w:rFonts w:ascii="宋体" w:hAnsi="宋体" w:eastAsia="宋体" w:cs="宋体"/>
                <w:b w:val="0"/>
                <w:i w:val="0"/>
                <w:color w:val="000000"/>
                <w:sz w:val="12"/>
              </w:rPr>
              <w:t>人员经费合计</w:t>
            </w:r>
          </w:p>
        </w:tc>
        <w:tc>
          <w:tcPr>
            <w:tcW w:w="1040" w:type="dxa"/>
            <w:vAlign w:val="center"/>
          </w:tcPr>
          <w:p w14:paraId="5005A5AA">
            <w:pPr>
              <w:snapToGrid w:val="0"/>
              <w:jc w:val="right"/>
            </w:pPr>
            <w:r>
              <w:rPr>
                <w:rFonts w:ascii="宋体" w:hAnsi="宋体" w:eastAsia="宋体" w:cs="宋体"/>
                <w:b w:val="0"/>
                <w:i w:val="0"/>
                <w:color w:val="000000"/>
                <w:sz w:val="12"/>
              </w:rPr>
              <w:t>515.10</w:t>
            </w:r>
          </w:p>
        </w:tc>
        <w:tc>
          <w:tcPr>
            <w:tcW w:w="8400" w:type="dxa"/>
            <w:gridSpan w:val="5"/>
            <w:vAlign w:val="center"/>
          </w:tcPr>
          <w:p w14:paraId="4CB07588">
            <w:pPr>
              <w:snapToGrid w:val="0"/>
              <w:jc w:val="center"/>
            </w:pPr>
            <w:r>
              <w:rPr>
                <w:rFonts w:ascii="宋体" w:hAnsi="宋体" w:eastAsia="宋体" w:cs="宋体"/>
                <w:b w:val="0"/>
                <w:i w:val="0"/>
                <w:color w:val="000000"/>
                <w:sz w:val="12"/>
              </w:rPr>
              <w:t>公用经费合计</w:t>
            </w:r>
          </w:p>
        </w:tc>
        <w:tc>
          <w:tcPr>
            <w:tcW w:w="1058" w:type="dxa"/>
            <w:vAlign w:val="center"/>
          </w:tcPr>
          <w:p w14:paraId="1FDBCCA9">
            <w:pPr>
              <w:snapToGrid w:val="0"/>
              <w:jc w:val="right"/>
            </w:pPr>
            <w:r>
              <w:rPr>
                <w:rFonts w:ascii="宋体" w:hAnsi="宋体" w:eastAsia="宋体" w:cs="宋体"/>
                <w:b w:val="0"/>
                <w:i w:val="0"/>
                <w:color w:val="000000"/>
                <w:sz w:val="12"/>
              </w:rPr>
              <w:t>53.09</w:t>
            </w:r>
          </w:p>
        </w:tc>
      </w:tr>
      <w:tr w14:paraId="2E95DE9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260" w:hRule="exact"/>
          <w:jc w:val="center"/>
        </w:trPr>
        <w:tc>
          <w:tcPr>
            <w:tcW w:w="13958" w:type="dxa"/>
            <w:gridSpan w:val="9"/>
            <w:tcBorders>
              <w:left w:val="nil"/>
              <w:bottom w:val="nil"/>
              <w:right w:val="nil"/>
              <w:insideH w:val="single" w:sz="4" w:space="0"/>
              <w:insideV w:val="single" w:sz="4" w:space="0"/>
            </w:tcBorders>
            <w:vAlign w:val="center"/>
          </w:tcPr>
          <w:p w14:paraId="07E5D862">
            <w:pPr>
              <w:snapToGrid w:val="0"/>
              <w:jc w:val="left"/>
            </w:pPr>
            <w:r>
              <w:rPr>
                <w:rFonts w:ascii="宋体" w:hAnsi="宋体" w:eastAsia="宋体" w:cs="宋体"/>
                <w:b w:val="0"/>
                <w:i w:val="0"/>
                <w:color w:val="000000"/>
                <w:sz w:val="12"/>
              </w:rPr>
              <w:t>注：本表反映本年度一般公共预算财政拨款基本支出明细情况。本表金额转换为万元时，因四舍五入可能存在尾差。</w:t>
            </w:r>
          </w:p>
        </w:tc>
      </w:tr>
    </w:tbl>
    <w:p w14:paraId="76918A67">
      <w:pPr>
        <w:keepNext w:val="0"/>
        <w:keepLines w:val="0"/>
        <w:pageBreakBefore w:val="0"/>
        <w:widowControl/>
        <w:kinsoku/>
        <w:wordWrap w:val="0"/>
        <w:overflowPunct/>
        <w:topLinePunct w:val="0"/>
        <w:autoSpaceDE/>
        <w:autoSpaceDN/>
        <w:bidi w:val="0"/>
        <w:jc w:val="left"/>
        <w:textAlignment w:val="center"/>
        <w:rPr>
          <w:rFonts w:hint="eastAsia" w:ascii="宋体" w:hAnsi="宋体" w:cs="宋体"/>
          <w:color w:val="000000"/>
          <w:kern w:val="0"/>
          <w:sz w:val="20"/>
          <w:szCs w:val="20"/>
          <w:lang w:val="en-US" w:eastAsia="zh-CN"/>
        </w:rPr>
        <w:sectPr>
          <w:pgSz w:w="16838" w:h="11906" w:orient="landscape"/>
          <w:pgMar w:top="1800" w:right="1440" w:bottom="1800" w:left="1440" w:header="720" w:footer="720" w:gutter="0"/>
          <w:pgNumType w:fmt="numberInDash"/>
          <w:cols w:space="720" w:num="1"/>
          <w:docGrid w:type="lines" w:linePitch="312" w:charSpace="0"/>
        </w:sectPr>
      </w:pPr>
    </w:p>
    <w:p w14:paraId="67286562">
      <w:pPr>
        <w:keepNext w:val="0"/>
        <w:keepLines w:val="0"/>
        <w:pageBreakBefore w:val="0"/>
        <w:widowControl/>
        <w:kinsoku/>
        <w:wordWrap w:val="0"/>
        <w:overflowPunct/>
        <w:topLinePunct w:val="0"/>
        <w:autoSpaceDE/>
        <w:autoSpaceDN/>
        <w:bidi w:val="0"/>
        <w:jc w:val="center"/>
        <w:textAlignment w:val="center"/>
        <w:rPr>
          <w:rFonts w:hint="eastAsia" w:ascii="宋体" w:hAnsi="宋体" w:cs="宋体"/>
          <w:color w:val="000000"/>
          <w:kern w:val="0"/>
          <w:sz w:val="20"/>
          <w:szCs w:val="20"/>
          <w:lang w:val="en-US" w:eastAsia="zh-CN"/>
        </w:rPr>
      </w:pPr>
      <w:r>
        <w:rPr>
          <w:rFonts w:hint="eastAsia" w:ascii="华文中宋" w:hAnsi="华文中宋" w:eastAsia="华文中宋" w:cs="华文中宋"/>
          <w:color w:val="000000"/>
          <w:kern w:val="0"/>
          <w:sz w:val="32"/>
          <w:szCs w:val="32"/>
          <w:lang w:val="en-US" w:eastAsia="zh-CN"/>
        </w:rPr>
        <w:t>政府性基金预算财政拨款收入支出决算表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5979"/>
        <w:gridCol w:w="2000"/>
        <w:gridCol w:w="5979"/>
      </w:tblGrid>
      <w:tr w14:paraId="0C3EB80F">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13958" w:type="dxa"/>
            <w:gridSpan w:val="3"/>
          </w:tcPr>
          <w:p w14:paraId="4C4883C3">
            <w:pPr>
              <w:jc w:val="right"/>
            </w:pPr>
            <w:r>
              <w:rPr>
                <w:rFonts w:ascii="宋体" w:hAnsi="宋体" w:eastAsia="宋体" w:cs="宋体"/>
                <w:sz w:val="20"/>
              </w:rPr>
              <w:t>公开07表</w:t>
            </w:r>
          </w:p>
        </w:tc>
      </w:tr>
      <w:tr w14:paraId="20FF32EB">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tcPr>
          <w:p w14:paraId="73B91A12">
            <w:pPr>
              <w:jc w:val="left"/>
            </w:pPr>
            <w:r>
              <w:rPr>
                <w:rFonts w:ascii="宋体" w:hAnsi="宋体" w:eastAsia="宋体" w:cs="宋体"/>
                <w:sz w:val="20"/>
              </w:rPr>
              <w:t>单位（部门）：许昌市行政审批和政务信息管理局（本级）</w:t>
            </w:r>
          </w:p>
        </w:tc>
        <w:tc>
          <w:tcPr>
            <w:tcW w:w="2000" w:type="dxa"/>
          </w:tcPr>
          <w:p w14:paraId="23EEE500">
            <w:pPr>
              <w:jc w:val="center"/>
            </w:pPr>
            <w:r>
              <w:rPr>
                <w:rFonts w:ascii="宋体" w:hAnsi="宋体" w:eastAsia="宋体" w:cs="宋体"/>
                <w:sz w:val="20"/>
              </w:rPr>
              <w:t>2024年度</w:t>
            </w:r>
          </w:p>
        </w:tc>
        <w:tc>
          <w:tcPr>
            <w:tcW w:w="5979" w:type="dxa"/>
          </w:tcPr>
          <w:p w14:paraId="20E46755">
            <w:pPr>
              <w:jc w:val="right"/>
            </w:pPr>
            <w:r>
              <w:rPr>
                <w:rFonts w:ascii="宋体" w:hAnsi="宋体" w:eastAsia="宋体" w:cs="宋体"/>
                <w:sz w:val="20"/>
              </w:rPr>
              <w:t>单位：万元</w:t>
            </w:r>
          </w:p>
        </w:tc>
      </w:tr>
    </w:tbl>
    <w:p w14:paraId="15B6FB1C">
      <w:pPr>
        <w:snapToGrid w:val="0"/>
        <w:spacing w:before="0" w:after="0" w:line="0" w:lineRule="auto"/>
      </w:pPr>
      <w:r>
        <w:rPr>
          <w:sz w:val="8"/>
        </w:rPr>
        <w:t xml:space="preserve"> </w:t>
      </w:r>
    </w:p>
    <w:tbl>
      <w:tblPr>
        <w:tblStyle w:val="2"/>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80" w:type="dxa"/>
          <w:bottom w:w="0" w:type="dxa"/>
          <w:right w:w="80" w:type="dxa"/>
        </w:tblCellMar>
      </w:tblPr>
      <w:tblGrid>
        <w:gridCol w:w="1380"/>
        <w:gridCol w:w="4020"/>
        <w:gridCol w:w="1420"/>
        <w:gridCol w:w="1420"/>
        <w:gridCol w:w="1420"/>
        <w:gridCol w:w="1420"/>
        <w:gridCol w:w="1420"/>
        <w:gridCol w:w="1458"/>
      </w:tblGrid>
      <w:tr w14:paraId="3216F74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390" w:hRule="exact"/>
          <w:jc w:val="center"/>
        </w:trPr>
        <w:tc>
          <w:tcPr>
            <w:tcW w:w="5400" w:type="dxa"/>
            <w:gridSpan w:val="2"/>
            <w:vAlign w:val="center"/>
          </w:tcPr>
          <w:p w14:paraId="3E33CF2D">
            <w:pPr>
              <w:snapToGrid w:val="0"/>
              <w:jc w:val="center"/>
            </w:pPr>
            <w:r>
              <w:rPr>
                <w:rFonts w:ascii="宋体" w:hAnsi="宋体" w:eastAsia="宋体" w:cs="宋体"/>
                <w:b w:val="0"/>
                <w:i w:val="0"/>
                <w:color w:val="000000"/>
                <w:sz w:val="18"/>
              </w:rPr>
              <w:t>项目</w:t>
            </w:r>
          </w:p>
        </w:tc>
        <w:tc>
          <w:tcPr>
            <w:tcW w:w="1420" w:type="dxa"/>
            <w:vMerge w:val="restart"/>
            <w:vAlign w:val="center"/>
          </w:tcPr>
          <w:p w14:paraId="09C00EFF">
            <w:pPr>
              <w:snapToGrid w:val="0"/>
              <w:jc w:val="center"/>
            </w:pPr>
            <w:r>
              <w:rPr>
                <w:rFonts w:ascii="宋体" w:hAnsi="宋体" w:eastAsia="宋体" w:cs="宋体"/>
                <w:b w:val="0"/>
                <w:i w:val="0"/>
                <w:color w:val="000000"/>
                <w:sz w:val="18"/>
              </w:rPr>
              <w:t>年初结转和结余</w:t>
            </w:r>
          </w:p>
        </w:tc>
        <w:tc>
          <w:tcPr>
            <w:tcW w:w="1420" w:type="dxa"/>
            <w:vMerge w:val="restart"/>
            <w:vAlign w:val="center"/>
          </w:tcPr>
          <w:p w14:paraId="1ADB04C9">
            <w:pPr>
              <w:snapToGrid w:val="0"/>
              <w:jc w:val="center"/>
            </w:pPr>
            <w:r>
              <w:rPr>
                <w:rFonts w:ascii="宋体" w:hAnsi="宋体" w:eastAsia="宋体" w:cs="宋体"/>
                <w:b w:val="0"/>
                <w:i w:val="0"/>
                <w:color w:val="000000"/>
                <w:sz w:val="18"/>
              </w:rPr>
              <w:t>本年收入</w:t>
            </w:r>
          </w:p>
        </w:tc>
        <w:tc>
          <w:tcPr>
            <w:tcW w:w="4260" w:type="dxa"/>
            <w:gridSpan w:val="3"/>
            <w:vAlign w:val="center"/>
          </w:tcPr>
          <w:p w14:paraId="426ADBAD">
            <w:pPr>
              <w:snapToGrid w:val="0"/>
              <w:jc w:val="center"/>
            </w:pPr>
            <w:r>
              <w:rPr>
                <w:rFonts w:ascii="宋体" w:hAnsi="宋体" w:eastAsia="宋体" w:cs="宋体"/>
                <w:b w:val="0"/>
                <w:i w:val="0"/>
                <w:color w:val="000000"/>
                <w:sz w:val="18"/>
              </w:rPr>
              <w:t>本年支出</w:t>
            </w:r>
          </w:p>
        </w:tc>
        <w:tc>
          <w:tcPr>
            <w:tcW w:w="1458" w:type="dxa"/>
            <w:vMerge w:val="restart"/>
            <w:vAlign w:val="center"/>
          </w:tcPr>
          <w:p w14:paraId="5E2E2F5C">
            <w:pPr>
              <w:snapToGrid w:val="0"/>
              <w:jc w:val="center"/>
            </w:pPr>
            <w:r>
              <w:rPr>
                <w:rFonts w:ascii="宋体" w:hAnsi="宋体" w:eastAsia="宋体" w:cs="宋体"/>
                <w:b w:val="0"/>
                <w:i w:val="0"/>
                <w:color w:val="000000"/>
                <w:sz w:val="18"/>
              </w:rPr>
              <w:t>年末结转和结余</w:t>
            </w:r>
          </w:p>
        </w:tc>
      </w:tr>
      <w:tr w14:paraId="3879A60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390" w:hRule="exact"/>
          <w:jc w:val="center"/>
        </w:trPr>
        <w:tc>
          <w:tcPr>
            <w:tcW w:w="1380" w:type="dxa"/>
            <w:vMerge w:val="restart"/>
            <w:vAlign w:val="center"/>
          </w:tcPr>
          <w:p w14:paraId="38C8151B">
            <w:pPr>
              <w:snapToGrid w:val="0"/>
              <w:jc w:val="center"/>
            </w:pPr>
            <w:r>
              <w:rPr>
                <w:rFonts w:ascii="宋体" w:hAnsi="宋体" w:eastAsia="宋体" w:cs="宋体"/>
                <w:b w:val="0"/>
                <w:i w:val="0"/>
                <w:color w:val="000000"/>
                <w:sz w:val="18"/>
              </w:rPr>
              <w:t>功能分类</w:t>
            </w:r>
          </w:p>
          <w:p w14:paraId="4C5D21F9">
            <w:pPr>
              <w:shd w:val="clear" w:color="auto" w:fill="auto"/>
              <w:snapToGrid w:val="0"/>
              <w:jc w:val="center"/>
            </w:pPr>
            <w:r>
              <w:rPr>
                <w:rFonts w:ascii="宋体" w:hAnsi="宋体" w:eastAsia="宋体" w:cs="宋体"/>
                <w:b w:val="0"/>
                <w:i w:val="0"/>
                <w:color w:val="000000"/>
                <w:sz w:val="18"/>
              </w:rPr>
              <w:t>科目编码</w:t>
            </w:r>
          </w:p>
        </w:tc>
        <w:tc>
          <w:tcPr>
            <w:tcW w:w="4020" w:type="dxa"/>
            <w:vMerge w:val="restart"/>
            <w:vAlign w:val="center"/>
          </w:tcPr>
          <w:p w14:paraId="1F33E6FA">
            <w:pPr>
              <w:snapToGrid w:val="0"/>
              <w:jc w:val="center"/>
            </w:pPr>
            <w:r>
              <w:rPr>
                <w:rFonts w:ascii="宋体" w:hAnsi="宋体" w:eastAsia="宋体" w:cs="宋体"/>
                <w:b w:val="0"/>
                <w:i w:val="0"/>
                <w:color w:val="000000"/>
                <w:sz w:val="18"/>
              </w:rPr>
              <w:t>科目名称</w:t>
            </w:r>
          </w:p>
        </w:tc>
        <w:tc>
          <w:tcPr>
            <w:tcW w:w="1420" w:type="dxa"/>
            <w:vMerge w:val="continue"/>
            <w:vAlign w:val="center"/>
          </w:tcPr>
          <w:p w14:paraId="2068FD1B"/>
        </w:tc>
        <w:tc>
          <w:tcPr>
            <w:tcW w:w="1420" w:type="dxa"/>
            <w:vMerge w:val="continue"/>
            <w:vAlign w:val="center"/>
          </w:tcPr>
          <w:p w14:paraId="7D870F26"/>
        </w:tc>
        <w:tc>
          <w:tcPr>
            <w:tcW w:w="1420" w:type="dxa"/>
            <w:vMerge w:val="restart"/>
            <w:vAlign w:val="center"/>
          </w:tcPr>
          <w:p w14:paraId="7728D12E">
            <w:pPr>
              <w:snapToGrid w:val="0"/>
              <w:jc w:val="center"/>
            </w:pPr>
            <w:r>
              <w:rPr>
                <w:rFonts w:ascii="宋体" w:hAnsi="宋体" w:eastAsia="宋体" w:cs="宋体"/>
                <w:b w:val="0"/>
                <w:i w:val="0"/>
                <w:color w:val="000000"/>
                <w:sz w:val="18"/>
              </w:rPr>
              <w:t>小计</w:t>
            </w:r>
          </w:p>
        </w:tc>
        <w:tc>
          <w:tcPr>
            <w:tcW w:w="1420" w:type="dxa"/>
            <w:vMerge w:val="restart"/>
            <w:vAlign w:val="center"/>
          </w:tcPr>
          <w:p w14:paraId="1A597CB0">
            <w:pPr>
              <w:snapToGrid w:val="0"/>
              <w:jc w:val="center"/>
            </w:pPr>
            <w:r>
              <w:rPr>
                <w:rFonts w:ascii="宋体" w:hAnsi="宋体" w:eastAsia="宋体" w:cs="宋体"/>
                <w:b w:val="0"/>
                <w:i w:val="0"/>
                <w:color w:val="000000"/>
                <w:sz w:val="18"/>
              </w:rPr>
              <w:t>基本支出</w:t>
            </w:r>
          </w:p>
        </w:tc>
        <w:tc>
          <w:tcPr>
            <w:tcW w:w="1420" w:type="dxa"/>
            <w:vMerge w:val="restart"/>
            <w:vAlign w:val="center"/>
          </w:tcPr>
          <w:p w14:paraId="71FA36D9">
            <w:pPr>
              <w:snapToGrid w:val="0"/>
              <w:jc w:val="center"/>
            </w:pPr>
            <w:r>
              <w:rPr>
                <w:rFonts w:ascii="宋体" w:hAnsi="宋体" w:eastAsia="宋体" w:cs="宋体"/>
                <w:b w:val="0"/>
                <w:i w:val="0"/>
                <w:color w:val="000000"/>
                <w:sz w:val="18"/>
              </w:rPr>
              <w:t>项目支出</w:t>
            </w:r>
          </w:p>
        </w:tc>
        <w:tc>
          <w:tcPr>
            <w:tcW w:w="1458" w:type="dxa"/>
            <w:vMerge w:val="continue"/>
            <w:vAlign w:val="center"/>
          </w:tcPr>
          <w:p w14:paraId="10390727"/>
        </w:tc>
      </w:tr>
      <w:tr w14:paraId="7193699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390" w:hRule="exact"/>
          <w:jc w:val="center"/>
        </w:trPr>
        <w:tc>
          <w:tcPr>
            <w:tcW w:w="1380" w:type="dxa"/>
            <w:vMerge w:val="continue"/>
            <w:vAlign w:val="center"/>
          </w:tcPr>
          <w:p w14:paraId="394044C9"/>
        </w:tc>
        <w:tc>
          <w:tcPr>
            <w:tcW w:w="4020" w:type="dxa"/>
            <w:vMerge w:val="continue"/>
            <w:vAlign w:val="center"/>
          </w:tcPr>
          <w:p w14:paraId="539AB309"/>
        </w:tc>
        <w:tc>
          <w:tcPr>
            <w:tcW w:w="1420" w:type="dxa"/>
            <w:vMerge w:val="continue"/>
            <w:vAlign w:val="center"/>
          </w:tcPr>
          <w:p w14:paraId="3FF7029F"/>
        </w:tc>
        <w:tc>
          <w:tcPr>
            <w:tcW w:w="1420" w:type="dxa"/>
            <w:vMerge w:val="continue"/>
            <w:vAlign w:val="center"/>
          </w:tcPr>
          <w:p w14:paraId="5A561650"/>
        </w:tc>
        <w:tc>
          <w:tcPr>
            <w:tcW w:w="1420" w:type="dxa"/>
            <w:vMerge w:val="continue"/>
            <w:vAlign w:val="center"/>
          </w:tcPr>
          <w:p w14:paraId="35C6449C"/>
        </w:tc>
        <w:tc>
          <w:tcPr>
            <w:tcW w:w="1420" w:type="dxa"/>
            <w:vMerge w:val="continue"/>
            <w:vAlign w:val="center"/>
          </w:tcPr>
          <w:p w14:paraId="79B6DA17"/>
        </w:tc>
        <w:tc>
          <w:tcPr>
            <w:tcW w:w="1420" w:type="dxa"/>
            <w:vMerge w:val="continue"/>
            <w:vAlign w:val="center"/>
          </w:tcPr>
          <w:p w14:paraId="6EB4F57C"/>
        </w:tc>
        <w:tc>
          <w:tcPr>
            <w:tcW w:w="1458" w:type="dxa"/>
            <w:vMerge w:val="continue"/>
            <w:vAlign w:val="center"/>
          </w:tcPr>
          <w:p w14:paraId="39034FB2"/>
        </w:tc>
      </w:tr>
      <w:tr w14:paraId="40A2E91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390" w:hRule="exact"/>
          <w:jc w:val="center"/>
        </w:trPr>
        <w:tc>
          <w:tcPr>
            <w:tcW w:w="1380" w:type="dxa"/>
            <w:vMerge w:val="continue"/>
            <w:vAlign w:val="center"/>
          </w:tcPr>
          <w:p w14:paraId="5B117FBB"/>
        </w:tc>
        <w:tc>
          <w:tcPr>
            <w:tcW w:w="4020" w:type="dxa"/>
            <w:vMerge w:val="continue"/>
            <w:vAlign w:val="center"/>
          </w:tcPr>
          <w:p w14:paraId="60A5B7AF"/>
        </w:tc>
        <w:tc>
          <w:tcPr>
            <w:tcW w:w="1420" w:type="dxa"/>
            <w:vMerge w:val="continue"/>
            <w:vAlign w:val="center"/>
          </w:tcPr>
          <w:p w14:paraId="1E19E52E"/>
        </w:tc>
        <w:tc>
          <w:tcPr>
            <w:tcW w:w="1420" w:type="dxa"/>
            <w:vMerge w:val="continue"/>
            <w:vAlign w:val="center"/>
          </w:tcPr>
          <w:p w14:paraId="16F72EEB"/>
        </w:tc>
        <w:tc>
          <w:tcPr>
            <w:tcW w:w="1420" w:type="dxa"/>
            <w:vMerge w:val="continue"/>
            <w:vAlign w:val="center"/>
          </w:tcPr>
          <w:p w14:paraId="0DB2CDB0"/>
        </w:tc>
        <w:tc>
          <w:tcPr>
            <w:tcW w:w="1420" w:type="dxa"/>
            <w:vMerge w:val="continue"/>
            <w:vAlign w:val="center"/>
          </w:tcPr>
          <w:p w14:paraId="4D5422E3"/>
        </w:tc>
        <w:tc>
          <w:tcPr>
            <w:tcW w:w="1420" w:type="dxa"/>
            <w:vMerge w:val="continue"/>
            <w:vAlign w:val="center"/>
          </w:tcPr>
          <w:p w14:paraId="5F61286E"/>
        </w:tc>
        <w:tc>
          <w:tcPr>
            <w:tcW w:w="1458" w:type="dxa"/>
            <w:vMerge w:val="continue"/>
            <w:vAlign w:val="center"/>
          </w:tcPr>
          <w:p w14:paraId="56B971E4"/>
        </w:tc>
      </w:tr>
      <w:tr w14:paraId="64DAD16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390" w:hRule="exact"/>
          <w:jc w:val="center"/>
        </w:trPr>
        <w:tc>
          <w:tcPr>
            <w:tcW w:w="5400" w:type="dxa"/>
            <w:gridSpan w:val="2"/>
            <w:vAlign w:val="center"/>
          </w:tcPr>
          <w:p w14:paraId="392B15B6">
            <w:pPr>
              <w:snapToGrid w:val="0"/>
              <w:jc w:val="center"/>
            </w:pPr>
            <w:r>
              <w:rPr>
                <w:rFonts w:ascii="宋体" w:hAnsi="宋体" w:eastAsia="宋体" w:cs="宋体"/>
                <w:b w:val="0"/>
                <w:i w:val="0"/>
                <w:color w:val="000000"/>
                <w:sz w:val="18"/>
              </w:rPr>
              <w:t>栏次</w:t>
            </w:r>
          </w:p>
        </w:tc>
        <w:tc>
          <w:tcPr>
            <w:tcW w:w="1420" w:type="dxa"/>
            <w:vAlign w:val="center"/>
          </w:tcPr>
          <w:p w14:paraId="247A1EDF">
            <w:pPr>
              <w:snapToGrid w:val="0"/>
              <w:jc w:val="center"/>
            </w:pPr>
            <w:r>
              <w:rPr>
                <w:rFonts w:ascii="宋体" w:hAnsi="宋体" w:eastAsia="宋体" w:cs="宋体"/>
                <w:b w:val="0"/>
                <w:i w:val="0"/>
                <w:color w:val="000000"/>
                <w:sz w:val="18"/>
              </w:rPr>
              <w:t>1</w:t>
            </w:r>
          </w:p>
        </w:tc>
        <w:tc>
          <w:tcPr>
            <w:tcW w:w="1420" w:type="dxa"/>
            <w:vAlign w:val="center"/>
          </w:tcPr>
          <w:p w14:paraId="7DCB9B23">
            <w:pPr>
              <w:snapToGrid w:val="0"/>
              <w:jc w:val="center"/>
            </w:pPr>
            <w:r>
              <w:rPr>
                <w:rFonts w:ascii="宋体" w:hAnsi="宋体" w:eastAsia="宋体" w:cs="宋体"/>
                <w:b w:val="0"/>
                <w:i w:val="0"/>
                <w:color w:val="000000"/>
                <w:sz w:val="18"/>
              </w:rPr>
              <w:t>2</w:t>
            </w:r>
          </w:p>
        </w:tc>
        <w:tc>
          <w:tcPr>
            <w:tcW w:w="1420" w:type="dxa"/>
            <w:vAlign w:val="center"/>
          </w:tcPr>
          <w:p w14:paraId="34F1A8EA">
            <w:pPr>
              <w:snapToGrid w:val="0"/>
              <w:jc w:val="center"/>
            </w:pPr>
            <w:r>
              <w:rPr>
                <w:rFonts w:ascii="宋体" w:hAnsi="宋体" w:eastAsia="宋体" w:cs="宋体"/>
                <w:b w:val="0"/>
                <w:i w:val="0"/>
                <w:color w:val="000000"/>
                <w:sz w:val="18"/>
              </w:rPr>
              <w:t>3</w:t>
            </w:r>
          </w:p>
        </w:tc>
        <w:tc>
          <w:tcPr>
            <w:tcW w:w="1420" w:type="dxa"/>
            <w:vAlign w:val="center"/>
          </w:tcPr>
          <w:p w14:paraId="2DB40BEB">
            <w:pPr>
              <w:snapToGrid w:val="0"/>
              <w:jc w:val="center"/>
            </w:pPr>
            <w:r>
              <w:rPr>
                <w:rFonts w:ascii="宋体" w:hAnsi="宋体" w:eastAsia="宋体" w:cs="宋体"/>
                <w:b w:val="0"/>
                <w:i w:val="0"/>
                <w:color w:val="000000"/>
                <w:sz w:val="18"/>
              </w:rPr>
              <w:t>4</w:t>
            </w:r>
          </w:p>
        </w:tc>
        <w:tc>
          <w:tcPr>
            <w:tcW w:w="1420" w:type="dxa"/>
            <w:vAlign w:val="center"/>
          </w:tcPr>
          <w:p w14:paraId="10B558F1">
            <w:pPr>
              <w:snapToGrid w:val="0"/>
              <w:jc w:val="center"/>
            </w:pPr>
            <w:r>
              <w:rPr>
                <w:rFonts w:ascii="宋体" w:hAnsi="宋体" w:eastAsia="宋体" w:cs="宋体"/>
                <w:b w:val="0"/>
                <w:i w:val="0"/>
                <w:color w:val="000000"/>
                <w:sz w:val="18"/>
              </w:rPr>
              <w:t>5</w:t>
            </w:r>
          </w:p>
        </w:tc>
        <w:tc>
          <w:tcPr>
            <w:tcW w:w="1458" w:type="dxa"/>
            <w:vAlign w:val="center"/>
          </w:tcPr>
          <w:p w14:paraId="72C0C94F">
            <w:pPr>
              <w:snapToGrid w:val="0"/>
              <w:jc w:val="center"/>
            </w:pPr>
            <w:r>
              <w:rPr>
                <w:rFonts w:ascii="宋体" w:hAnsi="宋体" w:eastAsia="宋体" w:cs="宋体"/>
                <w:b w:val="0"/>
                <w:i w:val="0"/>
                <w:color w:val="000000"/>
                <w:sz w:val="18"/>
              </w:rPr>
              <w:t>6</w:t>
            </w:r>
          </w:p>
        </w:tc>
      </w:tr>
      <w:tr w14:paraId="57757AD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390" w:hRule="exact"/>
          <w:jc w:val="center"/>
        </w:trPr>
        <w:tc>
          <w:tcPr>
            <w:tcW w:w="5400" w:type="dxa"/>
            <w:gridSpan w:val="2"/>
            <w:vAlign w:val="center"/>
          </w:tcPr>
          <w:p w14:paraId="6F128290">
            <w:pPr>
              <w:snapToGrid w:val="0"/>
              <w:jc w:val="center"/>
            </w:pPr>
            <w:r>
              <w:rPr>
                <w:rFonts w:ascii="宋体" w:hAnsi="宋体" w:eastAsia="宋体" w:cs="宋体"/>
                <w:b w:val="0"/>
                <w:i w:val="0"/>
                <w:color w:val="000000"/>
                <w:sz w:val="18"/>
              </w:rPr>
              <w:t>合计</w:t>
            </w:r>
          </w:p>
        </w:tc>
        <w:tc>
          <w:tcPr>
            <w:tcW w:w="1420" w:type="dxa"/>
            <w:vAlign w:val="center"/>
          </w:tcPr>
          <w:p w14:paraId="25B8C874"/>
        </w:tc>
        <w:tc>
          <w:tcPr>
            <w:tcW w:w="1420" w:type="dxa"/>
            <w:vAlign w:val="center"/>
          </w:tcPr>
          <w:p w14:paraId="356C6BC7">
            <w:pPr>
              <w:snapToGrid w:val="0"/>
              <w:jc w:val="right"/>
            </w:pPr>
            <w:r>
              <w:rPr>
                <w:rFonts w:ascii="宋体" w:hAnsi="宋体" w:eastAsia="宋体" w:cs="宋体"/>
                <w:b w:val="0"/>
                <w:i w:val="0"/>
                <w:color w:val="000000"/>
                <w:sz w:val="18"/>
              </w:rPr>
              <w:t>90.00</w:t>
            </w:r>
          </w:p>
        </w:tc>
        <w:tc>
          <w:tcPr>
            <w:tcW w:w="1420" w:type="dxa"/>
            <w:vAlign w:val="center"/>
          </w:tcPr>
          <w:p w14:paraId="61565CBC">
            <w:pPr>
              <w:snapToGrid w:val="0"/>
              <w:jc w:val="right"/>
            </w:pPr>
            <w:r>
              <w:rPr>
                <w:rFonts w:ascii="宋体" w:hAnsi="宋体" w:eastAsia="宋体" w:cs="宋体"/>
                <w:b w:val="0"/>
                <w:i w:val="0"/>
                <w:color w:val="000000"/>
                <w:sz w:val="18"/>
              </w:rPr>
              <w:t>90.00</w:t>
            </w:r>
          </w:p>
        </w:tc>
        <w:tc>
          <w:tcPr>
            <w:tcW w:w="1420" w:type="dxa"/>
            <w:vAlign w:val="center"/>
          </w:tcPr>
          <w:p w14:paraId="07BC1934"/>
        </w:tc>
        <w:tc>
          <w:tcPr>
            <w:tcW w:w="1420" w:type="dxa"/>
            <w:vAlign w:val="center"/>
          </w:tcPr>
          <w:p w14:paraId="7C9B40D8">
            <w:pPr>
              <w:snapToGrid w:val="0"/>
              <w:jc w:val="right"/>
            </w:pPr>
            <w:r>
              <w:rPr>
                <w:rFonts w:ascii="宋体" w:hAnsi="宋体" w:eastAsia="宋体" w:cs="宋体"/>
                <w:b w:val="0"/>
                <w:i w:val="0"/>
                <w:color w:val="000000"/>
                <w:sz w:val="18"/>
              </w:rPr>
              <w:t>90.00</w:t>
            </w:r>
          </w:p>
        </w:tc>
        <w:tc>
          <w:tcPr>
            <w:tcW w:w="1458" w:type="dxa"/>
            <w:vAlign w:val="center"/>
          </w:tcPr>
          <w:p w14:paraId="740AF95D"/>
        </w:tc>
      </w:tr>
      <w:tr w14:paraId="5D4293F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390" w:hRule="exact"/>
          <w:jc w:val="center"/>
        </w:trPr>
        <w:tc>
          <w:tcPr>
            <w:tcW w:w="1380" w:type="dxa"/>
            <w:vAlign w:val="center"/>
          </w:tcPr>
          <w:p w14:paraId="7D4B248F">
            <w:pPr>
              <w:snapToGrid w:val="0"/>
              <w:jc w:val="left"/>
            </w:pPr>
            <w:r>
              <w:rPr>
                <w:rFonts w:ascii="宋体" w:hAnsi="宋体" w:eastAsia="宋体" w:cs="宋体"/>
                <w:b w:val="0"/>
                <w:i w:val="0"/>
                <w:color w:val="000000"/>
                <w:sz w:val="18"/>
              </w:rPr>
              <w:t>212</w:t>
            </w:r>
          </w:p>
        </w:tc>
        <w:tc>
          <w:tcPr>
            <w:tcW w:w="4020" w:type="dxa"/>
            <w:vAlign w:val="center"/>
          </w:tcPr>
          <w:p w14:paraId="23674765">
            <w:pPr>
              <w:snapToGrid w:val="0"/>
              <w:jc w:val="left"/>
            </w:pPr>
            <w:r>
              <w:rPr>
                <w:rFonts w:ascii="宋体" w:hAnsi="宋体" w:eastAsia="宋体" w:cs="宋体"/>
                <w:b w:val="0"/>
                <w:i w:val="0"/>
                <w:color w:val="000000"/>
                <w:sz w:val="18"/>
              </w:rPr>
              <w:t>城乡社区支出</w:t>
            </w:r>
          </w:p>
        </w:tc>
        <w:tc>
          <w:tcPr>
            <w:tcW w:w="1420" w:type="dxa"/>
            <w:vAlign w:val="center"/>
          </w:tcPr>
          <w:p w14:paraId="2002C4EF"/>
        </w:tc>
        <w:tc>
          <w:tcPr>
            <w:tcW w:w="1420" w:type="dxa"/>
            <w:vAlign w:val="center"/>
          </w:tcPr>
          <w:p w14:paraId="70421CC5">
            <w:pPr>
              <w:snapToGrid w:val="0"/>
              <w:jc w:val="left"/>
            </w:pPr>
            <w:r>
              <w:rPr>
                <w:rFonts w:ascii="宋体" w:hAnsi="宋体" w:eastAsia="宋体" w:cs="宋体"/>
                <w:b w:val="0"/>
                <w:i w:val="0"/>
                <w:color w:val="000000"/>
                <w:sz w:val="18"/>
              </w:rPr>
              <w:t>90.00</w:t>
            </w:r>
          </w:p>
        </w:tc>
        <w:tc>
          <w:tcPr>
            <w:tcW w:w="1420" w:type="dxa"/>
            <w:vAlign w:val="center"/>
          </w:tcPr>
          <w:p w14:paraId="1025304C">
            <w:pPr>
              <w:snapToGrid w:val="0"/>
              <w:jc w:val="left"/>
            </w:pPr>
            <w:r>
              <w:rPr>
                <w:rFonts w:ascii="宋体" w:hAnsi="宋体" w:eastAsia="宋体" w:cs="宋体"/>
                <w:b w:val="0"/>
                <w:i w:val="0"/>
                <w:color w:val="000000"/>
                <w:sz w:val="18"/>
              </w:rPr>
              <w:t>90.00</w:t>
            </w:r>
          </w:p>
        </w:tc>
        <w:tc>
          <w:tcPr>
            <w:tcW w:w="1420" w:type="dxa"/>
            <w:vAlign w:val="center"/>
          </w:tcPr>
          <w:p w14:paraId="6E5B2B4C"/>
        </w:tc>
        <w:tc>
          <w:tcPr>
            <w:tcW w:w="1420" w:type="dxa"/>
            <w:vAlign w:val="center"/>
          </w:tcPr>
          <w:p w14:paraId="3035158C">
            <w:pPr>
              <w:snapToGrid w:val="0"/>
              <w:jc w:val="left"/>
            </w:pPr>
            <w:r>
              <w:rPr>
                <w:rFonts w:ascii="宋体" w:hAnsi="宋体" w:eastAsia="宋体" w:cs="宋体"/>
                <w:b w:val="0"/>
                <w:i w:val="0"/>
                <w:color w:val="000000"/>
                <w:sz w:val="18"/>
              </w:rPr>
              <w:t>90.00</w:t>
            </w:r>
          </w:p>
        </w:tc>
        <w:tc>
          <w:tcPr>
            <w:tcW w:w="1458" w:type="dxa"/>
            <w:vAlign w:val="center"/>
          </w:tcPr>
          <w:p w14:paraId="2731B73A"/>
        </w:tc>
      </w:tr>
      <w:tr w14:paraId="7464A93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390" w:hRule="exact"/>
          <w:jc w:val="center"/>
        </w:trPr>
        <w:tc>
          <w:tcPr>
            <w:tcW w:w="1380" w:type="dxa"/>
            <w:vAlign w:val="center"/>
          </w:tcPr>
          <w:p w14:paraId="145A1A92">
            <w:pPr>
              <w:snapToGrid w:val="0"/>
              <w:jc w:val="left"/>
            </w:pPr>
            <w:r>
              <w:rPr>
                <w:rFonts w:ascii="宋体" w:hAnsi="宋体" w:eastAsia="宋体" w:cs="宋体"/>
                <w:b w:val="0"/>
                <w:i w:val="0"/>
                <w:color w:val="000000"/>
                <w:sz w:val="18"/>
              </w:rPr>
              <w:t>21219</w:t>
            </w:r>
          </w:p>
        </w:tc>
        <w:tc>
          <w:tcPr>
            <w:tcW w:w="4020" w:type="dxa"/>
            <w:vAlign w:val="center"/>
          </w:tcPr>
          <w:p w14:paraId="7ABC51ED">
            <w:pPr>
              <w:snapToGrid w:val="0"/>
              <w:jc w:val="left"/>
            </w:pPr>
            <w:r>
              <w:rPr>
                <w:rFonts w:ascii="宋体" w:hAnsi="宋体" w:eastAsia="宋体" w:cs="宋体"/>
                <w:b w:val="0"/>
                <w:i w:val="0"/>
                <w:color w:val="000000"/>
                <w:sz w:val="18"/>
              </w:rPr>
              <w:t>国有土地使用权出让收入对应专项债务收入安排的支出</w:t>
            </w:r>
          </w:p>
        </w:tc>
        <w:tc>
          <w:tcPr>
            <w:tcW w:w="1420" w:type="dxa"/>
            <w:vAlign w:val="center"/>
          </w:tcPr>
          <w:p w14:paraId="02296AED"/>
        </w:tc>
        <w:tc>
          <w:tcPr>
            <w:tcW w:w="1420" w:type="dxa"/>
            <w:vAlign w:val="center"/>
          </w:tcPr>
          <w:p w14:paraId="207B5031">
            <w:pPr>
              <w:snapToGrid w:val="0"/>
              <w:jc w:val="left"/>
            </w:pPr>
            <w:r>
              <w:rPr>
                <w:rFonts w:ascii="宋体" w:hAnsi="宋体" w:eastAsia="宋体" w:cs="宋体"/>
                <w:b w:val="0"/>
                <w:i w:val="0"/>
                <w:color w:val="000000"/>
                <w:sz w:val="18"/>
              </w:rPr>
              <w:t>90.00</w:t>
            </w:r>
          </w:p>
        </w:tc>
        <w:tc>
          <w:tcPr>
            <w:tcW w:w="1420" w:type="dxa"/>
            <w:vAlign w:val="center"/>
          </w:tcPr>
          <w:p w14:paraId="1C7951D9">
            <w:pPr>
              <w:snapToGrid w:val="0"/>
              <w:jc w:val="left"/>
            </w:pPr>
            <w:r>
              <w:rPr>
                <w:rFonts w:ascii="宋体" w:hAnsi="宋体" w:eastAsia="宋体" w:cs="宋体"/>
                <w:b w:val="0"/>
                <w:i w:val="0"/>
                <w:color w:val="000000"/>
                <w:sz w:val="18"/>
              </w:rPr>
              <w:t>90.00</w:t>
            </w:r>
          </w:p>
        </w:tc>
        <w:tc>
          <w:tcPr>
            <w:tcW w:w="1420" w:type="dxa"/>
            <w:vAlign w:val="center"/>
          </w:tcPr>
          <w:p w14:paraId="0599BA3A"/>
        </w:tc>
        <w:tc>
          <w:tcPr>
            <w:tcW w:w="1420" w:type="dxa"/>
            <w:vAlign w:val="center"/>
          </w:tcPr>
          <w:p w14:paraId="2B6E4979">
            <w:pPr>
              <w:snapToGrid w:val="0"/>
              <w:jc w:val="left"/>
            </w:pPr>
            <w:r>
              <w:rPr>
                <w:rFonts w:ascii="宋体" w:hAnsi="宋体" w:eastAsia="宋体" w:cs="宋体"/>
                <w:b w:val="0"/>
                <w:i w:val="0"/>
                <w:color w:val="000000"/>
                <w:sz w:val="18"/>
              </w:rPr>
              <w:t>90.00</w:t>
            </w:r>
          </w:p>
        </w:tc>
        <w:tc>
          <w:tcPr>
            <w:tcW w:w="1458" w:type="dxa"/>
            <w:vAlign w:val="center"/>
          </w:tcPr>
          <w:p w14:paraId="36ECF1F0"/>
        </w:tc>
      </w:tr>
      <w:tr w14:paraId="103623B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390" w:hRule="exact"/>
          <w:jc w:val="center"/>
        </w:trPr>
        <w:tc>
          <w:tcPr>
            <w:tcW w:w="1380" w:type="dxa"/>
            <w:vAlign w:val="center"/>
          </w:tcPr>
          <w:p w14:paraId="4251CDC8">
            <w:pPr>
              <w:snapToGrid w:val="0"/>
              <w:jc w:val="left"/>
            </w:pPr>
            <w:r>
              <w:rPr>
                <w:rFonts w:ascii="宋体" w:hAnsi="宋体" w:eastAsia="宋体" w:cs="宋体"/>
                <w:b w:val="0"/>
                <w:i w:val="0"/>
                <w:color w:val="000000"/>
                <w:sz w:val="18"/>
              </w:rPr>
              <w:t>2121999</w:t>
            </w:r>
          </w:p>
        </w:tc>
        <w:tc>
          <w:tcPr>
            <w:tcW w:w="4020" w:type="dxa"/>
            <w:vAlign w:val="center"/>
          </w:tcPr>
          <w:p w14:paraId="31643946">
            <w:pPr>
              <w:snapToGrid w:val="0"/>
              <w:jc w:val="left"/>
            </w:pPr>
            <w:r>
              <w:rPr>
                <w:rFonts w:ascii="宋体" w:hAnsi="宋体" w:eastAsia="宋体" w:cs="宋体"/>
                <w:b w:val="0"/>
                <w:i w:val="0"/>
                <w:color w:val="000000"/>
                <w:sz w:val="18"/>
              </w:rPr>
              <w:t>其他国有土地使用权出让收入对应专项债务收入安排的支出</w:t>
            </w:r>
          </w:p>
        </w:tc>
        <w:tc>
          <w:tcPr>
            <w:tcW w:w="1420" w:type="dxa"/>
            <w:vAlign w:val="center"/>
          </w:tcPr>
          <w:p w14:paraId="2BBE7359"/>
        </w:tc>
        <w:tc>
          <w:tcPr>
            <w:tcW w:w="1420" w:type="dxa"/>
            <w:vAlign w:val="center"/>
          </w:tcPr>
          <w:p w14:paraId="16B74323">
            <w:pPr>
              <w:snapToGrid w:val="0"/>
              <w:jc w:val="left"/>
            </w:pPr>
            <w:r>
              <w:rPr>
                <w:rFonts w:ascii="宋体" w:hAnsi="宋体" w:eastAsia="宋体" w:cs="宋体"/>
                <w:b w:val="0"/>
                <w:i w:val="0"/>
                <w:color w:val="000000"/>
                <w:sz w:val="18"/>
              </w:rPr>
              <w:t>90.00</w:t>
            </w:r>
          </w:p>
        </w:tc>
        <w:tc>
          <w:tcPr>
            <w:tcW w:w="1420" w:type="dxa"/>
            <w:vAlign w:val="center"/>
          </w:tcPr>
          <w:p w14:paraId="23746442">
            <w:pPr>
              <w:snapToGrid w:val="0"/>
              <w:jc w:val="left"/>
            </w:pPr>
            <w:r>
              <w:rPr>
                <w:rFonts w:ascii="宋体" w:hAnsi="宋体" w:eastAsia="宋体" w:cs="宋体"/>
                <w:b w:val="0"/>
                <w:i w:val="0"/>
                <w:color w:val="000000"/>
                <w:sz w:val="18"/>
              </w:rPr>
              <w:t>90.00</w:t>
            </w:r>
          </w:p>
        </w:tc>
        <w:tc>
          <w:tcPr>
            <w:tcW w:w="1420" w:type="dxa"/>
            <w:vAlign w:val="center"/>
          </w:tcPr>
          <w:p w14:paraId="0AA26B8A"/>
        </w:tc>
        <w:tc>
          <w:tcPr>
            <w:tcW w:w="1420" w:type="dxa"/>
            <w:vAlign w:val="center"/>
          </w:tcPr>
          <w:p w14:paraId="2C92282B">
            <w:pPr>
              <w:snapToGrid w:val="0"/>
              <w:jc w:val="left"/>
            </w:pPr>
            <w:r>
              <w:rPr>
                <w:rFonts w:ascii="宋体" w:hAnsi="宋体" w:eastAsia="宋体" w:cs="宋体"/>
                <w:b w:val="0"/>
                <w:i w:val="0"/>
                <w:color w:val="000000"/>
                <w:sz w:val="18"/>
              </w:rPr>
              <w:t>90.00</w:t>
            </w:r>
          </w:p>
        </w:tc>
        <w:tc>
          <w:tcPr>
            <w:tcW w:w="1458" w:type="dxa"/>
            <w:vAlign w:val="center"/>
          </w:tcPr>
          <w:p w14:paraId="0A555DB6"/>
        </w:tc>
      </w:tr>
      <w:tr w14:paraId="21B5282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390" w:hRule="exact"/>
          <w:jc w:val="center"/>
        </w:trPr>
        <w:tc>
          <w:tcPr>
            <w:tcW w:w="13958" w:type="dxa"/>
            <w:gridSpan w:val="8"/>
            <w:tcBorders>
              <w:left w:val="nil"/>
              <w:bottom w:val="nil"/>
              <w:right w:val="nil"/>
              <w:insideH w:val="single" w:sz="4" w:space="0"/>
              <w:insideV w:val="single" w:sz="4" w:space="0"/>
            </w:tcBorders>
            <w:vAlign w:val="center"/>
          </w:tcPr>
          <w:p w14:paraId="2DECA5A6">
            <w:pPr>
              <w:snapToGrid w:val="0"/>
              <w:jc w:val="left"/>
            </w:pPr>
            <w:r>
              <w:rPr>
                <w:rFonts w:ascii="宋体" w:hAnsi="宋体" w:eastAsia="宋体" w:cs="宋体"/>
                <w:b w:val="0"/>
                <w:i w:val="0"/>
                <w:color w:val="000000"/>
                <w:sz w:val="18"/>
              </w:rPr>
              <w:t>注：本表反映本年度政府性基金预算财政拨款收入、支出及结转和结余情况。</w:t>
            </w:r>
          </w:p>
        </w:tc>
      </w:tr>
    </w:tbl>
    <w:p w14:paraId="410036E3">
      <w:pPr>
        <w:sectPr>
          <w:pgSz w:w="16838" w:h="11906" w:orient="landscape"/>
          <w:pgMar w:top="1800" w:right="1440" w:bottom="1800" w:left="1440" w:header="720" w:footer="720" w:gutter="0"/>
          <w:pgNumType w:fmt="numberInDash"/>
          <w:cols w:space="720" w:num="1"/>
          <w:docGrid w:type="lines" w:linePitch="312" w:charSpace="0"/>
        </w:sectPr>
      </w:pPr>
    </w:p>
    <w:p w14:paraId="75467CD2">
      <w:pPr>
        <w:keepNext w:val="0"/>
        <w:keepLines w:val="0"/>
        <w:pageBreakBefore w:val="0"/>
        <w:widowControl/>
        <w:kinsoku/>
        <w:wordWrap w:val="0"/>
        <w:overflowPunct/>
        <w:topLinePunct w:val="0"/>
        <w:autoSpaceDE/>
        <w:autoSpaceDN/>
        <w:bidi w:val="0"/>
        <w:jc w:val="center"/>
        <w:textAlignment w:val="center"/>
        <w:rPr>
          <w:rFonts w:hint="eastAsia" w:ascii="宋体" w:hAnsi="宋体" w:eastAsia="宋体" w:cs="宋体"/>
          <w:color w:val="000000"/>
          <w:kern w:val="0"/>
          <w:sz w:val="20"/>
          <w:szCs w:val="20"/>
          <w:lang w:val="en-US" w:eastAsia="zh-CN"/>
        </w:rPr>
      </w:pPr>
      <w:r>
        <w:rPr>
          <w:rFonts w:hint="eastAsia" w:ascii="华文中宋" w:hAnsi="华文中宋" w:eastAsia="华文中宋" w:cs="宋体"/>
          <w:kern w:val="0"/>
          <w:sz w:val="32"/>
          <w:szCs w:val="32"/>
          <w:lang w:val="en-US" w:eastAsia="zh-CN"/>
        </w:rPr>
        <w:t>国有资本经营预算财政拨款支出决算表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5979"/>
        <w:gridCol w:w="2000"/>
        <w:gridCol w:w="5979"/>
      </w:tblGrid>
      <w:tr w14:paraId="2B0BC89E">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PrEx>
        <w:trPr>
          <w:trHeight w:val="0" w:hRule="atLeast"/>
          <w:jc w:val="center"/>
        </w:trPr>
        <w:tc>
          <w:tcPr>
            <w:tcW w:w="13958" w:type="dxa"/>
            <w:gridSpan w:val="3"/>
          </w:tcPr>
          <w:p w14:paraId="35CC6C6A">
            <w:pPr>
              <w:jc w:val="right"/>
            </w:pPr>
            <w:r>
              <w:rPr>
                <w:rFonts w:ascii="宋体" w:hAnsi="宋体" w:eastAsia="宋体" w:cs="宋体"/>
                <w:sz w:val="20"/>
              </w:rPr>
              <w:t>公开08表</w:t>
            </w:r>
          </w:p>
        </w:tc>
      </w:tr>
      <w:tr w14:paraId="4115E4EE">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tcPr>
          <w:p w14:paraId="012977C0">
            <w:pPr>
              <w:jc w:val="left"/>
            </w:pPr>
            <w:r>
              <w:rPr>
                <w:rFonts w:ascii="宋体" w:hAnsi="宋体" w:eastAsia="宋体" w:cs="宋体"/>
                <w:sz w:val="20"/>
              </w:rPr>
              <w:t>单位（部门）：许昌市行政审批和政务信息管理局（本级）</w:t>
            </w:r>
          </w:p>
        </w:tc>
        <w:tc>
          <w:tcPr>
            <w:tcW w:w="2000" w:type="dxa"/>
          </w:tcPr>
          <w:p w14:paraId="226B8C75">
            <w:pPr>
              <w:jc w:val="center"/>
            </w:pPr>
            <w:r>
              <w:rPr>
                <w:rFonts w:ascii="宋体" w:hAnsi="宋体" w:eastAsia="宋体" w:cs="宋体"/>
                <w:sz w:val="20"/>
              </w:rPr>
              <w:t>2024年度</w:t>
            </w:r>
          </w:p>
        </w:tc>
        <w:tc>
          <w:tcPr>
            <w:tcW w:w="5979" w:type="dxa"/>
          </w:tcPr>
          <w:p w14:paraId="544AC278">
            <w:pPr>
              <w:jc w:val="right"/>
            </w:pPr>
            <w:r>
              <w:rPr>
                <w:rFonts w:ascii="宋体" w:hAnsi="宋体" w:eastAsia="宋体" w:cs="宋体"/>
                <w:sz w:val="20"/>
              </w:rPr>
              <w:t>单位：万元</w:t>
            </w:r>
          </w:p>
        </w:tc>
      </w:tr>
    </w:tbl>
    <w:p w14:paraId="047E02EA">
      <w:pPr>
        <w:snapToGrid w:val="0"/>
        <w:spacing w:before="0" w:after="0" w:line="0" w:lineRule="auto"/>
      </w:pPr>
      <w:r>
        <w:rPr>
          <w:sz w:val="8"/>
        </w:rPr>
        <w:t xml:space="preserve"> </w:t>
      </w:r>
    </w:p>
    <w:tbl>
      <w:tblPr>
        <w:tblStyle w:val="2"/>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80" w:type="dxa"/>
          <w:bottom w:w="0" w:type="dxa"/>
          <w:right w:w="80" w:type="dxa"/>
        </w:tblCellMar>
      </w:tblPr>
      <w:tblGrid>
        <w:gridCol w:w="1860"/>
        <w:gridCol w:w="5580"/>
        <w:gridCol w:w="2180"/>
        <w:gridCol w:w="2180"/>
        <w:gridCol w:w="2158"/>
      </w:tblGrid>
      <w:tr w14:paraId="6175DE9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409" w:hRule="exact"/>
          <w:jc w:val="center"/>
        </w:trPr>
        <w:tc>
          <w:tcPr>
            <w:tcW w:w="7440" w:type="dxa"/>
            <w:gridSpan w:val="2"/>
            <w:vAlign w:val="center"/>
          </w:tcPr>
          <w:p w14:paraId="0BE3B7D2">
            <w:pPr>
              <w:snapToGrid w:val="0"/>
              <w:jc w:val="center"/>
            </w:pPr>
            <w:r>
              <w:rPr>
                <w:rFonts w:ascii="宋体" w:hAnsi="宋体" w:eastAsia="宋体" w:cs="宋体"/>
                <w:b w:val="0"/>
                <w:i w:val="0"/>
                <w:color w:val="000000"/>
                <w:sz w:val="19"/>
              </w:rPr>
              <w:t>项目</w:t>
            </w:r>
          </w:p>
        </w:tc>
        <w:tc>
          <w:tcPr>
            <w:tcW w:w="6518" w:type="dxa"/>
            <w:gridSpan w:val="3"/>
            <w:vAlign w:val="center"/>
          </w:tcPr>
          <w:p w14:paraId="34578B4C">
            <w:pPr>
              <w:snapToGrid w:val="0"/>
              <w:jc w:val="center"/>
            </w:pPr>
            <w:r>
              <w:rPr>
                <w:rFonts w:ascii="宋体" w:hAnsi="宋体" w:eastAsia="宋体" w:cs="宋体"/>
                <w:b w:val="0"/>
                <w:i w:val="0"/>
                <w:color w:val="000000"/>
                <w:sz w:val="19"/>
              </w:rPr>
              <w:t>本年支出</w:t>
            </w:r>
          </w:p>
        </w:tc>
      </w:tr>
      <w:tr w14:paraId="7BCBF36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409" w:hRule="exact"/>
          <w:jc w:val="center"/>
        </w:trPr>
        <w:tc>
          <w:tcPr>
            <w:tcW w:w="1860" w:type="dxa"/>
            <w:vMerge w:val="restart"/>
            <w:vAlign w:val="center"/>
          </w:tcPr>
          <w:p w14:paraId="5C1BCFA2">
            <w:pPr>
              <w:snapToGrid w:val="0"/>
              <w:jc w:val="center"/>
            </w:pPr>
            <w:r>
              <w:rPr>
                <w:rFonts w:ascii="宋体" w:hAnsi="宋体" w:eastAsia="宋体" w:cs="宋体"/>
                <w:b w:val="0"/>
                <w:i w:val="0"/>
                <w:color w:val="000000"/>
                <w:sz w:val="19"/>
              </w:rPr>
              <w:t>科目代码</w:t>
            </w:r>
          </w:p>
        </w:tc>
        <w:tc>
          <w:tcPr>
            <w:tcW w:w="5580" w:type="dxa"/>
            <w:vMerge w:val="restart"/>
            <w:vAlign w:val="center"/>
          </w:tcPr>
          <w:p w14:paraId="1472A175">
            <w:pPr>
              <w:snapToGrid w:val="0"/>
              <w:jc w:val="center"/>
            </w:pPr>
            <w:r>
              <w:rPr>
                <w:rFonts w:ascii="宋体" w:hAnsi="宋体" w:eastAsia="宋体" w:cs="宋体"/>
                <w:b w:val="0"/>
                <w:i w:val="0"/>
                <w:color w:val="000000"/>
                <w:sz w:val="19"/>
              </w:rPr>
              <w:t>科目名称</w:t>
            </w:r>
          </w:p>
        </w:tc>
        <w:tc>
          <w:tcPr>
            <w:tcW w:w="2180" w:type="dxa"/>
            <w:vMerge w:val="restart"/>
            <w:vAlign w:val="center"/>
          </w:tcPr>
          <w:p w14:paraId="48E14234">
            <w:pPr>
              <w:snapToGrid w:val="0"/>
              <w:jc w:val="center"/>
            </w:pPr>
            <w:r>
              <w:rPr>
                <w:rFonts w:ascii="宋体" w:hAnsi="宋体" w:eastAsia="宋体" w:cs="宋体"/>
                <w:b w:val="0"/>
                <w:i w:val="0"/>
                <w:color w:val="000000"/>
                <w:sz w:val="19"/>
              </w:rPr>
              <w:t>合计</w:t>
            </w:r>
          </w:p>
        </w:tc>
        <w:tc>
          <w:tcPr>
            <w:tcW w:w="2180" w:type="dxa"/>
            <w:vMerge w:val="restart"/>
            <w:vAlign w:val="center"/>
          </w:tcPr>
          <w:p w14:paraId="7F54277E">
            <w:pPr>
              <w:snapToGrid w:val="0"/>
              <w:jc w:val="center"/>
            </w:pPr>
            <w:r>
              <w:rPr>
                <w:rFonts w:ascii="宋体" w:hAnsi="宋体" w:eastAsia="宋体" w:cs="宋体"/>
                <w:b w:val="0"/>
                <w:i w:val="0"/>
                <w:color w:val="000000"/>
                <w:sz w:val="19"/>
              </w:rPr>
              <w:t>基本支出</w:t>
            </w:r>
          </w:p>
        </w:tc>
        <w:tc>
          <w:tcPr>
            <w:tcW w:w="2158" w:type="dxa"/>
            <w:vMerge w:val="restart"/>
            <w:vAlign w:val="center"/>
          </w:tcPr>
          <w:p w14:paraId="3A4F0A64">
            <w:pPr>
              <w:snapToGrid w:val="0"/>
              <w:jc w:val="center"/>
            </w:pPr>
            <w:r>
              <w:rPr>
                <w:rFonts w:ascii="宋体" w:hAnsi="宋体" w:eastAsia="宋体" w:cs="宋体"/>
                <w:b w:val="0"/>
                <w:i w:val="0"/>
                <w:color w:val="000000"/>
                <w:sz w:val="19"/>
              </w:rPr>
              <w:t>项目支出</w:t>
            </w:r>
          </w:p>
        </w:tc>
      </w:tr>
      <w:tr w14:paraId="2D114D9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409" w:hRule="exact"/>
          <w:jc w:val="center"/>
        </w:trPr>
        <w:tc>
          <w:tcPr>
            <w:tcW w:w="1860" w:type="dxa"/>
            <w:vMerge w:val="continue"/>
            <w:vAlign w:val="center"/>
          </w:tcPr>
          <w:p w14:paraId="118FD175"/>
        </w:tc>
        <w:tc>
          <w:tcPr>
            <w:tcW w:w="5580" w:type="dxa"/>
            <w:vMerge w:val="continue"/>
            <w:vAlign w:val="center"/>
          </w:tcPr>
          <w:p w14:paraId="21DA8E92"/>
        </w:tc>
        <w:tc>
          <w:tcPr>
            <w:tcW w:w="2180" w:type="dxa"/>
            <w:vMerge w:val="continue"/>
            <w:vAlign w:val="center"/>
          </w:tcPr>
          <w:p w14:paraId="284166F8"/>
        </w:tc>
        <w:tc>
          <w:tcPr>
            <w:tcW w:w="2180" w:type="dxa"/>
            <w:vMerge w:val="continue"/>
            <w:vAlign w:val="center"/>
          </w:tcPr>
          <w:p w14:paraId="3EC2EF2C"/>
        </w:tc>
        <w:tc>
          <w:tcPr>
            <w:tcW w:w="2158" w:type="dxa"/>
            <w:vMerge w:val="continue"/>
            <w:vAlign w:val="center"/>
          </w:tcPr>
          <w:p w14:paraId="38733C40"/>
        </w:tc>
      </w:tr>
      <w:tr w14:paraId="12F2EDF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409" w:hRule="exact"/>
          <w:jc w:val="center"/>
        </w:trPr>
        <w:tc>
          <w:tcPr>
            <w:tcW w:w="1860" w:type="dxa"/>
            <w:vMerge w:val="continue"/>
            <w:vAlign w:val="center"/>
          </w:tcPr>
          <w:p w14:paraId="27F434F7"/>
        </w:tc>
        <w:tc>
          <w:tcPr>
            <w:tcW w:w="5580" w:type="dxa"/>
            <w:vMerge w:val="continue"/>
            <w:vAlign w:val="center"/>
          </w:tcPr>
          <w:p w14:paraId="5C465921"/>
        </w:tc>
        <w:tc>
          <w:tcPr>
            <w:tcW w:w="2180" w:type="dxa"/>
            <w:vMerge w:val="continue"/>
            <w:vAlign w:val="center"/>
          </w:tcPr>
          <w:p w14:paraId="34D30625"/>
        </w:tc>
        <w:tc>
          <w:tcPr>
            <w:tcW w:w="2180" w:type="dxa"/>
            <w:vMerge w:val="continue"/>
            <w:vAlign w:val="center"/>
          </w:tcPr>
          <w:p w14:paraId="46C3E9F8"/>
        </w:tc>
        <w:tc>
          <w:tcPr>
            <w:tcW w:w="2158" w:type="dxa"/>
            <w:vMerge w:val="continue"/>
            <w:vAlign w:val="center"/>
          </w:tcPr>
          <w:p w14:paraId="2599A7D2"/>
        </w:tc>
      </w:tr>
      <w:tr w14:paraId="5721001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409" w:hRule="exact"/>
          <w:jc w:val="center"/>
        </w:trPr>
        <w:tc>
          <w:tcPr>
            <w:tcW w:w="7440" w:type="dxa"/>
            <w:gridSpan w:val="2"/>
            <w:vAlign w:val="center"/>
          </w:tcPr>
          <w:p w14:paraId="7A1BAD72">
            <w:pPr>
              <w:snapToGrid w:val="0"/>
              <w:jc w:val="center"/>
            </w:pPr>
            <w:r>
              <w:rPr>
                <w:rFonts w:ascii="宋体" w:hAnsi="宋体" w:eastAsia="宋体" w:cs="宋体"/>
                <w:b w:val="0"/>
                <w:i w:val="0"/>
                <w:color w:val="000000"/>
                <w:sz w:val="19"/>
              </w:rPr>
              <w:t>栏次</w:t>
            </w:r>
          </w:p>
        </w:tc>
        <w:tc>
          <w:tcPr>
            <w:tcW w:w="2180" w:type="dxa"/>
            <w:vAlign w:val="center"/>
          </w:tcPr>
          <w:p w14:paraId="5177561E">
            <w:pPr>
              <w:snapToGrid w:val="0"/>
              <w:jc w:val="center"/>
            </w:pPr>
            <w:r>
              <w:rPr>
                <w:rFonts w:ascii="宋体" w:hAnsi="宋体" w:eastAsia="宋体" w:cs="宋体"/>
                <w:b w:val="0"/>
                <w:i w:val="0"/>
                <w:color w:val="000000"/>
                <w:sz w:val="19"/>
              </w:rPr>
              <w:t>1</w:t>
            </w:r>
          </w:p>
        </w:tc>
        <w:tc>
          <w:tcPr>
            <w:tcW w:w="2180" w:type="dxa"/>
            <w:vAlign w:val="center"/>
          </w:tcPr>
          <w:p w14:paraId="149D3786">
            <w:pPr>
              <w:snapToGrid w:val="0"/>
              <w:jc w:val="center"/>
            </w:pPr>
            <w:r>
              <w:rPr>
                <w:rFonts w:ascii="宋体" w:hAnsi="宋体" w:eastAsia="宋体" w:cs="宋体"/>
                <w:b w:val="0"/>
                <w:i w:val="0"/>
                <w:color w:val="000000"/>
                <w:sz w:val="19"/>
              </w:rPr>
              <w:t>2</w:t>
            </w:r>
          </w:p>
        </w:tc>
        <w:tc>
          <w:tcPr>
            <w:tcW w:w="2158" w:type="dxa"/>
            <w:vAlign w:val="center"/>
          </w:tcPr>
          <w:p w14:paraId="10A64A28">
            <w:pPr>
              <w:snapToGrid w:val="0"/>
              <w:jc w:val="center"/>
            </w:pPr>
            <w:r>
              <w:rPr>
                <w:rFonts w:ascii="宋体" w:hAnsi="宋体" w:eastAsia="宋体" w:cs="宋体"/>
                <w:b w:val="0"/>
                <w:i w:val="0"/>
                <w:color w:val="000000"/>
                <w:sz w:val="19"/>
              </w:rPr>
              <w:t>3</w:t>
            </w:r>
          </w:p>
        </w:tc>
      </w:tr>
      <w:tr w14:paraId="31C7F30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409" w:hRule="exact"/>
          <w:jc w:val="center"/>
        </w:trPr>
        <w:tc>
          <w:tcPr>
            <w:tcW w:w="7440" w:type="dxa"/>
            <w:gridSpan w:val="2"/>
            <w:vAlign w:val="center"/>
          </w:tcPr>
          <w:p w14:paraId="2743724D">
            <w:pPr>
              <w:snapToGrid w:val="0"/>
              <w:jc w:val="center"/>
            </w:pPr>
            <w:r>
              <w:rPr>
                <w:rFonts w:ascii="宋体" w:hAnsi="宋体" w:eastAsia="宋体" w:cs="宋体"/>
                <w:b w:val="0"/>
                <w:i w:val="0"/>
                <w:color w:val="000000"/>
                <w:sz w:val="19"/>
              </w:rPr>
              <w:t>合计</w:t>
            </w:r>
          </w:p>
        </w:tc>
        <w:tc>
          <w:tcPr>
            <w:tcW w:w="2180" w:type="dxa"/>
            <w:vAlign w:val="center"/>
          </w:tcPr>
          <w:p w14:paraId="311B8D5A"/>
        </w:tc>
        <w:tc>
          <w:tcPr>
            <w:tcW w:w="2180" w:type="dxa"/>
            <w:vAlign w:val="center"/>
          </w:tcPr>
          <w:p w14:paraId="5D366EFD"/>
        </w:tc>
        <w:tc>
          <w:tcPr>
            <w:tcW w:w="2158" w:type="dxa"/>
            <w:vAlign w:val="center"/>
          </w:tcPr>
          <w:p w14:paraId="2F5B5F08"/>
        </w:tc>
      </w:tr>
      <w:tr w14:paraId="4A6DC0E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409" w:hRule="exact"/>
          <w:jc w:val="center"/>
        </w:trPr>
        <w:tc>
          <w:tcPr>
            <w:tcW w:w="1860" w:type="dxa"/>
            <w:vAlign w:val="center"/>
          </w:tcPr>
          <w:p w14:paraId="060FEB1A"/>
        </w:tc>
        <w:tc>
          <w:tcPr>
            <w:tcW w:w="5580" w:type="dxa"/>
            <w:vAlign w:val="center"/>
          </w:tcPr>
          <w:p w14:paraId="7CD2C038"/>
        </w:tc>
        <w:tc>
          <w:tcPr>
            <w:tcW w:w="2180" w:type="dxa"/>
            <w:vAlign w:val="center"/>
          </w:tcPr>
          <w:p w14:paraId="019500C6"/>
        </w:tc>
        <w:tc>
          <w:tcPr>
            <w:tcW w:w="2180" w:type="dxa"/>
            <w:vAlign w:val="center"/>
          </w:tcPr>
          <w:p w14:paraId="3BE3731D"/>
        </w:tc>
        <w:tc>
          <w:tcPr>
            <w:tcW w:w="2158" w:type="dxa"/>
            <w:vAlign w:val="center"/>
          </w:tcPr>
          <w:p w14:paraId="301FB2A6"/>
        </w:tc>
      </w:tr>
      <w:tr w14:paraId="5160468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409" w:hRule="exact"/>
          <w:jc w:val="center"/>
        </w:trPr>
        <w:tc>
          <w:tcPr>
            <w:tcW w:w="13958" w:type="dxa"/>
            <w:gridSpan w:val="5"/>
            <w:tcBorders>
              <w:left w:val="nil"/>
              <w:bottom w:val="nil"/>
              <w:right w:val="nil"/>
              <w:insideH w:val="single" w:sz="4" w:space="0"/>
              <w:insideV w:val="single" w:sz="4" w:space="0"/>
            </w:tcBorders>
            <w:vAlign w:val="center"/>
          </w:tcPr>
          <w:p w14:paraId="7F57E7A2">
            <w:pPr>
              <w:snapToGrid w:val="0"/>
              <w:jc w:val="left"/>
            </w:pPr>
            <w:r>
              <w:rPr>
                <w:rFonts w:ascii="宋体" w:hAnsi="宋体" w:eastAsia="宋体" w:cs="宋体"/>
                <w:b w:val="0"/>
                <w:i w:val="0"/>
                <w:color w:val="000000"/>
                <w:sz w:val="19"/>
              </w:rPr>
              <w:t>注：本表反映本年度国有资本经营预算财政拨款支出情况。</w:t>
            </w:r>
          </w:p>
        </w:tc>
      </w:tr>
    </w:tbl>
    <w:p w14:paraId="4778400F">
      <w:pPr>
        <w:keepNext w:val="0"/>
        <w:keepLines w:val="0"/>
        <w:pageBreakBefore w:val="0"/>
        <w:widowControl/>
        <w:kinsoku/>
        <w:wordWrap w:val="0"/>
        <w:overflowPunct/>
        <w:topLinePunct w:val="0"/>
        <w:autoSpaceDE/>
        <w:autoSpaceDN/>
        <w:bidi w:val="0"/>
        <w:adjustRightInd/>
        <w:snapToGrid/>
        <w:ind w:left="84" w:leftChars="40"/>
        <w:jc w:val="left"/>
        <w:textAlignment w:val="center"/>
        <w:rPr>
          <w:rFonts w:hint="default" w:ascii="宋体" w:hAnsi="宋体" w:eastAsia="宋体" w:cs="宋体"/>
          <w:color w:val="000000"/>
          <w:kern w:val="0"/>
          <w:sz w:val="20"/>
          <w:szCs w:val="20"/>
          <w:lang w:val="en-US" w:eastAsia="zh-CN"/>
        </w:rPr>
        <w:sectPr>
          <w:pgSz w:w="16838" w:h="11906" w:orient="landscape"/>
          <w:pgMar w:top="1800" w:right="1440" w:bottom="1800" w:left="1440" w:header="720" w:footer="720" w:gutter="0"/>
          <w:pgNumType w:fmt="numberInDash"/>
          <w:cols w:space="720" w:num="1"/>
          <w:docGrid w:type="lines" w:linePitch="312" w:charSpace="0"/>
        </w:sectPr>
      </w:pPr>
      <w:r>
        <w:rPr>
          <w:rFonts w:hint="eastAsia" w:ascii="宋体" w:hAnsi="宋体" w:eastAsia="宋体" w:cs="宋体"/>
          <w:color w:val="000000"/>
          <w:kern w:val="0"/>
          <w:sz w:val="19"/>
          <w:szCs w:val="19"/>
          <w:lang w:val="en-US" w:eastAsia="zh-CN"/>
        </w:rPr>
        <w:t>说明：我单位（部门）没有使用国有资本经营预算安排的支出，故本表无数据。</w:t>
      </w:r>
      <w:r>
        <w:rPr>
          <w:rFonts w:hint="eastAsia" w:ascii="宋体" w:hAnsi="宋体" w:eastAsia="宋体" w:cs="宋体"/>
          <w:color w:val="000000"/>
          <w:kern w:val="0"/>
          <w:sz w:val="20"/>
          <w:szCs w:val="20"/>
          <w:lang w:val="en-US" w:eastAsia="zh-CN"/>
        </w:rPr>
        <w:t xml:space="preserve"> </w:t>
      </w:r>
    </w:p>
    <w:p w14:paraId="03B038B6">
      <w:pPr>
        <w:keepNext w:val="0"/>
        <w:keepLines w:val="0"/>
        <w:pageBreakBefore w:val="0"/>
        <w:kinsoku/>
        <w:wordWrap w:val="0"/>
        <w:overflowPunct/>
        <w:topLinePunct w:val="0"/>
        <w:autoSpaceDE/>
        <w:autoSpaceDN/>
        <w:bidi w:val="0"/>
        <w:jc w:val="center"/>
        <w:rPr>
          <w:rFonts w:hint="eastAsia" w:ascii="宋体" w:hAnsi="宋体" w:cs="宋体"/>
          <w:color w:val="000000"/>
          <w:kern w:val="0"/>
          <w:sz w:val="20"/>
          <w:szCs w:val="20"/>
          <w:lang w:val="en-US" w:eastAsia="zh-CN"/>
        </w:rPr>
      </w:pPr>
      <w:r>
        <w:rPr>
          <w:rFonts w:hint="eastAsia" w:ascii="华文中宋" w:hAnsi="华文中宋" w:eastAsia="华文中宋" w:cs="华文中宋"/>
          <w:color w:val="000000"/>
          <w:kern w:val="0"/>
          <w:sz w:val="32"/>
          <w:szCs w:val="32"/>
          <w:lang w:val="en-US" w:eastAsia="zh-CN"/>
        </w:rPr>
        <w:t>一般公共预算财政拨款“三公”经费支出决算表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5979"/>
        <w:gridCol w:w="2000"/>
        <w:gridCol w:w="5979"/>
      </w:tblGrid>
      <w:tr w14:paraId="4B373445">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13958" w:type="dxa"/>
            <w:gridSpan w:val="3"/>
          </w:tcPr>
          <w:p w14:paraId="7F9C6080">
            <w:pPr>
              <w:jc w:val="right"/>
            </w:pPr>
            <w:r>
              <w:rPr>
                <w:rFonts w:ascii="宋体" w:hAnsi="宋体" w:eastAsia="宋体" w:cs="宋体"/>
                <w:sz w:val="20"/>
              </w:rPr>
              <w:t>公开09表</w:t>
            </w:r>
          </w:p>
        </w:tc>
      </w:tr>
      <w:tr w14:paraId="37F87CA8">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tcPr>
          <w:p w14:paraId="2037CDC8">
            <w:pPr>
              <w:jc w:val="left"/>
            </w:pPr>
            <w:r>
              <w:rPr>
                <w:rFonts w:ascii="宋体" w:hAnsi="宋体" w:eastAsia="宋体" w:cs="宋体"/>
                <w:sz w:val="20"/>
              </w:rPr>
              <w:t>单位（部门）：许昌市行政审批和政务信息管理局（本级）</w:t>
            </w:r>
          </w:p>
        </w:tc>
        <w:tc>
          <w:tcPr>
            <w:tcW w:w="2000" w:type="dxa"/>
          </w:tcPr>
          <w:p w14:paraId="3B807C97">
            <w:pPr>
              <w:jc w:val="center"/>
            </w:pPr>
            <w:r>
              <w:rPr>
                <w:rFonts w:ascii="宋体" w:hAnsi="宋体" w:eastAsia="宋体" w:cs="宋体"/>
                <w:sz w:val="20"/>
              </w:rPr>
              <w:t>2024年度</w:t>
            </w:r>
          </w:p>
        </w:tc>
        <w:tc>
          <w:tcPr>
            <w:tcW w:w="5979" w:type="dxa"/>
          </w:tcPr>
          <w:p w14:paraId="7652F178">
            <w:pPr>
              <w:jc w:val="right"/>
            </w:pPr>
            <w:r>
              <w:rPr>
                <w:rFonts w:ascii="宋体" w:hAnsi="宋体" w:eastAsia="宋体" w:cs="宋体"/>
                <w:sz w:val="20"/>
              </w:rPr>
              <w:t>单位：万元</w:t>
            </w:r>
          </w:p>
        </w:tc>
      </w:tr>
    </w:tbl>
    <w:p w14:paraId="2AAFB20E">
      <w:pPr>
        <w:snapToGrid w:val="0"/>
        <w:spacing w:before="0" w:after="0" w:line="0" w:lineRule="auto"/>
      </w:pPr>
      <w:r>
        <w:rPr>
          <w:sz w:val="8"/>
        </w:rPr>
        <w:t xml:space="preserve"> </w:t>
      </w:r>
    </w:p>
    <w:tbl>
      <w:tblPr>
        <w:tblStyle w:val="2"/>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80" w:type="dxa"/>
          <w:bottom w:w="0" w:type="dxa"/>
          <w:right w:w="80" w:type="dxa"/>
        </w:tblCellMar>
      </w:tblPr>
      <w:tblGrid>
        <w:gridCol w:w="1160"/>
        <w:gridCol w:w="1160"/>
        <w:gridCol w:w="1160"/>
        <w:gridCol w:w="1160"/>
        <w:gridCol w:w="1160"/>
        <w:gridCol w:w="1160"/>
        <w:gridCol w:w="1160"/>
        <w:gridCol w:w="1160"/>
        <w:gridCol w:w="1160"/>
        <w:gridCol w:w="1160"/>
        <w:gridCol w:w="1160"/>
        <w:gridCol w:w="1198"/>
      </w:tblGrid>
      <w:tr w14:paraId="3877779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371" w:hRule="exact"/>
          <w:jc w:val="center"/>
        </w:trPr>
        <w:tc>
          <w:tcPr>
            <w:tcW w:w="6960" w:type="dxa"/>
            <w:gridSpan w:val="6"/>
            <w:vAlign w:val="center"/>
          </w:tcPr>
          <w:p w14:paraId="51D5BCAF">
            <w:pPr>
              <w:snapToGrid w:val="0"/>
              <w:jc w:val="center"/>
            </w:pPr>
            <w:r>
              <w:rPr>
                <w:rFonts w:ascii="宋体" w:hAnsi="宋体" w:eastAsia="宋体" w:cs="宋体"/>
                <w:b w:val="0"/>
                <w:i w:val="0"/>
                <w:color w:val="000000"/>
                <w:sz w:val="17"/>
              </w:rPr>
              <w:t>预算数</w:t>
            </w:r>
          </w:p>
        </w:tc>
        <w:tc>
          <w:tcPr>
            <w:tcW w:w="6998" w:type="dxa"/>
            <w:gridSpan w:val="6"/>
            <w:vAlign w:val="center"/>
          </w:tcPr>
          <w:p w14:paraId="3E3B1CB3">
            <w:pPr>
              <w:snapToGrid w:val="0"/>
              <w:jc w:val="center"/>
            </w:pPr>
            <w:r>
              <w:rPr>
                <w:rFonts w:ascii="宋体" w:hAnsi="宋体" w:eastAsia="宋体" w:cs="宋体"/>
                <w:b w:val="0"/>
                <w:i w:val="0"/>
                <w:color w:val="000000"/>
                <w:sz w:val="17"/>
              </w:rPr>
              <w:t>决算数</w:t>
            </w:r>
          </w:p>
        </w:tc>
      </w:tr>
      <w:tr w14:paraId="4E0A8A4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371" w:hRule="exact"/>
          <w:jc w:val="center"/>
        </w:trPr>
        <w:tc>
          <w:tcPr>
            <w:tcW w:w="1160" w:type="dxa"/>
            <w:vMerge w:val="restart"/>
            <w:vAlign w:val="center"/>
          </w:tcPr>
          <w:p w14:paraId="368F40E6">
            <w:pPr>
              <w:snapToGrid w:val="0"/>
              <w:jc w:val="center"/>
            </w:pPr>
            <w:r>
              <w:rPr>
                <w:rFonts w:ascii="宋体" w:hAnsi="宋体" w:eastAsia="宋体" w:cs="宋体"/>
                <w:b w:val="0"/>
                <w:i w:val="0"/>
                <w:color w:val="000000"/>
                <w:sz w:val="17"/>
              </w:rPr>
              <w:t>合计</w:t>
            </w:r>
          </w:p>
        </w:tc>
        <w:tc>
          <w:tcPr>
            <w:tcW w:w="1160" w:type="dxa"/>
            <w:vMerge w:val="restart"/>
            <w:vAlign w:val="center"/>
          </w:tcPr>
          <w:p w14:paraId="0FA6B767">
            <w:pPr>
              <w:snapToGrid w:val="0"/>
              <w:jc w:val="center"/>
            </w:pPr>
            <w:r>
              <w:rPr>
                <w:rFonts w:ascii="宋体" w:hAnsi="宋体" w:eastAsia="宋体" w:cs="宋体"/>
                <w:b w:val="0"/>
                <w:i w:val="0"/>
                <w:color w:val="000000"/>
                <w:sz w:val="17"/>
              </w:rPr>
              <w:t>因公出国（境）费</w:t>
            </w:r>
          </w:p>
        </w:tc>
        <w:tc>
          <w:tcPr>
            <w:tcW w:w="3480" w:type="dxa"/>
            <w:gridSpan w:val="3"/>
            <w:vAlign w:val="center"/>
          </w:tcPr>
          <w:p w14:paraId="187386A7">
            <w:pPr>
              <w:snapToGrid w:val="0"/>
              <w:jc w:val="center"/>
            </w:pPr>
            <w:r>
              <w:rPr>
                <w:rFonts w:ascii="宋体" w:hAnsi="宋体" w:eastAsia="宋体" w:cs="宋体"/>
                <w:b w:val="0"/>
                <w:i w:val="0"/>
                <w:color w:val="000000"/>
                <w:sz w:val="17"/>
              </w:rPr>
              <w:t>公务用车购置及运行维护费</w:t>
            </w:r>
          </w:p>
        </w:tc>
        <w:tc>
          <w:tcPr>
            <w:tcW w:w="1160" w:type="dxa"/>
            <w:vMerge w:val="restart"/>
            <w:vAlign w:val="center"/>
          </w:tcPr>
          <w:p w14:paraId="4E17AB73">
            <w:pPr>
              <w:snapToGrid w:val="0"/>
              <w:jc w:val="center"/>
            </w:pPr>
            <w:r>
              <w:rPr>
                <w:rFonts w:ascii="宋体" w:hAnsi="宋体" w:eastAsia="宋体" w:cs="宋体"/>
                <w:b w:val="0"/>
                <w:i w:val="0"/>
                <w:color w:val="000000"/>
                <w:sz w:val="17"/>
              </w:rPr>
              <w:t>公务接待费</w:t>
            </w:r>
          </w:p>
        </w:tc>
        <w:tc>
          <w:tcPr>
            <w:tcW w:w="1160" w:type="dxa"/>
            <w:vMerge w:val="restart"/>
            <w:vAlign w:val="center"/>
          </w:tcPr>
          <w:p w14:paraId="52A79016">
            <w:pPr>
              <w:snapToGrid w:val="0"/>
              <w:jc w:val="center"/>
            </w:pPr>
            <w:r>
              <w:rPr>
                <w:rFonts w:ascii="宋体" w:hAnsi="宋体" w:eastAsia="宋体" w:cs="宋体"/>
                <w:b w:val="0"/>
                <w:i w:val="0"/>
                <w:color w:val="000000"/>
                <w:sz w:val="17"/>
              </w:rPr>
              <w:t>合计</w:t>
            </w:r>
          </w:p>
        </w:tc>
        <w:tc>
          <w:tcPr>
            <w:tcW w:w="1160" w:type="dxa"/>
            <w:vMerge w:val="restart"/>
            <w:vAlign w:val="center"/>
          </w:tcPr>
          <w:p w14:paraId="2F2EDD2B">
            <w:pPr>
              <w:snapToGrid w:val="0"/>
              <w:jc w:val="center"/>
            </w:pPr>
            <w:r>
              <w:rPr>
                <w:rFonts w:ascii="宋体" w:hAnsi="宋体" w:eastAsia="宋体" w:cs="宋体"/>
                <w:b w:val="0"/>
                <w:i w:val="0"/>
                <w:color w:val="000000"/>
                <w:sz w:val="17"/>
              </w:rPr>
              <w:t>因公出国（境）费</w:t>
            </w:r>
          </w:p>
        </w:tc>
        <w:tc>
          <w:tcPr>
            <w:tcW w:w="3480" w:type="dxa"/>
            <w:gridSpan w:val="3"/>
            <w:vAlign w:val="center"/>
          </w:tcPr>
          <w:p w14:paraId="064B6196">
            <w:pPr>
              <w:snapToGrid w:val="0"/>
              <w:jc w:val="center"/>
            </w:pPr>
            <w:r>
              <w:rPr>
                <w:rFonts w:ascii="宋体" w:hAnsi="宋体" w:eastAsia="宋体" w:cs="宋体"/>
                <w:b w:val="0"/>
                <w:i w:val="0"/>
                <w:color w:val="000000"/>
                <w:sz w:val="17"/>
              </w:rPr>
              <w:t>公务用车购置及运行维护费</w:t>
            </w:r>
          </w:p>
        </w:tc>
        <w:tc>
          <w:tcPr>
            <w:tcW w:w="1198" w:type="dxa"/>
            <w:vMerge w:val="restart"/>
            <w:vAlign w:val="center"/>
          </w:tcPr>
          <w:p w14:paraId="592000DC">
            <w:pPr>
              <w:snapToGrid w:val="0"/>
              <w:jc w:val="center"/>
            </w:pPr>
            <w:r>
              <w:rPr>
                <w:rFonts w:ascii="宋体" w:hAnsi="宋体" w:eastAsia="宋体" w:cs="宋体"/>
                <w:b w:val="0"/>
                <w:i w:val="0"/>
                <w:color w:val="000000"/>
                <w:sz w:val="17"/>
              </w:rPr>
              <w:t>公务接待费</w:t>
            </w:r>
          </w:p>
        </w:tc>
      </w:tr>
      <w:tr w14:paraId="1503340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742" w:hRule="exact"/>
          <w:jc w:val="center"/>
        </w:trPr>
        <w:tc>
          <w:tcPr>
            <w:tcW w:w="1160" w:type="dxa"/>
            <w:vMerge w:val="continue"/>
            <w:vAlign w:val="center"/>
          </w:tcPr>
          <w:p w14:paraId="220EA8D1"/>
        </w:tc>
        <w:tc>
          <w:tcPr>
            <w:tcW w:w="1160" w:type="dxa"/>
            <w:vMerge w:val="continue"/>
            <w:vAlign w:val="center"/>
          </w:tcPr>
          <w:p w14:paraId="4D6BBB9C"/>
        </w:tc>
        <w:tc>
          <w:tcPr>
            <w:tcW w:w="1160" w:type="dxa"/>
            <w:vAlign w:val="center"/>
          </w:tcPr>
          <w:p w14:paraId="1B6E4DBE">
            <w:pPr>
              <w:snapToGrid w:val="0"/>
              <w:jc w:val="center"/>
            </w:pPr>
            <w:r>
              <w:rPr>
                <w:rFonts w:ascii="宋体" w:hAnsi="宋体" w:eastAsia="宋体" w:cs="宋体"/>
                <w:b w:val="0"/>
                <w:i w:val="0"/>
                <w:color w:val="000000"/>
                <w:sz w:val="17"/>
              </w:rPr>
              <w:t>小计</w:t>
            </w:r>
          </w:p>
        </w:tc>
        <w:tc>
          <w:tcPr>
            <w:tcW w:w="1160" w:type="dxa"/>
            <w:vAlign w:val="center"/>
          </w:tcPr>
          <w:p w14:paraId="354F2CFD">
            <w:pPr>
              <w:snapToGrid w:val="0"/>
              <w:jc w:val="center"/>
            </w:pPr>
            <w:r>
              <w:rPr>
                <w:rFonts w:ascii="宋体" w:hAnsi="宋体" w:eastAsia="宋体" w:cs="宋体"/>
                <w:b w:val="0"/>
                <w:i w:val="0"/>
                <w:color w:val="000000"/>
                <w:sz w:val="17"/>
              </w:rPr>
              <w:t>公务用车购置费</w:t>
            </w:r>
          </w:p>
        </w:tc>
        <w:tc>
          <w:tcPr>
            <w:tcW w:w="1160" w:type="dxa"/>
            <w:vAlign w:val="center"/>
          </w:tcPr>
          <w:p w14:paraId="77059E61">
            <w:pPr>
              <w:snapToGrid w:val="0"/>
              <w:jc w:val="center"/>
            </w:pPr>
            <w:r>
              <w:rPr>
                <w:rFonts w:ascii="宋体" w:hAnsi="宋体" w:eastAsia="宋体" w:cs="宋体"/>
                <w:b w:val="0"/>
                <w:i w:val="0"/>
                <w:color w:val="000000"/>
                <w:sz w:val="17"/>
              </w:rPr>
              <w:t>公务用车运行维护费</w:t>
            </w:r>
          </w:p>
        </w:tc>
        <w:tc>
          <w:tcPr>
            <w:tcW w:w="1160" w:type="dxa"/>
            <w:vMerge w:val="continue"/>
            <w:vAlign w:val="center"/>
          </w:tcPr>
          <w:p w14:paraId="46A6317C"/>
        </w:tc>
        <w:tc>
          <w:tcPr>
            <w:tcW w:w="1160" w:type="dxa"/>
            <w:vMerge w:val="continue"/>
            <w:vAlign w:val="center"/>
          </w:tcPr>
          <w:p w14:paraId="095B7D6C"/>
        </w:tc>
        <w:tc>
          <w:tcPr>
            <w:tcW w:w="1160" w:type="dxa"/>
            <w:vMerge w:val="continue"/>
            <w:vAlign w:val="center"/>
          </w:tcPr>
          <w:p w14:paraId="449CC5BD"/>
        </w:tc>
        <w:tc>
          <w:tcPr>
            <w:tcW w:w="1160" w:type="dxa"/>
            <w:vAlign w:val="center"/>
          </w:tcPr>
          <w:p w14:paraId="26A4E3C9">
            <w:pPr>
              <w:snapToGrid w:val="0"/>
              <w:jc w:val="center"/>
            </w:pPr>
            <w:r>
              <w:rPr>
                <w:rFonts w:ascii="宋体" w:hAnsi="宋体" w:eastAsia="宋体" w:cs="宋体"/>
                <w:b w:val="0"/>
                <w:i w:val="0"/>
                <w:color w:val="000000"/>
                <w:sz w:val="17"/>
              </w:rPr>
              <w:t>小计</w:t>
            </w:r>
          </w:p>
        </w:tc>
        <w:tc>
          <w:tcPr>
            <w:tcW w:w="1160" w:type="dxa"/>
            <w:vAlign w:val="center"/>
          </w:tcPr>
          <w:p w14:paraId="360A1D5A">
            <w:pPr>
              <w:snapToGrid w:val="0"/>
              <w:jc w:val="center"/>
            </w:pPr>
            <w:r>
              <w:rPr>
                <w:rFonts w:ascii="宋体" w:hAnsi="宋体" w:eastAsia="宋体" w:cs="宋体"/>
                <w:b w:val="0"/>
                <w:i w:val="0"/>
                <w:color w:val="000000"/>
                <w:sz w:val="17"/>
              </w:rPr>
              <w:t>公务用车购置费</w:t>
            </w:r>
          </w:p>
        </w:tc>
        <w:tc>
          <w:tcPr>
            <w:tcW w:w="1160" w:type="dxa"/>
            <w:vAlign w:val="center"/>
          </w:tcPr>
          <w:p w14:paraId="53882488">
            <w:pPr>
              <w:snapToGrid w:val="0"/>
              <w:jc w:val="center"/>
            </w:pPr>
            <w:r>
              <w:rPr>
                <w:rFonts w:ascii="宋体" w:hAnsi="宋体" w:eastAsia="宋体" w:cs="宋体"/>
                <w:b w:val="0"/>
                <w:i w:val="0"/>
                <w:color w:val="000000"/>
                <w:sz w:val="17"/>
              </w:rPr>
              <w:t>公务用车运行维护费</w:t>
            </w:r>
          </w:p>
        </w:tc>
        <w:tc>
          <w:tcPr>
            <w:tcW w:w="1198" w:type="dxa"/>
            <w:vMerge w:val="continue"/>
            <w:vAlign w:val="center"/>
          </w:tcPr>
          <w:p w14:paraId="18B6967E"/>
        </w:tc>
      </w:tr>
      <w:tr w14:paraId="26985C9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371" w:hRule="exact"/>
          <w:jc w:val="center"/>
        </w:trPr>
        <w:tc>
          <w:tcPr>
            <w:tcW w:w="1160" w:type="dxa"/>
            <w:vAlign w:val="center"/>
          </w:tcPr>
          <w:p w14:paraId="4D8D0D29">
            <w:pPr>
              <w:snapToGrid w:val="0"/>
              <w:jc w:val="center"/>
            </w:pPr>
            <w:r>
              <w:rPr>
                <w:rFonts w:ascii="宋体" w:hAnsi="宋体" w:eastAsia="宋体" w:cs="宋体"/>
                <w:b w:val="0"/>
                <w:i w:val="0"/>
                <w:color w:val="000000"/>
                <w:sz w:val="17"/>
              </w:rPr>
              <w:t>1</w:t>
            </w:r>
          </w:p>
        </w:tc>
        <w:tc>
          <w:tcPr>
            <w:tcW w:w="1160" w:type="dxa"/>
            <w:vAlign w:val="center"/>
          </w:tcPr>
          <w:p w14:paraId="2A6BC911">
            <w:pPr>
              <w:snapToGrid w:val="0"/>
              <w:jc w:val="center"/>
            </w:pPr>
            <w:r>
              <w:rPr>
                <w:rFonts w:ascii="宋体" w:hAnsi="宋体" w:eastAsia="宋体" w:cs="宋体"/>
                <w:b w:val="0"/>
                <w:i w:val="0"/>
                <w:color w:val="000000"/>
                <w:sz w:val="17"/>
              </w:rPr>
              <w:t>2</w:t>
            </w:r>
          </w:p>
        </w:tc>
        <w:tc>
          <w:tcPr>
            <w:tcW w:w="1160" w:type="dxa"/>
            <w:vAlign w:val="center"/>
          </w:tcPr>
          <w:p w14:paraId="4E9F929C">
            <w:pPr>
              <w:snapToGrid w:val="0"/>
              <w:jc w:val="center"/>
            </w:pPr>
            <w:r>
              <w:rPr>
                <w:rFonts w:ascii="宋体" w:hAnsi="宋体" w:eastAsia="宋体" w:cs="宋体"/>
                <w:b w:val="0"/>
                <w:i w:val="0"/>
                <w:color w:val="000000"/>
                <w:sz w:val="17"/>
              </w:rPr>
              <w:t>3</w:t>
            </w:r>
          </w:p>
        </w:tc>
        <w:tc>
          <w:tcPr>
            <w:tcW w:w="1160" w:type="dxa"/>
            <w:vAlign w:val="center"/>
          </w:tcPr>
          <w:p w14:paraId="372294D0">
            <w:pPr>
              <w:snapToGrid w:val="0"/>
              <w:jc w:val="center"/>
            </w:pPr>
            <w:r>
              <w:rPr>
                <w:rFonts w:ascii="宋体" w:hAnsi="宋体" w:eastAsia="宋体" w:cs="宋体"/>
                <w:b w:val="0"/>
                <w:i w:val="0"/>
                <w:color w:val="000000"/>
                <w:sz w:val="17"/>
              </w:rPr>
              <w:t>4</w:t>
            </w:r>
          </w:p>
        </w:tc>
        <w:tc>
          <w:tcPr>
            <w:tcW w:w="1160" w:type="dxa"/>
            <w:vAlign w:val="center"/>
          </w:tcPr>
          <w:p w14:paraId="3392A9EA">
            <w:pPr>
              <w:snapToGrid w:val="0"/>
              <w:jc w:val="center"/>
            </w:pPr>
            <w:r>
              <w:rPr>
                <w:rFonts w:ascii="宋体" w:hAnsi="宋体" w:eastAsia="宋体" w:cs="宋体"/>
                <w:b w:val="0"/>
                <w:i w:val="0"/>
                <w:color w:val="000000"/>
                <w:sz w:val="17"/>
              </w:rPr>
              <w:t>5</w:t>
            </w:r>
          </w:p>
        </w:tc>
        <w:tc>
          <w:tcPr>
            <w:tcW w:w="1160" w:type="dxa"/>
            <w:vAlign w:val="center"/>
          </w:tcPr>
          <w:p w14:paraId="4322A2CF">
            <w:pPr>
              <w:snapToGrid w:val="0"/>
              <w:jc w:val="center"/>
            </w:pPr>
            <w:r>
              <w:rPr>
                <w:rFonts w:ascii="宋体" w:hAnsi="宋体" w:eastAsia="宋体" w:cs="宋体"/>
                <w:b w:val="0"/>
                <w:i w:val="0"/>
                <w:color w:val="000000"/>
                <w:sz w:val="17"/>
              </w:rPr>
              <w:t>6</w:t>
            </w:r>
          </w:p>
        </w:tc>
        <w:tc>
          <w:tcPr>
            <w:tcW w:w="1160" w:type="dxa"/>
            <w:vAlign w:val="center"/>
          </w:tcPr>
          <w:p w14:paraId="5A7B91C5">
            <w:pPr>
              <w:snapToGrid w:val="0"/>
              <w:jc w:val="center"/>
            </w:pPr>
            <w:r>
              <w:rPr>
                <w:rFonts w:ascii="宋体" w:hAnsi="宋体" w:eastAsia="宋体" w:cs="宋体"/>
                <w:b w:val="0"/>
                <w:i w:val="0"/>
                <w:color w:val="000000"/>
                <w:sz w:val="17"/>
              </w:rPr>
              <w:t>7</w:t>
            </w:r>
          </w:p>
        </w:tc>
        <w:tc>
          <w:tcPr>
            <w:tcW w:w="1160" w:type="dxa"/>
            <w:vAlign w:val="center"/>
          </w:tcPr>
          <w:p w14:paraId="327376C4">
            <w:pPr>
              <w:snapToGrid w:val="0"/>
              <w:jc w:val="center"/>
            </w:pPr>
            <w:r>
              <w:rPr>
                <w:rFonts w:ascii="宋体" w:hAnsi="宋体" w:eastAsia="宋体" w:cs="宋体"/>
                <w:b w:val="0"/>
                <w:i w:val="0"/>
                <w:color w:val="000000"/>
                <w:sz w:val="17"/>
              </w:rPr>
              <w:t>8</w:t>
            </w:r>
          </w:p>
        </w:tc>
        <w:tc>
          <w:tcPr>
            <w:tcW w:w="1160" w:type="dxa"/>
            <w:vAlign w:val="center"/>
          </w:tcPr>
          <w:p w14:paraId="64CB7805">
            <w:pPr>
              <w:snapToGrid w:val="0"/>
              <w:jc w:val="center"/>
            </w:pPr>
            <w:r>
              <w:rPr>
                <w:rFonts w:ascii="宋体" w:hAnsi="宋体" w:eastAsia="宋体" w:cs="宋体"/>
                <w:b w:val="0"/>
                <w:i w:val="0"/>
                <w:color w:val="000000"/>
                <w:sz w:val="17"/>
              </w:rPr>
              <w:t>9</w:t>
            </w:r>
          </w:p>
        </w:tc>
        <w:tc>
          <w:tcPr>
            <w:tcW w:w="1160" w:type="dxa"/>
            <w:vAlign w:val="center"/>
          </w:tcPr>
          <w:p w14:paraId="7C0E1A9B">
            <w:pPr>
              <w:snapToGrid w:val="0"/>
              <w:jc w:val="center"/>
            </w:pPr>
            <w:r>
              <w:rPr>
                <w:rFonts w:ascii="宋体" w:hAnsi="宋体" w:eastAsia="宋体" w:cs="宋体"/>
                <w:b w:val="0"/>
                <w:i w:val="0"/>
                <w:color w:val="000000"/>
                <w:sz w:val="17"/>
              </w:rPr>
              <w:t>10</w:t>
            </w:r>
          </w:p>
        </w:tc>
        <w:tc>
          <w:tcPr>
            <w:tcW w:w="1160" w:type="dxa"/>
            <w:vAlign w:val="center"/>
          </w:tcPr>
          <w:p w14:paraId="03AA959A">
            <w:pPr>
              <w:snapToGrid w:val="0"/>
              <w:jc w:val="center"/>
            </w:pPr>
            <w:r>
              <w:rPr>
                <w:rFonts w:ascii="宋体" w:hAnsi="宋体" w:eastAsia="宋体" w:cs="宋体"/>
                <w:b w:val="0"/>
                <w:i w:val="0"/>
                <w:color w:val="000000"/>
                <w:sz w:val="17"/>
              </w:rPr>
              <w:t>11</w:t>
            </w:r>
          </w:p>
        </w:tc>
        <w:tc>
          <w:tcPr>
            <w:tcW w:w="1198" w:type="dxa"/>
            <w:vAlign w:val="center"/>
          </w:tcPr>
          <w:p w14:paraId="5DFDF30A">
            <w:pPr>
              <w:snapToGrid w:val="0"/>
              <w:jc w:val="center"/>
            </w:pPr>
            <w:r>
              <w:rPr>
                <w:rFonts w:ascii="宋体" w:hAnsi="宋体" w:eastAsia="宋体" w:cs="宋体"/>
                <w:b w:val="0"/>
                <w:i w:val="0"/>
                <w:color w:val="000000"/>
                <w:sz w:val="17"/>
              </w:rPr>
              <w:t>12</w:t>
            </w:r>
          </w:p>
        </w:tc>
      </w:tr>
      <w:tr w14:paraId="51C77C2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371" w:hRule="exact"/>
          <w:jc w:val="center"/>
        </w:trPr>
        <w:tc>
          <w:tcPr>
            <w:tcW w:w="1160" w:type="dxa"/>
            <w:vAlign w:val="center"/>
          </w:tcPr>
          <w:p w14:paraId="45BBE557">
            <w:pPr>
              <w:snapToGrid w:val="0"/>
              <w:jc w:val="right"/>
            </w:pPr>
            <w:r>
              <w:rPr>
                <w:rFonts w:ascii="宋体" w:hAnsi="宋体" w:eastAsia="宋体" w:cs="宋体"/>
                <w:b w:val="0"/>
                <w:i w:val="0"/>
                <w:color w:val="000000"/>
                <w:sz w:val="17"/>
              </w:rPr>
              <w:t>7.62</w:t>
            </w:r>
          </w:p>
        </w:tc>
        <w:tc>
          <w:tcPr>
            <w:tcW w:w="1160" w:type="dxa"/>
            <w:vAlign w:val="center"/>
          </w:tcPr>
          <w:p w14:paraId="5C86A2A2"/>
        </w:tc>
        <w:tc>
          <w:tcPr>
            <w:tcW w:w="1160" w:type="dxa"/>
            <w:vAlign w:val="center"/>
          </w:tcPr>
          <w:p w14:paraId="3187D77F">
            <w:pPr>
              <w:snapToGrid w:val="0"/>
              <w:jc w:val="right"/>
            </w:pPr>
            <w:r>
              <w:rPr>
                <w:rFonts w:ascii="宋体" w:hAnsi="宋体" w:eastAsia="宋体" w:cs="宋体"/>
                <w:b w:val="0"/>
                <w:i w:val="0"/>
                <w:color w:val="000000"/>
                <w:sz w:val="17"/>
              </w:rPr>
              <w:t>7.21</w:t>
            </w:r>
          </w:p>
        </w:tc>
        <w:tc>
          <w:tcPr>
            <w:tcW w:w="1160" w:type="dxa"/>
            <w:vAlign w:val="center"/>
          </w:tcPr>
          <w:p w14:paraId="5647BCE9"/>
        </w:tc>
        <w:tc>
          <w:tcPr>
            <w:tcW w:w="1160" w:type="dxa"/>
            <w:vAlign w:val="center"/>
          </w:tcPr>
          <w:p w14:paraId="6F504F5B">
            <w:pPr>
              <w:snapToGrid w:val="0"/>
              <w:jc w:val="right"/>
            </w:pPr>
            <w:r>
              <w:rPr>
                <w:rFonts w:ascii="宋体" w:hAnsi="宋体" w:eastAsia="宋体" w:cs="宋体"/>
                <w:b w:val="0"/>
                <w:i w:val="0"/>
                <w:color w:val="000000"/>
                <w:sz w:val="17"/>
              </w:rPr>
              <w:t>7.21</w:t>
            </w:r>
          </w:p>
        </w:tc>
        <w:tc>
          <w:tcPr>
            <w:tcW w:w="1160" w:type="dxa"/>
            <w:vAlign w:val="center"/>
          </w:tcPr>
          <w:p w14:paraId="3EC811AD">
            <w:pPr>
              <w:snapToGrid w:val="0"/>
              <w:jc w:val="right"/>
            </w:pPr>
            <w:r>
              <w:rPr>
                <w:rFonts w:ascii="宋体" w:hAnsi="宋体" w:eastAsia="宋体" w:cs="宋体"/>
                <w:b w:val="0"/>
                <w:i w:val="0"/>
                <w:color w:val="000000"/>
                <w:sz w:val="17"/>
              </w:rPr>
              <w:t>0.41</w:t>
            </w:r>
          </w:p>
        </w:tc>
        <w:tc>
          <w:tcPr>
            <w:tcW w:w="1160" w:type="dxa"/>
            <w:vAlign w:val="center"/>
          </w:tcPr>
          <w:p w14:paraId="41FCC74B">
            <w:pPr>
              <w:snapToGrid w:val="0"/>
              <w:jc w:val="right"/>
            </w:pPr>
            <w:r>
              <w:rPr>
                <w:rFonts w:ascii="宋体" w:hAnsi="宋体" w:eastAsia="宋体" w:cs="宋体"/>
                <w:b w:val="0"/>
                <w:i w:val="0"/>
                <w:color w:val="000000"/>
                <w:sz w:val="17"/>
              </w:rPr>
              <w:t>7.62</w:t>
            </w:r>
          </w:p>
        </w:tc>
        <w:tc>
          <w:tcPr>
            <w:tcW w:w="1160" w:type="dxa"/>
            <w:vAlign w:val="center"/>
          </w:tcPr>
          <w:p w14:paraId="7E70D49E"/>
        </w:tc>
        <w:tc>
          <w:tcPr>
            <w:tcW w:w="1160" w:type="dxa"/>
            <w:vAlign w:val="center"/>
          </w:tcPr>
          <w:p w14:paraId="1D7FA70B">
            <w:pPr>
              <w:snapToGrid w:val="0"/>
              <w:jc w:val="right"/>
            </w:pPr>
            <w:r>
              <w:rPr>
                <w:rFonts w:ascii="宋体" w:hAnsi="宋体" w:eastAsia="宋体" w:cs="宋体"/>
                <w:b w:val="0"/>
                <w:i w:val="0"/>
                <w:color w:val="000000"/>
                <w:sz w:val="17"/>
              </w:rPr>
              <w:t>7.21</w:t>
            </w:r>
          </w:p>
        </w:tc>
        <w:tc>
          <w:tcPr>
            <w:tcW w:w="1160" w:type="dxa"/>
            <w:vAlign w:val="center"/>
          </w:tcPr>
          <w:p w14:paraId="4EC0D902"/>
        </w:tc>
        <w:tc>
          <w:tcPr>
            <w:tcW w:w="1160" w:type="dxa"/>
            <w:vAlign w:val="center"/>
          </w:tcPr>
          <w:p w14:paraId="186B2D75">
            <w:pPr>
              <w:snapToGrid w:val="0"/>
              <w:jc w:val="right"/>
            </w:pPr>
            <w:r>
              <w:rPr>
                <w:rFonts w:ascii="宋体" w:hAnsi="宋体" w:eastAsia="宋体" w:cs="宋体"/>
                <w:b w:val="0"/>
                <w:i w:val="0"/>
                <w:color w:val="000000"/>
                <w:sz w:val="17"/>
              </w:rPr>
              <w:t>7.21</w:t>
            </w:r>
          </w:p>
        </w:tc>
        <w:tc>
          <w:tcPr>
            <w:tcW w:w="1198" w:type="dxa"/>
            <w:vAlign w:val="center"/>
          </w:tcPr>
          <w:p w14:paraId="7C0134D1">
            <w:pPr>
              <w:snapToGrid w:val="0"/>
              <w:jc w:val="right"/>
            </w:pPr>
            <w:r>
              <w:rPr>
                <w:rFonts w:ascii="宋体" w:hAnsi="宋体" w:eastAsia="宋体" w:cs="宋体"/>
                <w:b w:val="0"/>
                <w:i w:val="0"/>
                <w:color w:val="000000"/>
                <w:sz w:val="17"/>
              </w:rPr>
              <w:t>0.41</w:t>
            </w:r>
          </w:p>
        </w:tc>
      </w:tr>
      <w:tr w14:paraId="53FEDE6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80" w:type="dxa"/>
            <w:bottom w:w="0" w:type="dxa"/>
            <w:right w:w="80" w:type="dxa"/>
          </w:tblCellMar>
        </w:tblPrEx>
        <w:trPr>
          <w:trHeight w:val="742" w:hRule="exact"/>
          <w:jc w:val="center"/>
        </w:trPr>
        <w:tc>
          <w:tcPr>
            <w:tcW w:w="13958" w:type="dxa"/>
            <w:gridSpan w:val="12"/>
            <w:tcBorders>
              <w:left w:val="nil"/>
              <w:bottom w:val="nil"/>
              <w:right w:val="nil"/>
              <w:insideH w:val="single" w:sz="4" w:space="0"/>
              <w:insideV w:val="single" w:sz="4" w:space="0"/>
            </w:tcBorders>
            <w:vAlign w:val="center"/>
          </w:tcPr>
          <w:p w14:paraId="1D26D37A">
            <w:pPr>
              <w:snapToGrid w:val="0"/>
              <w:jc w:val="left"/>
            </w:pPr>
            <w:r>
              <w:rPr>
                <w:rFonts w:ascii="宋体" w:hAnsi="宋体" w:eastAsia="宋体" w:cs="宋体"/>
                <w:b w:val="0"/>
                <w:i w:val="0"/>
                <w:color w:val="000000"/>
                <w:sz w:val="17"/>
              </w:rPr>
              <w:t>注：本表反映本年度一般公共预算财政拨款“三公”经费支出预决算情况。其中，预算数为“三公”经费全年预算数，反映按规定程序调整后的预算数；决算数是包括当年一般公共预算财政拨款和以前年度结转资金安排的实际支出。本表金额转换为万元时，因四舍五入可能存在尾差。</w:t>
            </w:r>
          </w:p>
        </w:tc>
      </w:tr>
    </w:tbl>
    <w:p w14:paraId="01DE0D26">
      <w:pPr>
        <w:keepNext w:val="0"/>
        <w:keepLines w:val="0"/>
        <w:pageBreakBefore w:val="0"/>
        <w:kinsoku/>
        <w:wordWrap w:val="0"/>
        <w:overflowPunct/>
        <w:topLinePunct w:val="0"/>
        <w:autoSpaceDE/>
        <w:autoSpaceDN/>
        <w:bidi w:val="0"/>
        <w:jc w:val="both"/>
        <w:rPr>
          <w:rFonts w:hint="eastAsia" w:ascii="仿宋_GB2312" w:hAnsi="仿宋_GB2312" w:eastAsia="仿宋_GB2312" w:cs="仿宋_GB2312"/>
          <w:sz w:val="32"/>
          <w:szCs w:val="32"/>
          <w:lang w:val="en-US" w:eastAsia="zh-CN"/>
        </w:rPr>
        <w:sectPr>
          <w:pgSz w:w="16838" w:h="11906" w:orient="landscape"/>
          <w:pgMar w:top="1800" w:right="1440" w:bottom="1800" w:left="1440" w:header="720" w:footer="720" w:gutter="0"/>
          <w:pgNumType w:fmt="numberInDash"/>
          <w:cols w:space="720" w:num="1"/>
          <w:docGrid w:type="lines" w:linePitch="312" w:charSpace="0"/>
        </w:sectPr>
      </w:pPr>
    </w:p>
    <w:p w14:paraId="1881F45C">
      <w:pPr>
        <w:keepNext w:val="0"/>
        <w:keepLines w:val="0"/>
        <w:pageBreakBefore w:val="0"/>
        <w:tabs>
          <w:tab w:val="left" w:pos="5665"/>
        </w:tabs>
        <w:kinsoku/>
        <w:wordWrap w:val="0"/>
        <w:overflowPunct/>
        <w:topLinePunct w:val="0"/>
        <w:autoSpaceDE/>
        <w:autoSpaceDN/>
        <w:bidi w:val="0"/>
        <w:jc w:val="both"/>
        <w:rPr>
          <w:rFonts w:ascii="仿宋_GB2312" w:hAnsi="仿宋_GB2312" w:eastAsia="仿宋_GB2312" w:cs="仿宋_GB2312"/>
          <w:sz w:val="32"/>
          <w:szCs w:val="32"/>
          <w:lang w:val="en-US" w:eastAsia="zh-CN"/>
        </w:rPr>
      </w:pPr>
    </w:p>
    <w:p w14:paraId="7CFF0927">
      <w:pPr>
        <w:keepNext w:val="0"/>
        <w:keepLines w:val="0"/>
        <w:pageBreakBefore w:val="0"/>
        <w:tabs>
          <w:tab w:val="left" w:pos="5665"/>
        </w:tabs>
        <w:kinsoku/>
        <w:wordWrap w:val="0"/>
        <w:overflowPunct/>
        <w:topLinePunct w:val="0"/>
        <w:autoSpaceDE/>
        <w:autoSpaceDN/>
        <w:bidi w:val="0"/>
        <w:jc w:val="both"/>
        <w:rPr>
          <w:rFonts w:ascii="黑体" w:hAnsi="宋体" w:eastAsia="黑体" w:cs="宋体"/>
          <w:kern w:val="0"/>
          <w:sz w:val="28"/>
          <w:szCs w:val="28"/>
          <w:lang w:val="en-US" w:eastAsia="zh-CN"/>
        </w:rPr>
      </w:pPr>
    </w:p>
    <w:p w14:paraId="24E30F6A">
      <w:pPr>
        <w:keepNext w:val="0"/>
        <w:keepLines w:val="0"/>
        <w:pageBreakBefore w:val="0"/>
        <w:widowControl/>
        <w:kinsoku/>
        <w:wordWrap w:val="0"/>
        <w:overflowPunct/>
        <w:topLinePunct w:val="0"/>
        <w:autoSpaceDE/>
        <w:autoSpaceDN/>
        <w:bidi w:val="0"/>
        <w:jc w:val="left"/>
        <w:rPr>
          <w:rFonts w:ascii="黑体" w:hAnsi="宋体" w:eastAsia="黑体" w:cs="宋体"/>
          <w:kern w:val="0"/>
          <w:sz w:val="28"/>
          <w:szCs w:val="28"/>
          <w:lang w:val="en-US" w:eastAsia="zh-CN"/>
        </w:rPr>
      </w:pPr>
    </w:p>
    <w:p w14:paraId="38EDD727">
      <w:pPr>
        <w:keepNext w:val="0"/>
        <w:keepLines w:val="0"/>
        <w:pageBreakBefore w:val="0"/>
        <w:widowControl/>
        <w:kinsoku/>
        <w:wordWrap w:val="0"/>
        <w:overflowPunct/>
        <w:topLinePunct w:val="0"/>
        <w:autoSpaceDE/>
        <w:autoSpaceDN/>
        <w:bidi w:val="0"/>
        <w:jc w:val="left"/>
        <w:rPr>
          <w:rFonts w:ascii="黑体" w:hAnsi="宋体" w:eastAsia="黑体" w:cs="宋体"/>
          <w:kern w:val="0"/>
          <w:sz w:val="28"/>
          <w:szCs w:val="28"/>
          <w:lang w:val="en-US" w:eastAsia="zh-CN"/>
        </w:rPr>
      </w:pPr>
    </w:p>
    <w:p w14:paraId="0167C827">
      <w:pPr>
        <w:keepNext w:val="0"/>
        <w:keepLines w:val="0"/>
        <w:pageBreakBefore w:val="0"/>
        <w:widowControl/>
        <w:kinsoku/>
        <w:wordWrap w:val="0"/>
        <w:overflowPunct/>
        <w:topLinePunct w:val="0"/>
        <w:autoSpaceDE/>
        <w:autoSpaceDN/>
        <w:bidi w:val="0"/>
        <w:jc w:val="left"/>
        <w:rPr>
          <w:rFonts w:ascii="黑体" w:hAnsi="宋体" w:eastAsia="黑体" w:cs="宋体"/>
          <w:kern w:val="0"/>
          <w:sz w:val="28"/>
          <w:szCs w:val="28"/>
          <w:lang w:val="en-US" w:eastAsia="zh-CN"/>
        </w:rPr>
      </w:pPr>
    </w:p>
    <w:p w14:paraId="210D676F">
      <w:pPr>
        <w:keepNext w:val="0"/>
        <w:keepLines w:val="0"/>
        <w:pageBreakBefore w:val="0"/>
        <w:widowControl/>
        <w:kinsoku/>
        <w:wordWrap w:val="0"/>
        <w:overflowPunct/>
        <w:topLinePunct w:val="0"/>
        <w:autoSpaceDE/>
        <w:autoSpaceDN/>
        <w:bidi w:val="0"/>
        <w:jc w:val="left"/>
        <w:rPr>
          <w:rFonts w:ascii="黑体" w:hAnsi="宋体" w:eastAsia="黑体" w:cs="宋体"/>
          <w:kern w:val="0"/>
          <w:sz w:val="28"/>
          <w:szCs w:val="28"/>
          <w:lang w:val="en-US" w:eastAsia="zh-CN"/>
        </w:rPr>
      </w:pPr>
    </w:p>
    <w:p w14:paraId="3C9CEFB5">
      <w:pPr>
        <w:keepNext w:val="0"/>
        <w:keepLines w:val="0"/>
        <w:pageBreakBefore w:val="0"/>
        <w:widowControl/>
        <w:kinsoku/>
        <w:wordWrap w:val="0"/>
        <w:overflowPunct/>
        <w:topLinePunct w:val="0"/>
        <w:autoSpaceDE/>
        <w:autoSpaceDN/>
        <w:bidi w:val="0"/>
        <w:jc w:val="left"/>
        <w:rPr>
          <w:rFonts w:ascii="黑体" w:hAnsi="宋体" w:eastAsia="黑体" w:cs="宋体"/>
          <w:kern w:val="0"/>
          <w:sz w:val="28"/>
          <w:szCs w:val="28"/>
          <w:lang w:val="en-US" w:eastAsia="zh-CN"/>
        </w:rPr>
      </w:pPr>
    </w:p>
    <w:p w14:paraId="3AA3BD73">
      <w:pPr>
        <w:keepNext w:val="0"/>
        <w:keepLines w:val="0"/>
        <w:pageBreakBefore w:val="0"/>
        <w:widowControl/>
        <w:kinsoku/>
        <w:wordWrap w:val="0"/>
        <w:overflowPunct/>
        <w:topLinePunct w:val="0"/>
        <w:autoSpaceDE/>
        <w:autoSpaceDN/>
        <w:bidi w:val="0"/>
        <w:jc w:val="left"/>
        <w:rPr>
          <w:rFonts w:ascii="黑体" w:hAnsi="宋体" w:eastAsia="黑体" w:cs="宋体"/>
          <w:kern w:val="0"/>
          <w:sz w:val="28"/>
          <w:szCs w:val="28"/>
          <w:lang w:val="en-US" w:eastAsia="zh-CN"/>
        </w:rPr>
      </w:pPr>
    </w:p>
    <w:p w14:paraId="576D35A8">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27BF4BA9">
      <w:pPr>
        <w:keepNext w:val="0"/>
        <w:keepLines w:val="0"/>
        <w:pageBreakBefore w:val="0"/>
        <w:kinsoku/>
        <w:wordWrap w:val="0"/>
        <w:overflowPunct/>
        <w:topLinePunct w:val="0"/>
        <w:autoSpaceDE/>
        <w:autoSpaceDN/>
        <w:bidi w:val="0"/>
        <w:jc w:val="center"/>
        <w:outlineLvl w:val="0"/>
        <w:rPr>
          <w:rFonts w:hint="eastAsia" w:ascii="黑体" w:hAnsi="黑体" w:eastAsia="黑体" w:cs="黑体"/>
          <w:sz w:val="48"/>
          <w:szCs w:val="48"/>
          <w:lang w:val="en-US" w:eastAsia="zh-CN"/>
        </w:rPr>
      </w:pPr>
      <w:r>
        <w:rPr>
          <w:rFonts w:hint="eastAsia" w:ascii="黑体" w:hAnsi="黑体" w:eastAsia="黑体" w:cs="黑体"/>
          <w:sz w:val="48"/>
          <w:szCs w:val="48"/>
          <w:lang w:val="en-US" w:eastAsia="zh-CN"/>
        </w:rPr>
        <w:t>第三部分 许昌市行政审批和政务信息管理局（本级）2024年度单位决算情况说明</w:t>
      </w:r>
    </w:p>
    <w:p w14:paraId="7671C277">
      <w:pPr>
        <w:keepNext w:val="0"/>
        <w:keepLines w:val="0"/>
        <w:pageBreakBefore w:val="0"/>
        <w:kinsoku/>
        <w:wordWrap w:val="0"/>
        <w:overflowPunct/>
        <w:topLinePunct w:val="0"/>
        <w:autoSpaceDE/>
        <w:autoSpaceDN/>
        <w:bidi w:val="0"/>
        <w:jc w:val="center"/>
        <w:outlineLvl w:val="0"/>
        <w:rPr>
          <w:rFonts w:hint="eastAsia" w:ascii="黑体" w:hAnsi="黑体" w:eastAsia="黑体" w:cs="黑体"/>
          <w:sz w:val="48"/>
          <w:szCs w:val="48"/>
          <w:lang w:val="en-US" w:eastAsia="zh-CN"/>
        </w:rPr>
        <w:sectPr>
          <w:pgSz w:w="11906" w:h="16838"/>
          <w:pgMar w:top="1440" w:right="1800" w:bottom="1440" w:left="1800" w:header="720" w:footer="720" w:gutter="0"/>
          <w:pgNumType w:fmt="numberInDash"/>
          <w:cols w:space="720" w:num="1"/>
          <w:docGrid w:type="lines" w:linePitch="312" w:charSpace="0"/>
        </w:sectPr>
      </w:pPr>
    </w:p>
    <w:p w14:paraId="732DDF4E">
      <w:pPr>
        <w:keepNext w:val="0"/>
        <w:keepLines w:val="0"/>
        <w:pageBreakBefore w:val="0"/>
        <w:widowControl/>
        <w:kinsoku/>
        <w:wordWrap w:val="0"/>
        <w:overflowPunct/>
        <w:topLinePunct w:val="0"/>
        <w:autoSpaceDE/>
        <w:autoSpaceDN/>
        <w:bidi w:val="0"/>
        <w:spacing w:line="590" w:lineRule="exact"/>
        <w:ind w:firstLine="640" w:firstLineChars="200"/>
        <w:jc w:val="both"/>
        <w:outlineLvl w:val="1"/>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一、收入支出决算总体情况说明</w:t>
      </w:r>
    </w:p>
    <w:p w14:paraId="1D3410ED">
      <w:pPr>
        <w:keepNext w:val="0"/>
        <w:keepLines w:val="0"/>
        <w:pageBreakBefore w:val="0"/>
        <w:widowControl/>
        <w:numPr>
          <w:ilvl w:val="0"/>
          <w:numId w:val="0"/>
        </w:numPr>
        <w:kinsoku/>
        <w:wordWrap w:val="0"/>
        <w:overflowPunct/>
        <w:topLinePunct w:val="0"/>
        <w:autoSpaceDE/>
        <w:autoSpaceDN/>
        <w:bidi w:val="0"/>
        <w:spacing w:line="590" w:lineRule="exact"/>
        <w:ind w:firstLine="640" w:firstLineChars="200"/>
        <w:jc w:val="both"/>
        <w:textAlignment w:val="auto"/>
        <w:rPr>
          <w:rFonts w:hint="eastAsia" w:ascii="黑体" w:hAnsi="黑体" w:eastAsia="黑体" w:cs="黑体"/>
          <w:sz w:val="32"/>
          <w:szCs w:val="32"/>
          <w:lang w:val="en-US" w:eastAsia="zh-CN"/>
        </w:rPr>
      </w:pPr>
      <w:r>
        <w:rPr>
          <w:rFonts w:hint="eastAsia" w:ascii="仿宋_GB2312" w:eastAsia="仿宋_GB2312"/>
          <w:sz w:val="32"/>
          <w:szCs w:val="32"/>
          <w:lang w:val="en-US" w:eastAsia="zh-CN"/>
        </w:rPr>
        <w:t>2024</w:t>
      </w:r>
      <w:r>
        <w:rPr>
          <w:rFonts w:hint="eastAsia" w:ascii="仿宋_GB2312" w:hAnsi="仿宋_GB2312" w:eastAsia="仿宋_GB2312" w:cs="仿宋_GB2312"/>
          <w:sz w:val="32"/>
          <w:szCs w:val="32"/>
          <w:lang w:val="en-US" w:eastAsia="zh-CN"/>
        </w:rPr>
        <w:t>年度收、支总计均为</w:t>
      </w:r>
      <w:r>
        <w:rPr>
          <w:rFonts w:hint="eastAsia" w:ascii="仿宋_GB2312" w:hAnsi="仿宋_GB2312" w:eastAsia="仿宋_GB2312" w:cs="仿宋_GB2312"/>
          <w:sz w:val="32"/>
          <w:szCs w:val="32"/>
          <w:highlight w:val="none"/>
          <w:lang w:val="en-US" w:eastAsia="zh-CN"/>
        </w:rPr>
        <w:t>1072.74</w:t>
      </w:r>
      <w:r>
        <w:rPr>
          <w:rFonts w:hint="eastAsia" w:ascii="仿宋_GB2312" w:hAnsi="仿宋_GB2312" w:eastAsia="仿宋_GB2312" w:cs="仿宋_GB2312"/>
          <w:sz w:val="32"/>
          <w:szCs w:val="32"/>
          <w:lang w:val="en-US" w:eastAsia="zh-CN"/>
        </w:rPr>
        <w:t>万元。</w:t>
      </w:r>
      <w:r>
        <w:rPr>
          <w:rFonts w:hint="eastAsia" w:ascii="仿宋" w:hAnsi="仿宋" w:eastAsia="仿宋" w:cs="仿宋"/>
          <w:snapToGrid/>
          <w:color w:val="auto"/>
          <w:kern w:val="2"/>
          <w:sz w:val="32"/>
          <w:szCs w:val="32"/>
          <w:highlight w:val="none"/>
          <w:lang w:val="en-US" w:eastAsia="zh-CN" w:bidi="ar-SA"/>
        </w:rPr>
        <w:t>与上年度相比，收、支总计各增加212.65万元，增长24.72%，主要原因是新增信息化项目尾款、信息化系统运维费和线路租赁费、2023年11月份市政府月讲评奖励经费等项目经费。</w:t>
      </w:r>
    </w:p>
    <w:p w14:paraId="51C90E61">
      <w:pPr>
        <w:keepNext w:val="0"/>
        <w:keepLines w:val="0"/>
        <w:pageBreakBefore w:val="0"/>
        <w:widowControl/>
        <w:kinsoku/>
        <w:wordWrap w:val="0"/>
        <w:overflowPunct/>
        <w:topLinePunct w:val="0"/>
        <w:autoSpaceDE/>
        <w:autoSpaceDN/>
        <w:bidi w:val="0"/>
        <w:spacing w:line="590" w:lineRule="exact"/>
        <w:ind w:firstLine="640" w:firstLineChars="200"/>
        <w:jc w:val="both"/>
        <w:outlineLvl w:val="1"/>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二、收入决算情况说明</w:t>
      </w:r>
    </w:p>
    <w:p w14:paraId="4D30A96D">
      <w:pPr>
        <w:keepNext w:val="0"/>
        <w:keepLines w:val="0"/>
        <w:pageBreakBefore w:val="0"/>
        <w:widowControl/>
        <w:kinsoku/>
        <w:wordWrap w:val="0"/>
        <w:overflowPunct/>
        <w:topLinePunct w:val="0"/>
        <w:autoSpaceDE/>
        <w:autoSpaceDN/>
        <w:bidi w:val="0"/>
        <w:spacing w:line="590" w:lineRule="exact"/>
        <w:ind w:firstLine="640" w:firstLineChars="200"/>
        <w:jc w:val="both"/>
        <w:rPr>
          <w:rFonts w:hint="eastAsia" w:ascii="黑体" w:hAnsi="黑体" w:eastAsia="黑体" w:cs="黑体"/>
          <w:sz w:val="32"/>
          <w:szCs w:val="32"/>
          <w:lang w:val="en-US" w:eastAsia="zh-CN"/>
        </w:rPr>
      </w:pPr>
      <w:r>
        <w:rPr>
          <w:rFonts w:ascii="仿宋_GB2312" w:eastAsia="仿宋_GB2312"/>
          <w:sz w:val="32"/>
          <w:szCs w:val="32"/>
          <w:lang w:val="en-US" w:eastAsia="zh-CN"/>
        </w:rPr>
        <w:t>2024</w:t>
      </w:r>
      <w:r>
        <w:rPr>
          <w:rFonts w:hint="eastAsia" w:ascii="仿宋_GB2312" w:hAnsi="仿宋_GB2312" w:eastAsia="仿宋_GB2312" w:cs="仿宋_GB2312"/>
          <w:sz w:val="32"/>
          <w:szCs w:val="32"/>
          <w:lang w:val="en-US" w:eastAsia="zh-CN"/>
        </w:rPr>
        <w:t>年度收入合计</w:t>
      </w:r>
      <w:r>
        <w:rPr>
          <w:rFonts w:hint="eastAsia" w:ascii="仿宋_GB2312" w:hAnsi="Times New Roman" w:eastAsia="仿宋_GB2312"/>
          <w:sz w:val="32"/>
          <w:szCs w:val="32"/>
          <w:lang w:val="en-US" w:eastAsia="zh-CN"/>
        </w:rPr>
        <w:t>1069.71</w:t>
      </w:r>
      <w:r>
        <w:rPr>
          <w:rFonts w:hint="eastAsia" w:ascii="仿宋_GB2312" w:hAnsi="仿宋_GB2312" w:eastAsia="仿宋_GB2312" w:cs="仿宋_GB2312"/>
          <w:sz w:val="32"/>
          <w:szCs w:val="32"/>
          <w:lang w:val="en-US" w:eastAsia="zh-CN"/>
        </w:rPr>
        <w:t>万元，其中：财政拨款收入1069.61万元，占99.99%;其他收入0.10万元，占0.01%。</w:t>
      </w:r>
    </w:p>
    <w:p w14:paraId="19C0E2AE">
      <w:pPr>
        <w:keepNext w:val="0"/>
        <w:keepLines w:val="0"/>
        <w:pageBreakBefore w:val="0"/>
        <w:widowControl/>
        <w:kinsoku/>
        <w:wordWrap w:val="0"/>
        <w:overflowPunct/>
        <w:topLinePunct w:val="0"/>
        <w:autoSpaceDE/>
        <w:autoSpaceDN/>
        <w:bidi w:val="0"/>
        <w:spacing w:line="590" w:lineRule="exact"/>
        <w:ind w:firstLine="640" w:firstLineChars="200"/>
        <w:jc w:val="both"/>
        <w:outlineLvl w:val="1"/>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三、支出决算情况说明</w:t>
      </w:r>
    </w:p>
    <w:p w14:paraId="039E0778">
      <w:pPr>
        <w:keepNext w:val="0"/>
        <w:keepLines w:val="0"/>
        <w:pageBreakBefore w:val="0"/>
        <w:widowControl/>
        <w:kinsoku/>
        <w:wordWrap w:val="0"/>
        <w:overflowPunct/>
        <w:topLinePunct w:val="0"/>
        <w:autoSpaceDE/>
        <w:autoSpaceDN/>
        <w:bidi w:val="0"/>
        <w:spacing w:line="590" w:lineRule="exact"/>
        <w:ind w:firstLine="640" w:firstLineChars="200"/>
        <w:jc w:val="both"/>
        <w:rPr>
          <w:rFonts w:hint="eastAsia" w:ascii="仿宋_GB2312" w:hAnsi="仿宋_GB2312" w:eastAsia="仿宋_GB2312" w:cs="仿宋_GB2312"/>
          <w:sz w:val="32"/>
          <w:szCs w:val="32"/>
          <w:lang w:val="en-US" w:eastAsia="zh-CN"/>
        </w:rPr>
      </w:pPr>
      <w:r>
        <w:rPr>
          <w:rFonts w:ascii="仿宋_GB2312" w:eastAsia="仿宋_GB2312"/>
          <w:sz w:val="32"/>
          <w:szCs w:val="32"/>
          <w:lang w:val="en-US" w:eastAsia="zh-CN"/>
        </w:rPr>
        <w:t>2024</w:t>
      </w:r>
      <w:r>
        <w:rPr>
          <w:rFonts w:hint="eastAsia" w:ascii="仿宋_GB2312" w:hAnsi="仿宋_GB2312" w:eastAsia="仿宋_GB2312" w:cs="仿宋_GB2312"/>
          <w:sz w:val="32"/>
          <w:szCs w:val="32"/>
          <w:lang w:val="en-US" w:eastAsia="zh-CN"/>
        </w:rPr>
        <w:t>年度支出合计</w:t>
      </w:r>
      <w:r>
        <w:rPr>
          <w:rFonts w:hint="eastAsia" w:ascii="仿宋_GB2312" w:hAnsi="Times New Roman" w:eastAsia="仿宋_GB2312"/>
          <w:sz w:val="32"/>
          <w:szCs w:val="32"/>
          <w:lang w:val="en-US" w:eastAsia="zh-CN"/>
        </w:rPr>
        <w:t>1072.61</w:t>
      </w:r>
      <w:r>
        <w:rPr>
          <w:rFonts w:hint="eastAsia" w:ascii="仿宋_GB2312" w:hAnsi="仿宋_GB2312" w:eastAsia="仿宋_GB2312" w:cs="仿宋_GB2312"/>
          <w:sz w:val="32"/>
          <w:szCs w:val="32"/>
          <w:lang w:val="en-US" w:eastAsia="zh-CN"/>
        </w:rPr>
        <w:t>万元，其中：基本支出568.19万元，占52.97%;项目支出504.42万元，占47.03%。</w:t>
      </w:r>
    </w:p>
    <w:p w14:paraId="349FF490">
      <w:pPr>
        <w:keepNext w:val="0"/>
        <w:keepLines w:val="0"/>
        <w:pageBreakBefore w:val="0"/>
        <w:widowControl/>
        <w:kinsoku/>
        <w:wordWrap w:val="0"/>
        <w:overflowPunct/>
        <w:topLinePunct w:val="0"/>
        <w:autoSpaceDE/>
        <w:autoSpaceDN/>
        <w:bidi w:val="0"/>
        <w:spacing w:line="590" w:lineRule="exact"/>
        <w:ind w:firstLine="640" w:firstLineChars="200"/>
        <w:jc w:val="both"/>
        <w:outlineLvl w:val="1"/>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四、财政拨款收入支出决算总体情况说明</w:t>
      </w:r>
    </w:p>
    <w:p w14:paraId="272A7DAD">
      <w:pPr>
        <w:keepNext w:val="0"/>
        <w:keepLines w:val="0"/>
        <w:pageBreakBefore w:val="0"/>
        <w:widowControl/>
        <w:kinsoku/>
        <w:wordWrap w:val="0"/>
        <w:overflowPunct/>
        <w:topLinePunct w:val="0"/>
        <w:autoSpaceDE/>
        <w:autoSpaceDN/>
        <w:bidi w:val="0"/>
        <w:spacing w:line="590" w:lineRule="exact"/>
        <w:ind w:firstLine="640" w:firstLineChars="200"/>
        <w:jc w:val="both"/>
        <w:rPr>
          <w:rFonts w:hint="eastAsia" w:ascii="仿宋_GB2312" w:hAnsi="仿宋_GB2312" w:eastAsia="仿宋_GB2312" w:cs="仿宋_GB2312"/>
          <w:sz w:val="32"/>
          <w:szCs w:val="32"/>
          <w:lang w:val="en-US" w:eastAsia="zh-CN"/>
        </w:rPr>
      </w:pPr>
      <w:r>
        <w:rPr>
          <w:rFonts w:ascii="仿宋_GB2312" w:eastAsia="仿宋_GB2312"/>
          <w:sz w:val="32"/>
          <w:szCs w:val="32"/>
          <w:lang w:val="en-US" w:eastAsia="zh-CN"/>
        </w:rPr>
        <w:t>2024</w:t>
      </w:r>
      <w:r>
        <w:rPr>
          <w:rFonts w:hint="eastAsia" w:ascii="仿宋_GB2312" w:eastAsia="仿宋_GB2312"/>
          <w:sz w:val="32"/>
          <w:szCs w:val="32"/>
          <w:lang w:val="en-US" w:eastAsia="zh-CN"/>
        </w:rPr>
        <w:t>年度财政拨款收、支总计均为</w:t>
      </w:r>
      <w:r>
        <w:rPr>
          <w:rFonts w:hint="eastAsia" w:ascii="仿宋" w:hAnsi="仿宋" w:eastAsia="仿宋"/>
          <w:sz w:val="32"/>
          <w:szCs w:val="32"/>
          <w:lang w:val="en-US" w:eastAsia="zh-CN"/>
        </w:rPr>
        <w:t>1072.61</w:t>
      </w:r>
      <w:r>
        <w:rPr>
          <w:rFonts w:hint="eastAsia" w:ascii="仿宋_GB2312" w:eastAsia="仿宋_GB2312"/>
          <w:sz w:val="32"/>
          <w:szCs w:val="32"/>
          <w:lang w:val="en-US" w:eastAsia="zh-CN"/>
        </w:rPr>
        <w:t>万元。</w:t>
      </w:r>
      <w:r>
        <w:rPr>
          <w:rFonts w:hint="eastAsia" w:ascii="仿宋_GB2312" w:hAnsi="仿宋_GB2312" w:eastAsia="仿宋_GB2312" w:cs="仿宋_GB2312"/>
          <w:sz w:val="32"/>
          <w:szCs w:val="32"/>
          <w:lang w:val="en-US" w:eastAsia="zh-CN"/>
        </w:rPr>
        <w:t>与上年度相比，财政拨款收、支总计各增加212.55万元，增长24.71%，主要原因是新增信息化项目尾款、信息化系统运维费和线路租赁费、2023年11月份市政府月讲评奖励经费等项目经费。</w:t>
      </w:r>
    </w:p>
    <w:p w14:paraId="41EE8479">
      <w:pPr>
        <w:keepNext w:val="0"/>
        <w:keepLines w:val="0"/>
        <w:pageBreakBefore w:val="0"/>
        <w:widowControl/>
        <w:kinsoku/>
        <w:wordWrap w:val="0"/>
        <w:overflowPunct/>
        <w:topLinePunct w:val="0"/>
        <w:autoSpaceDE/>
        <w:autoSpaceDN/>
        <w:bidi w:val="0"/>
        <w:spacing w:line="590" w:lineRule="exact"/>
        <w:ind w:firstLine="640" w:firstLineChars="200"/>
        <w:jc w:val="both"/>
        <w:outlineLvl w:val="1"/>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五、一般公共预算财政拨款支出决算情况说明</w:t>
      </w:r>
    </w:p>
    <w:p w14:paraId="41C51595">
      <w:pPr>
        <w:keepNext w:val="0"/>
        <w:keepLines w:val="0"/>
        <w:pageBreakBefore w:val="0"/>
        <w:widowControl/>
        <w:kinsoku/>
        <w:wordWrap w:val="0"/>
        <w:overflowPunct/>
        <w:topLinePunct w:val="0"/>
        <w:autoSpaceDE/>
        <w:autoSpaceDN/>
        <w:bidi w:val="0"/>
        <w:spacing w:line="590" w:lineRule="exact"/>
        <w:ind w:firstLine="643" w:firstLineChars="200"/>
        <w:jc w:val="both"/>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（一）总体情况</w:t>
      </w:r>
    </w:p>
    <w:p w14:paraId="1875B71C">
      <w:pPr>
        <w:keepNext w:val="0"/>
        <w:keepLines w:val="0"/>
        <w:pageBreakBefore w:val="0"/>
        <w:widowControl/>
        <w:kinsoku/>
        <w:wordWrap w:val="0"/>
        <w:overflowPunct/>
        <w:topLinePunct w:val="0"/>
        <w:autoSpaceDE/>
        <w:autoSpaceDN/>
        <w:bidi w:val="0"/>
        <w:spacing w:line="590" w:lineRule="exact"/>
        <w:ind w:firstLine="640"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2024年度一般公共预算财政拨款支出982.61万元，占支出合计的91.61%。与上年度相比，一般公共预算财政拨款支出增加122.55万元，增长14.25%，主要原因是新增信息化项目尾款、信息化系统运维费和线路租赁费、2023年11月份市政府月讲评奖励经费等项目经费。</w:t>
      </w:r>
    </w:p>
    <w:p w14:paraId="0A8F2F55">
      <w:pPr>
        <w:keepNext w:val="0"/>
        <w:keepLines w:val="0"/>
        <w:pageBreakBefore w:val="0"/>
        <w:widowControl/>
        <w:kinsoku/>
        <w:wordWrap w:val="0"/>
        <w:overflowPunct/>
        <w:topLinePunct w:val="0"/>
        <w:autoSpaceDE/>
        <w:autoSpaceDN/>
        <w:bidi w:val="0"/>
        <w:spacing w:line="590" w:lineRule="exact"/>
        <w:ind w:firstLine="643" w:firstLineChars="200"/>
        <w:jc w:val="both"/>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（二）结构情况</w:t>
      </w:r>
    </w:p>
    <w:p w14:paraId="6D971CB0">
      <w:pPr>
        <w:keepNext w:val="0"/>
        <w:keepLines w:val="0"/>
        <w:pageBreakBefore w:val="0"/>
        <w:widowControl/>
        <w:kinsoku/>
        <w:wordWrap w:val="0"/>
        <w:overflowPunct/>
        <w:topLinePunct w:val="0"/>
        <w:autoSpaceDE/>
        <w:autoSpaceDN/>
        <w:bidi w:val="0"/>
        <w:spacing w:line="590" w:lineRule="exact"/>
        <w:ind w:firstLine="640" w:firstLineChars="200"/>
        <w:jc w:val="both"/>
        <w:rPr>
          <w:rFonts w:hint="eastAsia" w:ascii="仿宋_GB2312" w:hAnsi="仿宋_GB2312" w:eastAsia="仿宋_GB2312" w:cs="仿宋_GB2312"/>
          <w:sz w:val="32"/>
          <w:szCs w:val="32"/>
          <w:lang w:val="en-US" w:eastAsia="zh-CN"/>
        </w:rPr>
      </w:pPr>
      <w:r>
        <w:rPr>
          <w:rFonts w:ascii="仿宋_GB2312" w:eastAsia="仿宋_GB2312"/>
          <w:sz w:val="32"/>
          <w:szCs w:val="32"/>
          <w:lang w:val="en-US" w:eastAsia="zh-CN"/>
        </w:rPr>
        <w:t>2024</w:t>
      </w:r>
      <w:r>
        <w:rPr>
          <w:rFonts w:hint="eastAsia" w:ascii="仿宋_GB2312" w:hAnsi="仿宋_GB2312" w:eastAsia="仿宋_GB2312" w:cs="仿宋_GB2312"/>
          <w:sz w:val="32"/>
          <w:szCs w:val="32"/>
          <w:lang w:val="en-US" w:eastAsia="zh-CN"/>
        </w:rPr>
        <w:t>年度一般公共预算财政拨款支出982.61万元，主要用于以下方面：一般公共服务（类）支出872.14万元，占88.76%;社会保障和就业（类）支出46.94万元，占4.78%;卫生健康（类）支出25.81万元，占2.63%;农林水（类）支出2.50万元，占0.25%;住房保障（类）支出35.22万元，占3.58%。</w:t>
      </w:r>
    </w:p>
    <w:p w14:paraId="0D77BEEB">
      <w:pPr>
        <w:keepNext w:val="0"/>
        <w:keepLines w:val="0"/>
        <w:pageBreakBefore w:val="0"/>
        <w:widowControl/>
        <w:kinsoku/>
        <w:wordWrap w:val="0"/>
        <w:overflowPunct/>
        <w:topLinePunct w:val="0"/>
        <w:autoSpaceDE/>
        <w:autoSpaceDN/>
        <w:bidi w:val="0"/>
        <w:spacing w:line="590" w:lineRule="exact"/>
        <w:ind w:firstLine="643" w:firstLineChars="200"/>
        <w:jc w:val="both"/>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（三）具体情况</w:t>
      </w:r>
    </w:p>
    <w:p w14:paraId="74C60B37">
      <w:pPr>
        <w:keepNext w:val="0"/>
        <w:keepLines w:val="0"/>
        <w:pageBreakBefore w:val="0"/>
        <w:widowControl/>
        <w:kinsoku/>
        <w:wordWrap w:val="0"/>
        <w:overflowPunct/>
        <w:topLinePunct w:val="0"/>
        <w:autoSpaceDE/>
        <w:autoSpaceDN/>
        <w:bidi w:val="0"/>
        <w:spacing w:line="590" w:lineRule="exact"/>
        <w:ind w:firstLine="640" w:firstLineChars="200"/>
        <w:jc w:val="both"/>
        <w:rPr>
          <w:rFonts w:hint="eastAsia" w:ascii="仿宋_GB2312" w:hAnsi="仿宋_GB2312" w:eastAsia="仿宋_GB2312" w:cs="仿宋_GB2312"/>
          <w:sz w:val="32"/>
          <w:szCs w:val="32"/>
          <w:lang w:val="en-US" w:eastAsia="zh-CN"/>
        </w:rPr>
      </w:pPr>
      <w:r>
        <w:rPr>
          <w:rFonts w:ascii="仿宋_GB2312" w:eastAsia="仿宋_GB2312"/>
          <w:sz w:val="32"/>
          <w:szCs w:val="32"/>
          <w:lang w:val="en-US" w:eastAsia="zh-CN"/>
        </w:rPr>
        <w:t>2024</w:t>
      </w:r>
      <w:r>
        <w:rPr>
          <w:rFonts w:hint="eastAsia" w:ascii="仿宋_GB2312" w:hAnsi="仿宋_GB2312" w:eastAsia="仿宋_GB2312" w:cs="仿宋_GB2312"/>
          <w:sz w:val="32"/>
          <w:szCs w:val="32"/>
          <w:lang w:val="en-US" w:eastAsia="zh-CN"/>
        </w:rPr>
        <w:t>年度一般公共预算财政拨款支出年初预算为</w:t>
      </w:r>
      <w:r>
        <w:rPr>
          <w:rFonts w:hint="eastAsia" w:ascii="仿宋_GB2312" w:hAnsi="Times New Roman" w:eastAsia="仿宋_GB2312"/>
          <w:sz w:val="32"/>
          <w:szCs w:val="32"/>
          <w:highlight w:val="none"/>
          <w:lang w:val="en-US" w:eastAsia="zh-CN"/>
        </w:rPr>
        <w:t>4111.48</w:t>
      </w:r>
      <w:r>
        <w:rPr>
          <w:rFonts w:hint="eastAsia" w:ascii="仿宋_GB2312" w:hAnsi="仿宋_GB2312" w:eastAsia="仿宋_GB2312" w:cs="仿宋_GB2312"/>
          <w:sz w:val="32"/>
          <w:szCs w:val="32"/>
          <w:lang w:val="en-US" w:eastAsia="zh-CN"/>
        </w:rPr>
        <w:t>万元，支出决算为</w:t>
      </w:r>
      <w:r>
        <w:rPr>
          <w:rFonts w:hint="eastAsia" w:ascii="仿宋_GB2312" w:hAnsi="Times New Roman" w:eastAsia="仿宋_GB2312"/>
          <w:sz w:val="32"/>
          <w:szCs w:val="32"/>
          <w:highlight w:val="none"/>
          <w:lang w:val="en-US" w:eastAsia="zh-CN"/>
        </w:rPr>
        <w:t>982.61</w:t>
      </w:r>
      <w:r>
        <w:rPr>
          <w:rFonts w:hint="eastAsia" w:ascii="仿宋_GB2312" w:hAnsi="仿宋_GB2312" w:eastAsia="仿宋_GB2312" w:cs="仿宋_GB2312"/>
          <w:sz w:val="32"/>
          <w:szCs w:val="32"/>
          <w:lang w:val="en-US" w:eastAsia="zh-CN"/>
        </w:rPr>
        <w:t>万元，完成年初预算的</w:t>
      </w:r>
      <w:r>
        <w:rPr>
          <w:rFonts w:hint="eastAsia" w:ascii="仿宋_GB2312" w:hAnsi="仿宋_GB2312" w:eastAsia="仿宋_GB2312" w:cs="仿宋_GB2312"/>
          <w:sz w:val="32"/>
          <w:szCs w:val="32"/>
          <w:highlight w:val="none"/>
          <w:lang w:val="en-US" w:eastAsia="zh-CN"/>
        </w:rPr>
        <w:t>23.90</w:t>
      </w:r>
      <w:r>
        <w:rPr>
          <w:rFonts w:hint="eastAsia" w:ascii="仿宋_GB2312" w:hAnsi="仿宋_GB2312" w:eastAsia="仿宋_GB2312" w:cs="仿宋_GB2312"/>
          <w:sz w:val="32"/>
          <w:szCs w:val="32"/>
          <w:lang w:val="en-US" w:eastAsia="zh-CN"/>
        </w:rPr>
        <w:t>%。其中：</w:t>
      </w:r>
    </w:p>
    <w:p w14:paraId="0411A029">
      <w:pPr>
        <w:keepNext w:val="0"/>
        <w:keepLines w:val="0"/>
        <w:pageBreakBefore w:val="0"/>
        <w:widowControl/>
        <w:shd w:val="clear" w:color="auto" w:fill="auto"/>
        <w:kinsoku/>
        <w:wordWrap w:val="0"/>
        <w:overflowPunct/>
        <w:topLinePunct w:val="0"/>
        <w:autoSpaceDE/>
        <w:autoSpaceDN/>
        <w:bidi w:val="0"/>
        <w:spacing w:line="590" w:lineRule="exact"/>
        <w:ind w:firstLine="640" w:firstLineChars="200"/>
        <w:jc w:val="both"/>
        <w:textAlignment w:val="auto"/>
        <w:rPr>
          <w:rFonts w:hint="eastAsia" w:ascii="仿宋" w:hAnsi="仿宋" w:eastAsia="仿宋" w:cs="仿宋_GB2312"/>
          <w:sz w:val="32"/>
          <w:szCs w:val="32"/>
          <w:lang w:val="en-US" w:eastAsia="zh-CN"/>
        </w:rPr>
      </w:pPr>
      <w:r>
        <w:rPr>
          <w:rFonts w:hint="eastAsia" w:ascii="仿宋" w:hAnsi="仿宋" w:eastAsia="仿宋" w:cs="仿宋_GB2312"/>
          <w:sz w:val="32"/>
          <w:szCs w:val="32"/>
          <w:lang w:val="en-US" w:eastAsia="zh-CN"/>
        </w:rPr>
        <w:t>1.</w:t>
      </w:r>
      <w:r>
        <w:rPr>
          <w:rFonts w:ascii="仿宋" w:hAnsi="仿宋" w:eastAsia="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一般公共服务支出（类）政府办公厅（室）及相关机构事务（款）行政运行（项）</w:t>
      </w:r>
      <w:r>
        <w:rPr>
          <w:rFonts w:hint="eastAsia" w:ascii="仿宋" w:hAnsi="仿宋" w:eastAsia="仿宋" w:cs="仿宋_GB2312"/>
          <w:sz w:val="32"/>
          <w:szCs w:val="32"/>
          <w:lang w:val="en-US" w:eastAsia="zh-CN"/>
        </w:rPr>
        <w:t>。年初预算为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458.16</w:t>
      </w:r>
      <w:r>
        <w:rPr>
          <w:rFonts w:hint="eastAsia" w:ascii="仿宋" w:hAnsi="仿宋" w:eastAsia="仿宋" w:cs="仿宋_GB2312"/>
          <w:sz w:val="32"/>
          <w:szCs w:val="32"/>
          <w:lang w:val="en-US" w:eastAsia="zh-CN"/>
        </w:rPr>
        <w:t>万元，支出决算为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458.16</w:t>
      </w:r>
      <w:r>
        <w:rPr>
          <w:rFonts w:hint="eastAsia" w:ascii="仿宋" w:hAnsi="仿宋" w:eastAsia="仿宋" w:cs="仿宋_GB2312"/>
          <w:sz w:val="32"/>
          <w:szCs w:val="32"/>
          <w:lang w:val="en-US" w:eastAsia="zh-CN"/>
        </w:rPr>
        <w:t>万元，</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完成年初预算的100.00%</w:t>
      </w:r>
      <w:r>
        <w:rPr>
          <w:rFonts w:hint="eastAsia" w:ascii="仿宋" w:hAnsi="仿宋" w:eastAsia="仿宋" w:cs="仿宋_GB2312"/>
          <w:sz w:val="32"/>
          <w:szCs w:val="32"/>
          <w:lang w:val="en-US" w:eastAsia="zh-CN"/>
        </w:rPr>
        <w:t>。决算数与年初预算数</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不存在差异</w:t>
      </w:r>
      <w:r>
        <w:rPr>
          <w:rFonts w:hint="eastAsia" w:ascii="仿宋" w:hAnsi="仿宋" w:eastAsia="仿宋" w:cs="仿宋_GB2312"/>
          <w:sz w:val="32"/>
          <w:szCs w:val="32"/>
          <w:lang w:val="en-US" w:eastAsia="zh-CN"/>
        </w:rPr>
        <w:t>。</w:t>
      </w:r>
    </w:p>
    <w:p w14:paraId="5C4C648D">
      <w:pPr>
        <w:keepNext w:val="0"/>
        <w:keepLines w:val="0"/>
        <w:pageBreakBefore w:val="0"/>
        <w:widowControl/>
        <w:shd w:val="clear" w:color="auto" w:fill="auto"/>
        <w:kinsoku/>
        <w:wordWrap w:val="0"/>
        <w:overflowPunct/>
        <w:topLinePunct w:val="0"/>
        <w:autoSpaceDE/>
        <w:autoSpaceDN/>
        <w:bidi w:val="0"/>
        <w:spacing w:line="590" w:lineRule="exact"/>
        <w:ind w:firstLine="640" w:firstLineChars="200"/>
        <w:jc w:val="both"/>
        <w:textAlignment w:val="auto"/>
        <w:rPr>
          <w:rFonts w:hint="eastAsia" w:ascii="仿宋" w:hAnsi="仿宋" w:eastAsia="仿宋" w:cs="仿宋_GB2312"/>
          <w:sz w:val="32"/>
          <w:szCs w:val="32"/>
          <w:lang w:val="en-US" w:eastAsia="zh-CN"/>
        </w:rPr>
      </w:pPr>
      <w:r>
        <w:rPr>
          <w:rFonts w:hint="eastAsia" w:ascii="仿宋" w:hAnsi="仿宋" w:eastAsia="仿宋" w:cs="仿宋_GB2312"/>
          <w:sz w:val="32"/>
          <w:szCs w:val="32"/>
          <w:lang w:val="en-US" w:eastAsia="zh-CN"/>
        </w:rPr>
        <w:t>2.</w:t>
      </w:r>
      <w:r>
        <w:rPr>
          <w:rFonts w:ascii="仿宋" w:hAnsi="仿宋" w:eastAsia="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一般公共服务支出（类）政府办公厅（室）及相关机构事务（款）一般行政管理事务（项）</w:t>
      </w:r>
      <w:r>
        <w:rPr>
          <w:rFonts w:hint="eastAsia" w:ascii="仿宋" w:hAnsi="仿宋" w:eastAsia="仿宋" w:cs="仿宋_GB2312"/>
          <w:sz w:val="32"/>
          <w:szCs w:val="32"/>
          <w:lang w:val="en-US" w:eastAsia="zh-CN"/>
        </w:rPr>
        <w:t>。年初预算为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389.12</w:t>
      </w:r>
      <w:r>
        <w:rPr>
          <w:rFonts w:hint="eastAsia" w:ascii="仿宋" w:hAnsi="仿宋" w:eastAsia="仿宋" w:cs="仿宋_GB2312"/>
          <w:sz w:val="32"/>
          <w:szCs w:val="32"/>
          <w:lang w:val="en-US" w:eastAsia="zh-CN"/>
        </w:rPr>
        <w:t>万元，支出决算为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389.12</w:t>
      </w:r>
      <w:r>
        <w:rPr>
          <w:rFonts w:hint="eastAsia" w:ascii="仿宋" w:hAnsi="仿宋" w:eastAsia="仿宋" w:cs="仿宋_GB2312"/>
          <w:sz w:val="32"/>
          <w:szCs w:val="32"/>
          <w:lang w:val="en-US" w:eastAsia="zh-CN"/>
        </w:rPr>
        <w:t>万元，</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完成年初预算的100.00%</w:t>
      </w:r>
      <w:r>
        <w:rPr>
          <w:rFonts w:hint="eastAsia" w:ascii="仿宋" w:hAnsi="仿宋" w:eastAsia="仿宋" w:cs="仿宋_GB2312"/>
          <w:sz w:val="32"/>
          <w:szCs w:val="32"/>
          <w:lang w:val="en-US" w:eastAsia="zh-CN"/>
        </w:rPr>
        <w:t>。决算数与年初预算数</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不存在差异</w:t>
      </w:r>
      <w:r>
        <w:rPr>
          <w:rFonts w:hint="eastAsia" w:ascii="仿宋" w:hAnsi="仿宋" w:eastAsia="仿宋" w:cs="仿宋_GB2312"/>
          <w:sz w:val="32"/>
          <w:szCs w:val="32"/>
          <w:lang w:val="en-US" w:eastAsia="zh-CN"/>
        </w:rPr>
        <w:t>。</w:t>
      </w:r>
    </w:p>
    <w:p w14:paraId="79AEF286">
      <w:pPr>
        <w:keepNext w:val="0"/>
        <w:keepLines w:val="0"/>
        <w:pageBreakBefore w:val="0"/>
        <w:widowControl/>
        <w:shd w:val="clear" w:color="auto" w:fill="auto"/>
        <w:kinsoku/>
        <w:wordWrap w:val="0"/>
        <w:overflowPunct/>
        <w:topLinePunct w:val="0"/>
        <w:autoSpaceDE/>
        <w:autoSpaceDN/>
        <w:bidi w:val="0"/>
        <w:spacing w:line="590" w:lineRule="exact"/>
        <w:ind w:firstLine="640" w:firstLineChars="200"/>
        <w:jc w:val="both"/>
        <w:textAlignment w:val="auto"/>
        <w:rPr>
          <w:rFonts w:hint="eastAsia" w:ascii="仿宋" w:hAnsi="仿宋" w:eastAsia="仿宋" w:cs="仿宋_GB2312"/>
          <w:sz w:val="32"/>
          <w:szCs w:val="32"/>
          <w:lang w:val="en-US" w:eastAsia="zh-CN"/>
        </w:rPr>
      </w:pPr>
      <w:r>
        <w:rPr>
          <w:rFonts w:hint="eastAsia" w:ascii="仿宋" w:hAnsi="仿宋" w:eastAsia="仿宋" w:cs="仿宋_GB2312"/>
          <w:sz w:val="32"/>
          <w:szCs w:val="32"/>
          <w:lang w:val="en-US" w:eastAsia="zh-CN"/>
        </w:rPr>
        <w:t>3.</w:t>
      </w:r>
      <w:r>
        <w:rPr>
          <w:rFonts w:ascii="仿宋" w:hAnsi="仿宋" w:eastAsia="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一般公共服务支出（类）政府办公厅（室）及相关机构事务（款）其他政府办公厅（室）及相关机构事务支出（项）</w:t>
      </w:r>
      <w:r>
        <w:rPr>
          <w:rFonts w:hint="eastAsia" w:ascii="仿宋" w:hAnsi="仿宋" w:eastAsia="仿宋" w:cs="仿宋_GB2312"/>
          <w:sz w:val="32"/>
          <w:szCs w:val="32"/>
          <w:lang w:val="en-US" w:eastAsia="zh-CN"/>
        </w:rPr>
        <w:t>。年初预算为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22.80</w:t>
      </w:r>
      <w:r>
        <w:rPr>
          <w:rFonts w:hint="eastAsia" w:ascii="仿宋" w:hAnsi="仿宋" w:eastAsia="仿宋" w:cs="仿宋_GB2312"/>
          <w:sz w:val="32"/>
          <w:szCs w:val="32"/>
          <w:lang w:val="en-US" w:eastAsia="zh-CN"/>
        </w:rPr>
        <w:t>万元，支出决算为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22.80</w:t>
      </w:r>
      <w:r>
        <w:rPr>
          <w:rFonts w:hint="eastAsia" w:ascii="仿宋" w:hAnsi="仿宋" w:eastAsia="仿宋" w:cs="仿宋_GB2312"/>
          <w:sz w:val="32"/>
          <w:szCs w:val="32"/>
          <w:lang w:val="en-US" w:eastAsia="zh-CN"/>
        </w:rPr>
        <w:t>万元，</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完成年初预算的100.00%</w:t>
      </w:r>
      <w:r>
        <w:rPr>
          <w:rFonts w:hint="eastAsia" w:ascii="仿宋" w:hAnsi="仿宋" w:eastAsia="仿宋" w:cs="仿宋_GB2312"/>
          <w:sz w:val="32"/>
          <w:szCs w:val="32"/>
          <w:lang w:val="en-US" w:eastAsia="zh-CN"/>
        </w:rPr>
        <w:t>。决算数与年初预算数</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不存在差异</w:t>
      </w:r>
      <w:r>
        <w:rPr>
          <w:rFonts w:hint="eastAsia" w:ascii="仿宋" w:hAnsi="仿宋" w:eastAsia="仿宋" w:cs="仿宋_GB2312"/>
          <w:sz w:val="32"/>
          <w:szCs w:val="32"/>
          <w:lang w:val="en-US" w:eastAsia="zh-CN"/>
        </w:rPr>
        <w:t>。</w:t>
      </w:r>
    </w:p>
    <w:p w14:paraId="47558212">
      <w:pPr>
        <w:keepNext w:val="0"/>
        <w:keepLines w:val="0"/>
        <w:pageBreakBefore w:val="0"/>
        <w:widowControl/>
        <w:shd w:val="clear" w:color="auto" w:fill="auto"/>
        <w:kinsoku/>
        <w:wordWrap w:val="0"/>
        <w:overflowPunct/>
        <w:topLinePunct w:val="0"/>
        <w:autoSpaceDE/>
        <w:autoSpaceDN/>
        <w:bidi w:val="0"/>
        <w:spacing w:line="590" w:lineRule="exact"/>
        <w:ind w:firstLine="640" w:firstLineChars="200"/>
        <w:jc w:val="both"/>
        <w:textAlignment w:val="auto"/>
        <w:rPr>
          <w:rFonts w:hint="eastAsia" w:ascii="仿宋" w:hAnsi="仿宋" w:eastAsia="仿宋" w:cs="仿宋_GB2312"/>
          <w:sz w:val="32"/>
          <w:szCs w:val="32"/>
          <w:lang w:val="en-US" w:eastAsia="zh-CN"/>
        </w:rPr>
      </w:pPr>
      <w:r>
        <w:rPr>
          <w:rFonts w:hint="eastAsia" w:ascii="仿宋" w:hAnsi="仿宋" w:eastAsia="仿宋" w:cs="仿宋_GB2312"/>
          <w:sz w:val="32"/>
          <w:szCs w:val="32"/>
          <w:lang w:val="en-US" w:eastAsia="zh-CN"/>
        </w:rPr>
        <w:t>4.</w:t>
      </w:r>
      <w:r>
        <w:rPr>
          <w:rFonts w:ascii="仿宋" w:hAnsi="仿宋" w:eastAsia="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一般公共服务支出（类）群众团体事务（款）工会事务（项）</w:t>
      </w:r>
      <w:r>
        <w:rPr>
          <w:rFonts w:hint="eastAsia" w:ascii="仿宋" w:hAnsi="仿宋" w:eastAsia="仿宋" w:cs="仿宋_GB2312"/>
          <w:sz w:val="32"/>
          <w:szCs w:val="32"/>
          <w:lang w:val="en-US" w:eastAsia="zh-CN"/>
        </w:rPr>
        <w:t>。年初预算为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2.06</w:t>
      </w:r>
      <w:r>
        <w:rPr>
          <w:rFonts w:hint="eastAsia" w:ascii="仿宋" w:hAnsi="仿宋" w:eastAsia="仿宋" w:cs="仿宋_GB2312"/>
          <w:sz w:val="32"/>
          <w:szCs w:val="32"/>
          <w:lang w:val="en-US" w:eastAsia="zh-CN"/>
        </w:rPr>
        <w:t>万元，支出决算为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2.06</w:t>
      </w:r>
      <w:r>
        <w:rPr>
          <w:rFonts w:hint="eastAsia" w:ascii="仿宋" w:hAnsi="仿宋" w:eastAsia="仿宋" w:cs="仿宋_GB2312"/>
          <w:sz w:val="32"/>
          <w:szCs w:val="32"/>
          <w:lang w:val="en-US" w:eastAsia="zh-CN"/>
        </w:rPr>
        <w:t>万元，</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完成年初预算的100.00%</w:t>
      </w:r>
      <w:r>
        <w:rPr>
          <w:rFonts w:hint="eastAsia" w:ascii="仿宋" w:hAnsi="仿宋" w:eastAsia="仿宋" w:cs="仿宋_GB2312"/>
          <w:sz w:val="32"/>
          <w:szCs w:val="32"/>
          <w:lang w:val="en-US" w:eastAsia="zh-CN"/>
        </w:rPr>
        <w:t>。决算数与年初预算数</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不存在差异</w:t>
      </w:r>
      <w:r>
        <w:rPr>
          <w:rFonts w:hint="eastAsia" w:ascii="仿宋" w:hAnsi="仿宋" w:eastAsia="仿宋" w:cs="仿宋_GB2312"/>
          <w:sz w:val="32"/>
          <w:szCs w:val="32"/>
          <w:lang w:val="en-US" w:eastAsia="zh-CN"/>
        </w:rPr>
        <w:t>。</w:t>
      </w:r>
    </w:p>
    <w:p w14:paraId="418807E8">
      <w:pPr>
        <w:keepNext w:val="0"/>
        <w:keepLines w:val="0"/>
        <w:pageBreakBefore w:val="0"/>
        <w:widowControl/>
        <w:shd w:val="clear" w:color="auto" w:fill="auto"/>
        <w:kinsoku/>
        <w:wordWrap w:val="0"/>
        <w:overflowPunct/>
        <w:topLinePunct w:val="0"/>
        <w:autoSpaceDE/>
        <w:autoSpaceDN/>
        <w:bidi w:val="0"/>
        <w:spacing w:line="590" w:lineRule="exact"/>
        <w:ind w:firstLine="640" w:firstLineChars="200"/>
        <w:jc w:val="both"/>
        <w:textAlignment w:val="auto"/>
        <w:rPr>
          <w:rFonts w:hint="eastAsia" w:ascii="仿宋" w:hAnsi="仿宋" w:eastAsia="仿宋" w:cs="仿宋_GB2312"/>
          <w:sz w:val="32"/>
          <w:szCs w:val="32"/>
          <w:lang w:val="en-US" w:eastAsia="zh-CN"/>
        </w:rPr>
      </w:pPr>
      <w:r>
        <w:rPr>
          <w:rFonts w:hint="eastAsia" w:ascii="仿宋" w:hAnsi="仿宋" w:eastAsia="仿宋" w:cs="仿宋_GB2312"/>
          <w:sz w:val="32"/>
          <w:szCs w:val="32"/>
          <w:lang w:val="en-US" w:eastAsia="zh-CN"/>
        </w:rPr>
        <w:t>5.</w:t>
      </w:r>
      <w:r>
        <w:rPr>
          <w:rFonts w:ascii="仿宋" w:hAnsi="仿宋" w:eastAsia="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社会保障和就业支出（类）行政事业单位养老支出（款）行政单位离退休（项）</w:t>
      </w:r>
      <w:r>
        <w:rPr>
          <w:rFonts w:hint="eastAsia" w:ascii="仿宋" w:hAnsi="仿宋" w:eastAsia="仿宋" w:cs="仿宋_GB2312"/>
          <w:sz w:val="32"/>
          <w:szCs w:val="32"/>
          <w:lang w:val="en-US" w:eastAsia="zh-CN"/>
        </w:rPr>
        <w:t>。年初预算为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10.61</w:t>
      </w:r>
      <w:r>
        <w:rPr>
          <w:rFonts w:hint="eastAsia" w:ascii="仿宋" w:hAnsi="仿宋" w:eastAsia="仿宋" w:cs="仿宋_GB2312"/>
          <w:sz w:val="32"/>
          <w:szCs w:val="32"/>
          <w:lang w:val="en-US" w:eastAsia="zh-CN"/>
        </w:rPr>
        <w:t>万元，支出决算为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10.61</w:t>
      </w:r>
      <w:r>
        <w:rPr>
          <w:rFonts w:hint="eastAsia" w:ascii="仿宋" w:hAnsi="仿宋" w:eastAsia="仿宋" w:cs="仿宋_GB2312"/>
          <w:sz w:val="32"/>
          <w:szCs w:val="32"/>
          <w:lang w:val="en-US" w:eastAsia="zh-CN"/>
        </w:rPr>
        <w:t>万元，</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完成年初预算的100.00%</w:t>
      </w:r>
      <w:r>
        <w:rPr>
          <w:rFonts w:hint="eastAsia" w:ascii="仿宋" w:hAnsi="仿宋" w:eastAsia="仿宋" w:cs="仿宋_GB2312"/>
          <w:sz w:val="32"/>
          <w:szCs w:val="32"/>
          <w:lang w:val="en-US" w:eastAsia="zh-CN"/>
        </w:rPr>
        <w:t>。决算数与年初预算数</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不存在差异</w:t>
      </w:r>
      <w:r>
        <w:rPr>
          <w:rFonts w:hint="eastAsia" w:ascii="仿宋" w:hAnsi="仿宋" w:eastAsia="仿宋" w:cs="仿宋_GB2312"/>
          <w:sz w:val="32"/>
          <w:szCs w:val="32"/>
          <w:lang w:val="en-US" w:eastAsia="zh-CN"/>
        </w:rPr>
        <w:t>。</w:t>
      </w:r>
    </w:p>
    <w:p w14:paraId="5CE998D5">
      <w:pPr>
        <w:keepNext w:val="0"/>
        <w:keepLines w:val="0"/>
        <w:pageBreakBefore w:val="0"/>
        <w:widowControl/>
        <w:shd w:val="clear" w:color="auto" w:fill="auto"/>
        <w:kinsoku/>
        <w:wordWrap w:val="0"/>
        <w:overflowPunct/>
        <w:topLinePunct w:val="0"/>
        <w:autoSpaceDE/>
        <w:autoSpaceDN/>
        <w:bidi w:val="0"/>
        <w:spacing w:line="590" w:lineRule="exact"/>
        <w:ind w:firstLine="640" w:firstLineChars="200"/>
        <w:jc w:val="both"/>
        <w:textAlignment w:val="auto"/>
        <w:rPr>
          <w:rFonts w:hint="eastAsia" w:ascii="仿宋" w:hAnsi="仿宋" w:eastAsia="仿宋" w:cs="仿宋_GB2312"/>
          <w:sz w:val="32"/>
          <w:szCs w:val="32"/>
          <w:lang w:val="en-US" w:eastAsia="zh-CN"/>
        </w:rPr>
      </w:pPr>
      <w:r>
        <w:rPr>
          <w:rFonts w:hint="eastAsia" w:ascii="仿宋" w:hAnsi="仿宋" w:eastAsia="仿宋" w:cs="仿宋_GB2312"/>
          <w:sz w:val="32"/>
          <w:szCs w:val="32"/>
          <w:lang w:val="en-US" w:eastAsia="zh-CN"/>
        </w:rPr>
        <w:t>6.</w:t>
      </w:r>
      <w:r>
        <w:rPr>
          <w:rFonts w:ascii="仿宋" w:hAnsi="仿宋" w:eastAsia="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社会保障和就业支出（类）行政事业单位养老支出（款）机关事业单位基本养老保险缴费支出（项）</w:t>
      </w:r>
      <w:r>
        <w:rPr>
          <w:rFonts w:hint="eastAsia" w:ascii="仿宋" w:hAnsi="仿宋" w:eastAsia="仿宋" w:cs="仿宋_GB2312"/>
          <w:sz w:val="32"/>
          <w:szCs w:val="32"/>
          <w:lang w:val="en-US" w:eastAsia="zh-CN"/>
        </w:rPr>
        <w:t>。年初预算为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33.04</w:t>
      </w:r>
      <w:r>
        <w:rPr>
          <w:rFonts w:hint="eastAsia" w:ascii="仿宋" w:hAnsi="仿宋" w:eastAsia="仿宋" w:cs="仿宋_GB2312"/>
          <w:sz w:val="32"/>
          <w:szCs w:val="32"/>
          <w:lang w:val="en-US" w:eastAsia="zh-CN"/>
        </w:rPr>
        <w:t>万元，支出决算为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33.04</w:t>
      </w:r>
      <w:r>
        <w:rPr>
          <w:rFonts w:hint="eastAsia" w:ascii="仿宋" w:hAnsi="仿宋" w:eastAsia="仿宋" w:cs="仿宋_GB2312"/>
          <w:sz w:val="32"/>
          <w:szCs w:val="32"/>
          <w:lang w:val="en-US" w:eastAsia="zh-CN"/>
        </w:rPr>
        <w:t>万元，</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完成年初预算的100.00%</w:t>
      </w:r>
      <w:r>
        <w:rPr>
          <w:rFonts w:hint="eastAsia" w:ascii="仿宋" w:hAnsi="仿宋" w:eastAsia="仿宋" w:cs="仿宋_GB2312"/>
          <w:sz w:val="32"/>
          <w:szCs w:val="32"/>
          <w:lang w:val="en-US" w:eastAsia="zh-CN"/>
        </w:rPr>
        <w:t>。决算数与年初预算数</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不存在差异</w:t>
      </w:r>
      <w:r>
        <w:rPr>
          <w:rFonts w:hint="eastAsia" w:ascii="仿宋" w:hAnsi="仿宋" w:eastAsia="仿宋" w:cs="仿宋_GB2312"/>
          <w:sz w:val="32"/>
          <w:szCs w:val="32"/>
          <w:lang w:val="en-US" w:eastAsia="zh-CN"/>
        </w:rPr>
        <w:t>。</w:t>
      </w:r>
    </w:p>
    <w:p w14:paraId="3196AA97">
      <w:pPr>
        <w:keepNext w:val="0"/>
        <w:keepLines w:val="0"/>
        <w:pageBreakBefore w:val="0"/>
        <w:widowControl/>
        <w:shd w:val="clear" w:color="auto" w:fill="auto"/>
        <w:kinsoku/>
        <w:wordWrap w:val="0"/>
        <w:overflowPunct/>
        <w:topLinePunct w:val="0"/>
        <w:autoSpaceDE/>
        <w:autoSpaceDN/>
        <w:bidi w:val="0"/>
        <w:spacing w:line="590" w:lineRule="exact"/>
        <w:ind w:firstLine="640" w:firstLineChars="200"/>
        <w:jc w:val="both"/>
        <w:textAlignment w:val="auto"/>
        <w:rPr>
          <w:rFonts w:hint="eastAsia" w:ascii="仿宋" w:hAnsi="仿宋" w:eastAsia="仿宋" w:cs="仿宋_GB2312"/>
          <w:sz w:val="32"/>
          <w:szCs w:val="32"/>
          <w:lang w:val="en-US" w:eastAsia="zh-CN"/>
        </w:rPr>
      </w:pPr>
      <w:r>
        <w:rPr>
          <w:rFonts w:hint="eastAsia" w:ascii="仿宋" w:hAnsi="仿宋" w:eastAsia="仿宋" w:cs="仿宋_GB2312"/>
          <w:sz w:val="32"/>
          <w:szCs w:val="32"/>
          <w:lang w:val="en-US" w:eastAsia="zh-CN"/>
        </w:rPr>
        <w:t>7.</w:t>
      </w:r>
      <w:r>
        <w:rPr>
          <w:rFonts w:ascii="仿宋" w:hAnsi="仿宋" w:eastAsia="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社会保障和就业支出（类）就业补助（款）公益性岗位补贴（项）</w:t>
      </w:r>
      <w:r>
        <w:rPr>
          <w:rFonts w:hint="eastAsia" w:ascii="仿宋" w:hAnsi="仿宋" w:eastAsia="仿宋" w:cs="仿宋_GB2312"/>
          <w:sz w:val="32"/>
          <w:szCs w:val="32"/>
          <w:lang w:val="en-US" w:eastAsia="zh-CN"/>
        </w:rPr>
        <w:t>。年初预算为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3.29</w:t>
      </w:r>
      <w:r>
        <w:rPr>
          <w:rFonts w:hint="eastAsia" w:ascii="仿宋" w:hAnsi="仿宋" w:eastAsia="仿宋" w:cs="仿宋_GB2312"/>
          <w:sz w:val="32"/>
          <w:szCs w:val="32"/>
          <w:lang w:val="en-US" w:eastAsia="zh-CN"/>
        </w:rPr>
        <w:t>万元，支出决算为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3.29</w:t>
      </w:r>
      <w:r>
        <w:rPr>
          <w:rFonts w:hint="eastAsia" w:ascii="仿宋" w:hAnsi="仿宋" w:eastAsia="仿宋" w:cs="仿宋_GB2312"/>
          <w:sz w:val="32"/>
          <w:szCs w:val="32"/>
          <w:lang w:val="en-US" w:eastAsia="zh-CN"/>
        </w:rPr>
        <w:t>万元，</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完成年初预算的100.00%</w:t>
      </w:r>
      <w:r>
        <w:rPr>
          <w:rFonts w:hint="eastAsia" w:ascii="仿宋" w:hAnsi="仿宋" w:eastAsia="仿宋" w:cs="仿宋_GB2312"/>
          <w:sz w:val="32"/>
          <w:szCs w:val="32"/>
          <w:lang w:val="en-US" w:eastAsia="zh-CN"/>
        </w:rPr>
        <w:t>。决算数与年初预算数</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不存在差异</w:t>
      </w:r>
      <w:r>
        <w:rPr>
          <w:rFonts w:hint="eastAsia" w:ascii="仿宋" w:hAnsi="仿宋" w:eastAsia="仿宋" w:cs="仿宋_GB2312"/>
          <w:sz w:val="32"/>
          <w:szCs w:val="32"/>
          <w:lang w:val="en-US" w:eastAsia="zh-CN"/>
        </w:rPr>
        <w:t>。</w:t>
      </w:r>
    </w:p>
    <w:p w14:paraId="78522865">
      <w:pPr>
        <w:keepNext w:val="0"/>
        <w:keepLines w:val="0"/>
        <w:pageBreakBefore w:val="0"/>
        <w:widowControl/>
        <w:shd w:val="clear" w:color="auto" w:fill="auto"/>
        <w:kinsoku/>
        <w:wordWrap w:val="0"/>
        <w:overflowPunct/>
        <w:topLinePunct w:val="0"/>
        <w:autoSpaceDE/>
        <w:autoSpaceDN/>
        <w:bidi w:val="0"/>
        <w:spacing w:line="590" w:lineRule="exact"/>
        <w:ind w:firstLine="640" w:firstLineChars="200"/>
        <w:jc w:val="both"/>
        <w:textAlignment w:val="auto"/>
        <w:rPr>
          <w:rFonts w:hint="eastAsia" w:ascii="仿宋" w:hAnsi="仿宋" w:eastAsia="仿宋" w:cs="仿宋_GB2312"/>
          <w:sz w:val="32"/>
          <w:szCs w:val="32"/>
          <w:lang w:val="en-US" w:eastAsia="zh-CN"/>
        </w:rPr>
      </w:pPr>
      <w:r>
        <w:rPr>
          <w:rFonts w:hint="eastAsia" w:ascii="仿宋" w:hAnsi="仿宋" w:eastAsia="仿宋" w:cs="仿宋_GB2312"/>
          <w:sz w:val="32"/>
          <w:szCs w:val="32"/>
          <w:lang w:val="en-US" w:eastAsia="zh-CN"/>
        </w:rPr>
        <w:t>8.</w:t>
      </w:r>
      <w:r>
        <w:rPr>
          <w:rFonts w:ascii="仿宋" w:hAnsi="仿宋" w:eastAsia="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卫生健康支出（类）行政事业单位医疗（款）行政单位医疗（项）</w:t>
      </w:r>
      <w:r>
        <w:rPr>
          <w:rFonts w:hint="eastAsia" w:ascii="仿宋" w:hAnsi="仿宋" w:eastAsia="仿宋" w:cs="仿宋_GB2312"/>
          <w:sz w:val="32"/>
          <w:szCs w:val="32"/>
          <w:lang w:val="en-US" w:eastAsia="zh-CN"/>
        </w:rPr>
        <w:t>。年初预算为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12.29</w:t>
      </w:r>
      <w:r>
        <w:rPr>
          <w:rFonts w:hint="eastAsia" w:ascii="仿宋" w:hAnsi="仿宋" w:eastAsia="仿宋" w:cs="仿宋_GB2312"/>
          <w:sz w:val="32"/>
          <w:szCs w:val="32"/>
          <w:lang w:val="en-US" w:eastAsia="zh-CN"/>
        </w:rPr>
        <w:t>万元，支出决算为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12.29</w:t>
      </w:r>
      <w:r>
        <w:rPr>
          <w:rFonts w:hint="eastAsia" w:ascii="仿宋" w:hAnsi="仿宋" w:eastAsia="仿宋" w:cs="仿宋_GB2312"/>
          <w:sz w:val="32"/>
          <w:szCs w:val="32"/>
          <w:lang w:val="en-US" w:eastAsia="zh-CN"/>
        </w:rPr>
        <w:t>万元，</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完成年初预算的100.00%</w:t>
      </w:r>
      <w:r>
        <w:rPr>
          <w:rFonts w:hint="eastAsia" w:ascii="仿宋" w:hAnsi="仿宋" w:eastAsia="仿宋" w:cs="仿宋_GB2312"/>
          <w:sz w:val="32"/>
          <w:szCs w:val="32"/>
          <w:lang w:val="en-US" w:eastAsia="zh-CN"/>
        </w:rPr>
        <w:t>。决算数与年初预算数</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不存在差异</w:t>
      </w:r>
      <w:r>
        <w:rPr>
          <w:rFonts w:hint="eastAsia" w:ascii="仿宋" w:hAnsi="仿宋" w:eastAsia="仿宋" w:cs="仿宋_GB2312"/>
          <w:sz w:val="32"/>
          <w:szCs w:val="32"/>
          <w:lang w:val="en-US" w:eastAsia="zh-CN"/>
        </w:rPr>
        <w:t>。</w:t>
      </w:r>
    </w:p>
    <w:p w14:paraId="4427860D">
      <w:pPr>
        <w:keepNext w:val="0"/>
        <w:keepLines w:val="0"/>
        <w:pageBreakBefore w:val="0"/>
        <w:widowControl/>
        <w:shd w:val="clear" w:color="auto" w:fill="auto"/>
        <w:kinsoku/>
        <w:wordWrap w:val="0"/>
        <w:overflowPunct/>
        <w:topLinePunct w:val="0"/>
        <w:autoSpaceDE/>
        <w:autoSpaceDN/>
        <w:bidi w:val="0"/>
        <w:spacing w:line="590" w:lineRule="exact"/>
        <w:ind w:firstLine="640" w:firstLineChars="200"/>
        <w:jc w:val="both"/>
        <w:textAlignment w:val="auto"/>
        <w:rPr>
          <w:rFonts w:hint="eastAsia" w:ascii="仿宋" w:hAnsi="仿宋" w:eastAsia="仿宋" w:cs="仿宋_GB2312"/>
          <w:sz w:val="32"/>
          <w:szCs w:val="32"/>
          <w:lang w:val="en-US" w:eastAsia="zh-CN"/>
        </w:rPr>
      </w:pPr>
      <w:r>
        <w:rPr>
          <w:rFonts w:hint="eastAsia" w:ascii="仿宋" w:hAnsi="仿宋" w:eastAsia="仿宋" w:cs="仿宋_GB2312"/>
          <w:sz w:val="32"/>
          <w:szCs w:val="32"/>
          <w:lang w:val="en-US" w:eastAsia="zh-CN"/>
        </w:rPr>
        <w:t>9.</w:t>
      </w:r>
      <w:r>
        <w:rPr>
          <w:rFonts w:ascii="仿宋" w:hAnsi="仿宋" w:eastAsia="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卫生健康支出（类）行政事业单位医疗（款）公务员医疗补助（项）</w:t>
      </w:r>
      <w:r>
        <w:rPr>
          <w:rFonts w:hint="eastAsia" w:ascii="仿宋" w:hAnsi="仿宋" w:eastAsia="仿宋" w:cs="仿宋_GB2312"/>
          <w:sz w:val="32"/>
          <w:szCs w:val="32"/>
          <w:lang w:val="en-US" w:eastAsia="zh-CN"/>
        </w:rPr>
        <w:t>。年初预算为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13.51</w:t>
      </w:r>
      <w:r>
        <w:rPr>
          <w:rFonts w:hint="eastAsia" w:ascii="仿宋" w:hAnsi="仿宋" w:eastAsia="仿宋" w:cs="仿宋_GB2312"/>
          <w:sz w:val="32"/>
          <w:szCs w:val="32"/>
          <w:lang w:val="en-US" w:eastAsia="zh-CN"/>
        </w:rPr>
        <w:t>万元，支出决算为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13.51</w:t>
      </w:r>
      <w:r>
        <w:rPr>
          <w:rFonts w:hint="eastAsia" w:ascii="仿宋" w:hAnsi="仿宋" w:eastAsia="仿宋" w:cs="仿宋_GB2312"/>
          <w:sz w:val="32"/>
          <w:szCs w:val="32"/>
          <w:lang w:val="en-US" w:eastAsia="zh-CN"/>
        </w:rPr>
        <w:t>万元，</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完成年初预算的100.00%</w:t>
      </w:r>
      <w:r>
        <w:rPr>
          <w:rFonts w:hint="eastAsia" w:ascii="仿宋" w:hAnsi="仿宋" w:eastAsia="仿宋" w:cs="仿宋_GB2312"/>
          <w:sz w:val="32"/>
          <w:szCs w:val="32"/>
          <w:lang w:val="en-US" w:eastAsia="zh-CN"/>
        </w:rPr>
        <w:t>。决算数与年初预算数</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不存在差异</w:t>
      </w:r>
      <w:r>
        <w:rPr>
          <w:rFonts w:hint="eastAsia" w:ascii="仿宋" w:hAnsi="仿宋" w:eastAsia="仿宋" w:cs="仿宋_GB2312"/>
          <w:sz w:val="32"/>
          <w:szCs w:val="32"/>
          <w:lang w:val="en-US" w:eastAsia="zh-CN"/>
        </w:rPr>
        <w:t>。</w:t>
      </w:r>
    </w:p>
    <w:p w14:paraId="0A5C24C1">
      <w:pPr>
        <w:keepNext w:val="0"/>
        <w:keepLines w:val="0"/>
        <w:pageBreakBefore w:val="0"/>
        <w:widowControl/>
        <w:shd w:val="clear" w:color="auto" w:fill="auto"/>
        <w:kinsoku/>
        <w:wordWrap w:val="0"/>
        <w:overflowPunct/>
        <w:topLinePunct w:val="0"/>
        <w:autoSpaceDE/>
        <w:autoSpaceDN/>
        <w:bidi w:val="0"/>
        <w:spacing w:line="590" w:lineRule="exact"/>
        <w:ind w:firstLine="640" w:firstLineChars="200"/>
        <w:jc w:val="both"/>
        <w:textAlignment w:val="auto"/>
        <w:rPr>
          <w:rFonts w:hint="eastAsia" w:ascii="仿宋" w:hAnsi="仿宋" w:eastAsia="仿宋" w:cs="仿宋_GB2312"/>
          <w:sz w:val="32"/>
          <w:szCs w:val="32"/>
          <w:lang w:val="en-US" w:eastAsia="zh-CN"/>
        </w:rPr>
      </w:pPr>
      <w:r>
        <w:rPr>
          <w:rFonts w:hint="eastAsia" w:ascii="仿宋" w:hAnsi="仿宋" w:eastAsia="仿宋" w:cs="仿宋_GB2312"/>
          <w:sz w:val="32"/>
          <w:szCs w:val="32"/>
          <w:lang w:val="en-US" w:eastAsia="zh-CN"/>
        </w:rPr>
        <w:t>10.</w:t>
      </w:r>
      <w:r>
        <w:rPr>
          <w:rFonts w:ascii="仿宋" w:hAnsi="仿宋" w:eastAsia="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农林水支出（类）巩固脱贫攻坚成果衔接乡村振兴（款）一般行政管理事务（项）</w:t>
      </w:r>
      <w:r>
        <w:rPr>
          <w:rFonts w:hint="eastAsia" w:ascii="仿宋" w:hAnsi="仿宋" w:eastAsia="仿宋" w:cs="仿宋_GB2312"/>
          <w:sz w:val="32"/>
          <w:szCs w:val="32"/>
          <w:lang w:val="en-US" w:eastAsia="zh-CN"/>
        </w:rPr>
        <w:t>。年初预算为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2.50</w:t>
      </w:r>
      <w:r>
        <w:rPr>
          <w:rFonts w:hint="eastAsia" w:ascii="仿宋" w:hAnsi="仿宋" w:eastAsia="仿宋" w:cs="仿宋_GB2312"/>
          <w:sz w:val="32"/>
          <w:szCs w:val="32"/>
          <w:lang w:val="en-US" w:eastAsia="zh-CN"/>
        </w:rPr>
        <w:t>万元，支出决算为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2.50</w:t>
      </w:r>
      <w:r>
        <w:rPr>
          <w:rFonts w:hint="eastAsia" w:ascii="仿宋" w:hAnsi="仿宋" w:eastAsia="仿宋" w:cs="仿宋_GB2312"/>
          <w:sz w:val="32"/>
          <w:szCs w:val="32"/>
          <w:lang w:val="en-US" w:eastAsia="zh-CN"/>
        </w:rPr>
        <w:t>万元，</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完成年初预算的100.00%</w:t>
      </w:r>
      <w:r>
        <w:rPr>
          <w:rFonts w:hint="eastAsia" w:ascii="仿宋" w:hAnsi="仿宋" w:eastAsia="仿宋" w:cs="仿宋_GB2312"/>
          <w:sz w:val="32"/>
          <w:szCs w:val="32"/>
          <w:lang w:val="en-US" w:eastAsia="zh-CN"/>
        </w:rPr>
        <w:t>。决算数与年初预算数</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不存在差异</w:t>
      </w:r>
      <w:r>
        <w:rPr>
          <w:rFonts w:hint="eastAsia" w:ascii="仿宋" w:hAnsi="仿宋" w:eastAsia="仿宋" w:cs="仿宋_GB2312"/>
          <w:sz w:val="32"/>
          <w:szCs w:val="32"/>
          <w:lang w:val="en-US" w:eastAsia="zh-CN"/>
        </w:rPr>
        <w:t>。</w:t>
      </w:r>
    </w:p>
    <w:p w14:paraId="195C5A0C">
      <w:pPr>
        <w:keepNext w:val="0"/>
        <w:keepLines w:val="0"/>
        <w:pageBreakBefore w:val="0"/>
        <w:widowControl/>
        <w:shd w:val="clear" w:color="auto" w:fill="auto"/>
        <w:kinsoku/>
        <w:wordWrap w:val="0"/>
        <w:overflowPunct/>
        <w:topLinePunct w:val="0"/>
        <w:autoSpaceDE/>
        <w:autoSpaceDN/>
        <w:bidi w:val="0"/>
        <w:spacing w:line="590" w:lineRule="exact"/>
        <w:ind w:firstLine="640" w:firstLineChars="200"/>
        <w:jc w:val="both"/>
        <w:textAlignment w:val="auto"/>
        <w:rPr>
          <w:rFonts w:hint="eastAsia" w:ascii="仿宋" w:hAnsi="仿宋" w:eastAsia="仿宋" w:cs="仿宋_GB2312"/>
          <w:sz w:val="32"/>
          <w:szCs w:val="32"/>
          <w:lang w:val="en-US" w:eastAsia="zh-CN"/>
        </w:rPr>
      </w:pPr>
      <w:r>
        <w:rPr>
          <w:rFonts w:hint="eastAsia" w:ascii="仿宋" w:hAnsi="仿宋" w:eastAsia="仿宋" w:cs="仿宋_GB2312"/>
          <w:sz w:val="32"/>
          <w:szCs w:val="32"/>
          <w:lang w:val="en-US" w:eastAsia="zh-CN"/>
        </w:rPr>
        <w:t>11.</w:t>
      </w:r>
      <w:r>
        <w:rPr>
          <w:rFonts w:ascii="仿宋" w:hAnsi="仿宋" w:eastAsia="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住房保障支出（类）住房改革支出（款）住房公积金（项）</w:t>
      </w:r>
      <w:r>
        <w:rPr>
          <w:rFonts w:hint="eastAsia" w:ascii="仿宋" w:hAnsi="仿宋" w:eastAsia="仿宋" w:cs="仿宋_GB2312"/>
          <w:sz w:val="32"/>
          <w:szCs w:val="32"/>
          <w:lang w:val="en-US" w:eastAsia="zh-CN"/>
        </w:rPr>
        <w:t>。年初预算为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35.22</w:t>
      </w:r>
      <w:r>
        <w:rPr>
          <w:rFonts w:hint="eastAsia" w:ascii="仿宋" w:hAnsi="仿宋" w:eastAsia="仿宋" w:cs="仿宋_GB2312"/>
          <w:sz w:val="32"/>
          <w:szCs w:val="32"/>
          <w:lang w:val="en-US" w:eastAsia="zh-CN"/>
        </w:rPr>
        <w:t>万元，支出决算为</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35.22</w:t>
      </w:r>
      <w:r>
        <w:rPr>
          <w:rFonts w:hint="eastAsia" w:ascii="仿宋" w:hAnsi="仿宋" w:eastAsia="仿宋" w:cs="仿宋_GB2312"/>
          <w:sz w:val="32"/>
          <w:szCs w:val="32"/>
          <w:lang w:val="en-US" w:eastAsia="zh-CN"/>
        </w:rPr>
        <w:t>万元，</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完成年初预算的100.00%</w:t>
      </w:r>
      <w:r>
        <w:rPr>
          <w:rFonts w:hint="eastAsia" w:ascii="仿宋" w:hAnsi="仿宋" w:eastAsia="仿宋" w:cs="仿宋_GB2312"/>
          <w:sz w:val="32"/>
          <w:szCs w:val="32"/>
          <w:lang w:val="en-US" w:eastAsia="zh-CN"/>
        </w:rPr>
        <w:t>。决算数与年初预算数</w:t>
      </w:r>
      <w:r>
        <w:rPr>
          <w:rFonts w:ascii="仿宋" w:hAnsi="仿宋" w:eastAsia="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不存在差异</w:t>
      </w:r>
      <w:r>
        <w:rPr>
          <w:rFonts w:hint="eastAsia" w:ascii="仿宋" w:hAnsi="仿宋" w:eastAsia="仿宋" w:cs="仿宋_GB2312"/>
          <w:sz w:val="32"/>
          <w:szCs w:val="32"/>
          <w:lang w:val="en-US" w:eastAsia="zh-CN"/>
        </w:rPr>
        <w:t>。</w:t>
      </w:r>
    </w:p>
    <w:p w14:paraId="0CEA90D9">
      <w:pPr>
        <w:keepNext w:val="0"/>
        <w:keepLines w:val="0"/>
        <w:pageBreakBefore w:val="0"/>
        <w:widowControl/>
        <w:kinsoku/>
        <w:wordWrap w:val="0"/>
        <w:overflowPunct/>
        <w:topLinePunct w:val="0"/>
        <w:autoSpaceDE/>
        <w:autoSpaceDN/>
        <w:bidi w:val="0"/>
        <w:spacing w:line="590" w:lineRule="exact"/>
        <w:ind w:firstLine="640" w:firstLineChars="200"/>
        <w:jc w:val="both"/>
        <w:outlineLvl w:val="1"/>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六、一般公共预算财政拨款基本支出决算情况说明</w:t>
      </w:r>
    </w:p>
    <w:p w14:paraId="3785686F">
      <w:pPr>
        <w:keepNext w:val="0"/>
        <w:keepLines w:val="0"/>
        <w:pageBreakBefore w:val="0"/>
        <w:widowControl/>
        <w:kinsoku/>
        <w:wordWrap w:val="0"/>
        <w:overflowPunct/>
        <w:topLinePunct w:val="0"/>
        <w:autoSpaceDE/>
        <w:autoSpaceDN/>
        <w:bidi w:val="0"/>
        <w:spacing w:line="590" w:lineRule="exact"/>
        <w:ind w:firstLine="640" w:firstLineChars="200"/>
        <w:jc w:val="both"/>
        <w:rPr>
          <w:rFonts w:hint="eastAsia" w:ascii="仿宋_GB2312" w:hAnsi="仿宋_GB2312" w:eastAsia="仿宋_GB2312" w:cs="仿宋_GB2312"/>
          <w:sz w:val="32"/>
          <w:szCs w:val="32"/>
          <w:lang w:val="en-US" w:eastAsia="zh-CN"/>
        </w:rPr>
      </w:pPr>
      <w:r>
        <w:rPr>
          <w:rFonts w:ascii="仿宋_GB2312" w:eastAsia="仿宋_GB2312"/>
          <w:sz w:val="32"/>
          <w:szCs w:val="32"/>
          <w:lang w:val="en-US" w:eastAsia="zh-CN"/>
        </w:rPr>
        <w:t>2024</w:t>
      </w:r>
      <w:r>
        <w:rPr>
          <w:rFonts w:hint="eastAsia" w:ascii="仿宋_GB2312" w:hAnsi="仿宋_GB2312" w:eastAsia="仿宋_GB2312" w:cs="仿宋_GB2312"/>
          <w:sz w:val="32"/>
          <w:szCs w:val="32"/>
          <w:lang w:val="en-US" w:eastAsia="zh-CN"/>
        </w:rPr>
        <w:t>年度一般公共预算财政拨款基本支出</w:t>
      </w:r>
      <w:r>
        <w:rPr>
          <w:rFonts w:hint="eastAsia" w:ascii="仿宋_GB2312" w:hAnsi="Times New Roman" w:eastAsia="仿宋_GB2312"/>
          <w:sz w:val="32"/>
          <w:szCs w:val="32"/>
          <w:lang w:val="en-US" w:eastAsia="zh-CN"/>
        </w:rPr>
        <w:t>568.19</w:t>
      </w:r>
      <w:r>
        <w:rPr>
          <w:rFonts w:hint="eastAsia" w:ascii="仿宋_GB2312" w:hAnsi="仿宋_GB2312" w:eastAsia="仿宋_GB2312" w:cs="仿宋_GB2312"/>
          <w:sz w:val="32"/>
          <w:szCs w:val="32"/>
          <w:lang w:val="en-US" w:eastAsia="zh-CN"/>
        </w:rPr>
        <w:t>万元。其中：人员经费</w:t>
      </w:r>
      <w:r>
        <w:rPr>
          <w:rFonts w:hint="eastAsia" w:ascii="仿宋_GB2312" w:hAnsi="Times New Roman" w:eastAsia="仿宋_GB2312"/>
          <w:sz w:val="32"/>
          <w:szCs w:val="32"/>
          <w:lang w:val="en-US" w:eastAsia="zh-CN"/>
        </w:rPr>
        <w:t>515.10</w:t>
      </w:r>
      <w:r>
        <w:rPr>
          <w:rFonts w:hint="eastAsia" w:ascii="仿宋_GB2312" w:hAnsi="仿宋_GB2312" w:eastAsia="仿宋_GB2312" w:cs="仿宋_GB2312"/>
          <w:sz w:val="32"/>
          <w:szCs w:val="32"/>
          <w:lang w:val="en-US" w:eastAsia="zh-CN"/>
        </w:rPr>
        <w:t>万元，主要包括：基本工资、奖金、津贴补贴、机关事业单位基本养老保险缴费、职工基本医疗保险缴费、公务员医疗补助缴费、其他社会保障缴费、住房公积金、其他工资福利支出、退休费；公用经费</w:t>
      </w:r>
      <w:r>
        <w:rPr>
          <w:rFonts w:hint="eastAsia" w:ascii="仿宋_GB2312" w:hAnsi="Times New Roman" w:eastAsia="仿宋_GB2312"/>
          <w:sz w:val="32"/>
          <w:szCs w:val="32"/>
          <w:lang w:val="en-US" w:eastAsia="zh-CN"/>
        </w:rPr>
        <w:t>53.09</w:t>
      </w:r>
      <w:r>
        <w:rPr>
          <w:rFonts w:hint="eastAsia" w:ascii="仿宋_GB2312" w:hAnsi="仿宋_GB2312" w:eastAsia="仿宋_GB2312" w:cs="仿宋_GB2312"/>
          <w:sz w:val="32"/>
          <w:szCs w:val="32"/>
          <w:lang w:val="en-US" w:eastAsia="zh-CN"/>
        </w:rPr>
        <w:t>万元，主要包括：办公费、印刷费、差旅费、公务接待费、工会经费、福利费、公务用车运行维护费、其他交通费用、其他商品和服务支出。</w:t>
      </w:r>
    </w:p>
    <w:p w14:paraId="59532476">
      <w:pPr>
        <w:keepNext w:val="0"/>
        <w:keepLines w:val="0"/>
        <w:pageBreakBefore w:val="0"/>
        <w:widowControl/>
        <w:kinsoku/>
        <w:wordWrap w:val="0"/>
        <w:overflowPunct/>
        <w:topLinePunct w:val="0"/>
        <w:autoSpaceDE/>
        <w:autoSpaceDN/>
        <w:bidi w:val="0"/>
        <w:spacing w:line="590" w:lineRule="exact"/>
        <w:ind w:firstLine="640" w:firstLineChars="200"/>
        <w:jc w:val="both"/>
        <w:outlineLvl w:val="1"/>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七、政府性基金预算财政拨款支出决算情况说明</w:t>
      </w:r>
    </w:p>
    <w:p w14:paraId="00C83464">
      <w:pPr>
        <w:keepNext w:val="0"/>
        <w:keepLines w:val="0"/>
        <w:pageBreakBefore w:val="0"/>
        <w:widowControl/>
        <w:numPr>
          <w:ilvl w:val="0"/>
          <w:numId w:val="0"/>
        </w:numPr>
        <w:kinsoku/>
        <w:wordWrap w:val="0"/>
        <w:overflowPunct/>
        <w:topLinePunct w:val="0"/>
        <w:autoSpaceDE/>
        <w:autoSpaceDN/>
        <w:bidi w:val="0"/>
        <w:spacing w:line="590" w:lineRule="exact"/>
        <w:ind w:firstLine="640" w:firstLineChars="200"/>
        <w:jc w:val="both"/>
        <w:textAlignment w:val="auto"/>
        <w:rPr>
          <w:rFonts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2024年度政府性基金预算财政拨款支出年初预算为0.00万元，支出决算为90.00万元，完成年初预算的100%，决算数与年初预算数存在差异的主要原因是信息化项目尾款申请时间晚于报预算时间。主要用于化解信息化项目尾款。年末无结转结余资金。</w:t>
      </w:r>
    </w:p>
    <w:p w14:paraId="65B1CD99">
      <w:pPr>
        <w:keepNext w:val="0"/>
        <w:keepLines w:val="0"/>
        <w:pageBreakBefore w:val="0"/>
        <w:widowControl/>
        <w:kinsoku/>
        <w:wordWrap w:val="0"/>
        <w:overflowPunct/>
        <w:topLinePunct w:val="0"/>
        <w:autoSpaceDE/>
        <w:autoSpaceDN/>
        <w:bidi w:val="0"/>
        <w:spacing w:line="590" w:lineRule="exact"/>
        <w:ind w:firstLine="640" w:firstLineChars="200"/>
        <w:jc w:val="both"/>
        <w:outlineLvl w:val="1"/>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八、国有资本</w:t>
      </w:r>
      <w:r>
        <w:rPr>
          <w:rFonts w:ascii="黑体" w:hAnsi="黑体" w:eastAsia="黑体" w:cs="黑体"/>
          <w:sz w:val="32"/>
          <w:szCs w:val="32"/>
          <w:lang w:val="en-US" w:eastAsia="zh-CN"/>
        </w:rPr>
        <w:t>经营</w:t>
      </w:r>
      <w:r>
        <w:rPr>
          <w:rFonts w:hint="eastAsia" w:ascii="黑体" w:hAnsi="黑体" w:eastAsia="黑体" w:cs="黑体"/>
          <w:sz w:val="32"/>
          <w:szCs w:val="32"/>
          <w:lang w:val="en-US" w:eastAsia="zh-CN"/>
        </w:rPr>
        <w:t>预算财政拨款支出决算情况说明</w:t>
      </w:r>
    </w:p>
    <w:p w14:paraId="57E4ECF9">
      <w:pPr>
        <w:keepNext w:val="0"/>
        <w:keepLines w:val="0"/>
        <w:pageBreakBefore w:val="0"/>
        <w:widowControl/>
        <w:kinsoku/>
        <w:wordWrap w:val="0"/>
        <w:overflowPunct/>
        <w:topLinePunct w:val="0"/>
        <w:autoSpaceDE/>
        <w:autoSpaceDN/>
        <w:bidi w:val="0"/>
        <w:spacing w:line="590" w:lineRule="exact"/>
        <w:ind w:firstLine="640" w:firstLineChars="200"/>
        <w:jc w:val="both"/>
        <w:rPr>
          <w:rFonts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我部门（单位）2024年没有使用国有资本经营预算财政拨款安排的支出。</w:t>
      </w:r>
    </w:p>
    <w:p w14:paraId="0406BFB6">
      <w:pPr>
        <w:keepNext w:val="0"/>
        <w:keepLines w:val="0"/>
        <w:pageBreakBefore w:val="0"/>
        <w:widowControl/>
        <w:kinsoku/>
        <w:wordWrap w:val="0"/>
        <w:overflowPunct/>
        <w:topLinePunct w:val="0"/>
        <w:autoSpaceDE/>
        <w:autoSpaceDN/>
        <w:bidi w:val="0"/>
        <w:spacing w:line="590" w:lineRule="exact"/>
        <w:ind w:firstLine="640" w:firstLineChars="200"/>
        <w:jc w:val="both"/>
        <w:outlineLvl w:val="1"/>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九、一般公共预算财政拨款“三公”经费支出决算情况说明</w:t>
      </w:r>
    </w:p>
    <w:p w14:paraId="61DBB424">
      <w:pPr>
        <w:keepNext w:val="0"/>
        <w:keepLines w:val="0"/>
        <w:pageBreakBefore w:val="0"/>
        <w:widowControl/>
        <w:kinsoku/>
        <w:wordWrap w:val="0"/>
        <w:overflowPunct/>
        <w:topLinePunct w:val="0"/>
        <w:autoSpaceDE/>
        <w:autoSpaceDN/>
        <w:bidi w:val="0"/>
        <w:spacing w:line="590" w:lineRule="exact"/>
        <w:ind w:firstLine="643" w:firstLineChars="200"/>
        <w:jc w:val="both"/>
        <w:outlineLvl w:val="2"/>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（一）一般公共预算财政拨款“三公”经费支出决算总体情况说明</w:t>
      </w:r>
    </w:p>
    <w:p w14:paraId="1CA26709">
      <w:pPr>
        <w:keepNext w:val="0"/>
        <w:keepLines w:val="0"/>
        <w:pageBreakBefore w:val="0"/>
        <w:widowControl/>
        <w:numPr>
          <w:ilvl w:val="0"/>
          <w:numId w:val="0"/>
        </w:numPr>
        <w:kinsoku/>
        <w:wordWrap w:val="0"/>
        <w:overflowPunct/>
        <w:topLinePunct w:val="0"/>
        <w:autoSpaceDE/>
        <w:autoSpaceDN/>
        <w:bidi w:val="0"/>
        <w:spacing w:line="590" w:lineRule="exact"/>
        <w:ind w:firstLine="640" w:firstLineChars="200"/>
        <w:jc w:val="both"/>
        <w:textAlignment w:val="auto"/>
        <w:rPr>
          <w:rFonts w:hint="eastAsia" w:ascii="仿宋_GB2312" w:hAnsi="仿宋_GB2312" w:eastAsia="仿宋_GB2312" w:cs="仿宋_GB2312"/>
          <w:sz w:val="32"/>
          <w:szCs w:val="32"/>
          <w:lang w:val="en-US" w:eastAsia="zh-CN"/>
        </w:rPr>
      </w:pPr>
      <w:r>
        <w:rPr>
          <w:rFonts w:ascii="仿宋_GB2312" w:eastAsia="仿宋_GB2312"/>
          <w:sz w:val="32"/>
          <w:szCs w:val="32"/>
          <w:lang w:val="en-US" w:eastAsia="zh-CN"/>
        </w:rPr>
        <w:t>2024</w:t>
      </w:r>
      <w:r>
        <w:rPr>
          <w:rFonts w:hint="eastAsia" w:ascii="仿宋_GB2312" w:hAnsi="仿宋_GB2312" w:eastAsia="仿宋_GB2312" w:cs="仿宋_GB2312"/>
          <w:sz w:val="32"/>
          <w:szCs w:val="32"/>
          <w:lang w:val="en-US" w:eastAsia="zh-CN"/>
        </w:rPr>
        <w:t>年度一般公共预算财政拨款“三公”经费支出预算为</w:t>
      </w:r>
      <w:r>
        <w:rPr>
          <w:rFonts w:hint="eastAsia" w:ascii="仿宋_GB2312" w:hAnsi="Times New Roman" w:eastAsia="仿宋_GB2312"/>
          <w:sz w:val="32"/>
          <w:szCs w:val="32"/>
          <w:lang w:val="en-US" w:eastAsia="zh-CN"/>
        </w:rPr>
        <w:t>7.62</w:t>
      </w:r>
      <w:r>
        <w:rPr>
          <w:rFonts w:hint="eastAsia" w:ascii="仿宋_GB2312" w:hAnsi="仿宋_GB2312" w:eastAsia="仿宋_GB2312" w:cs="仿宋_GB2312"/>
          <w:sz w:val="32"/>
          <w:szCs w:val="32"/>
          <w:lang w:val="en-US" w:eastAsia="zh-CN"/>
        </w:rPr>
        <w:t>万元，支出决算为</w:t>
      </w:r>
      <w:r>
        <w:rPr>
          <w:rFonts w:hint="eastAsia" w:ascii="仿宋_GB2312" w:hAnsi="Times New Roman" w:eastAsia="仿宋_GB2312"/>
          <w:sz w:val="32"/>
          <w:szCs w:val="32"/>
          <w:lang w:val="en-US" w:eastAsia="zh-CN"/>
        </w:rPr>
        <w:t>7.62</w:t>
      </w:r>
      <w:r>
        <w:rPr>
          <w:rFonts w:hint="eastAsia" w:ascii="仿宋_GB2312" w:hAnsi="仿宋_GB2312" w:eastAsia="仿宋_GB2312" w:cs="仿宋_GB2312"/>
          <w:sz w:val="32"/>
          <w:szCs w:val="32"/>
          <w:lang w:val="en-US" w:eastAsia="zh-CN"/>
        </w:rPr>
        <w:t>万元，完成预算的100.00%。</w:t>
      </w:r>
      <w:r>
        <w:rPr>
          <w:rFonts w:hint="eastAsia" w:ascii="仿宋" w:hAnsi="仿宋" w:eastAsia="仿宋" w:cs="Times New Roman"/>
          <w:sz w:val="32"/>
          <w:szCs w:val="32"/>
          <w:lang w:val="en-US" w:eastAsia="zh-CN"/>
        </w:rPr>
        <w:t>2024年度“三公”经费支出决算数与预算数无差异。</w:t>
      </w:r>
    </w:p>
    <w:p w14:paraId="26E8370E">
      <w:pPr>
        <w:keepNext w:val="0"/>
        <w:keepLines w:val="0"/>
        <w:pageBreakBefore w:val="0"/>
        <w:widowControl/>
        <w:kinsoku/>
        <w:wordWrap w:val="0"/>
        <w:overflowPunct/>
        <w:topLinePunct w:val="0"/>
        <w:autoSpaceDE/>
        <w:autoSpaceDN/>
        <w:bidi w:val="0"/>
        <w:spacing w:line="590" w:lineRule="exact"/>
        <w:ind w:firstLine="643" w:firstLineChars="200"/>
        <w:jc w:val="both"/>
        <w:outlineLvl w:val="2"/>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（二）一般公共预算财政拨款“三公”经费支出决算具体情况说明</w:t>
      </w:r>
    </w:p>
    <w:p w14:paraId="201539C4">
      <w:pPr>
        <w:keepNext w:val="0"/>
        <w:keepLines w:val="0"/>
        <w:pageBreakBefore w:val="0"/>
        <w:widowControl/>
        <w:kinsoku/>
        <w:wordWrap w:val="0"/>
        <w:overflowPunct/>
        <w:topLinePunct w:val="0"/>
        <w:autoSpaceDE/>
        <w:autoSpaceDN/>
        <w:bidi w:val="0"/>
        <w:spacing w:line="590" w:lineRule="exact"/>
        <w:ind w:firstLine="640" w:firstLineChars="200"/>
        <w:jc w:val="both"/>
        <w:rPr>
          <w:rFonts w:hint="eastAsia" w:ascii="仿宋_GB2312" w:hAnsi="仿宋_GB2312" w:eastAsia="仿宋_GB2312" w:cs="仿宋_GB2312"/>
          <w:sz w:val="32"/>
          <w:szCs w:val="32"/>
          <w:lang w:val="en-US" w:eastAsia="zh-CN"/>
        </w:rPr>
      </w:pPr>
      <w:r>
        <w:rPr>
          <w:rFonts w:ascii="仿宋_GB2312" w:eastAsia="仿宋_GB2312"/>
          <w:sz w:val="32"/>
          <w:szCs w:val="32"/>
          <w:lang w:val="en-US" w:eastAsia="zh-CN"/>
        </w:rPr>
        <w:t>2024</w:t>
      </w:r>
      <w:r>
        <w:rPr>
          <w:rFonts w:hint="eastAsia" w:ascii="仿宋_GB2312" w:hAnsi="仿宋_GB2312" w:eastAsia="仿宋_GB2312" w:cs="仿宋_GB2312"/>
          <w:sz w:val="32"/>
          <w:szCs w:val="32"/>
          <w:lang w:val="en-US" w:eastAsia="zh-CN"/>
        </w:rPr>
        <w:t>年度一般公共预算财政拨款“三公”经费支出决算中，因公出国（境）费支出决算</w:t>
      </w:r>
      <w:r>
        <w:rPr>
          <w:rFonts w:hint="eastAsia" w:ascii="仿宋_GB2312" w:hAnsi="Times New Roman" w:eastAsia="仿宋_GB2312"/>
          <w:sz w:val="32"/>
          <w:szCs w:val="32"/>
          <w:lang w:val="en-US" w:eastAsia="zh-CN"/>
        </w:rPr>
        <w:t>0.00</w:t>
      </w:r>
      <w:r>
        <w:rPr>
          <w:rFonts w:hint="eastAsia" w:ascii="仿宋_GB2312" w:hAnsi="仿宋_GB2312" w:eastAsia="仿宋_GB2312" w:cs="仿宋_GB2312"/>
          <w:sz w:val="32"/>
          <w:szCs w:val="32"/>
          <w:lang w:val="en-US" w:eastAsia="zh-CN"/>
        </w:rPr>
        <w:t>万元，完成预算的0.00%，占0.00%；公务用车购置及运行费支出决算</w:t>
      </w:r>
      <w:r>
        <w:rPr>
          <w:rFonts w:hint="eastAsia" w:ascii="仿宋_GB2312" w:hAnsi="Times New Roman" w:eastAsia="仿宋_GB2312"/>
          <w:sz w:val="32"/>
          <w:szCs w:val="32"/>
          <w:lang w:val="en-US" w:eastAsia="zh-CN"/>
        </w:rPr>
        <w:t>7.21</w:t>
      </w:r>
      <w:r>
        <w:rPr>
          <w:rFonts w:hint="eastAsia" w:ascii="仿宋_GB2312" w:hAnsi="仿宋_GB2312" w:eastAsia="仿宋_GB2312" w:cs="仿宋_GB2312"/>
          <w:sz w:val="32"/>
          <w:szCs w:val="32"/>
          <w:lang w:val="en-US" w:eastAsia="zh-CN"/>
        </w:rPr>
        <w:t>万元，完成预算的100.00%，占94.62%；公务接待费支出决算</w:t>
      </w:r>
      <w:r>
        <w:rPr>
          <w:rFonts w:hint="eastAsia" w:ascii="仿宋_GB2312" w:hAnsi="Times New Roman" w:eastAsia="仿宋_GB2312"/>
          <w:sz w:val="32"/>
          <w:szCs w:val="32"/>
          <w:lang w:val="en-US" w:eastAsia="zh-CN"/>
        </w:rPr>
        <w:t>0.41</w:t>
      </w:r>
      <w:r>
        <w:rPr>
          <w:rFonts w:hint="eastAsia" w:ascii="仿宋_GB2312" w:hAnsi="仿宋_GB2312" w:eastAsia="仿宋_GB2312" w:cs="仿宋_GB2312"/>
          <w:sz w:val="32"/>
          <w:szCs w:val="32"/>
          <w:lang w:val="en-US" w:eastAsia="zh-CN"/>
        </w:rPr>
        <w:t>万元，完成预算的100.00%，占5.38%。具体情况如下：</w:t>
      </w:r>
    </w:p>
    <w:p w14:paraId="7F6D5274">
      <w:pPr>
        <w:keepNext w:val="0"/>
        <w:keepLines w:val="0"/>
        <w:pageBreakBefore w:val="0"/>
        <w:widowControl/>
        <w:kinsoku/>
        <w:wordWrap w:val="0"/>
        <w:overflowPunct/>
        <w:topLinePunct w:val="0"/>
        <w:autoSpaceDE/>
        <w:autoSpaceDN/>
        <w:bidi w:val="0"/>
        <w:spacing w:line="590" w:lineRule="exact"/>
        <w:ind w:firstLine="643"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1．因公出国（境）费</w:t>
      </w:r>
      <w:r>
        <w:rPr>
          <w:rFonts w:hint="eastAsia" w:ascii="仿宋_GB2312" w:hAnsi="仿宋_GB2312" w:eastAsia="仿宋_GB2312" w:cs="仿宋_GB2312"/>
          <w:sz w:val="32"/>
          <w:szCs w:val="32"/>
          <w:lang w:val="en-US" w:eastAsia="zh-CN"/>
        </w:rPr>
        <w:t>预算为0.00万元，支出决算为0.00万元，完成预算的0.00%。决算数与预算数无差异。全年因公出国（境）团组0个，累计0人次。</w:t>
      </w:r>
    </w:p>
    <w:p w14:paraId="37CF111F">
      <w:pPr>
        <w:keepNext w:val="0"/>
        <w:keepLines w:val="0"/>
        <w:pageBreakBefore w:val="0"/>
        <w:widowControl/>
        <w:kinsoku/>
        <w:wordWrap w:val="0"/>
        <w:overflowPunct/>
        <w:topLinePunct w:val="0"/>
        <w:autoSpaceDE/>
        <w:autoSpaceDN/>
        <w:bidi w:val="0"/>
        <w:spacing w:line="590" w:lineRule="exact"/>
        <w:ind w:firstLine="643"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2．公务用车购置及运行费</w:t>
      </w:r>
      <w:r>
        <w:rPr>
          <w:rFonts w:hint="eastAsia" w:ascii="仿宋_GB2312" w:hAnsi="仿宋_GB2312" w:eastAsia="仿宋_GB2312" w:cs="仿宋_GB2312"/>
          <w:sz w:val="32"/>
          <w:szCs w:val="32"/>
          <w:lang w:val="en-US" w:eastAsia="zh-CN"/>
        </w:rPr>
        <w:t>预算为7.21万元，支出决算为7.21万元，完成预算的100.00%。决算数与预算数无差异。其中：</w:t>
      </w:r>
    </w:p>
    <w:p w14:paraId="567D72C8">
      <w:pPr>
        <w:keepNext w:val="0"/>
        <w:keepLines w:val="0"/>
        <w:pageBreakBefore w:val="0"/>
        <w:widowControl/>
        <w:kinsoku/>
        <w:wordWrap w:val="0"/>
        <w:overflowPunct/>
        <w:topLinePunct w:val="0"/>
        <w:autoSpaceDE/>
        <w:autoSpaceDN/>
        <w:bidi w:val="0"/>
        <w:spacing w:line="590" w:lineRule="exact"/>
        <w:ind w:firstLine="643"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公务用车购置</w:t>
      </w:r>
      <w:r>
        <w:rPr>
          <w:rFonts w:hint="eastAsia" w:ascii="仿宋_GB2312" w:hAnsi="仿宋_GB2312" w:eastAsia="仿宋_GB2312" w:cs="仿宋_GB2312"/>
          <w:sz w:val="32"/>
          <w:szCs w:val="32"/>
          <w:lang w:val="en-US" w:eastAsia="zh-CN"/>
        </w:rPr>
        <w:t>支出为0.00万元，购置车辆0台。</w:t>
      </w:r>
    </w:p>
    <w:p w14:paraId="777F6A13">
      <w:pPr>
        <w:keepNext w:val="0"/>
        <w:keepLines w:val="0"/>
        <w:pageBreakBefore w:val="0"/>
        <w:widowControl/>
        <w:kinsoku/>
        <w:wordWrap w:val="0"/>
        <w:overflowPunct/>
        <w:topLinePunct w:val="0"/>
        <w:autoSpaceDE/>
        <w:autoSpaceDN/>
        <w:bidi w:val="0"/>
        <w:spacing w:line="590" w:lineRule="exact"/>
        <w:ind w:firstLine="643"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公务用车运行维护支出</w:t>
      </w:r>
      <w:r>
        <w:rPr>
          <w:rFonts w:hint="eastAsia" w:ascii="仿宋_GB2312" w:hAnsi="仿宋_GB2312" w:eastAsia="仿宋_GB2312" w:cs="仿宋_GB2312"/>
          <w:sz w:val="32"/>
          <w:szCs w:val="32"/>
          <w:lang w:val="en-US" w:eastAsia="zh-CN"/>
        </w:rPr>
        <w:t>7.21万元。主要用于公务用车日常维修、油料消耗及车辆保险。2024年期末，单位开支财政拨款的公务用车保有量为2辆。</w:t>
      </w:r>
    </w:p>
    <w:p w14:paraId="73C56BCC">
      <w:pPr>
        <w:keepNext w:val="0"/>
        <w:keepLines w:val="0"/>
        <w:pageBreakBefore w:val="0"/>
        <w:widowControl/>
        <w:kinsoku/>
        <w:wordWrap w:val="0"/>
        <w:overflowPunct/>
        <w:topLinePunct w:val="0"/>
        <w:autoSpaceDE/>
        <w:autoSpaceDN/>
        <w:bidi w:val="0"/>
        <w:spacing w:line="590" w:lineRule="exact"/>
        <w:ind w:firstLine="643"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3.公务接待费</w:t>
      </w:r>
      <w:r>
        <w:rPr>
          <w:rFonts w:hint="eastAsia" w:ascii="仿宋_GB2312" w:hAnsi="仿宋_GB2312" w:eastAsia="仿宋_GB2312" w:cs="仿宋_GB2312"/>
          <w:sz w:val="32"/>
          <w:szCs w:val="32"/>
          <w:lang w:val="en-US" w:eastAsia="zh-CN"/>
        </w:rPr>
        <w:t>预算为0.41万元，支出决算为0.41万元，完成预算的100.00%。决算数与预算数无差异。其中：</w:t>
      </w:r>
    </w:p>
    <w:p w14:paraId="18F6645B">
      <w:pPr>
        <w:keepNext w:val="0"/>
        <w:keepLines w:val="0"/>
        <w:pageBreakBefore w:val="0"/>
        <w:widowControl/>
        <w:kinsoku/>
        <w:wordWrap w:val="0"/>
        <w:overflowPunct/>
        <w:topLinePunct w:val="0"/>
        <w:autoSpaceDE/>
        <w:autoSpaceDN/>
        <w:bidi w:val="0"/>
        <w:spacing w:line="590" w:lineRule="exact"/>
        <w:ind w:firstLine="643"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外宾接待支出</w:t>
      </w:r>
      <w:r>
        <w:rPr>
          <w:rFonts w:hint="eastAsia" w:ascii="仿宋_GB2312" w:hAnsi="仿宋_GB2312" w:eastAsia="仿宋_GB2312" w:cs="仿宋_GB2312"/>
          <w:sz w:val="32"/>
          <w:szCs w:val="32"/>
          <w:lang w:val="en-US" w:eastAsia="zh-CN"/>
        </w:rPr>
        <w:t>0.00万元。2024年共接待国（境）外来访团组0个、来访外宾0人次（不包含陪同人员）。</w:t>
      </w:r>
    </w:p>
    <w:p w14:paraId="330D5641">
      <w:pPr>
        <w:keepNext w:val="0"/>
        <w:keepLines w:val="0"/>
        <w:pageBreakBefore w:val="0"/>
        <w:widowControl/>
        <w:kinsoku/>
        <w:wordWrap w:val="0"/>
        <w:overflowPunct/>
        <w:topLinePunct w:val="0"/>
        <w:autoSpaceDE/>
        <w:autoSpaceDN/>
        <w:bidi w:val="0"/>
        <w:spacing w:line="590" w:lineRule="exact"/>
        <w:ind w:firstLine="643"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其他国内公务接待支出</w:t>
      </w:r>
      <w:r>
        <w:rPr>
          <w:rFonts w:hint="eastAsia" w:ascii="仿宋_GB2312" w:hAnsi="仿宋_GB2312" w:eastAsia="仿宋_GB2312" w:cs="仿宋_GB2312"/>
          <w:sz w:val="32"/>
          <w:szCs w:val="32"/>
          <w:lang w:val="en-US" w:eastAsia="zh-CN"/>
        </w:rPr>
        <w:t>0.41万元。主要用于于接待外地市考察学习人员。</w:t>
      </w:r>
      <w:bookmarkStart w:id="0" w:name="_GoBack"/>
      <w:bookmarkEnd w:id="0"/>
      <w:r>
        <w:rPr>
          <w:rFonts w:hint="eastAsia" w:ascii="仿宋_GB2312" w:hAnsi="仿宋_GB2312" w:eastAsia="仿宋_GB2312" w:cs="仿宋_GB2312"/>
          <w:sz w:val="32"/>
          <w:szCs w:val="32"/>
          <w:lang w:val="en-US" w:eastAsia="zh-CN"/>
        </w:rPr>
        <w:t>2024年共接待国内来访团组5个、来宾27人次（不包括陪同人员）。</w:t>
      </w:r>
    </w:p>
    <w:p w14:paraId="48AD2EBF">
      <w:pPr>
        <w:keepNext w:val="0"/>
        <w:keepLines w:val="0"/>
        <w:pageBreakBefore w:val="0"/>
        <w:widowControl/>
        <w:kinsoku/>
        <w:wordWrap w:val="0"/>
        <w:overflowPunct/>
        <w:topLinePunct w:val="0"/>
        <w:autoSpaceDE/>
        <w:autoSpaceDN/>
        <w:bidi w:val="0"/>
        <w:spacing w:line="590" w:lineRule="exact"/>
        <w:ind w:firstLine="640" w:firstLineChars="200"/>
        <w:jc w:val="both"/>
        <w:outlineLvl w:val="1"/>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十、机关运行经费支出情况说明</w:t>
      </w:r>
    </w:p>
    <w:p w14:paraId="43D65F3A">
      <w:pPr>
        <w:keepNext w:val="0"/>
        <w:keepLines w:val="0"/>
        <w:pageBreakBefore w:val="0"/>
        <w:widowControl/>
        <w:numPr>
          <w:ilvl w:val="0"/>
          <w:numId w:val="0"/>
        </w:numPr>
        <w:kinsoku/>
        <w:wordWrap w:val="0"/>
        <w:overflowPunct/>
        <w:topLinePunct w:val="0"/>
        <w:autoSpaceDE/>
        <w:autoSpaceDN/>
        <w:bidi w:val="0"/>
        <w:spacing w:line="590" w:lineRule="exact"/>
        <w:ind w:firstLine="640" w:firstLineChars="200"/>
        <w:jc w:val="both"/>
        <w:textAlignment w:val="auto"/>
        <w:rPr>
          <w:rFonts w:hint="eastAsia" w:ascii="仿宋" w:hAnsi="仿宋" w:eastAsia="仿宋" w:cs="仿宋"/>
          <w:snapToGrid/>
          <w:color w:val="000000"/>
          <w:kern w:val="2"/>
          <w:sz w:val="32"/>
          <w:szCs w:val="32"/>
          <w:lang w:val="en-US" w:eastAsia="zh-CN" w:bidi="ar-SA"/>
        </w:rPr>
      </w:pPr>
      <w:r>
        <w:rPr>
          <w:rFonts w:hint="eastAsia" w:ascii="仿宋_GB2312" w:hAnsi="仿宋_GB2312" w:eastAsia="仿宋_GB2312" w:cs="仿宋_GB2312"/>
          <w:color w:val="000000"/>
          <w:sz w:val="32"/>
          <w:szCs w:val="32"/>
          <w:lang w:val="en-US" w:eastAsia="zh-CN"/>
        </w:rPr>
        <w:t>2024年度机关运行经费支出53.09万元，</w:t>
      </w:r>
      <w:r>
        <w:rPr>
          <w:rFonts w:hint="eastAsia"/>
          <w:lang w:val="en-US" w:eastAsia="zh-CN"/>
        </w:rPr>
        <w:t xml:space="preserve"> </w:t>
      </w:r>
      <w:r>
        <w:rPr>
          <w:rFonts w:hint="eastAsia" w:ascii="仿宋_GB2312" w:hAnsi="仿宋_GB2312" w:eastAsia="仿宋_GB2312" w:cs="仿宋_GB2312"/>
          <w:color w:val="000000"/>
          <w:sz w:val="32"/>
          <w:szCs w:val="32"/>
          <w:lang w:val="en-US" w:eastAsia="zh-CN"/>
        </w:rPr>
        <w:t>比2023年减少2.40万元，下降4.32%。主要原因是厉行节约，压缩经费。</w:t>
      </w:r>
    </w:p>
    <w:p w14:paraId="00596CAD">
      <w:pPr>
        <w:keepNext w:val="0"/>
        <w:keepLines w:val="0"/>
        <w:pageBreakBefore w:val="0"/>
        <w:widowControl/>
        <w:kinsoku/>
        <w:wordWrap w:val="0"/>
        <w:overflowPunct/>
        <w:topLinePunct w:val="0"/>
        <w:autoSpaceDE/>
        <w:autoSpaceDN/>
        <w:bidi w:val="0"/>
        <w:spacing w:line="590" w:lineRule="exact"/>
        <w:ind w:firstLine="640" w:firstLineChars="200"/>
        <w:jc w:val="both"/>
        <w:outlineLvl w:val="1"/>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十一、政府采购支出情况说明</w:t>
      </w:r>
    </w:p>
    <w:p w14:paraId="27AE08D1">
      <w:pPr>
        <w:keepNext w:val="0"/>
        <w:keepLines w:val="0"/>
        <w:pageBreakBefore w:val="0"/>
        <w:widowControl/>
        <w:kinsoku/>
        <w:wordWrap w:val="0"/>
        <w:overflowPunct/>
        <w:topLinePunct w:val="0"/>
        <w:autoSpaceDE/>
        <w:autoSpaceDN/>
        <w:bidi w:val="0"/>
        <w:spacing w:line="590" w:lineRule="exact"/>
        <w:ind w:firstLine="640" w:firstLineChars="200"/>
        <w:jc w:val="both"/>
        <w:rPr>
          <w:rFonts w:hint="eastAsia" w:ascii="仿宋_GB2312" w:hAnsi="仿宋_GB2312" w:eastAsia="仿宋_GB2312" w:cs="仿宋_GB2312"/>
          <w:sz w:val="32"/>
          <w:szCs w:val="32"/>
          <w:lang w:val="en-US" w:eastAsia="zh-CN"/>
        </w:rPr>
      </w:pPr>
      <w:r>
        <w:rPr>
          <w:rFonts w:ascii="仿宋_GB2312" w:hAnsi="Times New Roman" w:eastAsia="仿宋_GB2312" w:cs="Times New Roman"/>
          <w:sz w:val="32"/>
          <w:szCs w:val="32"/>
          <w:lang w:val="en-US" w:eastAsia="zh-CN"/>
        </w:rPr>
        <w:t>2024</w:t>
      </w:r>
      <w:r>
        <w:rPr>
          <w:rFonts w:hint="eastAsia" w:ascii="仿宋_GB2312" w:hAnsi="Times New Roman" w:eastAsia="仿宋_GB2312" w:cs="Times New Roman"/>
          <w:sz w:val="32"/>
          <w:szCs w:val="32"/>
          <w:lang w:val="en-US" w:eastAsia="zh-CN"/>
        </w:rPr>
        <w:t>年度政府采购支出总额0.00万元，其中：政府采购货物支出0.00万元、政府采购工程支出0.00万元、政府采购服务支出0.00万元。授予中小企业合同金额0.00万元，占政府采购支出总额的0.00%，其中：授予小微企业合同金额0.00万元，占授予中小</w:t>
      </w:r>
      <w:r>
        <w:rPr>
          <w:rFonts w:ascii="仿宋_GB2312" w:hAnsi="Times New Roman" w:eastAsia="仿宋_GB2312" w:cs="Times New Roman"/>
          <w:sz w:val="32"/>
          <w:szCs w:val="32"/>
          <w:lang w:val="en-US" w:eastAsia="zh-CN"/>
        </w:rPr>
        <w:t>企业合同金额</w:t>
      </w:r>
      <w:r>
        <w:rPr>
          <w:rFonts w:hint="eastAsia" w:ascii="仿宋_GB2312" w:hAnsi="Times New Roman" w:eastAsia="仿宋_GB2312" w:cs="Times New Roman"/>
          <w:sz w:val="32"/>
          <w:szCs w:val="32"/>
          <w:lang w:val="en-US" w:eastAsia="zh-CN"/>
        </w:rPr>
        <w:t>的0.00%。</w:t>
      </w:r>
    </w:p>
    <w:p w14:paraId="076D1F35">
      <w:pPr>
        <w:keepNext w:val="0"/>
        <w:keepLines w:val="0"/>
        <w:pageBreakBefore w:val="0"/>
        <w:widowControl/>
        <w:kinsoku/>
        <w:wordWrap w:val="0"/>
        <w:overflowPunct/>
        <w:topLinePunct w:val="0"/>
        <w:autoSpaceDE/>
        <w:autoSpaceDN/>
        <w:bidi w:val="0"/>
        <w:spacing w:line="590" w:lineRule="exact"/>
        <w:ind w:firstLine="640" w:firstLineChars="200"/>
        <w:jc w:val="both"/>
        <w:outlineLvl w:val="1"/>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十二、国有资产占用情况说明</w:t>
      </w:r>
    </w:p>
    <w:p w14:paraId="600B3304">
      <w:pPr>
        <w:keepNext w:val="0"/>
        <w:keepLines w:val="0"/>
        <w:pageBreakBefore w:val="0"/>
        <w:widowControl/>
        <w:kinsoku/>
        <w:wordWrap w:val="0"/>
        <w:overflowPunct/>
        <w:topLinePunct w:val="0"/>
        <w:autoSpaceDE/>
        <w:autoSpaceDN/>
        <w:bidi w:val="0"/>
        <w:spacing w:line="590" w:lineRule="exact"/>
        <w:ind w:firstLine="640" w:firstLineChars="200"/>
        <w:jc w:val="both"/>
        <w:rPr>
          <w:rFonts w:hint="eastAsia" w:ascii="仿宋_GB2312" w:hAnsi="仿宋_GB2312" w:eastAsia="仿宋_GB2312" w:cs="仿宋_GB2312"/>
          <w:sz w:val="32"/>
          <w:szCs w:val="32"/>
          <w:lang w:val="en-US" w:eastAsia="zh-CN"/>
        </w:rPr>
      </w:pPr>
      <w:r>
        <w:rPr>
          <w:rFonts w:hint="eastAsia" w:ascii="仿宋_GB2312" w:eastAsia="仿宋_GB2312"/>
          <w:sz w:val="32"/>
          <w:szCs w:val="32"/>
          <w:lang w:val="en-US" w:eastAsia="zh-CN"/>
        </w:rPr>
        <w:t>2024年期末，我单位（部门）共有车辆2辆，其中：机要通信用车1辆、其他用车1辆；单位价值100万元（含）以上设备0台（套）。</w:t>
      </w:r>
    </w:p>
    <w:p w14:paraId="2FC827FE">
      <w:pPr>
        <w:widowControl/>
        <w:spacing w:line="590" w:lineRule="exact"/>
        <w:ind w:firstLine="640" w:firstLineChars="200"/>
        <w:jc w:val="both"/>
        <w:outlineLvl w:val="1"/>
        <w:rPr>
          <w:rFonts w:hint="eastAsia" w:ascii="黑体" w:hAnsi="黑体" w:eastAsia="黑体" w:cs="黑体"/>
          <w:sz w:val="32"/>
          <w:szCs w:val="32"/>
          <w:highlight w:val="yellow"/>
          <w:lang w:val="en-US" w:eastAsia="zh-CN"/>
        </w:rPr>
      </w:pPr>
      <w:r>
        <w:rPr>
          <w:rFonts w:hint="eastAsia" w:ascii="黑体" w:hAnsi="黑体" w:eastAsia="黑体" w:cs="黑体"/>
          <w:sz w:val="32"/>
          <w:szCs w:val="32"/>
          <w:highlight w:val="none"/>
          <w:lang w:val="en-US" w:eastAsia="zh-CN"/>
        </w:rPr>
        <w:t>十三、预算绩效评价情况说明</w:t>
      </w:r>
    </w:p>
    <w:p w14:paraId="17368782">
      <w:pPr>
        <w:widowControl/>
        <w:spacing w:line="590" w:lineRule="exact"/>
        <w:ind w:firstLine="643" w:firstLineChars="200"/>
        <w:jc w:val="both"/>
        <w:outlineLvl w:val="1"/>
        <w:rPr>
          <w:rFonts w:ascii="楷体_GB2312" w:hAnsi="楷体_GB2312" w:eastAsia="楷体_GB2312" w:cs="楷体_GB2312"/>
          <w:b/>
          <w:bCs/>
          <w:sz w:val="32"/>
          <w:szCs w:val="32"/>
          <w:lang w:val="en-US" w:eastAsia="zh-CN"/>
        </w:rPr>
      </w:pPr>
      <w:r>
        <w:rPr>
          <w:rFonts w:ascii="楷体_GB2312" w:hAnsi="楷体_GB2312" w:eastAsia="楷体_GB2312" w:cs="楷体_GB2312"/>
          <w:b/>
          <w:bCs/>
          <w:sz w:val="32"/>
          <w:szCs w:val="32"/>
          <w:lang w:val="en-US" w:eastAsia="zh-CN"/>
        </w:rPr>
        <w:t>（一）绩效评价工作开展情况。</w:t>
      </w:r>
    </w:p>
    <w:p w14:paraId="4D526815">
      <w:pPr>
        <w:widowControl/>
        <w:spacing w:line="590" w:lineRule="exact"/>
        <w:ind w:firstLine="640" w:firstLineChars="200"/>
        <w:jc w:val="both"/>
        <w:outlineLvl w:val="1"/>
        <w:rPr>
          <w:rFonts w:hint="eastAsia" w:ascii="仿宋_GB2312" w:hAnsi="仿宋_GB2312" w:eastAsia="仿宋_GB2312" w:cs="仿宋_GB2312"/>
          <w:kern w:val="0"/>
          <w:sz w:val="32"/>
          <w:szCs w:val="32"/>
          <w:highlight w:val="none"/>
          <w:u w:val="none"/>
          <w:lang w:val="en-US" w:eastAsia="zh-CN"/>
        </w:rPr>
      </w:pPr>
      <w:r>
        <w:rPr>
          <w:rFonts w:hint="eastAsia" w:ascii="仿宋_GB2312" w:hAnsi="仿宋_GB2312" w:eastAsia="仿宋_GB2312" w:cs="仿宋_GB2312"/>
          <w:kern w:val="0"/>
          <w:sz w:val="32"/>
          <w:szCs w:val="32"/>
          <w:highlight w:val="none"/>
          <w:u w:val="none"/>
          <w:lang w:val="en-US" w:eastAsia="zh-CN"/>
        </w:rPr>
        <w:t>根据预算绩效管理要求，本部门（单位）对2024年度预算项目支出全面开展绩效自评，涉及项目7个，项目金额598.68万元。组织对市民之家运行经费、信息化系统运维费和线路租赁费、数字政府建设和放管服工作经费等7个项目开展了评价，涉及预算支出598.68万元。从评价情况来看，我单位认真贯彻市委、市政府关于全面实施预算绩效管理的相关要求，全面深化预算绩效管理理念，积极开展预算绩效管理各项工作。有效的建立了预算决策有评估、预算编制有目标、预算执行有监控、预算完成有评价、评价结果有应用的预算绩效管理机制，财政资源配置效率和财政资金使用效益不断提升。</w:t>
      </w:r>
    </w:p>
    <w:p w14:paraId="4A36EDED">
      <w:pPr>
        <w:widowControl/>
        <w:numPr>
          <w:ilvl w:val="0"/>
          <w:numId w:val="0"/>
        </w:numPr>
        <w:spacing w:line="590" w:lineRule="exact"/>
        <w:ind w:firstLine="643" w:firstLineChars="200"/>
        <w:jc w:val="both"/>
        <w:rPr>
          <w:rFonts w:hint="default" w:ascii="仿宋_GB2312" w:eastAsia="楷体_GB2312"/>
          <w:sz w:val="32"/>
          <w:szCs w:val="32"/>
          <w:lang w:val="en-US" w:eastAsia="zh-CN"/>
        </w:rPr>
      </w:pPr>
      <w:r>
        <w:rPr>
          <w:rFonts w:hint="eastAsia" w:ascii="楷体_GB2312" w:hAnsi="楷体_GB2312" w:eastAsia="楷体_GB2312" w:cs="楷体_GB2312"/>
          <w:b/>
          <w:bCs/>
          <w:sz w:val="32"/>
          <w:szCs w:val="32"/>
          <w:lang w:val="en-US" w:eastAsia="zh-CN"/>
        </w:rPr>
        <w:t>（二）</w:t>
      </w:r>
      <w:r>
        <w:rPr>
          <w:rFonts w:ascii="楷体_GB2312" w:hAnsi="楷体_GB2312" w:eastAsia="楷体_GB2312" w:cs="楷体_GB2312"/>
          <w:b/>
          <w:bCs/>
          <w:sz w:val="32"/>
          <w:szCs w:val="32"/>
          <w:lang w:val="en-US" w:eastAsia="zh-CN"/>
        </w:rPr>
        <w:t>项目绩效自评结果。</w:t>
      </w:r>
      <w:r>
        <w:rPr>
          <w:rFonts w:hint="eastAsia" w:ascii="仿宋_GB2312" w:hAnsi="仿宋_GB2312" w:eastAsia="仿宋_GB2312" w:cs="仿宋_GB2312"/>
          <w:kern w:val="0"/>
          <w:sz w:val="32"/>
          <w:szCs w:val="32"/>
          <w:highlight w:val="none"/>
          <w:u w:val="none"/>
          <w:lang w:val="en-US" w:eastAsia="zh-CN"/>
        </w:rPr>
        <w:t>结合工作实际，我部门在2024年度部门决算中反映市民之家运行经费、信息化系统运维费和线路租赁费、数字政府建设和放管服工作经费等7个项目的绩效自评结果。1.单位整体绩效自评。涉及预算资金4458.96万元。自评得分为 97.09 分，等级为“优”。从单位整体自评情况来看，我单位高度重视绩效管理工作，全面深化贯穿预算编制、执行、监督全过程的绩效管理理念，积极开展预算绩效管理工作，采取事前申报绩效目标、事中开展绩效日常监督、事后进行绩效评价的方式，建立了全过程的绩效管理模式，并将绩效结果运用到实际工作中。 2.项目绩效自评。基于项目预期目标的实现程度，我单位对 2024 年度单位预算项目支出开展绩效自评，涉及项目7个，项目金额 598.68万元。其中： （1）【统筹本级】市民之家运行经费项目绩效自评情况：根据年初设定的绩效目标，项目绩效自评得分为98.75分，等级为“优”。项目全年预算数为111.05万元，执行数为111.05万元，完成预算的100%。项目绩效目标完成情况：一是保障市民之家大厅日常运行维护支出；二是扎实开展全国政务服务线上线下融合和向基层延伸试点工作；三是保障市民之家大厅部分设施进行升级改造和维修维护；四是打造“市民之家自助中岛”；五是拍摄“秒懂政务”短视频。 （2）2023年11月份政府月讲评奖励资金项目绩效自评情况：根据年初设定的绩效目标，项目绩效自评得分为100分，等级为“优”。项目全年预算数为3万元，执行数为3万元，完成预算的100%。项目绩效目标完成情况：发放月讲评奖励资金。 （3）【统筹本级】数字政府建设领导小组和放管服专项经费项目绩效自评情况：根据年初设定的绩效目标，项目绩效自评得分为100分，等级为“优”。项目全年预算数为39.68万元，执行数为39.68万元，完成预算的100%。项目绩效目标完成情况：一是保障数字政府建设领导小组和“放管服”改革协调小组办公室开展日常工作支出；二是年初以来，为保障外出考察学习、免费邮寄复印、印刷办事指南和各种宣传标识，开展便民服务；三是信息化项目评审等工作需要。 （4）【统筹本级】信息化系统运维费和线路租赁费项目绩效自评情况：根据年初设定的绩效目标，项目绩效自评得分为97.72分，等级为“优”。项目全年预算数为87.56万元，执行数为67.56万元，完成预算的77.16%。项目绩效目标完成情况：信息化项目运维费用和网络链路费用。 （5）【基本运转】数字政府建设和放管服工作经费项目绩效自评情况：根据年初设定的绩效目标，项目绩效自评得分为98.71分，等级为“优”。项目全年预算数为36万元，执行数为31.37万元，完成预算的87.14%。项目绩效目标完成情况：一是营商环境印制办事指南等宣传资料和制作企业大礼包费；二是信息化项目绩效评价、信息化专家评审费用；三是到外地学习先进经验，参加各种培训、峰会、论坛等活动差旅费。 （6）【统筹本级】信息化项目尾款项目绩效自评情况：根据年初设定的绩效目标，项目绩效自评得分为94.86分，等级为“优”。项目全年预算数为116.39万元，执行数为90万元，完成预算的77.33%。项目绩效目标完成情况：一是深化“放管服”改革优化营商环境，按照市委市政府工作部署，加快推进我市“互联网+政务服务”工作，推进“一网通办”前提下最多跑一次改革；二是我局通过招投标建设了许昌市政务服务平台（二期）、综合电子监察系统和中介超市项目；三是通过项目建设，我市“互联网+政务服务”水平大幅提升，2018年以来政务服务指标一直处于全省第一方阵。 （7）【基本运转】市民之家运行经费项目绩效自评情况：根据年初设定的绩效目标，项目绩效自评得分为95.41分，等级为“优”。项目全年预算数为205万元，执行数为136.46万元，完成预算的66.57%。项目绩效目标完成情况：一是市民之家工作经费；二是大厅设施日常维修维护；三是免费复印耗材；四是窗口电脑等设备运维、电话费；五是营商环境、法治政府创建、文明城市创建宣传费用；六是便民物资、老年人专用物品、药品；七是大厅内绿植、防疫消毒支出。</w:t>
      </w:r>
    </w:p>
    <w:p w14:paraId="5217B6E3">
      <w:pPr>
        <w:widowControl/>
        <w:spacing w:line="590" w:lineRule="exact"/>
        <w:ind w:firstLine="643" w:firstLineChars="200"/>
        <w:jc w:val="both"/>
        <w:outlineLvl w:val="1"/>
        <w:rPr>
          <w:rFonts w:ascii="楷体_GB2312" w:hAnsi="楷体_GB2312" w:eastAsia="楷体_GB2312" w:cs="楷体_GB2312"/>
          <w:b/>
          <w:bCs/>
          <w:sz w:val="32"/>
          <w:szCs w:val="32"/>
          <w:lang w:val="en-US" w:eastAsia="zh-CN"/>
        </w:rPr>
      </w:pPr>
      <w:r>
        <w:rPr>
          <w:rFonts w:ascii="楷体_GB2312" w:hAnsi="楷体_GB2312" w:eastAsia="楷体_GB2312" w:cs="楷体_GB2312"/>
          <w:b/>
          <w:bCs/>
          <w:sz w:val="32"/>
          <w:szCs w:val="32"/>
          <w:lang w:val="en-US" w:eastAsia="zh-CN"/>
        </w:rPr>
        <w:t>（三）</w:t>
      </w:r>
      <w:r>
        <w:rPr>
          <w:rFonts w:hint="eastAsia" w:ascii="楷体_GB2312" w:hAnsi="楷体_GB2312" w:eastAsia="楷体_GB2312" w:cs="楷体_GB2312"/>
          <w:b/>
          <w:bCs/>
          <w:sz w:val="32"/>
          <w:szCs w:val="32"/>
          <w:lang w:val="en-US" w:eastAsia="zh-CN"/>
        </w:rPr>
        <w:t>单位</w:t>
      </w:r>
      <w:r>
        <w:rPr>
          <w:rFonts w:ascii="楷体_GB2312" w:hAnsi="楷体_GB2312" w:eastAsia="楷体_GB2312" w:cs="楷体_GB2312"/>
          <w:b/>
          <w:bCs/>
          <w:sz w:val="32"/>
          <w:szCs w:val="32"/>
          <w:lang w:val="en-US" w:eastAsia="zh-CN"/>
        </w:rPr>
        <w:t>评价结果。</w:t>
      </w:r>
    </w:p>
    <w:p w14:paraId="5F0ABD62">
      <w:pPr>
        <w:widowControl/>
        <w:spacing w:line="590" w:lineRule="exact"/>
        <w:ind w:firstLine="640" w:firstLineChars="200"/>
        <w:jc w:val="both"/>
        <w:outlineLvl w:val="1"/>
        <w:rPr>
          <w:rFonts w:hint="eastAsia" w:ascii="仿宋_GB2312" w:hAnsi="仿宋_GB2312" w:eastAsia="仿宋_GB2312" w:cs="仿宋_GB2312"/>
          <w:kern w:val="0"/>
          <w:sz w:val="32"/>
          <w:szCs w:val="32"/>
          <w:highlight w:val="none"/>
          <w:u w:val="none"/>
          <w:lang w:val="en-US" w:eastAsia="zh-CN"/>
        </w:rPr>
      </w:pPr>
      <w:r>
        <w:rPr>
          <w:rFonts w:hint="eastAsia" w:ascii="仿宋_GB2312" w:hAnsi="仿宋_GB2312" w:eastAsia="仿宋_GB2312" w:cs="仿宋_GB2312"/>
          <w:kern w:val="0"/>
          <w:sz w:val="32"/>
          <w:szCs w:val="32"/>
          <w:highlight w:val="none"/>
          <w:u w:val="none"/>
          <w:lang w:val="en-US" w:eastAsia="zh-CN"/>
        </w:rPr>
        <w:t>《【统筹本级】市民之家运行经费项目绩效评价报告》等见附件。</w:t>
      </w:r>
    </w:p>
    <w:p w14:paraId="62F2A535">
      <w:pPr>
        <w:widowControl/>
        <w:spacing w:line="590" w:lineRule="exact"/>
        <w:ind w:firstLine="562" w:firstLineChars="200"/>
        <w:jc w:val="both"/>
        <w:outlineLvl w:val="1"/>
        <w:rPr>
          <w:rFonts w:hint="eastAsia" w:ascii="楷体_GB2312" w:hAnsi="楷体_GB2312" w:eastAsia="楷体_GB2312" w:cs="楷体_GB2312"/>
          <w:b/>
          <w:bCs/>
          <w:color w:val="FF0000"/>
          <w:sz w:val="28"/>
          <w:szCs w:val="28"/>
          <w:lang w:val="en-US" w:eastAsia="zh-CN"/>
        </w:rPr>
      </w:pPr>
    </w:p>
    <w:p w14:paraId="060DA18C">
      <w:pPr>
        <w:jc w:val="both"/>
        <w:rPr>
          <w:lang w:val="en-US" w:eastAsia="zh-CN"/>
        </w:rPr>
      </w:pPr>
    </w:p>
    <w:p w14:paraId="09A19520">
      <w:pPr>
        <w:jc w:val="both"/>
        <w:rPr>
          <w:lang w:val="en-US" w:eastAsia="zh-CN"/>
        </w:rPr>
      </w:pPr>
    </w:p>
    <w:p w14:paraId="22716BDA">
      <w:pPr>
        <w:keepNext w:val="0"/>
        <w:keepLines w:val="0"/>
        <w:pageBreakBefore w:val="0"/>
        <w:widowControl/>
        <w:kinsoku/>
        <w:wordWrap w:val="0"/>
        <w:overflowPunct/>
        <w:topLinePunct w:val="0"/>
        <w:autoSpaceDE/>
        <w:autoSpaceDN/>
        <w:bidi w:val="0"/>
        <w:jc w:val="left"/>
        <w:rPr>
          <w:rFonts w:hint="eastAsia" w:ascii="黑体" w:hAnsi="宋体" w:eastAsia="黑体" w:cs="宋体"/>
          <w:kern w:val="0"/>
          <w:sz w:val="28"/>
          <w:szCs w:val="28"/>
          <w:lang w:val="en-US" w:eastAsia="zh-CN"/>
        </w:rPr>
      </w:pPr>
    </w:p>
    <w:p w14:paraId="2AB49ED3">
      <w:pPr>
        <w:keepNext w:val="0"/>
        <w:keepLines w:val="0"/>
        <w:pageBreakBefore w:val="0"/>
        <w:kinsoku/>
        <w:wordWrap w:val="0"/>
        <w:overflowPunct/>
        <w:topLinePunct w:val="0"/>
        <w:autoSpaceDE/>
        <w:autoSpaceDN/>
        <w:bidi w:val="0"/>
        <w:jc w:val="center"/>
        <w:outlineLvl w:val="0"/>
        <w:rPr>
          <w:rFonts w:ascii="黑体" w:hAnsi="黑体" w:eastAsia="黑体" w:cs="黑体"/>
          <w:sz w:val="48"/>
          <w:szCs w:val="48"/>
          <w:lang w:val="en-US" w:eastAsia="zh-CN"/>
        </w:rPr>
      </w:pPr>
    </w:p>
    <w:p w14:paraId="0A6BE644">
      <w:pPr>
        <w:keepNext w:val="0"/>
        <w:keepLines w:val="0"/>
        <w:pageBreakBefore w:val="0"/>
        <w:kinsoku/>
        <w:wordWrap w:val="0"/>
        <w:overflowPunct/>
        <w:topLinePunct w:val="0"/>
        <w:autoSpaceDE/>
        <w:autoSpaceDN/>
        <w:bidi w:val="0"/>
        <w:jc w:val="center"/>
        <w:outlineLvl w:val="0"/>
        <w:rPr>
          <w:rFonts w:ascii="黑体" w:hAnsi="黑体" w:eastAsia="黑体" w:cs="黑体"/>
          <w:sz w:val="48"/>
          <w:szCs w:val="48"/>
          <w:lang w:val="en-US" w:eastAsia="zh-CN"/>
        </w:rPr>
      </w:pPr>
    </w:p>
    <w:p w14:paraId="269AB5F6">
      <w:pPr>
        <w:keepNext w:val="0"/>
        <w:keepLines w:val="0"/>
        <w:pageBreakBefore w:val="0"/>
        <w:kinsoku/>
        <w:wordWrap w:val="0"/>
        <w:overflowPunct/>
        <w:topLinePunct w:val="0"/>
        <w:autoSpaceDE/>
        <w:autoSpaceDN/>
        <w:bidi w:val="0"/>
        <w:jc w:val="center"/>
        <w:outlineLvl w:val="0"/>
        <w:rPr>
          <w:rFonts w:ascii="黑体" w:hAnsi="黑体" w:eastAsia="黑体" w:cs="黑体"/>
          <w:sz w:val="48"/>
          <w:szCs w:val="48"/>
          <w:lang w:val="en-US" w:eastAsia="zh-CN"/>
        </w:rPr>
      </w:pPr>
    </w:p>
    <w:p w14:paraId="5B1C8397">
      <w:pPr>
        <w:keepNext w:val="0"/>
        <w:keepLines w:val="0"/>
        <w:pageBreakBefore w:val="0"/>
        <w:kinsoku/>
        <w:wordWrap w:val="0"/>
        <w:overflowPunct/>
        <w:topLinePunct w:val="0"/>
        <w:autoSpaceDE/>
        <w:autoSpaceDN/>
        <w:bidi w:val="0"/>
        <w:jc w:val="center"/>
        <w:outlineLvl w:val="0"/>
        <w:rPr>
          <w:rFonts w:ascii="黑体" w:hAnsi="黑体" w:eastAsia="黑体" w:cs="黑体"/>
          <w:sz w:val="48"/>
          <w:szCs w:val="48"/>
          <w:lang w:val="en-US" w:eastAsia="zh-CN"/>
        </w:rPr>
      </w:pPr>
    </w:p>
    <w:p w14:paraId="0B9B4552">
      <w:pPr>
        <w:keepNext w:val="0"/>
        <w:keepLines w:val="0"/>
        <w:pageBreakBefore w:val="0"/>
        <w:kinsoku/>
        <w:wordWrap w:val="0"/>
        <w:overflowPunct/>
        <w:topLinePunct w:val="0"/>
        <w:autoSpaceDE/>
        <w:autoSpaceDN/>
        <w:bidi w:val="0"/>
        <w:jc w:val="center"/>
        <w:outlineLvl w:val="0"/>
        <w:rPr>
          <w:rFonts w:ascii="黑体" w:hAnsi="黑体" w:eastAsia="黑体" w:cs="黑体"/>
          <w:sz w:val="48"/>
          <w:szCs w:val="48"/>
          <w:lang w:val="en-US" w:eastAsia="zh-CN"/>
        </w:rPr>
      </w:pPr>
    </w:p>
    <w:p w14:paraId="7973E92B">
      <w:pPr>
        <w:keepNext w:val="0"/>
        <w:keepLines w:val="0"/>
        <w:pageBreakBefore w:val="0"/>
        <w:kinsoku/>
        <w:wordWrap w:val="0"/>
        <w:overflowPunct/>
        <w:topLinePunct w:val="0"/>
        <w:autoSpaceDE/>
        <w:autoSpaceDN/>
        <w:bidi w:val="0"/>
        <w:jc w:val="center"/>
        <w:outlineLvl w:val="0"/>
        <w:rPr>
          <w:rFonts w:ascii="黑体" w:hAnsi="黑体" w:eastAsia="黑体" w:cs="黑体"/>
          <w:sz w:val="48"/>
          <w:szCs w:val="48"/>
          <w:lang w:val="en-US" w:eastAsia="zh-CN"/>
        </w:rPr>
      </w:pPr>
    </w:p>
    <w:p w14:paraId="447B9242">
      <w:pPr>
        <w:keepNext w:val="0"/>
        <w:keepLines w:val="0"/>
        <w:pageBreakBefore w:val="0"/>
        <w:kinsoku/>
        <w:wordWrap w:val="0"/>
        <w:overflowPunct/>
        <w:topLinePunct w:val="0"/>
        <w:autoSpaceDE/>
        <w:autoSpaceDN/>
        <w:bidi w:val="0"/>
        <w:jc w:val="center"/>
        <w:outlineLvl w:val="0"/>
        <w:rPr>
          <w:rFonts w:hint="eastAsia" w:ascii="黑体" w:hAnsi="黑体" w:eastAsia="黑体" w:cs="黑体"/>
          <w:sz w:val="48"/>
          <w:szCs w:val="48"/>
          <w:lang w:val="en-US" w:eastAsia="zh-CN"/>
        </w:rPr>
      </w:pPr>
      <w:r>
        <w:rPr>
          <w:rFonts w:hint="eastAsia" w:ascii="黑体" w:hAnsi="黑体" w:eastAsia="黑体" w:cs="黑体"/>
          <w:sz w:val="48"/>
          <w:szCs w:val="48"/>
          <w:lang w:val="en-US" w:eastAsia="zh-CN"/>
        </w:rPr>
        <w:t>第四部分  名词解释</w:t>
      </w:r>
    </w:p>
    <w:p w14:paraId="28003395">
      <w:pPr>
        <w:keepNext w:val="0"/>
        <w:keepLines w:val="0"/>
        <w:pageBreakBefore w:val="0"/>
        <w:kinsoku/>
        <w:wordWrap w:val="0"/>
        <w:overflowPunct/>
        <w:topLinePunct w:val="0"/>
        <w:autoSpaceDE/>
        <w:autoSpaceDN/>
        <w:bidi w:val="0"/>
        <w:jc w:val="center"/>
        <w:rPr>
          <w:rFonts w:hint="eastAsia" w:ascii="黑体" w:hAnsi="黑体" w:eastAsia="黑体" w:cs="黑体"/>
          <w:sz w:val="48"/>
          <w:szCs w:val="48"/>
          <w:lang w:val="en-US" w:eastAsia="zh-CN"/>
        </w:rPr>
      </w:pPr>
    </w:p>
    <w:p w14:paraId="38CDDB18">
      <w:pPr>
        <w:keepNext w:val="0"/>
        <w:keepLines w:val="0"/>
        <w:pageBreakBefore w:val="0"/>
        <w:kinsoku/>
        <w:wordWrap w:val="0"/>
        <w:overflowPunct/>
        <w:topLinePunct w:val="0"/>
        <w:autoSpaceDE/>
        <w:autoSpaceDN/>
        <w:bidi w:val="0"/>
        <w:jc w:val="center"/>
        <w:outlineLvl w:val="0"/>
        <w:rPr>
          <w:rFonts w:hint="eastAsia" w:ascii="黑体" w:hAnsi="黑体" w:eastAsia="黑体" w:cs="黑体"/>
          <w:sz w:val="48"/>
          <w:szCs w:val="48"/>
          <w:lang w:val="en-US" w:eastAsia="zh-CN"/>
        </w:rPr>
        <w:sectPr>
          <w:pgSz w:w="11906" w:h="16838"/>
          <w:pgMar w:top="1440" w:right="1531" w:bottom="1440" w:left="1587" w:header="850" w:footer="992" w:gutter="0"/>
          <w:pgNumType w:fmt="numberInDash"/>
          <w:cols w:space="720" w:num="1"/>
          <w:docGrid w:type="lines" w:linePitch="317" w:charSpace="0"/>
        </w:sectPr>
      </w:pPr>
    </w:p>
    <w:p w14:paraId="438276DE">
      <w:pPr>
        <w:keepNext w:val="0"/>
        <w:keepLines w:val="0"/>
        <w:pageBreakBefore w:val="0"/>
        <w:widowControl/>
        <w:kinsoku/>
        <w:wordWrap w:val="0"/>
        <w:overflowPunct/>
        <w:topLinePunct w:val="0"/>
        <w:autoSpaceDE/>
        <w:autoSpaceDN/>
        <w:bidi w:val="0"/>
        <w:spacing w:line="59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一、财政拨款收入：单位从同级政府财政部门取得的财政预算资金。</w:t>
      </w:r>
    </w:p>
    <w:p w14:paraId="1EB00C4E">
      <w:pPr>
        <w:keepNext w:val="0"/>
        <w:keepLines w:val="0"/>
        <w:pageBreakBefore w:val="0"/>
        <w:widowControl/>
        <w:kinsoku/>
        <w:wordWrap w:val="0"/>
        <w:overflowPunct/>
        <w:topLinePunct w:val="0"/>
        <w:autoSpaceDE/>
        <w:autoSpaceDN/>
        <w:bidi w:val="0"/>
        <w:spacing w:line="59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二、事业收入：事业单位开展专业业务活动及其辅助活动取得的收入。</w:t>
      </w:r>
    </w:p>
    <w:p w14:paraId="5284F1CB">
      <w:pPr>
        <w:keepNext w:val="0"/>
        <w:keepLines w:val="0"/>
        <w:pageBreakBefore w:val="0"/>
        <w:widowControl/>
        <w:kinsoku/>
        <w:wordWrap w:val="0"/>
        <w:overflowPunct/>
        <w:topLinePunct w:val="0"/>
        <w:autoSpaceDE/>
        <w:autoSpaceDN/>
        <w:bidi w:val="0"/>
        <w:spacing w:line="59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三、上级补助收入：事业单位从主管部门和上级单位取得的非财政补助收入。</w:t>
      </w:r>
    </w:p>
    <w:p w14:paraId="077E4B67">
      <w:pPr>
        <w:keepNext w:val="0"/>
        <w:keepLines w:val="0"/>
        <w:pageBreakBefore w:val="0"/>
        <w:widowControl/>
        <w:kinsoku/>
        <w:wordWrap w:val="0"/>
        <w:overflowPunct/>
        <w:topLinePunct w:val="0"/>
        <w:autoSpaceDE/>
        <w:autoSpaceDN/>
        <w:bidi w:val="0"/>
        <w:spacing w:line="59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四、附属单位上缴收入：事业单位取得附属独立核算单位根据有关规定上缴的收入。</w:t>
      </w:r>
    </w:p>
    <w:p w14:paraId="32181182">
      <w:pPr>
        <w:keepNext w:val="0"/>
        <w:keepLines w:val="0"/>
        <w:pageBreakBefore w:val="0"/>
        <w:widowControl/>
        <w:kinsoku/>
        <w:wordWrap w:val="0"/>
        <w:overflowPunct/>
        <w:topLinePunct w:val="0"/>
        <w:autoSpaceDE/>
        <w:autoSpaceDN/>
        <w:bidi w:val="0"/>
        <w:spacing w:line="59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五、经营收入：事业单位在专业业务活动及其辅助活动之外开展非独立核算经营活动取得的收入。</w:t>
      </w:r>
    </w:p>
    <w:p w14:paraId="3B281C11">
      <w:pPr>
        <w:keepNext w:val="0"/>
        <w:keepLines w:val="0"/>
        <w:pageBreakBefore w:val="0"/>
        <w:widowControl/>
        <w:kinsoku/>
        <w:wordWrap w:val="0"/>
        <w:overflowPunct/>
        <w:topLinePunct w:val="0"/>
        <w:autoSpaceDE/>
        <w:autoSpaceDN/>
        <w:bidi w:val="0"/>
        <w:spacing w:line="59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六、其他收入：单位取得的除“财政拨款收入”、“事业收入”、“上级补助收入”、“附属单位上缴收入”、“经营收入”以外的各项收入。</w:t>
      </w:r>
    </w:p>
    <w:p w14:paraId="274C94F6">
      <w:pPr>
        <w:keepNext w:val="0"/>
        <w:keepLines w:val="0"/>
        <w:pageBreakBefore w:val="0"/>
        <w:widowControl/>
        <w:kinsoku/>
        <w:wordWrap w:val="0"/>
        <w:overflowPunct/>
        <w:topLinePunct w:val="0"/>
        <w:autoSpaceDE/>
        <w:autoSpaceDN/>
        <w:bidi w:val="0"/>
        <w:spacing w:line="590" w:lineRule="exact"/>
        <w:ind w:firstLine="640" w:firstLineChars="200"/>
        <w:jc w:val="left"/>
        <w:rPr>
          <w:rFonts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七、使用非财政拨款结余（含专用结余）：指事业单位使用以前年度积累的非财政拨款结余弥补当年收支差额的金额。</w:t>
      </w:r>
    </w:p>
    <w:p w14:paraId="598EAB58">
      <w:pPr>
        <w:keepNext w:val="0"/>
        <w:keepLines w:val="0"/>
        <w:pageBreakBefore w:val="0"/>
        <w:widowControl/>
        <w:kinsoku/>
        <w:wordWrap w:val="0"/>
        <w:overflowPunct/>
        <w:topLinePunct w:val="0"/>
        <w:autoSpaceDE/>
        <w:autoSpaceDN/>
        <w:bidi w:val="0"/>
        <w:spacing w:line="59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八、</w:t>
      </w:r>
      <w:r>
        <w:rPr>
          <w:rFonts w:ascii="仿宋_GB2312" w:hAnsi="仿宋_GB2312" w:eastAsia="仿宋_GB2312" w:cs="仿宋_GB2312"/>
          <w:sz w:val="32"/>
          <w:szCs w:val="32"/>
          <w:lang w:val="en-US" w:eastAsia="zh-CN"/>
        </w:rPr>
        <w:t>年初结转和结余：指单位以前年度尚未完成、结转到本年仍按原规定用途继续使用的资金，或项目已完成等产生的结余资金。</w:t>
      </w:r>
    </w:p>
    <w:p w14:paraId="7CBC5FB4">
      <w:pPr>
        <w:keepNext w:val="0"/>
        <w:keepLines w:val="0"/>
        <w:pageBreakBefore w:val="0"/>
        <w:widowControl/>
        <w:kinsoku/>
        <w:wordWrap w:val="0"/>
        <w:overflowPunct/>
        <w:topLinePunct w:val="0"/>
        <w:autoSpaceDE/>
        <w:autoSpaceDN/>
        <w:bidi w:val="0"/>
        <w:spacing w:line="59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九、基本支出：为保障机构正常运转、完成日常工作任务而发生的人员支出和公用支出。</w:t>
      </w:r>
    </w:p>
    <w:p w14:paraId="0FD667AF">
      <w:pPr>
        <w:keepNext w:val="0"/>
        <w:keepLines w:val="0"/>
        <w:pageBreakBefore w:val="0"/>
        <w:widowControl/>
        <w:kinsoku/>
        <w:wordWrap w:val="0"/>
        <w:overflowPunct/>
        <w:topLinePunct w:val="0"/>
        <w:autoSpaceDE/>
        <w:autoSpaceDN/>
        <w:bidi w:val="0"/>
        <w:spacing w:line="590" w:lineRule="exact"/>
        <w:ind w:firstLine="640" w:firstLineChars="200"/>
        <w:jc w:val="left"/>
        <w:rPr>
          <w:rFonts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十、项目支出：基本支出之外为完成特定行政任务和事业发展目标所发生的支出。</w:t>
      </w:r>
    </w:p>
    <w:p w14:paraId="5FD8DB6A">
      <w:pPr>
        <w:keepNext w:val="0"/>
        <w:keepLines w:val="0"/>
        <w:pageBreakBefore w:val="0"/>
        <w:widowControl/>
        <w:kinsoku/>
        <w:wordWrap w:val="0"/>
        <w:overflowPunct/>
        <w:topLinePunct w:val="0"/>
        <w:autoSpaceDE/>
        <w:autoSpaceDN/>
        <w:bidi w:val="0"/>
        <w:spacing w:line="59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十一</w:t>
      </w:r>
      <w:r>
        <w:rPr>
          <w:rFonts w:ascii="仿宋_GB2312" w:hAnsi="仿宋_GB2312" w:eastAsia="仿宋_GB2312" w:cs="仿宋_GB2312"/>
          <w:sz w:val="32"/>
          <w:szCs w:val="32"/>
          <w:lang w:val="en-US" w:eastAsia="zh-CN"/>
        </w:rPr>
        <w:t>、经营支出：指事业单位在专业业务活动及其辅助活动之外开展非独立核算经营活动发生的支出。</w:t>
      </w:r>
    </w:p>
    <w:p w14:paraId="2C52F6C2">
      <w:pPr>
        <w:keepNext w:val="0"/>
        <w:keepLines w:val="0"/>
        <w:pageBreakBefore w:val="0"/>
        <w:widowControl/>
        <w:kinsoku/>
        <w:wordWrap w:val="0"/>
        <w:overflowPunct/>
        <w:topLinePunct w:val="0"/>
        <w:autoSpaceDE/>
        <w:autoSpaceDN/>
        <w:bidi w:val="0"/>
        <w:spacing w:line="59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十二、工资福利支出：单位支付给在职职工和编制外长期聘用人员的各类劳动报酬，以及为上述人员缴纳的各项社会保险费等。</w:t>
      </w:r>
    </w:p>
    <w:p w14:paraId="4244F597">
      <w:pPr>
        <w:keepNext w:val="0"/>
        <w:keepLines w:val="0"/>
        <w:pageBreakBefore w:val="0"/>
        <w:widowControl/>
        <w:kinsoku/>
        <w:wordWrap w:val="0"/>
        <w:overflowPunct/>
        <w:topLinePunct w:val="0"/>
        <w:autoSpaceDE/>
        <w:autoSpaceDN/>
        <w:bidi w:val="0"/>
        <w:spacing w:line="59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十三、商品和服务支出：单位购买商品和服务的支出。</w:t>
      </w:r>
    </w:p>
    <w:p w14:paraId="32A3B78D">
      <w:pPr>
        <w:keepNext w:val="0"/>
        <w:keepLines w:val="0"/>
        <w:pageBreakBefore w:val="0"/>
        <w:widowControl/>
        <w:kinsoku/>
        <w:wordWrap w:val="0"/>
        <w:overflowPunct/>
        <w:topLinePunct w:val="0"/>
        <w:autoSpaceDE/>
        <w:autoSpaceDN/>
        <w:bidi w:val="0"/>
        <w:spacing w:line="590" w:lineRule="exact"/>
        <w:ind w:firstLine="640" w:firstLineChars="200"/>
        <w:jc w:val="left"/>
        <w:rPr>
          <w:rFonts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十四、对个人和家庭的补助支出：单位用于对个人和家庭的补助支出。</w:t>
      </w:r>
    </w:p>
    <w:p w14:paraId="671F85D4">
      <w:pPr>
        <w:keepNext w:val="0"/>
        <w:keepLines w:val="0"/>
        <w:pageBreakBefore w:val="0"/>
        <w:widowControl/>
        <w:kinsoku/>
        <w:wordWrap w:val="0"/>
        <w:overflowPunct/>
        <w:topLinePunct w:val="0"/>
        <w:autoSpaceDE/>
        <w:autoSpaceDN/>
        <w:bidi w:val="0"/>
        <w:spacing w:line="59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十五、</w:t>
      </w:r>
      <w:r>
        <w:rPr>
          <w:rFonts w:ascii="仿宋_GB2312" w:hAnsi="仿宋_GB2312" w:eastAsia="仿宋_GB2312" w:cs="仿宋_GB2312"/>
          <w:sz w:val="32"/>
          <w:szCs w:val="32"/>
          <w:lang w:val="en-US" w:eastAsia="zh-CN"/>
        </w:rPr>
        <w:t>结余分配：指事业单位按照会计制度规定缴纳的所得税、提取的专用结余以及转入非财政拨款结余的金额等。</w:t>
      </w:r>
    </w:p>
    <w:p w14:paraId="16D4F1AB">
      <w:pPr>
        <w:keepNext w:val="0"/>
        <w:keepLines w:val="0"/>
        <w:pageBreakBefore w:val="0"/>
        <w:widowControl/>
        <w:kinsoku/>
        <w:wordWrap w:val="0"/>
        <w:overflowPunct/>
        <w:topLinePunct w:val="0"/>
        <w:autoSpaceDE/>
        <w:autoSpaceDN/>
        <w:bidi w:val="0"/>
        <w:spacing w:line="590" w:lineRule="exact"/>
        <w:ind w:firstLine="640" w:firstLineChars="200"/>
        <w:jc w:val="left"/>
        <w:rPr>
          <w:rFonts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十六、年末结转和</w:t>
      </w:r>
      <w:r>
        <w:rPr>
          <w:rFonts w:ascii="仿宋_GB2312" w:hAnsi="仿宋_GB2312" w:eastAsia="仿宋_GB2312" w:cs="仿宋_GB2312"/>
          <w:sz w:val="32"/>
          <w:szCs w:val="32"/>
          <w:lang w:val="en-US" w:eastAsia="zh-CN"/>
        </w:rPr>
        <w:t>结余</w:t>
      </w:r>
      <w:r>
        <w:rPr>
          <w:rFonts w:hint="eastAsia" w:ascii="仿宋_GB2312" w:hAnsi="仿宋_GB2312" w:eastAsia="仿宋_GB2312" w:cs="仿宋_GB2312"/>
          <w:sz w:val="32"/>
          <w:szCs w:val="32"/>
          <w:lang w:val="en-US" w:eastAsia="zh-CN"/>
        </w:rPr>
        <w:t>：指</w:t>
      </w:r>
      <w:r>
        <w:rPr>
          <w:rFonts w:ascii="仿宋_GB2312" w:hAnsi="仿宋_GB2312" w:eastAsia="仿宋_GB2312" w:cs="仿宋_GB2312"/>
          <w:sz w:val="32"/>
          <w:szCs w:val="32"/>
          <w:lang w:val="en-US" w:eastAsia="zh-CN"/>
        </w:rPr>
        <w:t>单位按有关规定结转到下年或以后年度</w:t>
      </w:r>
      <w:r>
        <w:rPr>
          <w:rFonts w:hint="eastAsia" w:ascii="仿宋_GB2312" w:hAnsi="仿宋_GB2312" w:eastAsia="仿宋_GB2312" w:cs="仿宋_GB2312"/>
          <w:sz w:val="32"/>
          <w:szCs w:val="32"/>
          <w:lang w:val="en-US" w:eastAsia="zh-CN"/>
        </w:rPr>
        <w:t>继续</w:t>
      </w:r>
      <w:r>
        <w:rPr>
          <w:rFonts w:ascii="仿宋_GB2312" w:hAnsi="仿宋_GB2312" w:eastAsia="仿宋_GB2312" w:cs="仿宋_GB2312"/>
          <w:sz w:val="32"/>
          <w:szCs w:val="32"/>
          <w:lang w:val="en-US" w:eastAsia="zh-CN"/>
        </w:rPr>
        <w:t>使用的资金，或项目已完成等产生的结余资金。</w:t>
      </w:r>
    </w:p>
    <w:p w14:paraId="040C3504">
      <w:pPr>
        <w:keepNext w:val="0"/>
        <w:keepLines w:val="0"/>
        <w:pageBreakBefore w:val="0"/>
        <w:widowControl/>
        <w:kinsoku/>
        <w:wordWrap w:val="0"/>
        <w:overflowPunct/>
        <w:topLinePunct w:val="0"/>
        <w:autoSpaceDE/>
        <w:autoSpaceDN/>
        <w:bidi w:val="0"/>
        <w:spacing w:line="59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十七、一般公共预算财政拨款“三公”经费：纳入同级财政一般公共预算管理“三公”经费，指单位使用一般公共预算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牌照费）及公务用车燃料费、新能源汽车</w:t>
      </w:r>
      <w:r>
        <w:rPr>
          <w:rFonts w:ascii="仿宋_GB2312" w:hAnsi="仿宋_GB2312" w:eastAsia="仿宋_GB2312" w:cs="仿宋_GB2312"/>
          <w:sz w:val="32"/>
          <w:szCs w:val="32"/>
          <w:lang w:val="en-US" w:eastAsia="zh-CN"/>
        </w:rPr>
        <w:t>充电</w:t>
      </w:r>
      <w:r>
        <w:rPr>
          <w:rFonts w:hint="eastAsia" w:ascii="仿宋_GB2312" w:hAnsi="仿宋_GB2312" w:eastAsia="仿宋_GB2312" w:cs="仿宋_GB2312"/>
          <w:sz w:val="32"/>
          <w:szCs w:val="32"/>
          <w:lang w:val="en-US" w:eastAsia="zh-CN"/>
        </w:rPr>
        <w:t>费</w:t>
      </w:r>
      <w:r>
        <w:rPr>
          <w:rFonts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lang w:val="en-US" w:eastAsia="zh-CN"/>
        </w:rPr>
        <w:t>维修费、过路过桥费、保险费、安全奖励费用等支出；公务接待费反映单位按规定开支的各类公务接待（含外宾接待）支出。</w:t>
      </w:r>
    </w:p>
    <w:p w14:paraId="4372D07B">
      <w:pPr>
        <w:keepNext w:val="0"/>
        <w:keepLines w:val="0"/>
        <w:pageBreakBefore w:val="0"/>
        <w:widowControl/>
        <w:kinsoku/>
        <w:wordWrap w:val="0"/>
        <w:overflowPunct/>
        <w:topLinePunct w:val="0"/>
        <w:autoSpaceDE/>
        <w:autoSpaceDN/>
        <w:bidi w:val="0"/>
        <w:spacing w:line="590" w:lineRule="exact"/>
        <w:ind w:firstLine="640" w:firstLineChars="200"/>
        <w:jc w:val="left"/>
        <w:rPr>
          <w:rFonts w:hint="eastAsia" w:ascii="仿宋_GB2312" w:hAnsi="仿宋_GB2312" w:eastAsia="仿宋_GB2312" w:cs="仿宋_GB2312"/>
          <w:sz w:val="32"/>
          <w:szCs w:val="32"/>
          <w:lang w:val="en-US" w:eastAsia="zh-CN"/>
        </w:rPr>
        <w:sectPr>
          <w:pgSz w:w="11906" w:h="16838"/>
          <w:pgMar w:top="1928" w:right="1474" w:bottom="1701" w:left="1588" w:header="851" w:footer="992" w:gutter="0"/>
          <w:pgNumType w:fmt="numberInDash"/>
          <w:cols w:space="720" w:num="1"/>
          <w:docGrid w:type="lines" w:linePitch="312" w:charSpace="0"/>
        </w:sectPr>
      </w:pPr>
      <w:r>
        <w:rPr>
          <w:rFonts w:hint="eastAsia" w:ascii="仿宋_GB2312" w:hAnsi="仿宋_GB2312" w:eastAsia="仿宋_GB2312" w:cs="仿宋_GB2312"/>
          <w:sz w:val="32"/>
          <w:szCs w:val="32"/>
          <w:lang w:val="en-US" w:eastAsia="zh-CN"/>
        </w:rPr>
        <w:t>十八、机关运行经费：为保障行政单位（含参照公务员法管理的事业单位）运行用于购买货物和服务的各项资金，包括办公及印刷费、邮电费、差旅费、会议费、福利费、日常维修费、专用材料费、办公用房水电费、办公用房取暖费、办公用房物业管理费、公务用车运行维护费以及其他费用。</w:t>
      </w:r>
    </w:p>
    <w:p w14:paraId="4754A125">
      <w:pPr>
        <w:pStyle w:val="22"/>
        <w:sectPr>
          <w:headerReference r:id="rId5" w:type="default"/>
          <w:pgSz w:w="11907" w:h="16839"/>
          <w:pgMar w:top="2" w:right="2" w:bottom="992" w:left="2" w:header="0" w:footer="720" w:gutter="0"/>
          <w:cols w:space="720" w:num="1"/>
        </w:sectPr>
      </w:pPr>
      <w:r>
        <w:pict>
          <v:shape id="_x0000_s1025" o:spid="_x0000_s1025" o:spt="75" type="#_x0000_t75" style="position:absolute;left:0pt;margin-left:0pt;margin-top:0pt;height:792.25pt;width:417.95pt;mso-wrap-distance-bottom:0pt;mso-wrap-distance-left:9pt;mso-wrap-distance-right:9pt;mso-wrap-distance-top:0pt;z-index:251659264;mso-width-relative:page;mso-height-relative:page;" filled="f" o:preferrelative="t" stroked="f" coordsize="21600,21600">
            <v:path/>
            <v:fill on="f" focussize="0,0"/>
            <v:stroke on="f" joinstyle="miter"/>
            <v:imagedata r:id="rId7" o:title=""/>
            <o:lock v:ext="edit" aspectratio="t"/>
            <w10:wrap type="square"/>
          </v:shape>
        </w:pict>
      </w:r>
    </w:p>
    <w:p w14:paraId="4C6BA7D1">
      <w:pPr>
        <w:pStyle w:val="22"/>
      </w:pPr>
      <w:r>
        <w:pict>
          <v:shape id="_x0000_s1026" o:spid="_x0000_s1026" o:spt="75" type="#_x0000_t75" style="position:absolute;left:0pt;margin-left:0pt;margin-top:0pt;height:545.65pt;width:957.4pt;mso-wrap-distance-bottom:0pt;mso-wrap-distance-left:9pt;mso-wrap-distance-right:9pt;mso-wrap-distance-top:0pt;z-index:251660288;mso-width-relative:page;mso-height-relative:page;" filled="f" o:preferrelative="t" stroked="f" coordsize="21600,21600">
            <v:path/>
            <v:fill on="f" focussize="0,0"/>
            <v:stroke on="f" joinstyle="miter"/>
            <v:imagedata r:id="rId8" o:title=""/>
            <o:lock v:ext="edit" aspectratio="t"/>
            <w10:wrap type="square"/>
          </v:shape>
        </w:pict>
      </w:r>
    </w:p>
    <w:p w14:paraId="5F528C01">
      <w:pPr>
        <w:pStyle w:val="22"/>
      </w:pPr>
      <w:r>
        <w:pict>
          <v:shape id="_x0000_s1027" o:spid="_x0000_s1027" o:spt="75" type="#_x0000_t75" style="position:absolute;left:0pt;margin-left:0pt;margin-top:0pt;height:545.65pt;width:587.05pt;mso-wrap-distance-bottom:0pt;mso-wrap-distance-left:9pt;mso-wrap-distance-right:9pt;mso-wrap-distance-top:0pt;z-index:251661312;mso-width-relative:page;mso-height-relative:page;" filled="f" o:preferrelative="t" stroked="f" coordsize="21600,21600">
            <v:path/>
            <v:fill on="f" focussize="0,0"/>
            <v:stroke on="f" joinstyle="miter"/>
            <v:imagedata r:id="rId9" o:title=""/>
            <o:lock v:ext="edit" aspectratio="t"/>
            <w10:wrap type="square"/>
          </v:shape>
        </w:pict>
      </w:r>
    </w:p>
    <w:p w14:paraId="67332F02">
      <w:pPr>
        <w:pStyle w:val="22"/>
      </w:pPr>
      <w:r>
        <w:pict>
          <v:shape id="_x0000_s1028" o:spid="_x0000_s1028" o:spt="75" type="#_x0000_t75" style="position:absolute;left:0pt;margin-left:0pt;margin-top:0pt;height:545.65pt;width:771.6pt;mso-wrap-distance-bottom:0pt;mso-wrap-distance-left:9pt;mso-wrap-distance-right:9pt;mso-wrap-distance-top:0pt;z-index:251662336;mso-width-relative:page;mso-height-relative:page;" filled="f" o:preferrelative="t" stroked="f" coordsize="21600,21600">
            <v:path/>
            <v:fill on="f" focussize="0,0"/>
            <v:stroke on="f" joinstyle="miter"/>
            <v:imagedata r:id="rId10" o:title=""/>
            <o:lock v:ext="edit" aspectratio="t"/>
            <w10:wrap type="square"/>
          </v:shape>
        </w:pict>
      </w:r>
    </w:p>
    <w:p w14:paraId="1B25C07E">
      <w:pPr>
        <w:pStyle w:val="22"/>
      </w:pPr>
      <w:r>
        <w:pict>
          <v:shape id="_x0000_s1029" o:spid="_x0000_s1029" o:spt="75" type="#_x0000_t75" style="position:absolute;left:0pt;margin-left:0pt;margin-top:0pt;height:545.65pt;width:596.25pt;mso-wrap-distance-bottom:0pt;mso-wrap-distance-left:9pt;mso-wrap-distance-right:9pt;mso-wrap-distance-top:0pt;z-index:251663360;mso-width-relative:page;mso-height-relative:page;" filled="f" o:preferrelative="t" stroked="f" coordsize="21600,21600">
            <v:path/>
            <v:fill on="f" focussize="0,0"/>
            <v:stroke on="f" joinstyle="miter"/>
            <v:imagedata r:id="rId11" o:title=""/>
            <o:lock v:ext="edit" aspectratio="t"/>
            <w10:wrap type="square"/>
          </v:shape>
        </w:pict>
      </w:r>
    </w:p>
    <w:p w14:paraId="2611F75F">
      <w:pPr>
        <w:pStyle w:val="22"/>
      </w:pPr>
      <w:r>
        <w:pict>
          <v:shape id="_x0000_s1030" o:spid="_x0000_s1030" o:spt="75" type="#_x0000_t75" style="position:absolute;left:0pt;margin-left:0pt;margin-top:0pt;height:545.65pt;width:785.35pt;mso-wrap-distance-bottom:0pt;mso-wrap-distance-left:9pt;mso-wrap-distance-right:9pt;mso-wrap-distance-top:0pt;z-index:251664384;mso-width-relative:page;mso-height-relative:page;" filled="f" o:preferrelative="t" stroked="f" coordsize="21600,21600">
            <v:path/>
            <v:fill on="f" focussize="0,0"/>
            <v:stroke on="f" joinstyle="miter"/>
            <v:imagedata r:id="rId12" o:title=""/>
            <o:lock v:ext="edit" aspectratio="t"/>
            <w10:wrap type="square"/>
          </v:shape>
        </w:pict>
      </w:r>
    </w:p>
    <w:p w14:paraId="66F0809F">
      <w:pPr>
        <w:pStyle w:val="22"/>
      </w:pPr>
      <w:r>
        <w:pict>
          <v:shape id="_x0000_s1031" o:spid="_x0000_s1031" o:spt="75" type="#_x0000_t75" style="position:absolute;left:0pt;margin-left:0pt;margin-top:0pt;height:545.65pt;width:869.05pt;mso-wrap-distance-bottom:0pt;mso-wrap-distance-left:9pt;mso-wrap-distance-right:9pt;mso-wrap-distance-top:0pt;z-index:251665408;mso-width-relative:page;mso-height-relative:page;" filled="f" o:preferrelative="t" stroked="f" coordsize="21600,21600">
            <v:path/>
            <v:fill on="f" focussize="0,0"/>
            <v:stroke on="f" joinstyle="miter"/>
            <v:imagedata r:id="rId13" o:title=""/>
            <o:lock v:ext="edit" aspectratio="t"/>
            <w10:wrap type="square"/>
          </v:shape>
        </w:pict>
      </w:r>
    </w:p>
    <w:p w14:paraId="7FE1C3D6">
      <w:pPr>
        <w:pStyle w:val="22"/>
      </w:pPr>
      <w:r>
        <w:pict>
          <v:shape id="_x0000_s1032" o:spid="_x0000_s1032" o:spt="75" type="#_x0000_t75" style="position:absolute;left:0pt;margin-left:0pt;margin-top:0pt;height:545.65pt;width:709.65pt;mso-wrap-distance-bottom:0pt;mso-wrap-distance-left:9pt;mso-wrap-distance-right:9pt;mso-wrap-distance-top:0pt;z-index:251666432;mso-width-relative:page;mso-height-relative:page;" filled="f" o:preferrelative="t" stroked="f" coordsize="21600,21600">
            <v:path/>
            <v:fill on="f" focussize="0,0"/>
            <v:stroke on="f" joinstyle="miter"/>
            <v:imagedata r:id="rId14" o:title=""/>
            <o:lock v:ext="edit" aspectratio="t"/>
            <w10:wrap type="square"/>
          </v:shape>
        </w:pict>
      </w:r>
    </w:p>
    <w:sectPr>
      <w:pgSz w:w="16839" w:h="11907" w:orient="landscape"/>
      <w:pgMar w:top="2" w:right="2" w:bottom="992" w:left="2" w:header="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decorative"/>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auto"/>
    <w:pitch w:val="default"/>
    <w:sig w:usb0="800002BF" w:usb1="38CF7CFA" w:usb2="00000016" w:usb3="00000000" w:csb0="00040001" w:csb1="00000000"/>
  </w:font>
  <w:font w:name="楷体_GB2312">
    <w:panose1 w:val="02010609030101010101"/>
    <w:charset w:val="86"/>
    <w:family w:val="decorative"/>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46B235">
    <w:pPr>
      <w:pStyle w:val="9"/>
      <w:jc w:val="left"/>
      <w:rPr>
        <w:lang w:val="en-US" w:eastAsia="zh-CN"/>
      </w:rPr>
    </w:pPr>
    <w:r>
      <w:rPr>
        <w:lang w:val="en-US" w:eastAsia="zh-CN"/>
      </w:rPr>
      <w:pict>
        <v:shape id="文本框 6" o:spid="_x0000_s2050"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14:paraId="0B15DE5C">
                <w:pPr>
                  <w:snapToGrid w:val="0"/>
                  <w:jc w:val="both"/>
                  <w:rPr>
                    <w:rFonts w:hint="eastAsia"/>
                    <w:sz w:val="18"/>
                    <w:lang w:val="en-US" w:eastAsia="zh-CN"/>
                  </w:rPr>
                </w:pPr>
                <w:r>
                  <w:rPr>
                    <w:rFonts w:hint="eastAsia"/>
                    <w:sz w:val="18"/>
                    <w:lang w:val="en-US" w:eastAsia="zh-CN"/>
                  </w:rPr>
                  <w:fldChar w:fldCharType="begin"/>
                </w:r>
                <w:r>
                  <w:rPr>
                    <w:rFonts w:hint="eastAsia"/>
                    <w:sz w:val="18"/>
                    <w:lang w:val="en-US" w:eastAsia="zh-CN"/>
                  </w:rPr>
                  <w:instrText xml:space="preserve"> PAGE  \* MERGEFORMAT </w:instrText>
                </w:r>
                <w:r>
                  <w:rPr>
                    <w:rFonts w:hint="eastAsia"/>
                    <w:sz w:val="18"/>
                    <w:lang w:val="en-US" w:eastAsia="zh-CN"/>
                  </w:rPr>
                  <w:fldChar w:fldCharType="separate"/>
                </w:r>
                <w:r>
                  <w:rPr>
                    <w:sz w:val="18"/>
                  </w:rPr>
                  <w:t>- 25 -</w:t>
                </w:r>
                <w:r>
                  <w:rPr>
                    <w:rFonts w:hint="eastAsia"/>
                    <w:sz w:val="18"/>
                    <w:lang w:val="en-US" w:eastAsia="zh-CN"/>
                  </w:rPr>
                  <w:fldChar w:fldCharType="end"/>
                </w:r>
              </w:p>
            </w:txbxContent>
          </v:textbox>
        </v:shape>
      </w:pict>
    </w:r>
    <w:r>
      <w:rPr>
        <w:lang w:val="en-US" w:eastAsia="zh-CN"/>
      </w:rPr>
      <w:pict>
        <v:shape id="文本框 1027" o:spid="_x0000_s2051"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3016EF29">
                <w:pPr>
                  <w:jc w:val="both"/>
                  <w:rPr>
                    <w:rFonts w:hint="eastAsia"/>
                    <w:lang w:val="en-US" w:eastAsia="zh-CN"/>
                  </w:rPr>
                </w:pP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4F7963">
    <w:pPr>
      <w:pStyle w:val="9"/>
      <w:jc w:val="left"/>
      <w:rPr>
        <w:lang w:val="en-US" w:eastAsia="zh-CN"/>
      </w:rPr>
    </w:pPr>
    <w:r>
      <w:rPr>
        <w:lang w:val="en-US" w:eastAsia="zh-CN"/>
      </w:rPr>
      <w:pict>
        <v:shape id="文本框 7" o:spid="_x0000_s2049"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v:imagedata o:title=""/>
          <o:lock v:ext="edit" aspectratio="f"/>
          <v:textbox inset="0mm,0mm,0mm,0mm" style="mso-fit-shape-to-text:t;">
            <w:txbxContent>
              <w:p w14:paraId="639BBEF7">
                <w:pPr>
                  <w:snapToGrid w:val="0"/>
                  <w:jc w:val="both"/>
                  <w:rPr>
                    <w:rFonts w:hint="eastAsia"/>
                    <w:sz w:val="18"/>
                    <w:lang w:val="en-US" w:eastAsia="zh-CN"/>
                  </w:rPr>
                </w:pPr>
                <w:r>
                  <w:rPr>
                    <w:rFonts w:hint="eastAsia"/>
                    <w:sz w:val="18"/>
                    <w:lang w:val="en-US" w:eastAsia="zh-CN"/>
                  </w:rPr>
                  <w:fldChar w:fldCharType="begin"/>
                </w:r>
                <w:r>
                  <w:rPr>
                    <w:rFonts w:hint="eastAsia"/>
                    <w:sz w:val="18"/>
                    <w:lang w:val="en-US" w:eastAsia="zh-CN"/>
                  </w:rPr>
                  <w:instrText xml:space="preserve"> PAGE  \* MERGEFORMAT </w:instrText>
                </w:r>
                <w:r>
                  <w:rPr>
                    <w:rFonts w:hint="eastAsia"/>
                    <w:sz w:val="18"/>
                    <w:lang w:val="en-US" w:eastAsia="zh-CN"/>
                  </w:rPr>
                  <w:fldChar w:fldCharType="separate"/>
                </w:r>
                <w:r>
                  <w:rPr>
                    <w:sz w:val="18"/>
                  </w:rPr>
                  <w:t>- 24 -</w:t>
                </w:r>
                <w:r>
                  <w:rPr>
                    <w:rFonts w:hint="eastAsia"/>
                    <w:sz w:val="18"/>
                    <w:lang w:val="en-US" w:eastAsia="zh-CN"/>
                  </w:rP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6775D9">
    <w:pPr>
      <w:pStyle w:val="22"/>
    </w:pPr>
    <w:r>
      <w:rPr>
        <w:sz w:val="2"/>
      </w:rPr>
      <w: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singleLevel"/>
    <w:tmpl w:val="0053208E"/>
    <w:lvl w:ilvl="0" w:tentative="0">
      <w:start w:val="1"/>
      <w:numFmt w:val="chineseCounting"/>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nforcement="0"/>
  <w:defaultTabStop w:val="420"/>
  <w:evenAndOddHeaders w:val="1"/>
  <w:drawingGridHorizontalSpacing w:val="105"/>
  <w:drawingGridVerticalSpacing w:val="156"/>
  <w:noPunctuationKerning w:val="1"/>
  <w:characterSpacingControl w:val="compressPunctuation"/>
  <w:noLineBreaksAfter w:lang="zh-CN" w:val="([{·‘“〈《「『【〔〖（．［｛￡￥"/>
  <w:noLineBreaksBefore w:lang="zh-CN" w:val="!),.:;?]}¨·ˇˉ―‖’”…∶、。〃々〉》」』】〕〗！＂＇），．：；？］｀｜｝～￠"/>
  <w:hdrShapeDefaults>
    <o:shapelayout v:ext="edit">
      <o:idmap v:ext="edit" data="2"/>
    </o:shapelayout>
  </w:hdrShapeDefaults>
  <w:compat>
    <w:spaceForUL/>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enableOpenTypeFeatures" w:uri="http://schemas.microsoft.com/office/word" w:val="1"/>
    <w:compatSetting w:name="doNotFlipMirrorIndents" w:uri="http://schemas.microsoft.com/office/word" w:val="1"/>
  </w:compat>
  <w:rsids>
    <w:rsidRoot w:val="00000000"/>
    <w:rsid w:val="431E692A"/>
  </w:rsids>
  <m:mathPr>
    <m:brkBin m:val="before"/>
    <m:brkBinSub m:val="--"/>
    <m:smallFrac m:val="0"/>
    <m:dispDef/>
    <m:lMargin m:val="0"/>
    <m:rMargin m:val="0"/>
    <m:defJc m:val="centerGroup"/>
    <m:wrapIndent m:val="1440"/>
    <m:intLim m:val="subSup"/>
    <m:naryLim m:val="undOvr"/>
  </m:mathPr>
  <w:uiCompat97To2003/>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semiHidden="0"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4">
    <w:name w:val="Default Paragraph Font"/>
    <w:unhideWhenUsed/>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table" w:styleId="3">
    <w:name w:val="Table Grid"/>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5">
    <w:name w:val="默认段落字体1"/>
    <w:unhideWhenUsed/>
    <w:uiPriority w:val="1"/>
  </w:style>
  <w:style w:type="table" w:customStyle="1" w:styleId="6">
    <w:name w:val="普通表格1"/>
    <w:unhideWhenUsed/>
    <w:qFormat/>
    <w:uiPriority w:val="99"/>
    <w:tblPr>
      <w:tblCellMar>
        <w:top w:w="0" w:type="dxa"/>
        <w:left w:w="108" w:type="dxa"/>
        <w:bottom w:w="0" w:type="dxa"/>
        <w:right w:w="108" w:type="dxa"/>
      </w:tblCellMar>
    </w:tblPr>
  </w:style>
  <w:style w:type="paragraph" w:customStyle="1" w:styleId="7">
    <w:name w:val="批注框文本1"/>
    <w:basedOn w:val="1"/>
    <w:link w:val="8"/>
    <w:unhideWhenUsed/>
    <w:uiPriority w:val="99"/>
    <w:pPr>
      <w:jc w:val="both"/>
    </w:pPr>
    <w:rPr>
      <w:sz w:val="18"/>
      <w:szCs w:val="18"/>
      <w:lang w:val="en-US" w:eastAsia="zh-CN"/>
    </w:rPr>
  </w:style>
  <w:style w:type="character" w:customStyle="1" w:styleId="8">
    <w:name w:val="批注框文本 Char"/>
    <w:link w:val="7"/>
    <w:semiHidden/>
    <w:uiPriority w:val="99"/>
    <w:rPr>
      <w:kern w:val="2"/>
      <w:sz w:val="18"/>
      <w:szCs w:val="18"/>
    </w:rPr>
  </w:style>
  <w:style w:type="paragraph" w:customStyle="1" w:styleId="9">
    <w:name w:val="页脚1"/>
    <w:basedOn w:val="1"/>
    <w:link w:val="10"/>
    <w:unhideWhenUsed/>
    <w:qFormat/>
    <w:uiPriority w:val="99"/>
    <w:pPr>
      <w:tabs>
        <w:tab w:val="center" w:pos="4153"/>
        <w:tab w:val="right" w:pos="8306"/>
      </w:tabs>
      <w:snapToGrid w:val="0"/>
      <w:jc w:val="left"/>
    </w:pPr>
    <w:rPr>
      <w:sz w:val="18"/>
      <w:szCs w:val="18"/>
      <w:lang w:val="en-US" w:eastAsia="zh-CN"/>
    </w:rPr>
  </w:style>
  <w:style w:type="character" w:customStyle="1" w:styleId="10">
    <w:name w:val="页脚 Char"/>
    <w:link w:val="9"/>
    <w:uiPriority w:val="99"/>
    <w:rPr>
      <w:kern w:val="2"/>
      <w:sz w:val="18"/>
      <w:szCs w:val="18"/>
    </w:rPr>
  </w:style>
  <w:style w:type="paragraph" w:customStyle="1" w:styleId="11">
    <w:name w:val="页眉1"/>
    <w:basedOn w:val="1"/>
    <w:link w:val="12"/>
    <w:unhideWhenUsed/>
    <w:uiPriority w:val="99"/>
    <w:pPr>
      <w:pBdr>
        <w:bottom w:val="single" w:color="auto" w:sz="6" w:space="1"/>
      </w:pBdr>
      <w:tabs>
        <w:tab w:val="center" w:pos="4153"/>
        <w:tab w:val="right" w:pos="8306"/>
      </w:tabs>
      <w:snapToGrid w:val="0"/>
      <w:jc w:val="center"/>
    </w:pPr>
    <w:rPr>
      <w:sz w:val="18"/>
      <w:szCs w:val="18"/>
      <w:lang w:val="en-US" w:eastAsia="zh-CN"/>
    </w:rPr>
  </w:style>
  <w:style w:type="character" w:customStyle="1" w:styleId="12">
    <w:name w:val="页眉 Char"/>
    <w:link w:val="11"/>
    <w:uiPriority w:val="99"/>
    <w:rPr>
      <w:kern w:val="2"/>
      <w:sz w:val="18"/>
      <w:szCs w:val="18"/>
    </w:rPr>
  </w:style>
  <w:style w:type="paragraph" w:customStyle="1" w:styleId="13">
    <w:name w:val="普通(网站)1"/>
    <w:basedOn w:val="1"/>
    <w:unhideWhenUsed/>
    <w:uiPriority w:val="99"/>
    <w:pPr>
      <w:jc w:val="both"/>
    </w:pPr>
    <w:rPr>
      <w:sz w:val="24"/>
      <w:lang w:val="en-US" w:eastAsia="zh-CN"/>
    </w:rPr>
  </w:style>
  <w:style w:type="table" w:customStyle="1" w:styleId="14">
    <w:name w:val="网格型1"/>
    <w:basedOn w:val="6"/>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5">
    <w:name w:val="已访问的超链接1"/>
    <w:unhideWhenUsed/>
    <w:uiPriority w:val="99"/>
    <w:rPr>
      <w:color w:val="800080"/>
      <w:u w:val="single"/>
    </w:rPr>
  </w:style>
  <w:style w:type="character" w:customStyle="1" w:styleId="16">
    <w:name w:val="超链接1"/>
    <w:unhideWhenUsed/>
    <w:uiPriority w:val="99"/>
    <w:rPr>
      <w:color w:val="0000FF"/>
      <w:u w:val="single"/>
    </w:rPr>
  </w:style>
  <w:style w:type="character" w:customStyle="1" w:styleId="17">
    <w:name w:val="font01"/>
    <w:uiPriority w:val="0"/>
    <w:rPr>
      <w:rFonts w:hint="eastAsia" w:ascii="宋体" w:hAnsi="宋体" w:eastAsia="宋体" w:cs="宋体"/>
      <w:color w:val="000000"/>
      <w:sz w:val="22"/>
      <w:szCs w:val="22"/>
      <w:u w:val="none"/>
    </w:rPr>
  </w:style>
  <w:style w:type="character" w:customStyle="1" w:styleId="18">
    <w:name w:val="font21"/>
    <w:uiPriority w:val="0"/>
    <w:rPr>
      <w:rFonts w:hint="eastAsia" w:ascii="宋体" w:hAnsi="宋体" w:eastAsia="宋体" w:cs="宋体"/>
      <w:color w:val="000000"/>
      <w:sz w:val="22"/>
      <w:szCs w:val="22"/>
      <w:u w:val="none"/>
    </w:rPr>
  </w:style>
  <w:style w:type="character" w:customStyle="1" w:styleId="19">
    <w:name w:val="font51"/>
    <w:uiPriority w:val="0"/>
    <w:rPr>
      <w:rFonts w:hint="eastAsia" w:ascii="宋体" w:hAnsi="宋体" w:eastAsia="宋体" w:cs="宋体"/>
      <w:color w:val="000000"/>
      <w:sz w:val="24"/>
      <w:szCs w:val="24"/>
      <w:u w:val="none"/>
    </w:rPr>
  </w:style>
  <w:style w:type="character" w:customStyle="1" w:styleId="20">
    <w:name w:val="font11"/>
    <w:uiPriority w:val="0"/>
    <w:rPr>
      <w:rFonts w:hint="eastAsia" w:ascii="宋体" w:hAnsi="宋体" w:eastAsia="宋体" w:cs="宋体"/>
      <w:color w:val="000000"/>
      <w:sz w:val="20"/>
      <w:szCs w:val="20"/>
      <w:u w:val="none"/>
    </w:rPr>
  </w:style>
  <w:style w:type="character" w:customStyle="1" w:styleId="21">
    <w:name w:val="font41"/>
    <w:uiPriority w:val="0"/>
    <w:rPr>
      <w:rFonts w:hint="eastAsia" w:ascii="宋体" w:hAnsi="宋体" w:eastAsia="宋体" w:cs="宋体"/>
      <w:color w:val="000000"/>
      <w:sz w:val="24"/>
      <w:szCs w:val="24"/>
      <w:u w:val="none"/>
    </w:rPr>
  </w:style>
  <w:style w:type="paragraph" w:customStyle="1" w:styleId="22">
    <w:name w:val="Normal_e191ca89-8879-4c28-98b0-409a56f79cac"/>
    <w:qFormat/>
    <w:uiPriority w:val="0"/>
    <w:rPr>
      <w:rFonts w:ascii="Times New Roman" w:hAnsi="Times New Roman" w:eastAsia="Times New Roman" w:cs="Times New Roman"/>
      <w:sz w:val="24"/>
      <w:szCs w:val="24"/>
      <w:lang w:val="en-US" w:eastAsia="uk-UA"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3.jpeg"/><Relationship Id="rId8" Type="http://schemas.openxmlformats.org/officeDocument/2006/relationships/image" Target="media/image2.jpeg"/><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8.jpeg"/><Relationship Id="rId13" Type="http://schemas.openxmlformats.org/officeDocument/2006/relationships/image" Target="media/image7.jpeg"/><Relationship Id="rId12" Type="http://schemas.openxmlformats.org/officeDocument/2006/relationships/image" Target="media/image6.jpeg"/><Relationship Id="rId11" Type="http://schemas.openxmlformats.org/officeDocument/2006/relationships/image" Target="media/image5.jpeg"/><Relationship Id="rId10" Type="http://schemas.openxmlformats.org/officeDocument/2006/relationships/image" Target="media/image4.jpe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2050"/>
    <customShpInfo spid="_x0000_s2051"/>
    <customShpInfo spid="_x0000_s2049"/>
    <customShpInfo spid="_x0000_s1025"/>
    <customShpInfo spid="_x0000_s1026"/>
    <customShpInfo spid="_x0000_s1027"/>
    <customShpInfo spid="_x0000_s1028"/>
    <customShpInfo spid="_x0000_s1029"/>
    <customShpInfo spid="_x0000_s1030"/>
    <customShpInfo spid="_x0000_s1031"/>
    <customShpInfo spid="_x0000_s1032"/>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40</Pages>
  <Words>11313</Words>
  <Characters>13888</Characters>
  <Lines>70</Lines>
  <Paragraphs>19</Paragraphs>
  <TotalTime>5</TotalTime>
  <ScaleCrop>false</ScaleCrop>
  <LinksUpToDate>false</LinksUpToDate>
  <CharactersWithSpaces>14139</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2007-11-29T03:41:00Z</dcterms:created>
  <dc:creator>管理者</dc:creator>
  <cp:lastModifiedBy>胡占波</cp:lastModifiedBy>
  <cp:lastPrinted>2025-07-31T08:04:00Z</cp:lastPrinted>
  <dcterms:modified xsi:type="dcterms:W3CDTF">2025-10-16T08:30:54Z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eyJoZGlkIjoiOWFkODYxMWIwYjM1NTM2MzVmNzVjMjg1YmZkNzY0NTIiLCJ1c2VySWQiOiI5NTAxMzk3MTcifQ==</vt:lpwstr>
  </property>
  <property fmtid="{D5CDD505-2E9C-101B-9397-08002B2CF9AE}" pid="4" name="ICV">
    <vt:lpwstr>AA94A92DF4474876A912604E5029EDBB_12</vt:lpwstr>
  </property>
</Properties>
</file>