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autoSpaceDN w:val="0"/>
        <w:autoSpaceDE w:val="0"/>
        <w:widowControl/>
        <w:spacing w:line="220" w:lineRule="exact" w:before="4438" w:after="0"/>
        <w:ind w:left="0" w:right="0"/>
      </w:pPr>
    </w:p>
    <w:p>
      <w:pPr>
        <w:autoSpaceDN w:val="0"/>
        <w:autoSpaceDE w:val="0"/>
        <w:widowControl/>
        <w:spacing w:line="520" w:lineRule="exact" w:before="0" w:after="0"/>
        <w:ind w:left="0" w:right="0" w:firstLine="0"/>
        <w:jc w:val="center"/>
      </w:pPr>
      <w:r>
        <w:rPr>
          <w:rFonts w:ascii="p3cGvuzx+SimHei" w:hAnsi="p3cGvuzx+SimHei" w:eastAsia="p3cGvuzx+SimHei"/>
          <w:color w:val="000000"/>
          <w:sz w:val="52"/>
        </w:rPr>
        <w:t>2024</w:t>
      </w:r>
      <w:r>
        <w:rPr>
          <w:rFonts w:ascii="2JUmiZ3S+SimHei" w:hAnsi="2JUmiZ3S+SimHei" w:eastAsia="2JUmiZ3S+SimHei"/>
          <w:color w:val="000000"/>
          <w:sz w:val="52"/>
        </w:rPr>
        <w:t>年度</w:t>
      </w:r>
    </w:p>
    <w:p>
      <w:pPr>
        <w:autoSpaceDN w:val="0"/>
        <w:autoSpaceDE w:val="0"/>
        <w:widowControl/>
        <w:spacing w:line="520" w:lineRule="exact" w:before="430" w:after="0"/>
        <w:ind w:left="0" w:right="0" w:firstLine="0"/>
        <w:jc w:val="center"/>
      </w:pPr>
      <w:r>
        <w:rPr>
          <w:rFonts w:ascii="2JUmiZ3S+SimHei" w:hAnsi="2JUmiZ3S+SimHei" w:eastAsia="2JUmiZ3S+SimHei"/>
          <w:color w:val="000000"/>
          <w:sz w:val="52"/>
        </w:rPr>
        <w:t>许昌市劳动人事争议仲裁院单位决算</w:t>
      </w:r>
    </w:p>
    <w:p>
      <w:pPr>
        <w:autoSpaceDN w:val="0"/>
        <w:autoSpaceDE w:val="0"/>
        <w:widowControl/>
        <w:spacing w:line="320" w:lineRule="exact" w:before="6078" w:after="0"/>
        <w:ind w:left="0" w:right="0" w:firstLine="0"/>
        <w:jc w:val="center"/>
      </w:pPr>
      <w:r>
        <w:rPr>
          <w:rFonts w:ascii="2JUmiZ3S+SimHei" w:hAnsi="2JUmiZ3S+SimHei" w:eastAsia="2JUmiZ3S+SimHei"/>
          <w:color w:val="000000"/>
          <w:sz w:val="32"/>
        </w:rPr>
        <w:t>二〇二五年九月</w:t>
      </w:r>
    </w:p>
    <w:p>
      <w:pPr>
        <w:sectPr>
          <w:pgSz w:w="11906" w:h="16838"/>
          <w:pgMar w:top="1440" w:right="1440" w:bottom="1436" w:left="1440" w:header="720" w:footer="720" w:gutter="0"/>
          <w:cols w:num="1" w:equalWidth="0" w:space="720">
            <w:col w:w="9026" w:space="0"/>
          </w:cols>
          <w:docGrid w:linePitch="360"/>
        </w:sectPr>
      </w:pPr>
    </w:p>
    <w:p>
      <w:pPr>
        <w:autoSpaceDN w:val="0"/>
        <w:autoSpaceDE w:val="0"/>
        <w:widowControl/>
        <w:spacing w:line="220" w:lineRule="exact" w:before="566" w:after="0"/>
        <w:ind w:left="0" w:right="0"/>
      </w:pPr>
    </w:p>
    <w:p>
      <w:pPr>
        <w:autoSpaceDN w:val="0"/>
        <w:autoSpaceDE w:val="0"/>
        <w:widowControl/>
        <w:spacing w:line="360" w:lineRule="exact" w:before="0" w:after="0"/>
        <w:ind w:left="0" w:right="0" w:firstLine="0"/>
        <w:jc w:val="center"/>
      </w:pPr>
      <w:r>
        <w:rPr>
          <w:rFonts w:ascii="2JUmiZ3S+SimHei" w:hAnsi="2JUmiZ3S+SimHei" w:eastAsia="2JUmiZ3S+SimHei"/>
          <w:color w:val="000000"/>
          <w:sz w:val="36"/>
        </w:rPr>
        <w:t>目</w:t>
      </w:r>
      <w:r>
        <w:rPr>
          <w:rFonts w:ascii="p3cGvuzx+SimHei" w:hAnsi="p3cGvuzx+SimHei" w:eastAsia="p3cGvuzx+SimHei"/>
          <w:color w:val="000000"/>
          <w:sz w:val="36"/>
        </w:rPr>
        <w:t xml:space="preserve">  </w:t>
      </w:r>
      <w:r>
        <w:rPr>
          <w:rFonts w:ascii="2JUmiZ3S+SimHei" w:hAnsi="2JUmiZ3S+SimHei" w:eastAsia="2JUmiZ3S+SimHei"/>
          <w:color w:val="000000"/>
          <w:sz w:val="36"/>
        </w:rPr>
        <w:t>录</w:t>
      </w:r>
    </w:p>
    <w:p>
      <w:pPr>
        <w:autoSpaceDN w:val="0"/>
        <w:tabs>
          <w:tab w:pos="1000" w:val="left"/>
        </w:tabs>
        <w:autoSpaceDE w:val="0"/>
        <w:widowControl/>
        <w:spacing w:line="614" w:lineRule="exact" w:before="0" w:after="0"/>
        <w:ind w:left="360" w:right="2448" w:firstLine="0"/>
        <w:jc w:val="left"/>
      </w:pPr>
      <w:r>
        <w:rPr>
          <w:rFonts w:ascii="2JUmiZ3S+SimHei" w:hAnsi="2JUmiZ3S+SimHei" w:eastAsia="2JUmiZ3S+SimHei"/>
          <w:color w:val="000000"/>
          <w:sz w:val="32"/>
        </w:rPr>
        <w:t>第一部分</w:t>
      </w:r>
      <w:r>
        <w:rPr>
          <w:rFonts w:ascii="p3cGvuzx+SimHei" w:hAnsi="p3cGvuzx+SimHei" w:eastAsia="p3cGvuzx+SimHei"/>
          <w:color w:val="000000"/>
          <w:sz w:val="32"/>
        </w:rPr>
        <w:t xml:space="preserve">  </w:t>
      </w:r>
      <w:r>
        <w:rPr>
          <w:rFonts w:ascii="2JUmiZ3S+SimHei" w:hAnsi="2JUmiZ3S+SimHei" w:eastAsia="2JUmiZ3S+SimHei"/>
          <w:color w:val="000000"/>
          <w:sz w:val="32"/>
        </w:rPr>
        <w:t>许昌市劳动人事争议仲裁院概况</w:t>
      </w:r>
      <w:r>
        <w:tab/>
      </w:r>
      <w:r>
        <w:rPr>
          <w:rFonts w:ascii="MtKglX3M+SimSun" w:hAnsi="MtKglX3M+SimSun" w:eastAsia="MtKglX3M+SimSun"/>
          <w:color w:val="000000"/>
          <w:sz w:val="32"/>
        </w:rPr>
        <w:t>一、单位职责</w:t>
      </w:r>
    </w:p>
    <w:p>
      <w:pPr>
        <w:autoSpaceDN w:val="0"/>
        <w:autoSpaceDE w:val="0"/>
        <w:widowControl/>
        <w:spacing w:line="320" w:lineRule="exact" w:before="304" w:after="0"/>
        <w:ind w:left="1000" w:right="0" w:firstLine="0"/>
        <w:jc w:val="left"/>
      </w:pPr>
      <w:r>
        <w:rPr>
          <w:rFonts w:ascii="MtKglX3M+SimSun" w:hAnsi="MtKglX3M+SimSun" w:eastAsia="MtKglX3M+SimSun"/>
          <w:color w:val="000000"/>
          <w:sz w:val="32"/>
        </w:rPr>
        <w:t>二、机构设置</w:t>
      </w:r>
    </w:p>
    <w:p>
      <w:pPr>
        <w:autoSpaceDN w:val="0"/>
        <w:autoSpaceDE w:val="0"/>
        <w:widowControl/>
        <w:spacing w:line="320" w:lineRule="exact" w:before="304" w:after="0"/>
        <w:ind w:left="360" w:right="0" w:firstLine="0"/>
        <w:jc w:val="left"/>
      </w:pPr>
      <w:r>
        <w:rPr>
          <w:rFonts w:ascii="2JUmiZ3S+SimHei" w:hAnsi="2JUmiZ3S+SimHei" w:eastAsia="2JUmiZ3S+SimHei"/>
          <w:color w:val="000000"/>
          <w:sz w:val="32"/>
        </w:rPr>
        <w:t>第二部分</w:t>
      </w:r>
      <w:r>
        <w:rPr>
          <w:rFonts w:ascii="p3cGvuzx+SimHei" w:hAnsi="p3cGvuzx+SimHei" w:eastAsia="p3cGvuzx+SimHei"/>
          <w:color w:val="000000"/>
          <w:sz w:val="32"/>
        </w:rPr>
        <w:t xml:space="preserve">  2024</w:t>
      </w:r>
      <w:r>
        <w:rPr>
          <w:rFonts w:ascii="2JUmiZ3S+SimHei" w:hAnsi="2JUmiZ3S+SimHei" w:eastAsia="2JUmiZ3S+SimHei"/>
          <w:color w:val="000000"/>
          <w:sz w:val="32"/>
        </w:rPr>
        <w:t>年度单位决算表</w:t>
      </w:r>
    </w:p>
    <w:p>
      <w:pPr>
        <w:autoSpaceDN w:val="0"/>
        <w:autoSpaceDE w:val="0"/>
        <w:widowControl/>
        <w:spacing w:line="320" w:lineRule="exact" w:before="304" w:after="0"/>
        <w:ind w:left="1000" w:right="0" w:firstLine="0"/>
        <w:jc w:val="left"/>
      </w:pPr>
      <w:r>
        <w:rPr>
          <w:rFonts w:ascii="MtKglX3M+SimSun" w:hAnsi="MtKglX3M+SimSun" w:eastAsia="MtKglX3M+SimSun"/>
          <w:color w:val="000000"/>
          <w:sz w:val="32"/>
        </w:rPr>
        <w:t>一、收入支出决算总表</w:t>
      </w:r>
    </w:p>
    <w:p>
      <w:pPr>
        <w:autoSpaceDN w:val="0"/>
        <w:autoSpaceDE w:val="0"/>
        <w:widowControl/>
        <w:spacing w:line="320" w:lineRule="exact" w:before="304" w:after="0"/>
        <w:ind w:left="1000" w:right="0" w:firstLine="0"/>
        <w:jc w:val="left"/>
      </w:pPr>
      <w:r>
        <w:rPr>
          <w:rFonts w:ascii="MtKglX3M+SimSun" w:hAnsi="MtKglX3M+SimSun" w:eastAsia="MtKglX3M+SimSun"/>
          <w:color w:val="000000"/>
          <w:sz w:val="32"/>
        </w:rPr>
        <w:t>二、收入决算表</w:t>
      </w:r>
    </w:p>
    <w:p>
      <w:pPr>
        <w:autoSpaceDN w:val="0"/>
        <w:autoSpaceDE w:val="0"/>
        <w:widowControl/>
        <w:spacing w:line="320" w:lineRule="exact" w:before="304" w:after="0"/>
        <w:ind w:left="1000" w:right="0" w:firstLine="0"/>
        <w:jc w:val="left"/>
      </w:pPr>
      <w:r>
        <w:rPr>
          <w:rFonts w:ascii="MtKglX3M+SimSun" w:hAnsi="MtKglX3M+SimSun" w:eastAsia="MtKglX3M+SimSun"/>
          <w:color w:val="000000"/>
          <w:sz w:val="32"/>
        </w:rPr>
        <w:t>三、支出决算表</w:t>
      </w:r>
    </w:p>
    <w:p>
      <w:pPr>
        <w:autoSpaceDN w:val="0"/>
        <w:tabs>
          <w:tab w:pos="1000" w:val="left"/>
        </w:tabs>
        <w:autoSpaceDE w:val="0"/>
        <w:widowControl/>
        <w:spacing w:line="624" w:lineRule="exact" w:before="0" w:after="0"/>
        <w:ind w:left="360" w:right="576" w:firstLine="0"/>
        <w:jc w:val="left"/>
      </w:pPr>
      <w:r>
        <w:tab/>
      </w:r>
      <w:r>
        <w:rPr>
          <w:rFonts w:ascii="MtKglX3M+SimSun" w:hAnsi="MtKglX3M+SimSun" w:eastAsia="MtKglX3M+SimSun"/>
          <w:color w:val="000000"/>
          <w:sz w:val="32"/>
        </w:rPr>
        <w:t>四、财政拨款收入支出决算总表</w:t>
      </w:r>
      <w:r>
        <w:br/>
      </w:r>
      <w:r>
        <w:tab/>
      </w:r>
      <w:r>
        <w:rPr>
          <w:rFonts w:ascii="MtKglX3M+SimSun" w:hAnsi="MtKglX3M+SimSun" w:eastAsia="MtKglX3M+SimSun"/>
          <w:color w:val="000000"/>
          <w:sz w:val="32"/>
        </w:rPr>
        <w:t>五、一般公共预算财政拨款支出决算表</w:t>
      </w:r>
      <w:r>
        <w:br/>
      </w:r>
      <w:r>
        <w:tab/>
      </w:r>
      <w:r>
        <w:rPr>
          <w:rFonts w:ascii="MtKglX3M+SimSun" w:hAnsi="MtKglX3M+SimSun" w:eastAsia="MtKglX3M+SimSun"/>
          <w:color w:val="000000"/>
          <w:sz w:val="32"/>
        </w:rPr>
        <w:t>六、一般公共预算财政拨款基本支出决算明细表</w:t>
      </w:r>
      <w:r>
        <w:tab/>
      </w:r>
      <w:r>
        <w:rPr>
          <w:rFonts w:ascii="MtKglX3M+SimSun" w:hAnsi="MtKglX3M+SimSun" w:eastAsia="MtKglX3M+SimSun"/>
          <w:color w:val="000000"/>
          <w:sz w:val="32"/>
        </w:rPr>
        <w:t>七、政府性基金预算财政拨款收入支出决算表</w:t>
      </w:r>
      <w:r>
        <w:br/>
      </w:r>
      <w:r>
        <w:tab/>
      </w:r>
      <w:r>
        <w:rPr>
          <w:rFonts w:ascii="MtKglX3M+SimSun" w:hAnsi="MtKglX3M+SimSun" w:eastAsia="MtKglX3M+SimSun"/>
          <w:color w:val="000000"/>
          <w:sz w:val="32"/>
        </w:rPr>
        <w:t>八、国有资本经营预算财政拨款支出决算表</w:t>
      </w:r>
      <w:r>
        <w:br/>
      </w:r>
      <w:r>
        <w:tab/>
      </w:r>
      <w:r>
        <w:rPr>
          <w:rFonts w:ascii="MtKglX3M+SimSun" w:hAnsi="MtKglX3M+SimSun" w:eastAsia="MtKglX3M+SimSun"/>
          <w:color w:val="000000"/>
          <w:sz w:val="32"/>
        </w:rPr>
        <w:t>九、一般公共预算财政拨款“三公”经费支出决算表</w:t>
      </w:r>
      <w:r>
        <w:rPr>
          <w:rFonts w:ascii="2JUmiZ3S+SimHei" w:hAnsi="2JUmiZ3S+SimHei" w:eastAsia="2JUmiZ3S+SimHei"/>
          <w:color w:val="000000"/>
          <w:sz w:val="32"/>
        </w:rPr>
        <w:t>第三部分</w:t>
      </w:r>
      <w:r>
        <w:rPr>
          <w:rFonts w:ascii="p3cGvuzx+SimHei" w:hAnsi="p3cGvuzx+SimHei" w:eastAsia="p3cGvuzx+SimHei"/>
          <w:color w:val="000000"/>
          <w:sz w:val="32"/>
        </w:rPr>
        <w:t xml:space="preserve">  2024</w:t>
      </w:r>
      <w:r>
        <w:rPr>
          <w:rFonts w:ascii="2JUmiZ3S+SimHei" w:hAnsi="2JUmiZ3S+SimHei" w:eastAsia="2JUmiZ3S+SimHei"/>
          <w:color w:val="000000"/>
          <w:sz w:val="32"/>
        </w:rPr>
        <w:t>年度单位决算情况说明</w:t>
      </w:r>
      <w:r>
        <w:br/>
      </w:r>
      <w:r>
        <w:tab/>
      </w:r>
      <w:r>
        <w:rPr>
          <w:rFonts w:ascii="MtKglX3M+SimSun" w:hAnsi="MtKglX3M+SimSun" w:eastAsia="MtKglX3M+SimSun"/>
          <w:color w:val="000000"/>
          <w:sz w:val="32"/>
        </w:rPr>
        <w:t>一、收入支出决算总体情况说明</w:t>
      </w:r>
    </w:p>
    <w:p>
      <w:pPr>
        <w:autoSpaceDN w:val="0"/>
        <w:autoSpaceDE w:val="0"/>
        <w:widowControl/>
        <w:spacing w:line="320" w:lineRule="exact" w:before="304" w:after="0"/>
        <w:ind w:left="1000" w:right="0" w:firstLine="0"/>
        <w:jc w:val="left"/>
      </w:pPr>
      <w:r>
        <w:rPr>
          <w:rFonts w:ascii="MtKglX3M+SimSun" w:hAnsi="MtKglX3M+SimSun" w:eastAsia="MtKglX3M+SimSun"/>
          <w:color w:val="000000"/>
          <w:sz w:val="32"/>
        </w:rPr>
        <w:t>二、收入决算情况说明</w:t>
      </w:r>
    </w:p>
    <w:p>
      <w:pPr>
        <w:autoSpaceDN w:val="0"/>
        <w:autoSpaceDE w:val="0"/>
        <w:widowControl/>
        <w:spacing w:line="624" w:lineRule="exact" w:before="0" w:after="0"/>
        <w:ind w:left="1000" w:right="864" w:firstLine="0"/>
        <w:jc w:val="left"/>
      </w:pPr>
      <w:r>
        <w:rPr>
          <w:rFonts w:ascii="MtKglX3M+SimSun" w:hAnsi="MtKglX3M+SimSun" w:eastAsia="MtKglX3M+SimSun"/>
          <w:color w:val="000000"/>
          <w:sz w:val="32"/>
        </w:rPr>
        <w:t>三、支出决算情况说明</w:t>
      </w:r>
      <w:r>
        <w:br/>
      </w:r>
      <w:r>
        <w:rPr>
          <w:rFonts w:ascii="MtKglX3M+SimSun" w:hAnsi="MtKglX3M+SimSun" w:eastAsia="MtKglX3M+SimSun"/>
          <w:color w:val="000000"/>
          <w:sz w:val="32"/>
        </w:rPr>
        <w:t>四、财政拨款收入支出决算总体情况说明</w:t>
      </w:r>
      <w:r>
        <w:br/>
      </w:r>
      <w:r>
        <w:rPr>
          <w:rFonts w:ascii="MtKglX3M+SimSun" w:hAnsi="MtKglX3M+SimSun" w:eastAsia="MtKglX3M+SimSun"/>
          <w:color w:val="000000"/>
          <w:sz w:val="32"/>
        </w:rPr>
        <w:t>五、一般公共预算财政拨款支出决算情况说明</w:t>
      </w:r>
      <w:r>
        <w:rPr>
          <w:rFonts w:ascii="MtKglX3M+SimSun" w:hAnsi="MtKglX3M+SimSun" w:eastAsia="MtKglX3M+SimSun"/>
          <w:color w:val="000000"/>
          <w:sz w:val="32"/>
        </w:rPr>
        <w:t>六、一般公共预算财政拨款基本支出决算情况说明</w:t>
      </w:r>
      <w:r>
        <w:rPr>
          <w:rFonts w:ascii="MtKglX3M+SimSun" w:hAnsi="MtKglX3M+SimSun" w:eastAsia="MtKglX3M+SimSun"/>
          <w:color w:val="000000"/>
          <w:sz w:val="32"/>
        </w:rPr>
        <w:t>七、政府性基金预算财政拨款支出决算情况说明</w:t>
      </w:r>
    </w:p>
    <w:p>
      <w:pPr>
        <w:autoSpaceDN w:val="0"/>
        <w:autoSpaceDE w:val="0"/>
        <w:widowControl/>
        <w:spacing w:line="200" w:lineRule="exact" w:before="900" w:after="0"/>
        <w:ind w:left="0" w:right="0" w:firstLine="0"/>
        <w:jc w:val="center"/>
      </w:pPr>
      <w:r>
        <w:rPr>
          <w:rFonts w:ascii="WDWCDuPM+TimesNewRomanPSMT" w:hAnsi="WDWCDuPM+TimesNewRomanPSMT" w:eastAsia="WDWCDuPM+TimesNewRomanPSMT"/>
          <w:color w:val="000000"/>
          <w:sz w:val="18"/>
        </w:rPr>
        <w:t>- 2 -</w:t>
      </w:r>
    </w:p>
    <w:p>
      <w:pPr>
        <w:sectPr>
          <w:pgSz w:w="11906" w:h="17238"/>
          <w:pgMar w:top="788" w:right="1440" w:bottom="360" w:left="1440" w:header="720" w:footer="720" w:gutter="0"/>
          <w:cols w:num="1" w:equalWidth="0" w:space="720">
            <w:col w:w="9026" w:space="0"/>
          </w:cols>
          <w:docGrid w:linePitch="360"/>
        </w:sectPr>
      </w:pPr>
    </w:p>
    <w:p>
      <w:pPr>
        <w:autoSpaceDN w:val="0"/>
        <w:autoSpaceDE w:val="0"/>
        <w:widowControl/>
        <w:spacing w:line="220" w:lineRule="exact" w:before="576" w:after="0"/>
        <w:ind w:left="0" w:right="0"/>
      </w:pPr>
    </w:p>
    <w:p>
      <w:pPr>
        <w:autoSpaceDN w:val="0"/>
        <w:tabs>
          <w:tab w:pos="1000" w:val="left"/>
        </w:tabs>
        <w:autoSpaceDE w:val="0"/>
        <w:widowControl/>
        <w:spacing w:line="522" w:lineRule="exact" w:before="0" w:after="0"/>
        <w:ind w:left="360" w:right="288" w:firstLine="0"/>
        <w:jc w:val="left"/>
      </w:pPr>
      <w:r>
        <w:tab/>
      </w:r>
      <w:r>
        <w:rPr>
          <w:rFonts w:ascii="MtKglX3M+SimSun" w:hAnsi="MtKglX3M+SimSun" w:eastAsia="MtKglX3M+SimSun"/>
          <w:color w:val="000000"/>
          <w:sz w:val="32"/>
        </w:rPr>
        <w:t>八、国有资本经营预算财政拨款支出决算情况说明</w:t>
      </w:r>
      <w:r>
        <w:tab/>
      </w:r>
      <w:r>
        <w:rPr>
          <w:rFonts w:ascii="MtKglX3M+SimSun" w:hAnsi="MtKglX3M+SimSun" w:eastAsia="MtKglX3M+SimSun"/>
          <w:color w:val="000000"/>
          <w:sz w:val="32"/>
        </w:rPr>
        <w:t>九、一般公共预算财政拨款“三公”经费支出决算情况</w:t>
      </w:r>
      <w:r>
        <w:rPr>
          <w:rFonts w:ascii="MtKglX3M+SimSun" w:hAnsi="MtKglX3M+SimSun" w:eastAsia="MtKglX3M+SimSun"/>
          <w:color w:val="000000"/>
          <w:sz w:val="32"/>
        </w:rPr>
        <w:t>说明</w:t>
      </w:r>
    </w:p>
    <w:p>
      <w:pPr>
        <w:autoSpaceDN w:val="0"/>
        <w:autoSpaceDE w:val="0"/>
        <w:widowControl/>
        <w:spacing w:line="320" w:lineRule="exact" w:before="304" w:after="0"/>
        <w:ind w:left="1000" w:right="0" w:firstLine="0"/>
        <w:jc w:val="left"/>
      </w:pPr>
      <w:r>
        <w:rPr>
          <w:rFonts w:ascii="MtKglX3M+SimSun" w:hAnsi="MtKglX3M+SimSun" w:eastAsia="MtKglX3M+SimSun"/>
          <w:color w:val="000000"/>
          <w:sz w:val="32"/>
        </w:rPr>
        <w:t>十、机关运行经费支出情况说明</w:t>
      </w:r>
    </w:p>
    <w:p>
      <w:pPr>
        <w:autoSpaceDN w:val="0"/>
        <w:autoSpaceDE w:val="0"/>
        <w:widowControl/>
        <w:spacing w:line="320" w:lineRule="exact" w:before="304" w:after="0"/>
        <w:ind w:left="1000" w:right="0" w:firstLine="0"/>
        <w:jc w:val="left"/>
      </w:pPr>
      <w:r>
        <w:rPr>
          <w:rFonts w:ascii="MtKglX3M+SimSun" w:hAnsi="MtKglX3M+SimSun" w:eastAsia="MtKglX3M+SimSun"/>
          <w:color w:val="000000"/>
          <w:sz w:val="32"/>
        </w:rPr>
        <w:t>十一、政府采购支出情况说明</w:t>
      </w:r>
    </w:p>
    <w:p>
      <w:pPr>
        <w:autoSpaceDN w:val="0"/>
        <w:autoSpaceDE w:val="0"/>
        <w:widowControl/>
        <w:spacing w:line="320" w:lineRule="exact" w:before="304" w:after="0"/>
        <w:ind w:left="1000" w:right="0" w:firstLine="0"/>
        <w:jc w:val="left"/>
      </w:pPr>
      <w:r>
        <w:rPr>
          <w:rFonts w:ascii="MtKglX3M+SimSun" w:hAnsi="MtKglX3M+SimSun" w:eastAsia="MtKglX3M+SimSun"/>
          <w:color w:val="000000"/>
          <w:sz w:val="32"/>
        </w:rPr>
        <w:t>十二、国有资产占用情况说明</w:t>
      </w:r>
    </w:p>
    <w:p>
      <w:pPr>
        <w:autoSpaceDN w:val="0"/>
        <w:autoSpaceDE w:val="0"/>
        <w:widowControl/>
        <w:spacing w:line="320" w:lineRule="exact" w:before="304" w:after="0"/>
        <w:ind w:left="1000" w:right="0" w:firstLine="0"/>
        <w:jc w:val="left"/>
      </w:pPr>
      <w:r>
        <w:rPr>
          <w:rFonts w:ascii="MtKglX3M+SimSun" w:hAnsi="MtKglX3M+SimSun" w:eastAsia="MtKglX3M+SimSun"/>
          <w:color w:val="000000"/>
          <w:sz w:val="32"/>
        </w:rPr>
        <w:t>十三、预算绩效情况说明</w:t>
      </w:r>
    </w:p>
    <w:p>
      <w:pPr>
        <w:autoSpaceDN w:val="0"/>
        <w:autoSpaceDE w:val="0"/>
        <w:widowControl/>
        <w:spacing w:line="320" w:lineRule="exact" w:before="304" w:after="0"/>
        <w:ind w:left="360" w:right="0" w:firstLine="0"/>
        <w:jc w:val="left"/>
      </w:pPr>
      <w:r>
        <w:rPr>
          <w:rFonts w:ascii="2JUmiZ3S+SimHei" w:hAnsi="2JUmiZ3S+SimHei" w:eastAsia="2JUmiZ3S+SimHei"/>
          <w:color w:val="000000"/>
          <w:sz w:val="32"/>
        </w:rPr>
        <w:t>第四部分</w:t>
      </w:r>
      <w:r>
        <w:rPr>
          <w:rFonts w:ascii="p3cGvuzx+SimHei" w:hAnsi="p3cGvuzx+SimHei" w:eastAsia="p3cGvuzx+SimHei"/>
          <w:color w:val="000000"/>
          <w:sz w:val="32"/>
        </w:rPr>
        <w:t xml:space="preserve">  </w:t>
      </w:r>
      <w:r>
        <w:rPr>
          <w:rFonts w:ascii="2JUmiZ3S+SimHei" w:hAnsi="2JUmiZ3S+SimHei" w:eastAsia="2JUmiZ3S+SimHei"/>
          <w:color w:val="000000"/>
          <w:sz w:val="32"/>
        </w:rPr>
        <w:t>名词解释</w:t>
      </w:r>
    </w:p>
    <w:p>
      <w:pPr>
        <w:autoSpaceDN w:val="0"/>
        <w:autoSpaceDE w:val="0"/>
        <w:widowControl/>
        <w:spacing w:line="200" w:lineRule="exact" w:before="9636" w:after="0"/>
        <w:ind w:left="0" w:right="0" w:firstLine="0"/>
        <w:jc w:val="center"/>
      </w:pPr>
      <w:r>
        <w:rPr>
          <w:rFonts w:ascii="WDWCDuPM+TimesNewRomanPSMT" w:hAnsi="WDWCDuPM+TimesNewRomanPSMT" w:eastAsia="WDWCDuPM+TimesNewRomanPSMT"/>
          <w:color w:val="000000"/>
          <w:sz w:val="18"/>
        </w:rPr>
        <w:t>- 3 -</w:t>
      </w:r>
    </w:p>
    <w:p>
      <w:pPr>
        <w:sectPr>
          <w:pgSz w:w="11906" w:h="17238"/>
          <w:pgMar w:top="798" w:right="1440" w:bottom="360" w:left="1440" w:header="720" w:footer="720" w:gutter="0"/>
          <w:cols w:num="1" w:equalWidth="0" w:space="720">
            <w:col w:w="9026" w:space="0"/>
          </w:cols>
          <w:docGrid w:linePitch="360"/>
        </w:sectPr>
      </w:pPr>
    </w:p>
    <w:p>
      <w:pPr>
        <w:autoSpaceDN w:val="0"/>
        <w:autoSpaceDE w:val="0"/>
        <w:widowControl/>
        <w:spacing w:line="220" w:lineRule="exact" w:before="1728" w:after="0"/>
        <w:ind w:left="0" w:right="0"/>
      </w:pPr>
    </w:p>
    <w:p>
      <w:pPr>
        <w:autoSpaceDN w:val="0"/>
        <w:autoSpaceDE w:val="0"/>
        <w:widowControl/>
        <w:spacing w:line="480" w:lineRule="exact" w:before="0" w:after="0"/>
        <w:ind w:left="0" w:right="0" w:firstLine="0"/>
        <w:jc w:val="center"/>
      </w:pPr>
      <w:r>
        <w:rPr>
          <w:rFonts w:ascii="2JUmiZ3S+SimHei" w:hAnsi="2JUmiZ3S+SimHei" w:eastAsia="2JUmiZ3S+SimHei"/>
          <w:color w:val="000000"/>
          <w:sz w:val="48"/>
        </w:rPr>
        <w:t>第一部分</w:t>
      </w:r>
      <w:r>
        <w:rPr>
          <w:rFonts w:ascii="p3cGvuzx+SimHei" w:hAnsi="p3cGvuzx+SimHei" w:eastAsia="p3cGvuzx+SimHei"/>
          <w:color w:val="000000"/>
          <w:sz w:val="48"/>
        </w:rPr>
        <w:t xml:space="preserve">  </w:t>
      </w:r>
      <w:r>
        <w:rPr>
          <w:rFonts w:ascii="2JUmiZ3S+SimHei" w:hAnsi="2JUmiZ3S+SimHei" w:eastAsia="2JUmiZ3S+SimHei"/>
          <w:color w:val="000000"/>
          <w:sz w:val="48"/>
        </w:rPr>
        <w:t>许昌市劳动人事争议仲裁院</w:t>
      </w:r>
    </w:p>
    <w:p>
      <w:pPr>
        <w:autoSpaceDN w:val="0"/>
        <w:autoSpaceDE w:val="0"/>
        <w:widowControl/>
        <w:spacing w:line="480" w:lineRule="exact" w:before="144" w:after="0"/>
        <w:ind w:left="0" w:right="0" w:firstLine="0"/>
        <w:jc w:val="center"/>
      </w:pPr>
      <w:r>
        <w:rPr>
          <w:rFonts w:ascii="2JUmiZ3S+SimHei" w:hAnsi="2JUmiZ3S+SimHei" w:eastAsia="2JUmiZ3S+SimHei"/>
          <w:color w:val="000000"/>
          <w:sz w:val="48"/>
        </w:rPr>
        <w:t>概况</w:t>
      </w:r>
    </w:p>
    <w:p>
      <w:pPr>
        <w:autoSpaceDN w:val="0"/>
        <w:tabs>
          <w:tab w:pos="840" w:val="left"/>
          <w:tab w:pos="1000" w:val="left"/>
        </w:tabs>
        <w:autoSpaceDE w:val="0"/>
        <w:widowControl/>
        <w:spacing w:line="624" w:lineRule="exact" w:before="542" w:after="0"/>
        <w:ind w:left="360" w:right="288" w:firstLine="0"/>
        <w:jc w:val="left"/>
      </w:pPr>
      <w:r>
        <w:tab/>
      </w:r>
      <w:r>
        <w:rPr>
          <w:rFonts w:ascii="2JUmiZ3S+SimHei" w:hAnsi="2JUmiZ3S+SimHei" w:eastAsia="2JUmiZ3S+SimHei"/>
          <w:color w:val="000000"/>
          <w:sz w:val="32"/>
        </w:rPr>
        <w:t>一、单位职责</w:t>
      </w:r>
      <w:r>
        <w:br/>
      </w:r>
      <w:r>
        <w:tab/>
      </w:r>
      <w:r>
        <w:rPr>
          <w:rFonts w:ascii="2yW6KZJL+FangSong_GB2312" w:hAnsi="2yW6KZJL+FangSong_GB2312" w:eastAsia="2yW6KZJL+FangSong_GB2312"/>
          <w:color w:val="000000"/>
          <w:sz w:val="32"/>
        </w:rPr>
        <w:t xml:space="preserve"> </w:t>
      </w:r>
      <w:r>
        <w:rPr>
          <w:rFonts w:ascii="cfP6dgvj+FangSong_GB2312" w:hAnsi="cfP6dgvj+FangSong_GB2312" w:eastAsia="cfP6dgvj+FangSong_GB2312"/>
          <w:color w:val="000000"/>
          <w:sz w:val="32"/>
        </w:rPr>
        <w:t>解决劳动争议，促进劳动关系和谐稳定。劳动人事争议</w:t>
      </w:r>
      <w:r>
        <w:rPr>
          <w:rFonts w:ascii="cfP6dgvj+FangSong_GB2312" w:hAnsi="cfP6dgvj+FangSong_GB2312" w:eastAsia="cfP6dgvj+FangSong_GB2312"/>
          <w:color w:val="000000"/>
          <w:sz w:val="32"/>
        </w:rPr>
        <w:t>案件受理，劳动人事争议调解仲裁。</w:t>
      </w:r>
    </w:p>
    <w:p>
      <w:pPr>
        <w:autoSpaceDN w:val="0"/>
        <w:tabs>
          <w:tab w:pos="1000" w:val="left"/>
        </w:tabs>
        <w:autoSpaceDE w:val="0"/>
        <w:widowControl/>
        <w:spacing w:line="624" w:lineRule="exact" w:before="0" w:after="0"/>
        <w:ind w:left="360" w:right="288" w:firstLine="0"/>
        <w:jc w:val="left"/>
      </w:pPr>
      <w:r>
        <w:tab/>
      </w:r>
      <w:r>
        <w:rPr>
          <w:rFonts w:ascii="2JUmiZ3S+SimHei" w:hAnsi="2JUmiZ3S+SimHei" w:eastAsia="2JUmiZ3S+SimHei"/>
          <w:color w:val="000000"/>
          <w:sz w:val="32"/>
        </w:rPr>
        <w:t>二、机构设置</w:t>
      </w:r>
      <w:r>
        <w:br/>
      </w:r>
      <w:r>
        <w:tab/>
      </w:r>
      <w:r>
        <w:rPr>
          <w:rFonts w:ascii="cfP6dgvj+FangSong_GB2312" w:hAnsi="cfP6dgvj+FangSong_GB2312" w:eastAsia="cfP6dgvj+FangSong_GB2312"/>
          <w:color w:val="000000"/>
          <w:sz w:val="32"/>
        </w:rPr>
        <w:t>许昌市劳动人事争议仲裁院内设机构</w:t>
      </w:r>
      <w:r>
        <w:rPr>
          <w:rFonts w:ascii="2yW6KZJL+FangSong_GB2312" w:hAnsi="2yW6KZJL+FangSong_GB2312" w:eastAsia="2yW6KZJL+FangSong_GB2312"/>
          <w:color w:val="000000"/>
          <w:sz w:val="32"/>
        </w:rPr>
        <w:t>5</w:t>
      </w:r>
      <w:r>
        <w:rPr>
          <w:rFonts w:ascii="cfP6dgvj+FangSong_GB2312" w:hAnsi="cfP6dgvj+FangSong_GB2312" w:eastAsia="cfP6dgvj+FangSong_GB2312"/>
          <w:color w:val="000000"/>
          <w:sz w:val="32"/>
        </w:rPr>
        <w:t>个，包括：</w:t>
      </w:r>
      <w:r>
        <w:rPr>
          <w:rFonts w:ascii="2yW6KZJL+FangSong_GB2312" w:hAnsi="2yW6KZJL+FangSong_GB2312" w:eastAsia="2yW6KZJL+FangSong_GB2312"/>
          <w:color w:val="000000"/>
          <w:sz w:val="32"/>
        </w:rPr>
        <w:t xml:space="preserve"> </w:t>
      </w:r>
      <w:r>
        <w:rPr>
          <w:rFonts w:ascii="cfP6dgvj+FangSong_GB2312" w:hAnsi="cfP6dgvj+FangSong_GB2312" w:eastAsia="cfP6dgvj+FangSong_GB2312"/>
          <w:color w:val="000000"/>
          <w:sz w:val="32"/>
        </w:rPr>
        <w:t>办公室、立案庭、调解庭、仲裁庭、监督庭</w:t>
      </w:r>
      <w:r>
        <w:br/>
      </w:r>
      <w:r>
        <w:tab/>
      </w:r>
      <w:r>
        <w:rPr>
          <w:rFonts w:ascii="cfP6dgvj+FangSong_GB2312" w:hAnsi="cfP6dgvj+FangSong_GB2312" w:eastAsia="cfP6dgvj+FangSong_GB2312"/>
          <w:color w:val="000000"/>
          <w:sz w:val="32"/>
        </w:rPr>
        <w:t>从决算单位构成看，许昌市劳动人事争议仲裁院单位决</w:t>
      </w:r>
      <w:r>
        <w:rPr>
          <w:rFonts w:ascii="cfP6dgvj+FangSong_GB2312" w:hAnsi="cfP6dgvj+FangSong_GB2312" w:eastAsia="cfP6dgvj+FangSong_GB2312"/>
          <w:color w:val="000000"/>
          <w:sz w:val="32"/>
        </w:rPr>
        <w:t>算包括：本级决算（</w:t>
      </w:r>
      <w:r>
        <w:rPr>
          <w:rFonts w:ascii="2yW6KZJL+FangSong_GB2312" w:hAnsi="2yW6KZJL+FangSong_GB2312" w:eastAsia="2yW6KZJL+FangSong_GB2312"/>
          <w:color w:val="000000"/>
          <w:sz w:val="32"/>
        </w:rPr>
        <w:t>1</w:t>
      </w:r>
      <w:r>
        <w:rPr>
          <w:rFonts w:ascii="cfP6dgvj+FangSong_GB2312" w:hAnsi="cfP6dgvj+FangSong_GB2312" w:eastAsia="cfP6dgvj+FangSong_GB2312"/>
          <w:color w:val="000000"/>
          <w:sz w:val="32"/>
        </w:rPr>
        <w:t>个）。</w:t>
      </w:r>
    </w:p>
    <w:p>
      <w:pPr>
        <w:autoSpaceDN w:val="0"/>
        <w:autoSpaceDE w:val="0"/>
        <w:widowControl/>
        <w:spacing w:line="320" w:lineRule="exact" w:before="304" w:after="0"/>
        <w:ind w:left="1000" w:right="0" w:firstLine="0"/>
        <w:jc w:val="left"/>
      </w:pPr>
      <w:r>
        <w:rPr>
          <w:rFonts w:ascii="2yW6KZJL+FangSong_GB2312" w:hAnsi="2yW6KZJL+FangSong_GB2312" w:eastAsia="2yW6KZJL+FangSong_GB2312"/>
          <w:color w:val="000000"/>
          <w:sz w:val="32"/>
        </w:rPr>
        <w:t>2024</w:t>
      </w:r>
      <w:r>
        <w:rPr>
          <w:rFonts w:ascii="cfP6dgvj+FangSong_GB2312" w:hAnsi="cfP6dgvj+FangSong_GB2312" w:eastAsia="cfP6dgvj+FangSong_GB2312"/>
          <w:color w:val="000000"/>
          <w:sz w:val="32"/>
        </w:rPr>
        <w:t>年度</w:t>
      </w:r>
      <w:r>
        <w:rPr>
          <w:rFonts w:ascii="2yW6KZJL+FangSong_GB2312" w:hAnsi="2yW6KZJL+FangSong_GB2312" w:eastAsia="2yW6KZJL+FangSong_GB2312"/>
          <w:color w:val="000000"/>
          <w:sz w:val="32"/>
        </w:rPr>
        <w:t>,</w:t>
      </w:r>
      <w:r>
        <w:rPr>
          <w:rFonts w:ascii="cfP6dgvj+FangSong_GB2312" w:hAnsi="cfP6dgvj+FangSong_GB2312" w:eastAsia="cfP6dgvj+FangSong_GB2312"/>
          <w:color w:val="000000"/>
          <w:sz w:val="32"/>
        </w:rPr>
        <w:t>许昌市劳动人事争议仲裁院。</w:t>
      </w:r>
    </w:p>
    <w:p>
      <w:pPr>
        <w:autoSpaceDN w:val="0"/>
        <w:tabs>
          <w:tab w:pos="1000" w:val="left"/>
        </w:tabs>
        <w:autoSpaceDE w:val="0"/>
        <w:widowControl/>
        <w:spacing w:line="624" w:lineRule="exact" w:before="0" w:after="0"/>
        <w:ind w:left="360" w:right="288" w:firstLine="0"/>
        <w:jc w:val="left"/>
      </w:pPr>
      <w:r>
        <w:tab/>
      </w:r>
      <w:r>
        <w:rPr>
          <w:rFonts w:ascii="cfP6dgvj+FangSong_GB2312" w:hAnsi="cfP6dgvj+FangSong_GB2312" w:eastAsia="cfP6dgvj+FangSong_GB2312"/>
          <w:color w:val="000000"/>
          <w:sz w:val="32"/>
        </w:rPr>
        <w:t>纳入本单位（部门）</w:t>
      </w:r>
      <w:r>
        <w:rPr>
          <w:rFonts w:ascii="2yW6KZJL+FangSong_GB2312" w:hAnsi="2yW6KZJL+FangSong_GB2312" w:eastAsia="2yW6KZJL+FangSong_GB2312"/>
          <w:color w:val="000000"/>
          <w:sz w:val="32"/>
        </w:rPr>
        <w:t>2024</w:t>
      </w:r>
      <w:r>
        <w:rPr>
          <w:rFonts w:ascii="cfP6dgvj+FangSong_GB2312" w:hAnsi="cfP6dgvj+FangSong_GB2312" w:eastAsia="cfP6dgvj+FangSong_GB2312"/>
          <w:color w:val="000000"/>
          <w:sz w:val="32"/>
        </w:rPr>
        <w:t>年度单位决算编制范围的单位</w:t>
      </w:r>
      <w:r>
        <w:rPr>
          <w:rFonts w:ascii="cfP6dgvj+FangSong_GB2312" w:hAnsi="cfP6dgvj+FangSong_GB2312" w:eastAsia="cfP6dgvj+FangSong_GB2312"/>
          <w:color w:val="000000"/>
          <w:sz w:val="32"/>
        </w:rPr>
        <w:t>共</w:t>
      </w:r>
      <w:r>
        <w:rPr>
          <w:rFonts w:ascii="2yW6KZJL+FangSong_GB2312" w:hAnsi="2yW6KZJL+FangSong_GB2312" w:eastAsia="2yW6KZJL+FangSong_GB2312"/>
          <w:color w:val="000000"/>
          <w:sz w:val="32"/>
        </w:rPr>
        <w:t>1</w:t>
      </w:r>
      <w:r>
        <w:rPr>
          <w:rFonts w:ascii="cfP6dgvj+FangSong_GB2312" w:hAnsi="cfP6dgvj+FangSong_GB2312" w:eastAsia="cfP6dgvj+FangSong_GB2312"/>
          <w:color w:val="000000"/>
          <w:sz w:val="32"/>
        </w:rPr>
        <w:t>个，具体是：</w:t>
      </w:r>
      <w:r>
        <w:rPr>
          <w:rFonts w:ascii="2yW6KZJL+FangSong_GB2312" w:hAnsi="2yW6KZJL+FangSong_GB2312" w:eastAsia="2yW6KZJL+FangSong_GB2312"/>
          <w:color w:val="000000"/>
          <w:sz w:val="32"/>
        </w:rPr>
        <w:t xml:space="preserve">    </w:t>
      </w:r>
      <w:r>
        <w:rPr>
          <w:rFonts w:ascii="cfP6dgvj+FangSong_GB2312" w:hAnsi="cfP6dgvj+FangSong_GB2312" w:eastAsia="cfP6dgvj+FangSong_GB2312"/>
          <w:color w:val="000000"/>
          <w:sz w:val="32"/>
        </w:rPr>
        <w:t>许昌市劳动人事争议仲裁院</w:t>
      </w:r>
    </w:p>
    <w:p>
      <w:pPr>
        <w:autoSpaceDN w:val="0"/>
        <w:autoSpaceDE w:val="0"/>
        <w:widowControl/>
        <w:spacing w:line="200" w:lineRule="exact" w:before="4020" w:after="0"/>
        <w:ind w:left="0" w:right="0" w:firstLine="0"/>
        <w:jc w:val="center"/>
      </w:pPr>
      <w:r>
        <w:rPr>
          <w:rFonts w:ascii="WDWCDuPM+TimesNewRomanPSMT" w:hAnsi="WDWCDuPM+TimesNewRomanPSMT" w:eastAsia="WDWCDuPM+TimesNewRomanPSMT"/>
          <w:color w:val="000000"/>
          <w:sz w:val="18"/>
        </w:rPr>
        <w:t>- 4 -</w:t>
      </w:r>
    </w:p>
    <w:p>
      <w:pPr>
        <w:sectPr>
          <w:pgSz w:w="11906" w:h="17238"/>
          <w:pgMar w:top="1440" w:right="1440" w:bottom="360" w:left="1440" w:header="720" w:footer="720" w:gutter="0"/>
          <w:cols w:num="1" w:equalWidth="0" w:space="720">
            <w:col w:w="9026" w:space="0"/>
          </w:cols>
          <w:docGrid w:linePitch="360"/>
        </w:sectPr>
      </w:pPr>
    </w:p>
    <w:p>
      <w:pPr>
        <w:autoSpaceDN w:val="0"/>
        <w:autoSpaceDE w:val="0"/>
        <w:widowControl/>
        <w:spacing w:line="220" w:lineRule="exact" w:before="850" w:after="0"/>
        <w:ind w:left="0" w:right="0"/>
      </w:pPr>
    </w:p>
    <w:p>
      <w:pPr>
        <w:autoSpaceDN w:val="0"/>
        <w:autoSpaceDE w:val="0"/>
        <w:widowControl/>
        <w:spacing w:line="480" w:lineRule="exact" w:before="0" w:after="0"/>
        <w:ind w:left="374" w:right="0" w:firstLine="0"/>
        <w:jc w:val="left"/>
      </w:pPr>
      <w:r>
        <w:rPr>
          <w:rFonts w:ascii="2JUmiZ3S+SimHei" w:hAnsi="2JUmiZ3S+SimHei" w:eastAsia="2JUmiZ3S+SimHei"/>
          <w:color w:val="000000"/>
          <w:sz w:val="48"/>
        </w:rPr>
        <w:t>第二部分</w:t>
      </w:r>
      <w:r>
        <w:rPr>
          <w:rFonts w:ascii="p3cGvuzx+SimHei" w:hAnsi="p3cGvuzx+SimHei" w:eastAsia="p3cGvuzx+SimHei"/>
          <w:color w:val="000000"/>
          <w:sz w:val="48"/>
        </w:rPr>
        <w:t xml:space="preserve">  </w:t>
      </w:r>
      <w:r>
        <w:rPr>
          <w:rFonts w:ascii="2JUmiZ3S+SimHei" w:hAnsi="2JUmiZ3S+SimHei" w:eastAsia="2JUmiZ3S+SimHei"/>
          <w:color w:val="000000"/>
          <w:sz w:val="48"/>
        </w:rPr>
        <w:t>许昌市劳动人事争议仲裁院</w:t>
      </w:r>
    </w:p>
    <w:p>
      <w:pPr>
        <w:autoSpaceDN w:val="0"/>
        <w:autoSpaceDE w:val="0"/>
        <w:widowControl/>
        <w:spacing w:line="480" w:lineRule="exact" w:before="144" w:after="0"/>
        <w:ind w:left="0" w:right="0" w:firstLine="0"/>
        <w:jc w:val="center"/>
      </w:pPr>
      <w:r>
        <w:rPr>
          <w:rFonts w:ascii="p3cGvuzx+SimHei" w:hAnsi="p3cGvuzx+SimHei" w:eastAsia="p3cGvuzx+SimHei"/>
          <w:color w:val="000000"/>
          <w:sz w:val="48"/>
        </w:rPr>
        <w:t>2024</w:t>
      </w:r>
      <w:r>
        <w:rPr>
          <w:rFonts w:ascii="2JUmiZ3S+SimHei" w:hAnsi="2JUmiZ3S+SimHei" w:eastAsia="2JUmiZ3S+SimHei"/>
          <w:color w:val="000000"/>
          <w:sz w:val="48"/>
        </w:rPr>
        <w:t>年度单位决算表</w:t>
      </w:r>
    </w:p>
    <w:p>
      <w:pPr>
        <w:autoSpaceDN w:val="0"/>
        <w:autoSpaceDE w:val="0"/>
        <w:widowControl/>
        <w:spacing w:line="200" w:lineRule="exact" w:before="12674" w:after="0"/>
        <w:ind w:left="0" w:right="0" w:firstLine="0"/>
        <w:jc w:val="center"/>
      </w:pPr>
      <w:r>
        <w:rPr>
          <w:rFonts w:ascii="WDWCDuPM+TimesNewRomanPSMT" w:hAnsi="WDWCDuPM+TimesNewRomanPSMT" w:eastAsia="WDWCDuPM+TimesNewRomanPSMT"/>
          <w:color w:val="000000"/>
          <w:sz w:val="18"/>
        </w:rPr>
        <w:t>- 5 -</w:t>
      </w:r>
    </w:p>
    <w:p>
      <w:pPr>
        <w:sectPr>
          <w:pgSz w:w="11906" w:h="17238"/>
          <w:pgMar w:top="1070" w:right="1440" w:bottom="360" w:left="1440" w:header="720" w:footer="720" w:gutter="0"/>
          <w:cols w:num="1" w:equalWidth="0" w:space="720">
            <w:col w:w="9026" w:space="0"/>
          </w:cols>
          <w:docGrid w:linePitch="360"/>
        </w:sectPr>
      </w:pPr>
    </w:p>
    <w:p>
      <w:pPr>
        <w:autoSpaceDN w:val="0"/>
        <w:autoSpaceDE w:val="0"/>
        <w:widowControl/>
        <w:spacing w:line="220" w:lineRule="exact" w:before="902" w:after="0"/>
        <w:ind w:left="0" w:right="0"/>
      </w:pPr>
    </w:p>
    <w:p>
      <w:pPr>
        <w:autoSpaceDN w:val="0"/>
        <w:autoSpaceDE w:val="0"/>
        <w:widowControl/>
        <w:spacing w:line="424" w:lineRule="exact" w:before="0" w:after="0"/>
        <w:ind w:left="0" w:right="0" w:firstLine="0"/>
        <w:jc w:val="center"/>
      </w:pPr>
      <w:r>
        <w:rPr>
          <w:rFonts w:ascii="q13hoEyv+STZhongsong" w:hAnsi="q13hoEyv+STZhongsong" w:eastAsia="q13hoEyv+STZhongsong"/>
          <w:color w:val="000000"/>
          <w:sz w:val="32"/>
        </w:rPr>
        <w:t>收入支出决算总表</w:t>
      </w:r>
    </w:p>
    <w:p>
      <w:pPr>
        <w:autoSpaceDN w:val="0"/>
        <w:autoSpaceDE w:val="0"/>
        <w:widowControl/>
        <w:spacing w:line="200" w:lineRule="exact" w:before="126" w:after="56"/>
        <w:ind w:left="0" w:right="118" w:firstLine="0"/>
        <w:jc w:val="right"/>
      </w:pPr>
      <w:r>
        <w:rPr>
          <w:rFonts w:ascii="MtKglX3M+SimSun" w:hAnsi="MtKglX3M+SimSun" w:eastAsia="MtKglX3M+SimSun"/>
          <w:color w:val="000000"/>
          <w:sz w:val="20"/>
        </w:rPr>
        <w:t>公开</w:t>
      </w:r>
      <w:r>
        <w:rPr>
          <w:rFonts w:ascii="YpHcySqA+SimSun" w:hAnsi="YpHcySqA+SimSun" w:eastAsia="YpHcySqA+SimSun"/>
          <w:color w:val="000000"/>
          <w:sz w:val="20"/>
        </w:rPr>
        <w:t>01</w:t>
      </w:r>
      <w:r>
        <w:rPr>
          <w:rFonts w:ascii="MtKglX3M+SimSun" w:hAnsi="MtKglX3M+SimSun" w:eastAsia="MtKglX3M+SimSun"/>
          <w:color w:val="000000"/>
          <w:sz w:val="20"/>
        </w:rPr>
        <w:t>表</w:t>
      </w:r>
    </w:p>
    <w:tbl>
      <w:tblPr>
        <w:tblW w:type="auto" w:w="0"/>
        <w:tblLayout w:type="fixed"/>
        <w:tblLook w:firstColumn="1" w:firstRow="1" w:lastColumn="0" w:lastRow="0" w:noHBand="0" w:noVBand="1" w:val="04A0"/>
        <w:tblInd w:w="38.000000000000114" w:type="dxa"/>
      </w:tblPr>
      <w:tblGrid>
        <w:gridCol w:w="5140"/>
        <w:gridCol w:w="5020"/>
        <w:gridCol w:w="3740"/>
      </w:tblGrid>
      <w:tr>
        <w:trPr>
          <w:trHeight w:hRule="exact" w:val="288"/>
        </w:trPr>
        <w:tc>
          <w:tcPr>
            <w:tcW w:type="dxa" w:w="5140"/>
            <w:tcMar>
              <w:start w:w="0" w:type="dxa"/>
              <w:end w:w="0" w:type="dxa"/>
            </w:tcMar>
          </w:tcPr>
          <w:p>
            <w:pPr>
              <w:autoSpaceDN w:val="0"/>
              <w:autoSpaceDE w:val="0"/>
              <w:widowControl/>
              <w:spacing w:line="200" w:lineRule="exact" w:before="56" w:after="0"/>
              <w:ind w:left="60" w:right="0" w:firstLine="0"/>
              <w:jc w:val="left"/>
            </w:pPr>
            <w:r>
              <w:rPr>
                <w:rFonts w:ascii="MtKglX3M+SimSun" w:hAnsi="MtKglX3M+SimSun" w:eastAsia="MtKglX3M+SimSun"/>
                <w:color w:val="000000"/>
                <w:sz w:val="20"/>
              </w:rPr>
              <w:t>单位（部门）</w:t>
            </w:r>
            <w:r>
              <w:rPr>
                <w:rFonts w:ascii="YpHcySqA+SimSun" w:hAnsi="YpHcySqA+SimSun" w:eastAsia="YpHcySqA+SimSun"/>
                <w:color w:val="000000"/>
                <w:sz w:val="20"/>
              </w:rPr>
              <w:t>:</w:t>
            </w:r>
            <w:r>
              <w:rPr>
                <w:rFonts w:ascii="MtKglX3M+SimSun" w:hAnsi="MtKglX3M+SimSun" w:eastAsia="MtKglX3M+SimSun"/>
                <w:color w:val="000000"/>
                <w:sz w:val="20"/>
              </w:rPr>
              <w:t>许昌市劳动人事争议仲裁院</w:t>
            </w:r>
          </w:p>
        </w:tc>
        <w:tc>
          <w:tcPr>
            <w:tcW w:type="dxa" w:w="5020"/>
            <w:tcMar>
              <w:start w:w="0" w:type="dxa"/>
              <w:end w:w="0" w:type="dxa"/>
            </w:tcMar>
          </w:tcPr>
          <w:p>
            <w:pPr>
              <w:autoSpaceDN w:val="0"/>
              <w:autoSpaceDE w:val="0"/>
              <w:widowControl/>
              <w:spacing w:line="200" w:lineRule="exact" w:before="56" w:after="0"/>
              <w:ind w:left="0" w:right="2776" w:firstLine="0"/>
              <w:jc w:val="right"/>
            </w:pPr>
            <w:r>
              <w:rPr>
                <w:rFonts w:ascii="YpHcySqA+SimSun" w:hAnsi="YpHcySqA+SimSun" w:eastAsia="YpHcySqA+SimSun"/>
                <w:color w:val="000000"/>
                <w:sz w:val="20"/>
              </w:rPr>
              <w:t>2024</w:t>
            </w:r>
            <w:r>
              <w:rPr>
                <w:rFonts w:ascii="MtKglX3M+SimSun" w:hAnsi="MtKglX3M+SimSun" w:eastAsia="MtKglX3M+SimSun"/>
                <w:color w:val="000000"/>
                <w:sz w:val="20"/>
              </w:rPr>
              <w:t>年度</w:t>
            </w:r>
          </w:p>
        </w:tc>
        <w:tc>
          <w:tcPr>
            <w:tcW w:type="dxa" w:w="3740"/>
            <w:tcMar>
              <w:start w:w="0" w:type="dxa"/>
              <w:end w:w="0" w:type="dxa"/>
            </w:tcMar>
          </w:tcPr>
          <w:p>
            <w:pPr>
              <w:autoSpaceDN w:val="0"/>
              <w:autoSpaceDE w:val="0"/>
              <w:widowControl/>
              <w:spacing w:line="200" w:lineRule="exact" w:before="56" w:after="0"/>
              <w:ind w:left="0" w:right="42" w:firstLine="0"/>
              <w:jc w:val="right"/>
            </w:pPr>
            <w:r>
              <w:rPr>
                <w:rFonts w:ascii="MtKglX3M+SimSun" w:hAnsi="MtKglX3M+SimSun" w:eastAsia="MtKglX3M+SimSun"/>
                <w:color w:val="000000"/>
                <w:sz w:val="20"/>
              </w:rPr>
              <w:t>单位</w:t>
            </w:r>
            <w:r>
              <w:rPr>
                <w:rFonts w:ascii="YpHcySqA+SimSun" w:hAnsi="YpHcySqA+SimSun" w:eastAsia="YpHcySqA+SimSun"/>
                <w:color w:val="000000"/>
                <w:sz w:val="20"/>
              </w:rPr>
              <w:t>:</w:t>
            </w:r>
            <w:r>
              <w:rPr>
                <w:rFonts w:ascii="MtKglX3M+SimSun" w:hAnsi="MtKglX3M+SimSun" w:eastAsia="MtKglX3M+SimSun"/>
                <w:color w:val="000000"/>
                <w:sz w:val="20"/>
              </w:rPr>
              <w:t>万元</w:t>
            </w:r>
          </w:p>
        </w:tc>
      </w:tr>
    </w:tbl>
    <w:p>
      <w:pPr>
        <w:autoSpaceDN w:val="0"/>
        <w:autoSpaceDE w:val="0"/>
        <w:widowControl/>
        <w:spacing w:line="20" w:lineRule="exact" w:before="0" w:after="0"/>
        <w:ind w:left="0" w:right="0"/>
      </w:pPr>
    </w:p>
    <w:tbl>
      <w:tblPr>
        <w:tblW w:type="auto" w:w="0"/>
        <w:tblLayout w:type="fixed"/>
        <w:tblLook w:firstColumn="1" w:firstRow="1" w:lastColumn="0" w:lastRow="0" w:noHBand="0" w:noVBand="1" w:val="04A0"/>
        <w:tblInd w:w="20.0" w:type="dxa"/>
      </w:tblPr>
      <w:tblGrid>
        <w:gridCol w:w="3616"/>
        <w:gridCol w:w="640"/>
        <w:gridCol w:w="2720"/>
        <w:gridCol w:w="3620"/>
        <w:gridCol w:w="640"/>
        <w:gridCol w:w="2718"/>
      </w:tblGrid>
      <w:tr>
        <w:trPr>
          <w:trHeight w:hRule="exact" w:val="268"/>
        </w:trPr>
        <w:tc>
          <w:tcPr>
            <w:tcW w:type="dxa" w:w="6976"/>
            <w:gridSpan w:val="3"/>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0" w:after="0"/>
              <w:ind w:left="0" w:right="0" w:firstLine="0"/>
              <w:jc w:val="center"/>
            </w:pPr>
            <w:r>
              <w:rPr>
                <w:rFonts w:ascii="MtKglX3M+SimSun" w:hAnsi="MtKglX3M+SimSun" w:eastAsia="MtKglX3M+SimSun"/>
                <w:color w:val="000000"/>
                <w:sz w:val="13"/>
              </w:rPr>
              <w:t>收入</w:t>
            </w:r>
          </w:p>
        </w:tc>
        <w:tc>
          <w:tcPr>
            <w:tcW w:type="dxa" w:w="6978"/>
            <w:gridSpan w:val="3"/>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0" w:after="0"/>
              <w:ind w:left="0" w:right="0" w:firstLine="0"/>
              <w:jc w:val="center"/>
            </w:pPr>
            <w:r>
              <w:rPr>
                <w:rFonts w:ascii="MtKglX3M+SimSun" w:hAnsi="MtKglX3M+SimSun" w:eastAsia="MtKglX3M+SimSun"/>
                <w:color w:val="000000"/>
                <w:sz w:val="13"/>
              </w:rPr>
              <w:t>支出</w:t>
            </w:r>
          </w:p>
        </w:tc>
      </w:tr>
      <w:tr>
        <w:trPr>
          <w:trHeight w:hRule="exact" w:val="270"/>
        </w:trPr>
        <w:tc>
          <w:tcPr>
            <w:tcW w:type="dxa" w:w="36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MtKglX3M+SimSun" w:hAnsi="MtKglX3M+SimSun" w:eastAsia="MtKglX3M+SimSun"/>
                <w:color w:val="000000"/>
                <w:sz w:val="13"/>
              </w:rPr>
              <w:t>项目</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MtKglX3M+SimSun" w:hAnsi="MtKglX3M+SimSun" w:eastAsia="MtKglX3M+SimSun"/>
                <w:color w:val="000000"/>
                <w:sz w:val="13"/>
              </w:rPr>
              <w:t>行次</w:t>
            </w:r>
          </w:p>
        </w:tc>
        <w:tc>
          <w:tcPr>
            <w:tcW w:type="dxa" w:w="27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MtKglX3M+SimSun" w:hAnsi="MtKglX3M+SimSun" w:eastAsia="MtKglX3M+SimSun"/>
                <w:color w:val="000000"/>
                <w:sz w:val="13"/>
              </w:rPr>
              <w:t>金额</w:t>
            </w: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MtKglX3M+SimSun" w:hAnsi="MtKglX3M+SimSun" w:eastAsia="MtKglX3M+SimSun"/>
                <w:color w:val="000000"/>
                <w:sz w:val="13"/>
              </w:rPr>
              <w:t>项目</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MtKglX3M+SimSun" w:hAnsi="MtKglX3M+SimSun" w:eastAsia="MtKglX3M+SimSun"/>
                <w:color w:val="000000"/>
                <w:sz w:val="13"/>
              </w:rPr>
              <w:t>行次</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MtKglX3M+SimSun" w:hAnsi="MtKglX3M+SimSun" w:eastAsia="MtKglX3M+SimSun"/>
                <w:color w:val="000000"/>
                <w:sz w:val="13"/>
              </w:rPr>
              <w:t>金额</w:t>
            </w:r>
          </w:p>
        </w:tc>
      </w:tr>
      <w:tr>
        <w:trPr>
          <w:trHeight w:hRule="exact" w:val="274"/>
        </w:trPr>
        <w:tc>
          <w:tcPr>
            <w:tcW w:type="dxa" w:w="36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MtKglX3M+SimSun" w:hAnsi="MtKglX3M+SimSun" w:eastAsia="MtKglX3M+SimSun"/>
                <w:color w:val="000000"/>
                <w:sz w:val="13"/>
              </w:rPr>
              <w:t>栏次</w:t>
            </w:r>
          </w:p>
        </w:tc>
        <w:tc>
          <w:tcPr>
            <w:tcW w:type="dxa" w:w="640"/>
            <w:tcBorders>
              <w:left w:sz="8.0" w:val="single" w:color="000000"/>
              <w:top w:sz="8.0" w:val="single" w:color="000000"/>
              <w:right w:sz="8.0" w:val="single" w:color="000000"/>
              <w:bottom w:sz="8.0" w:val="single" w:color="000000"/>
            </w:tcBorders>
            <w:tcMar>
              <w:start w:w="0" w:type="dxa"/>
              <w:end w:w="0" w:type="dxa"/>
            </w:tcMar>
          </w:tcPr>
          <w:p/>
        </w:tc>
        <w:tc>
          <w:tcPr>
            <w:tcW w:type="dxa" w:w="27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YpHcySqA+SimSun" w:hAnsi="YpHcySqA+SimSun" w:eastAsia="YpHcySqA+SimSun"/>
                <w:color w:val="000000"/>
                <w:sz w:val="13"/>
              </w:rPr>
              <w:t>1</w:t>
            </w: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MtKglX3M+SimSun" w:hAnsi="MtKglX3M+SimSun" w:eastAsia="MtKglX3M+SimSun"/>
                <w:color w:val="000000"/>
                <w:sz w:val="13"/>
              </w:rPr>
              <w:t>栏次</w:t>
            </w:r>
          </w:p>
        </w:tc>
        <w:tc>
          <w:tcPr>
            <w:tcW w:type="dxa" w:w="640"/>
            <w:tcBorders>
              <w:left w:sz="8.0" w:val="single" w:color="000000"/>
              <w:top w:sz="8.0" w:val="single" w:color="000000"/>
              <w:right w:sz="8.0" w:val="single" w:color="000000"/>
              <w:bottom w:sz="8.0" w:val="single" w:color="000000"/>
            </w:tcBorders>
            <w:tcMar>
              <w:start w:w="0" w:type="dxa"/>
              <w:end w:w="0" w:type="dxa"/>
            </w:tcMar>
          </w:tcP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YpHcySqA+SimSun" w:hAnsi="YpHcySqA+SimSun" w:eastAsia="YpHcySqA+SimSun"/>
                <w:color w:val="000000"/>
                <w:sz w:val="13"/>
              </w:rPr>
              <w:t>2</w:t>
            </w:r>
          </w:p>
        </w:tc>
      </w:tr>
      <w:tr>
        <w:trPr>
          <w:trHeight w:hRule="exact" w:val="270"/>
        </w:trPr>
        <w:tc>
          <w:tcPr>
            <w:tcW w:type="dxa" w:w="36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68" w:right="0" w:firstLine="0"/>
              <w:jc w:val="left"/>
            </w:pPr>
            <w:r>
              <w:rPr>
                <w:rFonts w:ascii="MtKglX3M+SimSun" w:hAnsi="MtKglX3M+SimSun" w:eastAsia="MtKglX3M+SimSun"/>
                <w:color w:val="000000"/>
                <w:sz w:val="13"/>
              </w:rPr>
              <w:t>一、一般公共预算财政拨款收入</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YpHcySqA+SimSun" w:hAnsi="YpHcySqA+SimSun" w:eastAsia="YpHcySqA+SimSun"/>
                <w:color w:val="000000"/>
                <w:sz w:val="13"/>
              </w:rPr>
              <w:t>1</w:t>
            </w:r>
          </w:p>
        </w:tc>
        <w:tc>
          <w:tcPr>
            <w:tcW w:type="dxa" w:w="27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YpHcySqA+SimSun" w:hAnsi="YpHcySqA+SimSun" w:eastAsia="YpHcySqA+SimSun"/>
                <w:color w:val="000000"/>
                <w:sz w:val="13"/>
              </w:rPr>
              <w:t>247.65</w:t>
            </w: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72" w:right="0" w:firstLine="0"/>
              <w:jc w:val="left"/>
            </w:pPr>
            <w:r>
              <w:rPr>
                <w:rFonts w:ascii="MtKglX3M+SimSun" w:hAnsi="MtKglX3M+SimSun" w:eastAsia="MtKglX3M+SimSun"/>
                <w:color w:val="000000"/>
                <w:sz w:val="13"/>
              </w:rPr>
              <w:t>一、一般公共服务支出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YpHcySqA+SimSun" w:hAnsi="YpHcySqA+SimSun" w:eastAsia="YpHcySqA+SimSun"/>
                <w:color w:val="000000"/>
                <w:sz w:val="13"/>
              </w:rPr>
              <w:t>31</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YpHcySqA+SimSun" w:hAnsi="YpHcySqA+SimSun" w:eastAsia="YpHcySqA+SimSun"/>
                <w:color w:val="000000"/>
                <w:sz w:val="13"/>
              </w:rPr>
              <w:t>1.18</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68" w:right="0" w:firstLine="0"/>
              <w:jc w:val="left"/>
            </w:pPr>
            <w:r>
              <w:rPr>
                <w:rFonts w:ascii="MtKglX3M+SimSun" w:hAnsi="MtKglX3M+SimSun" w:eastAsia="MtKglX3M+SimSun"/>
                <w:color w:val="000000"/>
                <w:sz w:val="13"/>
              </w:rPr>
              <w:t>二、政府性基金预算财政拨款收入</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YpHcySqA+SimSun" w:hAnsi="YpHcySqA+SimSun" w:eastAsia="YpHcySqA+SimSun"/>
                <w:color w:val="000000"/>
                <w:sz w:val="13"/>
              </w:rPr>
              <w:t>2</w:t>
            </w:r>
          </w:p>
        </w:tc>
        <w:tc>
          <w:tcPr>
            <w:tcW w:type="dxa" w:w="27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68" w:firstLine="0"/>
              <w:jc w:val="right"/>
            </w:pPr>
            <w:r>
              <w:rPr>
                <w:rFonts w:ascii="YpHcySqA+SimSun" w:hAnsi="YpHcySqA+SimSun" w:eastAsia="YpHcySqA+SimSun"/>
                <w:color w:val="000000"/>
                <w:sz w:val="13"/>
              </w:rPr>
              <w:t xml:space="preserve"> 0.00</w:t>
            </w: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72" w:right="0" w:firstLine="0"/>
              <w:jc w:val="left"/>
            </w:pPr>
            <w:r>
              <w:rPr>
                <w:rFonts w:ascii="MtKglX3M+SimSun" w:hAnsi="MtKglX3M+SimSun" w:eastAsia="MtKglX3M+SimSun"/>
                <w:color w:val="000000"/>
                <w:sz w:val="13"/>
              </w:rPr>
              <w:t>二、外交支出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YpHcySqA+SimSun" w:hAnsi="YpHcySqA+SimSun" w:eastAsia="YpHcySqA+SimSun"/>
                <w:color w:val="000000"/>
                <w:sz w:val="13"/>
              </w:rPr>
              <w:t>32</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68" w:firstLine="0"/>
              <w:jc w:val="right"/>
            </w:pPr>
            <w:r>
              <w:rPr>
                <w:rFonts w:ascii="YpHcySqA+SimSun" w:hAnsi="YpHcySqA+SimSun" w:eastAsia="YpHcySqA+SimSun"/>
                <w:color w:val="000000"/>
                <w:sz w:val="13"/>
              </w:rPr>
              <w:t xml:space="preserve"> 0.00</w:t>
            </w:r>
          </w:p>
        </w:tc>
      </w:tr>
      <w:tr>
        <w:trPr>
          <w:trHeight w:hRule="exact" w:val="274"/>
        </w:trPr>
        <w:tc>
          <w:tcPr>
            <w:tcW w:type="dxa" w:w="36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68" w:right="0" w:firstLine="0"/>
              <w:jc w:val="left"/>
            </w:pPr>
            <w:r>
              <w:rPr>
                <w:rFonts w:ascii="MtKglX3M+SimSun" w:hAnsi="MtKglX3M+SimSun" w:eastAsia="MtKglX3M+SimSun"/>
                <w:color w:val="000000"/>
                <w:sz w:val="13"/>
              </w:rPr>
              <w:t>三、国有资本经营预算财政拨款收入</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YpHcySqA+SimSun" w:hAnsi="YpHcySqA+SimSun" w:eastAsia="YpHcySqA+SimSun"/>
                <w:color w:val="000000"/>
                <w:sz w:val="13"/>
              </w:rPr>
              <w:t>3</w:t>
            </w:r>
          </w:p>
        </w:tc>
        <w:tc>
          <w:tcPr>
            <w:tcW w:type="dxa" w:w="27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68" w:firstLine="0"/>
              <w:jc w:val="right"/>
            </w:pPr>
            <w:r>
              <w:rPr>
                <w:rFonts w:ascii="YpHcySqA+SimSun" w:hAnsi="YpHcySqA+SimSun" w:eastAsia="YpHcySqA+SimSun"/>
                <w:color w:val="000000"/>
                <w:sz w:val="13"/>
              </w:rPr>
              <w:t xml:space="preserve"> 0.00</w:t>
            </w: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72" w:right="0" w:firstLine="0"/>
              <w:jc w:val="left"/>
            </w:pPr>
            <w:r>
              <w:rPr>
                <w:rFonts w:ascii="MtKglX3M+SimSun" w:hAnsi="MtKglX3M+SimSun" w:eastAsia="MtKglX3M+SimSun"/>
                <w:color w:val="000000"/>
                <w:sz w:val="13"/>
              </w:rPr>
              <w:t>三、国防支出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YpHcySqA+SimSun" w:hAnsi="YpHcySqA+SimSun" w:eastAsia="YpHcySqA+SimSun"/>
                <w:color w:val="000000"/>
                <w:sz w:val="13"/>
              </w:rPr>
              <w:t>33</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68" w:firstLine="0"/>
              <w:jc w:val="right"/>
            </w:pPr>
            <w:r>
              <w:rPr>
                <w:rFonts w:ascii="YpHcySqA+SimSun" w:hAnsi="YpHcySqA+SimSun" w:eastAsia="YpHcySqA+SimSun"/>
                <w:color w:val="000000"/>
                <w:sz w:val="13"/>
              </w:rPr>
              <w:t xml:space="preserve"> 0.00</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68" w:right="0" w:firstLine="0"/>
              <w:jc w:val="left"/>
            </w:pPr>
            <w:r>
              <w:rPr>
                <w:rFonts w:ascii="MtKglX3M+SimSun" w:hAnsi="MtKglX3M+SimSun" w:eastAsia="MtKglX3M+SimSun"/>
                <w:color w:val="000000"/>
                <w:sz w:val="13"/>
              </w:rPr>
              <w:t>四、上级补助收入</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YpHcySqA+SimSun" w:hAnsi="YpHcySqA+SimSun" w:eastAsia="YpHcySqA+SimSun"/>
                <w:color w:val="000000"/>
                <w:sz w:val="13"/>
              </w:rPr>
              <w:t>4</w:t>
            </w:r>
          </w:p>
        </w:tc>
        <w:tc>
          <w:tcPr>
            <w:tcW w:type="dxa" w:w="27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YpHcySqA+SimSun" w:hAnsi="YpHcySqA+SimSun" w:eastAsia="YpHcySqA+SimSun"/>
                <w:color w:val="000000"/>
                <w:sz w:val="13"/>
              </w:rPr>
              <w:t xml:space="preserve"> 0.00</w:t>
            </w: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72" w:right="0" w:firstLine="0"/>
              <w:jc w:val="left"/>
            </w:pPr>
            <w:r>
              <w:rPr>
                <w:rFonts w:ascii="MtKglX3M+SimSun" w:hAnsi="MtKglX3M+SimSun" w:eastAsia="MtKglX3M+SimSun"/>
                <w:color w:val="000000"/>
                <w:sz w:val="13"/>
              </w:rPr>
              <w:t>四、公共安全支出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YpHcySqA+SimSun" w:hAnsi="YpHcySqA+SimSun" w:eastAsia="YpHcySqA+SimSun"/>
                <w:color w:val="000000"/>
                <w:sz w:val="13"/>
              </w:rPr>
              <w:t>34</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YpHcySqA+SimSun" w:hAnsi="YpHcySqA+SimSun" w:eastAsia="YpHcySqA+SimSun"/>
                <w:color w:val="000000"/>
                <w:sz w:val="13"/>
              </w:rPr>
              <w:t xml:space="preserve"> 0.00</w:t>
            </w:r>
          </w:p>
        </w:tc>
      </w:tr>
      <w:tr>
        <w:trPr>
          <w:trHeight w:hRule="exact" w:val="270"/>
        </w:trPr>
        <w:tc>
          <w:tcPr>
            <w:tcW w:type="dxa" w:w="36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68" w:right="0" w:firstLine="0"/>
              <w:jc w:val="left"/>
            </w:pPr>
            <w:r>
              <w:rPr>
                <w:rFonts w:ascii="MtKglX3M+SimSun" w:hAnsi="MtKglX3M+SimSun" w:eastAsia="MtKglX3M+SimSun"/>
                <w:color w:val="000000"/>
                <w:sz w:val="13"/>
              </w:rPr>
              <w:t>五、事业收入</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YpHcySqA+SimSun" w:hAnsi="YpHcySqA+SimSun" w:eastAsia="YpHcySqA+SimSun"/>
                <w:color w:val="000000"/>
                <w:sz w:val="13"/>
              </w:rPr>
              <w:t>5</w:t>
            </w:r>
          </w:p>
        </w:tc>
        <w:tc>
          <w:tcPr>
            <w:tcW w:type="dxa" w:w="27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YpHcySqA+SimSun" w:hAnsi="YpHcySqA+SimSun" w:eastAsia="YpHcySqA+SimSun"/>
                <w:color w:val="000000"/>
                <w:sz w:val="13"/>
              </w:rPr>
              <w:t xml:space="preserve"> 0.00</w:t>
            </w: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72" w:right="0" w:firstLine="0"/>
              <w:jc w:val="left"/>
            </w:pPr>
            <w:r>
              <w:rPr>
                <w:rFonts w:ascii="MtKglX3M+SimSun" w:hAnsi="MtKglX3M+SimSun" w:eastAsia="MtKglX3M+SimSun"/>
                <w:color w:val="000000"/>
                <w:sz w:val="13"/>
              </w:rPr>
              <w:t>五、教育支出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YpHcySqA+SimSun" w:hAnsi="YpHcySqA+SimSun" w:eastAsia="YpHcySqA+SimSun"/>
                <w:color w:val="000000"/>
                <w:sz w:val="13"/>
              </w:rPr>
              <w:t>35</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YpHcySqA+SimSun" w:hAnsi="YpHcySqA+SimSun" w:eastAsia="YpHcySqA+SimSun"/>
                <w:color w:val="000000"/>
                <w:sz w:val="13"/>
              </w:rPr>
              <w:t xml:space="preserve"> 0.00</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68" w:right="0" w:firstLine="0"/>
              <w:jc w:val="left"/>
            </w:pPr>
            <w:r>
              <w:rPr>
                <w:rFonts w:ascii="MtKglX3M+SimSun" w:hAnsi="MtKglX3M+SimSun" w:eastAsia="MtKglX3M+SimSun"/>
                <w:color w:val="000000"/>
                <w:sz w:val="13"/>
              </w:rPr>
              <w:t>六、经营收入</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YpHcySqA+SimSun" w:hAnsi="YpHcySqA+SimSun" w:eastAsia="YpHcySqA+SimSun"/>
                <w:color w:val="000000"/>
                <w:sz w:val="13"/>
              </w:rPr>
              <w:t>6</w:t>
            </w:r>
          </w:p>
        </w:tc>
        <w:tc>
          <w:tcPr>
            <w:tcW w:type="dxa" w:w="27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68" w:firstLine="0"/>
              <w:jc w:val="right"/>
            </w:pPr>
            <w:r>
              <w:rPr>
                <w:rFonts w:ascii="YpHcySqA+SimSun" w:hAnsi="YpHcySqA+SimSun" w:eastAsia="YpHcySqA+SimSun"/>
                <w:color w:val="000000"/>
                <w:sz w:val="13"/>
              </w:rPr>
              <w:t xml:space="preserve"> 0.00</w:t>
            </w: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72" w:right="0" w:firstLine="0"/>
              <w:jc w:val="left"/>
            </w:pPr>
            <w:r>
              <w:rPr>
                <w:rFonts w:ascii="MtKglX3M+SimSun" w:hAnsi="MtKglX3M+SimSun" w:eastAsia="MtKglX3M+SimSun"/>
                <w:color w:val="000000"/>
                <w:sz w:val="13"/>
              </w:rPr>
              <w:t>六、科学技术支出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YpHcySqA+SimSun" w:hAnsi="YpHcySqA+SimSun" w:eastAsia="YpHcySqA+SimSun"/>
                <w:color w:val="000000"/>
                <w:sz w:val="13"/>
              </w:rPr>
              <w:t>36</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68" w:firstLine="0"/>
              <w:jc w:val="right"/>
            </w:pPr>
            <w:r>
              <w:rPr>
                <w:rFonts w:ascii="YpHcySqA+SimSun" w:hAnsi="YpHcySqA+SimSun" w:eastAsia="YpHcySqA+SimSun"/>
                <w:color w:val="000000"/>
                <w:sz w:val="13"/>
              </w:rPr>
              <w:t>17.48</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68" w:right="0" w:firstLine="0"/>
              <w:jc w:val="left"/>
            </w:pPr>
            <w:r>
              <w:rPr>
                <w:rFonts w:ascii="MtKglX3M+SimSun" w:hAnsi="MtKglX3M+SimSun" w:eastAsia="MtKglX3M+SimSun"/>
                <w:color w:val="000000"/>
                <w:sz w:val="13"/>
              </w:rPr>
              <w:t>七、附属单位上缴收入</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YpHcySqA+SimSun" w:hAnsi="YpHcySqA+SimSun" w:eastAsia="YpHcySqA+SimSun"/>
                <w:color w:val="000000"/>
                <w:sz w:val="13"/>
              </w:rPr>
              <w:t>7</w:t>
            </w:r>
          </w:p>
        </w:tc>
        <w:tc>
          <w:tcPr>
            <w:tcW w:type="dxa" w:w="27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68" w:firstLine="0"/>
              <w:jc w:val="right"/>
            </w:pPr>
            <w:r>
              <w:rPr>
                <w:rFonts w:ascii="YpHcySqA+SimSun" w:hAnsi="YpHcySqA+SimSun" w:eastAsia="YpHcySqA+SimSun"/>
                <w:color w:val="000000"/>
                <w:sz w:val="13"/>
              </w:rPr>
              <w:t xml:space="preserve"> 0.00</w:t>
            </w: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72" w:right="0" w:firstLine="0"/>
              <w:jc w:val="left"/>
            </w:pPr>
            <w:r>
              <w:rPr>
                <w:rFonts w:ascii="MtKglX3M+SimSun" w:hAnsi="MtKglX3M+SimSun" w:eastAsia="MtKglX3M+SimSun"/>
                <w:color w:val="000000"/>
                <w:sz w:val="13"/>
              </w:rPr>
              <w:t>七、文化旅游体育与传媒支出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YpHcySqA+SimSun" w:hAnsi="YpHcySqA+SimSun" w:eastAsia="YpHcySqA+SimSun"/>
                <w:color w:val="000000"/>
                <w:sz w:val="13"/>
              </w:rPr>
              <w:t>37</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68" w:firstLine="0"/>
              <w:jc w:val="right"/>
            </w:pPr>
            <w:r>
              <w:rPr>
                <w:rFonts w:ascii="YpHcySqA+SimSun" w:hAnsi="YpHcySqA+SimSun" w:eastAsia="YpHcySqA+SimSun"/>
                <w:color w:val="000000"/>
                <w:sz w:val="13"/>
              </w:rPr>
              <w:t xml:space="preserve"> 0.00</w:t>
            </w:r>
          </w:p>
        </w:tc>
      </w:tr>
      <w:tr>
        <w:trPr>
          <w:trHeight w:hRule="exact" w:val="274"/>
        </w:trPr>
        <w:tc>
          <w:tcPr>
            <w:tcW w:type="dxa" w:w="36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68" w:right="0" w:firstLine="0"/>
              <w:jc w:val="left"/>
            </w:pPr>
            <w:r>
              <w:rPr>
                <w:rFonts w:ascii="MtKglX3M+SimSun" w:hAnsi="MtKglX3M+SimSun" w:eastAsia="MtKglX3M+SimSun"/>
                <w:color w:val="000000"/>
                <w:sz w:val="13"/>
              </w:rPr>
              <w:t>八、其他收入</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YpHcySqA+SimSun" w:hAnsi="YpHcySqA+SimSun" w:eastAsia="YpHcySqA+SimSun"/>
                <w:color w:val="000000"/>
                <w:sz w:val="13"/>
              </w:rPr>
              <w:t>8</w:t>
            </w:r>
          </w:p>
        </w:tc>
        <w:tc>
          <w:tcPr>
            <w:tcW w:type="dxa" w:w="27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68" w:firstLine="0"/>
              <w:jc w:val="right"/>
            </w:pPr>
            <w:r>
              <w:rPr>
                <w:rFonts w:ascii="YpHcySqA+SimSun" w:hAnsi="YpHcySqA+SimSun" w:eastAsia="YpHcySqA+SimSun"/>
                <w:color w:val="000000"/>
                <w:sz w:val="13"/>
              </w:rPr>
              <w:t xml:space="preserve"> 0.00</w:t>
            </w: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72" w:right="0" w:firstLine="0"/>
              <w:jc w:val="left"/>
            </w:pPr>
            <w:r>
              <w:rPr>
                <w:rFonts w:ascii="MtKglX3M+SimSun" w:hAnsi="MtKglX3M+SimSun" w:eastAsia="MtKglX3M+SimSun"/>
                <w:color w:val="000000"/>
                <w:sz w:val="13"/>
              </w:rPr>
              <w:t>八、社会保障和就业支出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YpHcySqA+SimSun" w:hAnsi="YpHcySqA+SimSun" w:eastAsia="YpHcySqA+SimSun"/>
                <w:color w:val="000000"/>
                <w:sz w:val="13"/>
              </w:rPr>
              <w:t>38</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68" w:firstLine="0"/>
              <w:jc w:val="right"/>
            </w:pPr>
            <w:r>
              <w:rPr>
                <w:rFonts w:ascii="YpHcySqA+SimSun" w:hAnsi="YpHcySqA+SimSun" w:eastAsia="YpHcySqA+SimSun"/>
                <w:color w:val="000000"/>
                <w:sz w:val="13"/>
              </w:rPr>
              <w:t>201.64</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YpHcySqA+SimSun" w:hAnsi="YpHcySqA+SimSun" w:eastAsia="YpHcySqA+SimSun"/>
                <w:color w:val="000000"/>
                <w:sz w:val="13"/>
              </w:rPr>
              <w:t>9</w:t>
            </w:r>
          </w:p>
        </w:tc>
        <w:tc>
          <w:tcPr>
            <w:tcW w:type="dxa" w:w="2720"/>
            <w:tcBorders>
              <w:left w:sz="8.0" w:val="single" w:color="000000"/>
              <w:top w:sz="8.0" w:val="single" w:color="000000"/>
              <w:right w:sz="8.0" w:val="single" w:color="000000"/>
              <w:bottom w:sz="8.0" w:val="single" w:color="000000"/>
            </w:tcBorders>
            <w:tcMar>
              <w:start w:w="0" w:type="dxa"/>
              <w:end w:w="0" w:type="dxa"/>
            </w:tcMar>
          </w:tcP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72" w:right="0" w:firstLine="0"/>
              <w:jc w:val="left"/>
            </w:pPr>
            <w:r>
              <w:rPr>
                <w:rFonts w:ascii="MtKglX3M+SimSun" w:hAnsi="MtKglX3M+SimSun" w:eastAsia="MtKglX3M+SimSun"/>
                <w:color w:val="000000"/>
                <w:sz w:val="13"/>
              </w:rPr>
              <w:t>九、卫生健康支出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YpHcySqA+SimSun" w:hAnsi="YpHcySqA+SimSun" w:eastAsia="YpHcySqA+SimSun"/>
                <w:color w:val="000000"/>
                <w:sz w:val="13"/>
              </w:rPr>
              <w:t>39</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YpHcySqA+SimSun" w:hAnsi="YpHcySqA+SimSun" w:eastAsia="YpHcySqA+SimSun"/>
                <w:color w:val="000000"/>
                <w:sz w:val="13"/>
              </w:rPr>
              <w:t>14.62</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YpHcySqA+SimSun" w:hAnsi="YpHcySqA+SimSun" w:eastAsia="YpHcySqA+SimSun"/>
                <w:color w:val="000000"/>
                <w:sz w:val="13"/>
              </w:rPr>
              <w:t>10</w:t>
            </w:r>
          </w:p>
        </w:tc>
        <w:tc>
          <w:tcPr>
            <w:tcW w:type="dxa" w:w="2720"/>
            <w:tcBorders>
              <w:left w:sz="8.0" w:val="single" w:color="000000"/>
              <w:top w:sz="8.0" w:val="single" w:color="000000"/>
              <w:right w:sz="8.0" w:val="single" w:color="000000"/>
              <w:bottom w:sz="8.0" w:val="single" w:color="000000"/>
            </w:tcBorders>
            <w:tcMar>
              <w:start w:w="0" w:type="dxa"/>
              <w:end w:w="0" w:type="dxa"/>
            </w:tcMar>
          </w:tcP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72" w:right="0" w:firstLine="0"/>
              <w:jc w:val="left"/>
            </w:pPr>
            <w:r>
              <w:rPr>
                <w:rFonts w:ascii="MtKglX3M+SimSun" w:hAnsi="MtKglX3M+SimSun" w:eastAsia="MtKglX3M+SimSun"/>
                <w:color w:val="000000"/>
                <w:sz w:val="13"/>
              </w:rPr>
              <w:t>十、节能环保支出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YpHcySqA+SimSun" w:hAnsi="YpHcySqA+SimSun" w:eastAsia="YpHcySqA+SimSun"/>
                <w:color w:val="000000"/>
                <w:sz w:val="13"/>
              </w:rPr>
              <w:t>40</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YpHcySqA+SimSun" w:hAnsi="YpHcySqA+SimSun" w:eastAsia="YpHcySqA+SimSun"/>
                <w:color w:val="000000"/>
                <w:sz w:val="13"/>
              </w:rPr>
              <w:t xml:space="preserve"> 0.00</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YpHcySqA+SimSun" w:hAnsi="YpHcySqA+SimSun" w:eastAsia="YpHcySqA+SimSun"/>
                <w:color w:val="000000"/>
                <w:sz w:val="13"/>
              </w:rPr>
              <w:t>11</w:t>
            </w:r>
          </w:p>
        </w:tc>
        <w:tc>
          <w:tcPr>
            <w:tcW w:type="dxa" w:w="2720"/>
            <w:tcBorders>
              <w:left w:sz="8.0" w:val="single" w:color="000000"/>
              <w:top w:sz="8.0" w:val="single" w:color="000000"/>
              <w:right w:sz="8.0" w:val="single" w:color="000000"/>
              <w:bottom w:sz="8.0" w:val="single" w:color="000000"/>
            </w:tcBorders>
            <w:tcMar>
              <w:start w:w="0" w:type="dxa"/>
              <w:end w:w="0" w:type="dxa"/>
            </w:tcMar>
          </w:tcP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72" w:right="0" w:firstLine="0"/>
              <w:jc w:val="left"/>
            </w:pPr>
            <w:r>
              <w:rPr>
                <w:rFonts w:ascii="MtKglX3M+SimSun" w:hAnsi="MtKglX3M+SimSun" w:eastAsia="MtKglX3M+SimSun"/>
                <w:color w:val="000000"/>
                <w:sz w:val="13"/>
              </w:rPr>
              <w:t>十一、城乡社区支出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YpHcySqA+SimSun" w:hAnsi="YpHcySqA+SimSun" w:eastAsia="YpHcySqA+SimSun"/>
                <w:color w:val="000000"/>
                <w:sz w:val="13"/>
              </w:rPr>
              <w:t>41</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YpHcySqA+SimSun" w:hAnsi="YpHcySqA+SimSun" w:eastAsia="YpHcySqA+SimSun"/>
                <w:color w:val="000000"/>
                <w:sz w:val="13"/>
              </w:rPr>
              <w:t xml:space="preserve"> 0.00</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YpHcySqA+SimSun" w:hAnsi="YpHcySqA+SimSun" w:eastAsia="YpHcySqA+SimSun"/>
                <w:color w:val="000000"/>
                <w:sz w:val="13"/>
              </w:rPr>
              <w:t>12</w:t>
            </w:r>
          </w:p>
        </w:tc>
        <w:tc>
          <w:tcPr>
            <w:tcW w:type="dxa" w:w="2720"/>
            <w:tcBorders>
              <w:left w:sz="8.0" w:val="single" w:color="000000"/>
              <w:top w:sz="8.0" w:val="single" w:color="000000"/>
              <w:right w:sz="8.0" w:val="single" w:color="000000"/>
              <w:bottom w:sz="8.0" w:val="single" w:color="000000"/>
            </w:tcBorders>
            <w:tcMar>
              <w:start w:w="0" w:type="dxa"/>
              <w:end w:w="0" w:type="dxa"/>
            </w:tcMar>
          </w:tcP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72" w:right="0" w:firstLine="0"/>
              <w:jc w:val="left"/>
            </w:pPr>
            <w:r>
              <w:rPr>
                <w:rFonts w:ascii="MtKglX3M+SimSun" w:hAnsi="MtKglX3M+SimSun" w:eastAsia="MtKglX3M+SimSun"/>
                <w:color w:val="000000"/>
                <w:sz w:val="13"/>
              </w:rPr>
              <w:t>十二、农林水支出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YpHcySqA+SimSun" w:hAnsi="YpHcySqA+SimSun" w:eastAsia="YpHcySqA+SimSun"/>
                <w:color w:val="000000"/>
                <w:sz w:val="13"/>
              </w:rPr>
              <w:t>42</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YpHcySqA+SimSun" w:hAnsi="YpHcySqA+SimSun" w:eastAsia="YpHcySqA+SimSun"/>
                <w:color w:val="000000"/>
                <w:sz w:val="13"/>
              </w:rPr>
              <w:t xml:space="preserve"> 0.00</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YpHcySqA+SimSun" w:hAnsi="YpHcySqA+SimSun" w:eastAsia="YpHcySqA+SimSun"/>
                <w:color w:val="000000"/>
                <w:sz w:val="13"/>
              </w:rPr>
              <w:t>13</w:t>
            </w:r>
          </w:p>
        </w:tc>
        <w:tc>
          <w:tcPr>
            <w:tcW w:type="dxa" w:w="2720"/>
            <w:tcBorders>
              <w:left w:sz="8.0" w:val="single" w:color="000000"/>
              <w:top w:sz="8.0" w:val="single" w:color="000000"/>
              <w:right w:sz="8.0" w:val="single" w:color="000000"/>
              <w:bottom w:sz="8.0" w:val="single" w:color="000000"/>
            </w:tcBorders>
            <w:tcMar>
              <w:start w:w="0" w:type="dxa"/>
              <w:end w:w="0" w:type="dxa"/>
            </w:tcMar>
          </w:tcP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72" w:right="0" w:firstLine="0"/>
              <w:jc w:val="left"/>
            </w:pPr>
            <w:r>
              <w:rPr>
                <w:rFonts w:ascii="MtKglX3M+SimSun" w:hAnsi="MtKglX3M+SimSun" w:eastAsia="MtKglX3M+SimSun"/>
                <w:color w:val="000000"/>
                <w:sz w:val="13"/>
              </w:rPr>
              <w:t>十三、交通运输支出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YpHcySqA+SimSun" w:hAnsi="YpHcySqA+SimSun" w:eastAsia="YpHcySqA+SimSun"/>
                <w:color w:val="000000"/>
                <w:sz w:val="13"/>
              </w:rPr>
              <w:t>43</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YpHcySqA+SimSun" w:hAnsi="YpHcySqA+SimSun" w:eastAsia="YpHcySqA+SimSun"/>
                <w:color w:val="000000"/>
                <w:sz w:val="13"/>
              </w:rPr>
              <w:t xml:space="preserve"> 0.00</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YpHcySqA+SimSun" w:hAnsi="YpHcySqA+SimSun" w:eastAsia="YpHcySqA+SimSun"/>
                <w:color w:val="000000"/>
                <w:sz w:val="13"/>
              </w:rPr>
              <w:t>14</w:t>
            </w:r>
          </w:p>
        </w:tc>
        <w:tc>
          <w:tcPr>
            <w:tcW w:type="dxa" w:w="2720"/>
            <w:tcBorders>
              <w:left w:sz="8.0" w:val="single" w:color="000000"/>
              <w:top w:sz="8.0" w:val="single" w:color="000000"/>
              <w:right w:sz="8.0" w:val="single" w:color="000000"/>
              <w:bottom w:sz="8.0" w:val="single" w:color="000000"/>
            </w:tcBorders>
            <w:tcMar>
              <w:start w:w="0" w:type="dxa"/>
              <w:end w:w="0" w:type="dxa"/>
            </w:tcMar>
          </w:tcP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72" w:right="0" w:firstLine="0"/>
              <w:jc w:val="left"/>
            </w:pPr>
            <w:r>
              <w:rPr>
                <w:rFonts w:ascii="MtKglX3M+SimSun" w:hAnsi="MtKglX3M+SimSun" w:eastAsia="MtKglX3M+SimSun"/>
                <w:color w:val="000000"/>
                <w:sz w:val="13"/>
              </w:rPr>
              <w:t>十四、资源勘探工业信息等支出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YpHcySqA+SimSun" w:hAnsi="YpHcySqA+SimSun" w:eastAsia="YpHcySqA+SimSun"/>
                <w:color w:val="000000"/>
                <w:sz w:val="13"/>
              </w:rPr>
              <w:t>44</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YpHcySqA+SimSun" w:hAnsi="YpHcySqA+SimSun" w:eastAsia="YpHcySqA+SimSun"/>
                <w:color w:val="000000"/>
                <w:sz w:val="13"/>
              </w:rPr>
              <w:t xml:space="preserve"> 0.00</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YpHcySqA+SimSun" w:hAnsi="YpHcySqA+SimSun" w:eastAsia="YpHcySqA+SimSun"/>
                <w:color w:val="000000"/>
                <w:sz w:val="13"/>
              </w:rPr>
              <w:t>15</w:t>
            </w:r>
          </w:p>
        </w:tc>
        <w:tc>
          <w:tcPr>
            <w:tcW w:type="dxa" w:w="2720"/>
            <w:tcBorders>
              <w:left w:sz="8.0" w:val="single" w:color="000000"/>
              <w:top w:sz="8.0" w:val="single" w:color="000000"/>
              <w:right w:sz="8.0" w:val="single" w:color="000000"/>
              <w:bottom w:sz="8.0" w:val="single" w:color="000000"/>
            </w:tcBorders>
            <w:tcMar>
              <w:start w:w="0" w:type="dxa"/>
              <w:end w:w="0" w:type="dxa"/>
            </w:tcMar>
          </w:tcP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72" w:right="0" w:firstLine="0"/>
              <w:jc w:val="left"/>
            </w:pPr>
            <w:r>
              <w:rPr>
                <w:rFonts w:ascii="MtKglX3M+SimSun" w:hAnsi="MtKglX3M+SimSun" w:eastAsia="MtKglX3M+SimSun"/>
                <w:color w:val="000000"/>
                <w:sz w:val="13"/>
              </w:rPr>
              <w:t>十五、商业服务业等支出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YpHcySqA+SimSun" w:hAnsi="YpHcySqA+SimSun" w:eastAsia="YpHcySqA+SimSun"/>
                <w:color w:val="000000"/>
                <w:sz w:val="13"/>
              </w:rPr>
              <w:t>45</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YpHcySqA+SimSun" w:hAnsi="YpHcySqA+SimSun" w:eastAsia="YpHcySqA+SimSun"/>
                <w:color w:val="000000"/>
                <w:sz w:val="13"/>
              </w:rPr>
              <w:t xml:space="preserve"> 0.00</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YpHcySqA+SimSun" w:hAnsi="YpHcySqA+SimSun" w:eastAsia="YpHcySqA+SimSun"/>
                <w:color w:val="000000"/>
                <w:sz w:val="13"/>
              </w:rPr>
              <w:t>16</w:t>
            </w:r>
          </w:p>
        </w:tc>
        <w:tc>
          <w:tcPr>
            <w:tcW w:type="dxa" w:w="2720"/>
            <w:tcBorders>
              <w:left w:sz="8.0" w:val="single" w:color="000000"/>
              <w:top w:sz="8.0" w:val="single" w:color="000000"/>
              <w:right w:sz="8.0" w:val="single" w:color="000000"/>
              <w:bottom w:sz="8.0" w:val="single" w:color="000000"/>
            </w:tcBorders>
            <w:tcMar>
              <w:start w:w="0" w:type="dxa"/>
              <w:end w:w="0" w:type="dxa"/>
            </w:tcMar>
          </w:tcP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72" w:right="0" w:firstLine="0"/>
              <w:jc w:val="left"/>
            </w:pPr>
            <w:r>
              <w:rPr>
                <w:rFonts w:ascii="MtKglX3M+SimSun" w:hAnsi="MtKglX3M+SimSun" w:eastAsia="MtKglX3M+SimSun"/>
                <w:color w:val="000000"/>
                <w:sz w:val="13"/>
              </w:rPr>
              <w:t>十六、金融支出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YpHcySqA+SimSun" w:hAnsi="YpHcySqA+SimSun" w:eastAsia="YpHcySqA+SimSun"/>
                <w:color w:val="000000"/>
                <w:sz w:val="13"/>
              </w:rPr>
              <w:t>46</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YpHcySqA+SimSun" w:hAnsi="YpHcySqA+SimSun" w:eastAsia="YpHcySqA+SimSun"/>
                <w:color w:val="000000"/>
                <w:sz w:val="13"/>
              </w:rPr>
              <w:t xml:space="preserve"> 0.00</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YpHcySqA+SimSun" w:hAnsi="YpHcySqA+SimSun" w:eastAsia="YpHcySqA+SimSun"/>
                <w:color w:val="000000"/>
                <w:sz w:val="13"/>
              </w:rPr>
              <w:t>17</w:t>
            </w:r>
          </w:p>
        </w:tc>
        <w:tc>
          <w:tcPr>
            <w:tcW w:type="dxa" w:w="2720"/>
            <w:tcBorders>
              <w:left w:sz="8.0" w:val="single" w:color="000000"/>
              <w:top w:sz="8.0" w:val="single" w:color="000000"/>
              <w:right w:sz="8.0" w:val="single" w:color="000000"/>
              <w:bottom w:sz="8.0" w:val="single" w:color="000000"/>
            </w:tcBorders>
            <w:tcMar>
              <w:start w:w="0" w:type="dxa"/>
              <w:end w:w="0" w:type="dxa"/>
            </w:tcMar>
          </w:tcP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72" w:right="0" w:firstLine="0"/>
              <w:jc w:val="left"/>
            </w:pPr>
            <w:r>
              <w:rPr>
                <w:rFonts w:ascii="MtKglX3M+SimSun" w:hAnsi="MtKglX3M+SimSun" w:eastAsia="MtKglX3M+SimSun"/>
                <w:color w:val="000000"/>
                <w:sz w:val="13"/>
              </w:rPr>
              <w:t>十七、援助其他地区支出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YpHcySqA+SimSun" w:hAnsi="YpHcySqA+SimSun" w:eastAsia="YpHcySqA+SimSun"/>
                <w:color w:val="000000"/>
                <w:sz w:val="13"/>
              </w:rPr>
              <w:t>47</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YpHcySqA+SimSun" w:hAnsi="YpHcySqA+SimSun" w:eastAsia="YpHcySqA+SimSun"/>
                <w:color w:val="000000"/>
                <w:sz w:val="13"/>
              </w:rPr>
              <w:t xml:space="preserve"> 0.00</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YpHcySqA+SimSun" w:hAnsi="YpHcySqA+SimSun" w:eastAsia="YpHcySqA+SimSun"/>
                <w:color w:val="000000"/>
                <w:sz w:val="13"/>
              </w:rPr>
              <w:t>18</w:t>
            </w:r>
          </w:p>
        </w:tc>
        <w:tc>
          <w:tcPr>
            <w:tcW w:type="dxa" w:w="2720"/>
            <w:tcBorders>
              <w:left w:sz="8.0" w:val="single" w:color="000000"/>
              <w:top w:sz="8.0" w:val="single" w:color="000000"/>
              <w:right w:sz="8.0" w:val="single" w:color="000000"/>
              <w:bottom w:sz="8.0" w:val="single" w:color="000000"/>
            </w:tcBorders>
            <w:tcMar>
              <w:start w:w="0" w:type="dxa"/>
              <w:end w:w="0" w:type="dxa"/>
            </w:tcMar>
          </w:tcP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72" w:right="0" w:firstLine="0"/>
              <w:jc w:val="left"/>
            </w:pPr>
            <w:r>
              <w:rPr>
                <w:rFonts w:ascii="MtKglX3M+SimSun" w:hAnsi="MtKglX3M+SimSun" w:eastAsia="MtKglX3M+SimSun"/>
                <w:color w:val="000000"/>
                <w:sz w:val="13"/>
              </w:rPr>
              <w:t>十八、自然资源海洋气象等支出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YpHcySqA+SimSun" w:hAnsi="YpHcySqA+SimSun" w:eastAsia="YpHcySqA+SimSun"/>
                <w:color w:val="000000"/>
                <w:sz w:val="13"/>
              </w:rPr>
              <w:t>48</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YpHcySqA+SimSun" w:hAnsi="YpHcySqA+SimSun" w:eastAsia="YpHcySqA+SimSun"/>
                <w:color w:val="000000"/>
                <w:sz w:val="13"/>
              </w:rPr>
              <w:t xml:space="preserve"> 0.00</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YpHcySqA+SimSun" w:hAnsi="YpHcySqA+SimSun" w:eastAsia="YpHcySqA+SimSun"/>
                <w:color w:val="000000"/>
                <w:sz w:val="13"/>
              </w:rPr>
              <w:t>19</w:t>
            </w:r>
          </w:p>
        </w:tc>
        <w:tc>
          <w:tcPr>
            <w:tcW w:type="dxa" w:w="2720"/>
            <w:tcBorders>
              <w:left w:sz="8.0" w:val="single" w:color="000000"/>
              <w:top w:sz="8.0" w:val="single" w:color="000000"/>
              <w:right w:sz="8.0" w:val="single" w:color="000000"/>
              <w:bottom w:sz="8.0" w:val="single" w:color="000000"/>
            </w:tcBorders>
            <w:tcMar>
              <w:start w:w="0" w:type="dxa"/>
              <w:end w:w="0" w:type="dxa"/>
            </w:tcMar>
          </w:tcP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72" w:right="0" w:firstLine="0"/>
              <w:jc w:val="left"/>
            </w:pPr>
            <w:r>
              <w:rPr>
                <w:rFonts w:ascii="MtKglX3M+SimSun" w:hAnsi="MtKglX3M+SimSun" w:eastAsia="MtKglX3M+SimSun"/>
                <w:color w:val="000000"/>
                <w:sz w:val="13"/>
              </w:rPr>
              <w:t>十九、住房保障支出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YpHcySqA+SimSun" w:hAnsi="YpHcySqA+SimSun" w:eastAsia="YpHcySqA+SimSun"/>
                <w:color w:val="000000"/>
                <w:sz w:val="13"/>
              </w:rPr>
              <w:t>49</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YpHcySqA+SimSun" w:hAnsi="YpHcySqA+SimSun" w:eastAsia="YpHcySqA+SimSun"/>
                <w:color w:val="000000"/>
                <w:sz w:val="13"/>
              </w:rPr>
              <w:t>12.73</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YpHcySqA+SimSun" w:hAnsi="YpHcySqA+SimSun" w:eastAsia="YpHcySqA+SimSun"/>
                <w:color w:val="000000"/>
                <w:sz w:val="13"/>
              </w:rPr>
              <w:t>20</w:t>
            </w:r>
          </w:p>
        </w:tc>
        <w:tc>
          <w:tcPr>
            <w:tcW w:type="dxa" w:w="2720"/>
            <w:tcBorders>
              <w:left w:sz="8.0" w:val="single" w:color="000000"/>
              <w:top w:sz="8.0" w:val="single" w:color="000000"/>
              <w:right w:sz="8.0" w:val="single" w:color="000000"/>
              <w:bottom w:sz="8.0" w:val="single" w:color="000000"/>
            </w:tcBorders>
            <w:tcMar>
              <w:start w:w="0" w:type="dxa"/>
              <w:end w:w="0" w:type="dxa"/>
            </w:tcMar>
          </w:tcP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72" w:right="0" w:firstLine="0"/>
              <w:jc w:val="left"/>
            </w:pPr>
            <w:r>
              <w:rPr>
                <w:rFonts w:ascii="MtKglX3M+SimSun" w:hAnsi="MtKglX3M+SimSun" w:eastAsia="MtKglX3M+SimSun"/>
                <w:color w:val="000000"/>
                <w:sz w:val="13"/>
              </w:rPr>
              <w:t>二十、粮油物资储备支出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YpHcySqA+SimSun" w:hAnsi="YpHcySqA+SimSun" w:eastAsia="YpHcySqA+SimSun"/>
                <w:color w:val="000000"/>
                <w:sz w:val="13"/>
              </w:rPr>
              <w:t>50</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YpHcySqA+SimSun" w:hAnsi="YpHcySqA+SimSun" w:eastAsia="YpHcySqA+SimSun"/>
                <w:color w:val="000000"/>
                <w:sz w:val="13"/>
              </w:rPr>
              <w:t xml:space="preserve"> 0.00</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YpHcySqA+SimSun" w:hAnsi="YpHcySqA+SimSun" w:eastAsia="YpHcySqA+SimSun"/>
                <w:color w:val="000000"/>
                <w:sz w:val="13"/>
              </w:rPr>
              <w:t>21</w:t>
            </w:r>
          </w:p>
        </w:tc>
        <w:tc>
          <w:tcPr>
            <w:tcW w:type="dxa" w:w="2720"/>
            <w:tcBorders>
              <w:left w:sz="8.0" w:val="single" w:color="000000"/>
              <w:top w:sz="8.0" w:val="single" w:color="000000"/>
              <w:right w:sz="8.0" w:val="single" w:color="000000"/>
              <w:bottom w:sz="8.0" w:val="single" w:color="000000"/>
            </w:tcBorders>
            <w:tcMar>
              <w:start w:w="0" w:type="dxa"/>
              <w:end w:w="0" w:type="dxa"/>
            </w:tcMar>
          </w:tcP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72" w:right="0" w:firstLine="0"/>
              <w:jc w:val="left"/>
            </w:pPr>
            <w:r>
              <w:rPr>
                <w:rFonts w:ascii="MtKglX3M+SimSun" w:hAnsi="MtKglX3M+SimSun" w:eastAsia="MtKglX3M+SimSun"/>
                <w:color w:val="000000"/>
                <w:sz w:val="13"/>
              </w:rPr>
              <w:t>二十一、国有资本经营预算支出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YpHcySqA+SimSun" w:hAnsi="YpHcySqA+SimSun" w:eastAsia="YpHcySqA+SimSun"/>
                <w:color w:val="000000"/>
                <w:sz w:val="13"/>
              </w:rPr>
              <w:t>51</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YpHcySqA+SimSun" w:hAnsi="YpHcySqA+SimSun" w:eastAsia="YpHcySqA+SimSun"/>
                <w:color w:val="000000"/>
                <w:sz w:val="13"/>
              </w:rPr>
              <w:t xml:space="preserve"> 0.00</w:t>
            </w:r>
          </w:p>
        </w:tc>
      </w:tr>
    </w:tbl>
    <w:p>
      <w:pPr>
        <w:autoSpaceDN w:val="0"/>
        <w:autoSpaceDE w:val="0"/>
        <w:widowControl/>
        <w:spacing w:line="200" w:lineRule="exact" w:before="1082" w:after="0"/>
        <w:ind w:left="0" w:right="0" w:firstLine="0"/>
        <w:jc w:val="center"/>
      </w:pPr>
      <w:r>
        <w:rPr>
          <w:rFonts w:ascii="WDWCDuPM+TimesNewRomanPSMT" w:hAnsi="WDWCDuPM+TimesNewRomanPSMT" w:eastAsia="WDWCDuPM+TimesNewRomanPSMT"/>
          <w:color w:val="000000"/>
          <w:sz w:val="18"/>
        </w:rPr>
        <w:t>- 6 -</w:t>
      </w:r>
    </w:p>
    <w:p>
      <w:pPr>
        <w:sectPr>
          <w:pgSz w:w="16838" w:h="12306"/>
          <w:pgMar w:top="1122" w:right="1402" w:bottom="360" w:left="1422" w:header="720" w:footer="720" w:gutter="0"/>
          <w:cols w:num="1" w:equalWidth="0" w:space="720">
            <w:col w:w="14013" w:space="0"/>
          </w:cols>
          <w:docGrid w:linePitch="360"/>
        </w:sectPr>
      </w:pPr>
    </w:p>
    <w:p>
      <w:pPr>
        <w:autoSpaceDN w:val="0"/>
        <w:autoSpaceDE w:val="0"/>
        <w:widowControl/>
        <w:spacing w:line="220" w:lineRule="exact" w:before="680" w:after="0"/>
        <w:ind w:left="0" w:right="0"/>
      </w:pPr>
    </w:p>
    <w:tbl>
      <w:tblPr>
        <w:tblW w:type="auto" w:w="0"/>
        <w:tblLayout w:type="fixed"/>
        <w:tblLook w:firstColumn="1" w:firstRow="1" w:lastColumn="0" w:lastRow="0" w:noHBand="0" w:noVBand="1" w:val="04A0"/>
        <w:tblInd w:w="20.0" w:type="dxa"/>
      </w:tblPr>
      <w:tblGrid>
        <w:gridCol w:w="3616"/>
        <w:gridCol w:w="640"/>
        <w:gridCol w:w="2720"/>
        <w:gridCol w:w="3620"/>
        <w:gridCol w:w="640"/>
        <w:gridCol w:w="2718"/>
      </w:tblGrid>
      <w:tr>
        <w:trPr>
          <w:trHeight w:hRule="exact" w:val="266"/>
        </w:trPr>
        <w:tc>
          <w:tcPr>
            <w:tcW w:type="dxa" w:w="3616"/>
            <w:tcBorders>
              <w:left w:sz="8.0" w:val="single" w:color="000000"/>
              <w:top w:sz="8.0" w:val="single" w:color="000000"/>
              <w:right w:sz="8.0" w:val="single" w:color="000000"/>
              <w:bottom w:sz="8.0" w:val="single" w:color="000000"/>
            </w:tcBorders>
            <w:tcMar>
              <w:start w:w="0" w:type="dxa"/>
              <w:end w:w="0" w:type="dxa"/>
            </w:tcMar>
          </w:tcP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0" w:after="0"/>
              <w:ind w:left="0" w:right="0" w:firstLine="0"/>
              <w:jc w:val="center"/>
            </w:pPr>
            <w:r>
              <w:rPr>
                <w:rFonts w:ascii="YpHcySqA+SimSun" w:hAnsi="YpHcySqA+SimSun" w:eastAsia="YpHcySqA+SimSun"/>
                <w:color w:val="000000"/>
                <w:sz w:val="13"/>
              </w:rPr>
              <w:t>22</w:t>
            </w:r>
          </w:p>
        </w:tc>
        <w:tc>
          <w:tcPr>
            <w:tcW w:type="dxa" w:w="2720"/>
            <w:tcBorders>
              <w:left w:sz="8.0" w:val="single" w:color="000000"/>
              <w:top w:sz="8.0" w:val="single" w:color="000000"/>
              <w:right w:sz="8.0" w:val="single" w:color="000000"/>
              <w:bottom w:sz="8.0" w:val="single" w:color="000000"/>
            </w:tcBorders>
            <w:tcMar>
              <w:start w:w="0" w:type="dxa"/>
              <w:end w:w="0" w:type="dxa"/>
            </w:tcMar>
          </w:tcP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0" w:after="0"/>
              <w:ind w:left="72" w:right="0" w:firstLine="0"/>
              <w:jc w:val="left"/>
            </w:pPr>
            <w:r>
              <w:rPr>
                <w:rFonts w:ascii="MtKglX3M+SimSun" w:hAnsi="MtKglX3M+SimSun" w:eastAsia="MtKglX3M+SimSun"/>
                <w:color w:val="000000"/>
                <w:sz w:val="13"/>
              </w:rPr>
              <w:t>二十二、灾害防治及应急管理支出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0" w:after="0"/>
              <w:ind w:left="0" w:right="0" w:firstLine="0"/>
              <w:jc w:val="center"/>
            </w:pPr>
            <w:r>
              <w:rPr>
                <w:rFonts w:ascii="YpHcySqA+SimSun" w:hAnsi="YpHcySqA+SimSun" w:eastAsia="YpHcySqA+SimSun"/>
                <w:color w:val="000000"/>
                <w:sz w:val="13"/>
              </w:rPr>
              <w:t>52</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0" w:after="0"/>
              <w:ind w:left="0" w:right="68" w:firstLine="0"/>
              <w:jc w:val="right"/>
            </w:pPr>
            <w:r>
              <w:rPr>
                <w:rFonts w:ascii="YpHcySqA+SimSun" w:hAnsi="YpHcySqA+SimSun" w:eastAsia="YpHcySqA+SimSun"/>
                <w:color w:val="000000"/>
                <w:sz w:val="13"/>
              </w:rPr>
              <w:t xml:space="preserve"> 0.00</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YpHcySqA+SimSun" w:hAnsi="YpHcySqA+SimSun" w:eastAsia="YpHcySqA+SimSun"/>
                <w:color w:val="000000"/>
                <w:sz w:val="13"/>
              </w:rPr>
              <w:t>23</w:t>
            </w:r>
          </w:p>
        </w:tc>
        <w:tc>
          <w:tcPr>
            <w:tcW w:type="dxa" w:w="2720"/>
            <w:tcBorders>
              <w:left w:sz="8.0" w:val="single" w:color="000000"/>
              <w:top w:sz="8.0" w:val="single" w:color="000000"/>
              <w:right w:sz="8.0" w:val="single" w:color="000000"/>
              <w:bottom w:sz="8.0" w:val="single" w:color="000000"/>
            </w:tcBorders>
            <w:tcMar>
              <w:start w:w="0" w:type="dxa"/>
              <w:end w:w="0" w:type="dxa"/>
            </w:tcMar>
          </w:tcP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72" w:right="0" w:firstLine="0"/>
              <w:jc w:val="left"/>
            </w:pPr>
            <w:r>
              <w:rPr>
                <w:rFonts w:ascii="MtKglX3M+SimSun" w:hAnsi="MtKglX3M+SimSun" w:eastAsia="MtKglX3M+SimSun"/>
                <w:color w:val="000000"/>
                <w:sz w:val="13"/>
              </w:rPr>
              <w:t>二十三、其他支出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YpHcySqA+SimSun" w:hAnsi="YpHcySqA+SimSun" w:eastAsia="YpHcySqA+SimSun"/>
                <w:color w:val="000000"/>
                <w:sz w:val="13"/>
              </w:rPr>
              <w:t>53</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68" w:firstLine="0"/>
              <w:jc w:val="right"/>
            </w:pPr>
            <w:r>
              <w:rPr>
                <w:rFonts w:ascii="YpHcySqA+SimSun" w:hAnsi="YpHcySqA+SimSun" w:eastAsia="YpHcySqA+SimSun"/>
                <w:color w:val="000000"/>
                <w:sz w:val="13"/>
              </w:rPr>
              <w:t xml:space="preserve"> 0.00</w:t>
            </w:r>
          </w:p>
        </w:tc>
      </w:tr>
      <w:tr>
        <w:trPr>
          <w:trHeight w:hRule="exact" w:val="274"/>
        </w:trPr>
        <w:tc>
          <w:tcPr>
            <w:tcW w:type="dxa" w:w="3616"/>
            <w:tcBorders>
              <w:left w:sz="8.0" w:val="single" w:color="000000"/>
              <w:top w:sz="8.0" w:val="single" w:color="000000"/>
              <w:right w:sz="8.0" w:val="single" w:color="000000"/>
              <w:bottom w:sz="8.0" w:val="single" w:color="000000"/>
            </w:tcBorders>
            <w:tcMar>
              <w:start w:w="0" w:type="dxa"/>
              <w:end w:w="0" w:type="dxa"/>
            </w:tcMar>
          </w:tcP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70" w:after="0"/>
              <w:ind w:left="0" w:right="0" w:firstLine="0"/>
              <w:jc w:val="center"/>
            </w:pPr>
            <w:r>
              <w:rPr>
                <w:rFonts w:ascii="YpHcySqA+SimSun" w:hAnsi="YpHcySqA+SimSun" w:eastAsia="YpHcySqA+SimSun"/>
                <w:color w:val="000000"/>
                <w:sz w:val="12"/>
              </w:rPr>
              <w:t>24</w:t>
            </w:r>
          </w:p>
        </w:tc>
        <w:tc>
          <w:tcPr>
            <w:tcW w:type="dxa" w:w="2720"/>
            <w:tcBorders>
              <w:left w:sz="8.0" w:val="single" w:color="000000"/>
              <w:top w:sz="8.0" w:val="single" w:color="000000"/>
              <w:right w:sz="8.0" w:val="single" w:color="000000"/>
              <w:bottom w:sz="8.0" w:val="single" w:color="000000"/>
            </w:tcBorders>
            <w:tcMar>
              <w:start w:w="0" w:type="dxa"/>
              <w:end w:w="0" w:type="dxa"/>
            </w:tcMar>
          </w:tcP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72" w:right="0" w:firstLine="0"/>
              <w:jc w:val="left"/>
            </w:pPr>
            <w:r>
              <w:rPr>
                <w:rFonts w:ascii="MtKglX3M+SimSun" w:hAnsi="MtKglX3M+SimSun" w:eastAsia="MtKglX3M+SimSun"/>
                <w:color w:val="000000"/>
                <w:sz w:val="13"/>
              </w:rPr>
              <w:t>二十四、债务还本支出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YpHcySqA+SimSun" w:hAnsi="YpHcySqA+SimSun" w:eastAsia="YpHcySqA+SimSun"/>
                <w:color w:val="000000"/>
                <w:sz w:val="13"/>
              </w:rPr>
              <w:t>54</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68" w:firstLine="0"/>
              <w:jc w:val="right"/>
            </w:pPr>
            <w:r>
              <w:rPr>
                <w:rFonts w:ascii="YpHcySqA+SimSun" w:hAnsi="YpHcySqA+SimSun" w:eastAsia="YpHcySqA+SimSun"/>
                <w:color w:val="000000"/>
                <w:sz w:val="13"/>
              </w:rPr>
              <w:t xml:space="preserve"> 0.00</w:t>
            </w:r>
          </w:p>
        </w:tc>
      </w:tr>
      <w:tr>
        <w:trPr>
          <w:trHeight w:hRule="exact" w:val="270"/>
        </w:trPr>
        <w:tc>
          <w:tcPr>
            <w:tcW w:type="dxa" w:w="3616"/>
            <w:tcBorders>
              <w:left w:sz="8.0" w:val="single" w:color="000000"/>
              <w:top w:sz="8.0" w:val="single" w:color="000000"/>
              <w:right w:sz="8.0" w:val="single" w:color="000000"/>
              <w:bottom w:sz="8.0" w:val="single" w:color="000000"/>
            </w:tcBorders>
            <w:tcMar>
              <w:start w:w="0" w:type="dxa"/>
              <w:end w:w="0" w:type="dxa"/>
            </w:tcMar>
          </w:tcP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8" w:after="0"/>
              <w:ind w:left="0" w:right="0" w:firstLine="0"/>
              <w:jc w:val="center"/>
            </w:pPr>
            <w:r>
              <w:rPr>
                <w:rFonts w:ascii="YpHcySqA+SimSun" w:hAnsi="YpHcySqA+SimSun" w:eastAsia="YpHcySqA+SimSun"/>
                <w:color w:val="000000"/>
                <w:sz w:val="12"/>
              </w:rPr>
              <w:t>25</w:t>
            </w:r>
          </w:p>
        </w:tc>
        <w:tc>
          <w:tcPr>
            <w:tcW w:type="dxa" w:w="2720"/>
            <w:tcBorders>
              <w:left w:sz="8.0" w:val="single" w:color="000000"/>
              <w:top w:sz="8.0" w:val="single" w:color="000000"/>
              <w:right w:sz="8.0" w:val="single" w:color="000000"/>
              <w:bottom w:sz="8.0" w:val="single" w:color="000000"/>
            </w:tcBorders>
            <w:tcMar>
              <w:start w:w="0" w:type="dxa"/>
              <w:end w:w="0" w:type="dxa"/>
            </w:tcMar>
          </w:tcP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72" w:right="0" w:firstLine="0"/>
              <w:jc w:val="left"/>
            </w:pPr>
            <w:r>
              <w:rPr>
                <w:rFonts w:ascii="MtKglX3M+SimSun" w:hAnsi="MtKglX3M+SimSun" w:eastAsia="MtKglX3M+SimSun"/>
                <w:color w:val="000000"/>
                <w:sz w:val="13"/>
              </w:rPr>
              <w:t>二十五、债务付息支出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YpHcySqA+SimSun" w:hAnsi="YpHcySqA+SimSun" w:eastAsia="YpHcySqA+SimSun"/>
                <w:color w:val="000000"/>
                <w:sz w:val="13"/>
              </w:rPr>
              <w:t>55</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YpHcySqA+SimSun" w:hAnsi="YpHcySqA+SimSun" w:eastAsia="YpHcySqA+SimSun"/>
                <w:color w:val="000000"/>
                <w:sz w:val="13"/>
              </w:rPr>
              <w:t xml:space="preserve"> 0.00</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70" w:after="0"/>
              <w:ind w:left="0" w:right="0" w:firstLine="0"/>
              <w:jc w:val="center"/>
            </w:pPr>
            <w:r>
              <w:rPr>
                <w:rFonts w:ascii="YpHcySqA+SimSun" w:hAnsi="YpHcySqA+SimSun" w:eastAsia="YpHcySqA+SimSun"/>
                <w:color w:val="000000"/>
                <w:sz w:val="12"/>
              </w:rPr>
              <w:t>26</w:t>
            </w:r>
          </w:p>
        </w:tc>
        <w:tc>
          <w:tcPr>
            <w:tcW w:type="dxa" w:w="2720"/>
            <w:tcBorders>
              <w:left w:sz="8.0" w:val="single" w:color="000000"/>
              <w:top w:sz="8.0" w:val="single" w:color="000000"/>
              <w:right w:sz="8.0" w:val="single" w:color="000000"/>
              <w:bottom w:sz="8.0" w:val="single" w:color="000000"/>
            </w:tcBorders>
            <w:tcMar>
              <w:start w:w="0" w:type="dxa"/>
              <w:end w:w="0" w:type="dxa"/>
            </w:tcMar>
          </w:tcP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72" w:right="0" w:firstLine="0"/>
              <w:jc w:val="left"/>
            </w:pPr>
            <w:r>
              <w:rPr>
                <w:rFonts w:ascii="MtKglX3M+SimSun" w:hAnsi="MtKglX3M+SimSun" w:eastAsia="MtKglX3M+SimSun"/>
                <w:color w:val="000000"/>
                <w:sz w:val="13"/>
              </w:rPr>
              <w:t>二十六、抗疫特别国债安排的支出</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YpHcySqA+SimSun" w:hAnsi="YpHcySqA+SimSun" w:eastAsia="YpHcySqA+SimSun"/>
                <w:color w:val="000000"/>
                <w:sz w:val="13"/>
              </w:rPr>
              <w:t>56</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68" w:firstLine="0"/>
              <w:jc w:val="right"/>
            </w:pPr>
            <w:r>
              <w:rPr>
                <w:rFonts w:ascii="YpHcySqA+SimSun" w:hAnsi="YpHcySqA+SimSun" w:eastAsia="YpHcySqA+SimSun"/>
                <w:color w:val="000000"/>
                <w:sz w:val="13"/>
              </w:rPr>
              <w:t xml:space="preserve"> 0.00</w:t>
            </w:r>
          </w:p>
        </w:tc>
      </w:tr>
      <w:tr>
        <w:trPr>
          <w:trHeight w:hRule="exact" w:val="274"/>
        </w:trPr>
        <w:tc>
          <w:tcPr>
            <w:tcW w:type="dxa" w:w="36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28XnuXAm+SimSun" w:hAnsi="28XnuXAm+SimSun" w:eastAsia="28XnuXAm+SimSun"/>
                <w:b/>
                <w:color w:val="000000"/>
                <w:sz w:val="13"/>
              </w:rPr>
              <w:t>本年收入合计</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YpHcySqA+SimSun" w:hAnsi="YpHcySqA+SimSun" w:eastAsia="YpHcySqA+SimSun"/>
                <w:color w:val="000000"/>
                <w:sz w:val="13"/>
              </w:rPr>
              <w:t>27</w:t>
            </w:r>
          </w:p>
        </w:tc>
        <w:tc>
          <w:tcPr>
            <w:tcW w:type="dxa" w:w="27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68" w:firstLine="0"/>
              <w:jc w:val="right"/>
            </w:pPr>
            <w:r>
              <w:rPr>
                <w:rFonts w:ascii="YpHcySqA+SimSun" w:hAnsi="YpHcySqA+SimSun" w:eastAsia="YpHcySqA+SimSun"/>
                <w:color w:val="000000"/>
                <w:sz w:val="13"/>
              </w:rPr>
              <w:t>247.65</w:t>
            </w: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28XnuXAm+SimSun" w:hAnsi="28XnuXAm+SimSun" w:eastAsia="28XnuXAm+SimSun"/>
                <w:b/>
                <w:color w:val="000000"/>
                <w:sz w:val="13"/>
              </w:rPr>
              <w:t>本年支出合计</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YpHcySqA+SimSun" w:hAnsi="YpHcySqA+SimSun" w:eastAsia="YpHcySqA+SimSun"/>
                <w:color w:val="000000"/>
                <w:sz w:val="13"/>
              </w:rPr>
              <w:t>57</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68" w:firstLine="0"/>
              <w:jc w:val="right"/>
            </w:pPr>
            <w:r>
              <w:rPr>
                <w:rFonts w:ascii="YpHcySqA+SimSun" w:hAnsi="YpHcySqA+SimSun" w:eastAsia="YpHcySqA+SimSun"/>
                <w:color w:val="000000"/>
                <w:sz w:val="13"/>
              </w:rPr>
              <w:t>247.65</w:t>
            </w:r>
          </w:p>
        </w:tc>
      </w:tr>
      <w:tr>
        <w:trPr>
          <w:trHeight w:hRule="exact" w:val="270"/>
        </w:trPr>
        <w:tc>
          <w:tcPr>
            <w:tcW w:type="dxa" w:w="36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68" w:right="0" w:firstLine="0"/>
              <w:jc w:val="left"/>
            </w:pPr>
            <w:r>
              <w:rPr>
                <w:rFonts w:ascii="MtKglX3M+SimSun" w:hAnsi="MtKglX3M+SimSun" w:eastAsia="MtKglX3M+SimSun"/>
                <w:color w:val="000000"/>
                <w:sz w:val="13"/>
              </w:rPr>
              <w:t>使用非财政拨款结余（含专用结余）</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YpHcySqA+SimSun" w:hAnsi="YpHcySqA+SimSun" w:eastAsia="YpHcySqA+SimSun"/>
                <w:color w:val="000000"/>
                <w:sz w:val="13"/>
              </w:rPr>
              <w:t>28</w:t>
            </w:r>
          </w:p>
        </w:tc>
        <w:tc>
          <w:tcPr>
            <w:tcW w:type="dxa" w:w="27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YpHcySqA+SimSun" w:hAnsi="YpHcySqA+SimSun" w:eastAsia="YpHcySqA+SimSun"/>
                <w:color w:val="000000"/>
                <w:sz w:val="13"/>
              </w:rPr>
              <w:t xml:space="preserve"> 0.00</w:t>
            </w: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72" w:right="0" w:firstLine="0"/>
              <w:jc w:val="left"/>
            </w:pPr>
            <w:r>
              <w:rPr>
                <w:rFonts w:ascii="MtKglX3M+SimSun" w:hAnsi="MtKglX3M+SimSun" w:eastAsia="MtKglX3M+SimSun"/>
                <w:color w:val="000000"/>
                <w:sz w:val="13"/>
              </w:rPr>
              <w:t>结余分配</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0" w:firstLine="0"/>
              <w:jc w:val="center"/>
            </w:pPr>
            <w:r>
              <w:rPr>
                <w:rFonts w:ascii="YpHcySqA+SimSun" w:hAnsi="YpHcySqA+SimSun" w:eastAsia="YpHcySqA+SimSun"/>
                <w:color w:val="000000"/>
                <w:sz w:val="13"/>
              </w:rPr>
              <w:t>58</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4" w:after="0"/>
              <w:ind w:left="0" w:right="68" w:firstLine="0"/>
              <w:jc w:val="right"/>
            </w:pPr>
            <w:r>
              <w:rPr>
                <w:rFonts w:ascii="YpHcySqA+SimSun" w:hAnsi="YpHcySqA+SimSun" w:eastAsia="YpHcySqA+SimSun"/>
                <w:color w:val="000000"/>
                <w:sz w:val="13"/>
              </w:rPr>
              <w:t xml:space="preserve"> 0.00</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68" w:right="0" w:firstLine="0"/>
              <w:jc w:val="left"/>
            </w:pPr>
            <w:r>
              <w:rPr>
                <w:rFonts w:ascii="MtKglX3M+SimSun" w:hAnsi="MtKglX3M+SimSun" w:eastAsia="MtKglX3M+SimSun"/>
                <w:color w:val="000000"/>
                <w:sz w:val="13"/>
              </w:rPr>
              <w:t>年初结转和结余</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YpHcySqA+SimSun" w:hAnsi="YpHcySqA+SimSun" w:eastAsia="YpHcySqA+SimSun"/>
                <w:color w:val="000000"/>
                <w:sz w:val="13"/>
              </w:rPr>
              <w:t>29</w:t>
            </w:r>
          </w:p>
        </w:tc>
        <w:tc>
          <w:tcPr>
            <w:tcW w:type="dxa" w:w="27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68" w:firstLine="0"/>
              <w:jc w:val="right"/>
            </w:pPr>
            <w:r>
              <w:rPr>
                <w:rFonts w:ascii="YpHcySqA+SimSun" w:hAnsi="YpHcySqA+SimSun" w:eastAsia="YpHcySqA+SimSun"/>
                <w:color w:val="000000"/>
                <w:sz w:val="13"/>
              </w:rPr>
              <w:t xml:space="preserve"> 0.00</w:t>
            </w: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72" w:right="0" w:firstLine="0"/>
              <w:jc w:val="left"/>
            </w:pPr>
            <w:r>
              <w:rPr>
                <w:rFonts w:ascii="MtKglX3M+SimSun" w:hAnsi="MtKglX3M+SimSun" w:eastAsia="MtKglX3M+SimSun"/>
                <w:color w:val="000000"/>
                <w:sz w:val="13"/>
              </w:rPr>
              <w:t>年末结转和结余</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YpHcySqA+SimSun" w:hAnsi="YpHcySqA+SimSun" w:eastAsia="YpHcySqA+SimSun"/>
                <w:color w:val="000000"/>
                <w:sz w:val="13"/>
              </w:rPr>
              <w:t>59</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68" w:firstLine="0"/>
              <w:jc w:val="right"/>
            </w:pPr>
            <w:r>
              <w:rPr>
                <w:rFonts w:ascii="YpHcySqA+SimSun" w:hAnsi="YpHcySqA+SimSun" w:eastAsia="YpHcySqA+SimSun"/>
                <w:color w:val="000000"/>
                <w:sz w:val="13"/>
              </w:rPr>
              <w:t xml:space="preserve"> 0.00</w:t>
            </w:r>
          </w:p>
        </w:tc>
      </w:tr>
      <w:tr>
        <w:trPr>
          <w:trHeight w:hRule="exact" w:val="272"/>
        </w:trPr>
        <w:tc>
          <w:tcPr>
            <w:tcW w:type="dxa" w:w="36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28XnuXAm+SimSun" w:hAnsi="28XnuXAm+SimSun" w:eastAsia="28XnuXAm+SimSun"/>
                <w:b/>
                <w:color w:val="000000"/>
                <w:sz w:val="13"/>
              </w:rPr>
              <w:t>总计</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YpHcySqA+SimSun" w:hAnsi="YpHcySqA+SimSun" w:eastAsia="YpHcySqA+SimSun"/>
                <w:color w:val="000000"/>
                <w:sz w:val="13"/>
              </w:rPr>
              <w:t>30</w:t>
            </w:r>
          </w:p>
        </w:tc>
        <w:tc>
          <w:tcPr>
            <w:tcW w:type="dxa" w:w="27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68" w:firstLine="0"/>
              <w:jc w:val="right"/>
            </w:pPr>
            <w:r>
              <w:rPr>
                <w:rFonts w:ascii="YpHcySqA+SimSun" w:hAnsi="YpHcySqA+SimSun" w:eastAsia="YpHcySqA+SimSun"/>
                <w:color w:val="000000"/>
                <w:sz w:val="13"/>
              </w:rPr>
              <w:t>247.65</w:t>
            </w:r>
          </w:p>
        </w:tc>
        <w:tc>
          <w:tcPr>
            <w:tcW w:type="dxa" w:w="36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28XnuXAm+SimSun" w:hAnsi="28XnuXAm+SimSun" w:eastAsia="28XnuXAm+SimSun"/>
                <w:b/>
                <w:color w:val="000000"/>
                <w:sz w:val="13"/>
              </w:rPr>
              <w:t>总计</w:t>
            </w:r>
          </w:p>
        </w:tc>
        <w:tc>
          <w:tcPr>
            <w:tcW w:type="dxa" w:w="6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YpHcySqA+SimSun" w:hAnsi="YpHcySqA+SimSun" w:eastAsia="YpHcySqA+SimSun"/>
                <w:color w:val="000000"/>
                <w:sz w:val="13"/>
              </w:rPr>
              <w:t>60</w:t>
            </w:r>
          </w:p>
        </w:tc>
        <w:tc>
          <w:tcPr>
            <w:tcW w:type="dxa" w:w="271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68" w:firstLine="0"/>
              <w:jc w:val="right"/>
            </w:pPr>
            <w:r>
              <w:rPr>
                <w:rFonts w:ascii="YpHcySqA+SimSun" w:hAnsi="YpHcySqA+SimSun" w:eastAsia="YpHcySqA+SimSun"/>
                <w:color w:val="000000"/>
                <w:sz w:val="13"/>
              </w:rPr>
              <w:t>247.65</w:t>
            </w:r>
          </w:p>
        </w:tc>
      </w:tr>
    </w:tbl>
    <w:p>
      <w:pPr>
        <w:autoSpaceDN w:val="0"/>
        <w:autoSpaceDE w:val="0"/>
        <w:widowControl/>
        <w:spacing w:line="130" w:lineRule="exact" w:before="66" w:after="0"/>
        <w:ind w:left="98" w:right="0" w:firstLine="0"/>
        <w:jc w:val="left"/>
      </w:pPr>
      <w:r>
        <w:rPr>
          <w:rFonts w:ascii="MtKglX3M+SimSun" w:hAnsi="MtKglX3M+SimSun" w:eastAsia="MtKglX3M+SimSun"/>
          <w:color w:val="000000"/>
          <w:sz w:val="13"/>
        </w:rPr>
        <w:t>注：本表反映本年度的总收支和年末结转结余情况。本表金额转换为万元时，因四舍五入可能存在尾差。</w:t>
      </w:r>
    </w:p>
    <w:p>
      <w:pPr>
        <w:autoSpaceDN w:val="0"/>
        <w:autoSpaceDE w:val="0"/>
        <w:widowControl/>
        <w:spacing w:line="200" w:lineRule="exact" w:before="6528" w:after="0"/>
        <w:ind w:left="0" w:right="0" w:firstLine="0"/>
        <w:jc w:val="center"/>
      </w:pPr>
      <w:r>
        <w:rPr>
          <w:rFonts w:ascii="WDWCDuPM+TimesNewRomanPSMT" w:hAnsi="WDWCDuPM+TimesNewRomanPSMT" w:eastAsia="WDWCDuPM+TimesNewRomanPSMT"/>
          <w:color w:val="000000"/>
          <w:sz w:val="18"/>
        </w:rPr>
        <w:t>- 7 -</w:t>
      </w:r>
    </w:p>
    <w:p>
      <w:pPr>
        <w:sectPr>
          <w:pgSz w:w="16838" w:h="12306"/>
          <w:pgMar w:top="900" w:right="1402" w:bottom="360" w:left="1422" w:header="720" w:footer="720" w:gutter="0"/>
          <w:cols w:num="1" w:equalWidth="0" w:space="720">
            <w:col w:w="14013" w:space="0"/>
          </w:cols>
          <w:docGrid w:linePitch="360"/>
        </w:sectPr>
      </w:pPr>
    </w:p>
    <w:p>
      <w:pPr>
        <w:autoSpaceDN w:val="0"/>
        <w:autoSpaceDE w:val="0"/>
        <w:widowControl/>
        <w:spacing w:line="220" w:lineRule="exact" w:before="284" w:after="0"/>
        <w:ind w:left="0" w:right="0"/>
      </w:pPr>
    </w:p>
    <w:p>
      <w:pPr>
        <w:autoSpaceDN w:val="0"/>
        <w:autoSpaceDE w:val="0"/>
        <w:widowControl/>
        <w:spacing w:line="424" w:lineRule="exact" w:before="0" w:after="0"/>
        <w:ind w:left="0" w:right="0" w:firstLine="0"/>
        <w:jc w:val="center"/>
      </w:pPr>
      <w:r>
        <w:rPr>
          <w:rFonts w:ascii="q13hoEyv+STZhongsong" w:hAnsi="q13hoEyv+STZhongsong" w:eastAsia="q13hoEyv+STZhongsong"/>
          <w:color w:val="000000"/>
          <w:sz w:val="32"/>
        </w:rPr>
        <w:t>收入决算表</w:t>
      </w:r>
    </w:p>
    <w:p>
      <w:pPr>
        <w:autoSpaceDN w:val="0"/>
        <w:autoSpaceDE w:val="0"/>
        <w:widowControl/>
        <w:spacing w:line="200" w:lineRule="exact" w:before="124" w:after="56"/>
        <w:ind w:left="0" w:right="116" w:firstLine="0"/>
        <w:jc w:val="right"/>
      </w:pPr>
      <w:r>
        <w:rPr>
          <w:rFonts w:ascii="MtKglX3M+SimSun" w:hAnsi="MtKglX3M+SimSun" w:eastAsia="MtKglX3M+SimSun"/>
          <w:color w:val="000000"/>
          <w:sz w:val="20"/>
        </w:rPr>
        <w:t>公开</w:t>
      </w:r>
      <w:r>
        <w:rPr>
          <w:rFonts w:ascii="YpHcySqA+SimSun" w:hAnsi="YpHcySqA+SimSun" w:eastAsia="YpHcySqA+SimSun"/>
          <w:color w:val="000000"/>
          <w:sz w:val="20"/>
        </w:rPr>
        <w:t>02</w:t>
      </w:r>
      <w:r>
        <w:rPr>
          <w:rFonts w:ascii="MtKglX3M+SimSun" w:hAnsi="MtKglX3M+SimSun" w:eastAsia="MtKglX3M+SimSun"/>
          <w:color w:val="000000"/>
          <w:sz w:val="20"/>
        </w:rPr>
        <w:t>表</w:t>
      </w:r>
    </w:p>
    <w:tbl>
      <w:tblPr>
        <w:tblW w:type="auto" w:w="0"/>
        <w:tblLayout w:type="fixed"/>
        <w:tblLook w:firstColumn="1" w:firstRow="1" w:lastColumn="0" w:lastRow="0" w:noHBand="0" w:noVBand="1" w:val="04A0"/>
        <w:tblInd w:w="40.0" w:type="dxa"/>
      </w:tblPr>
      <w:tblGrid>
        <w:gridCol w:w="3760"/>
        <w:gridCol w:w="2680"/>
        <w:gridCol w:w="2580"/>
      </w:tblGrid>
      <w:tr>
        <w:trPr>
          <w:trHeight w:hRule="exact" w:val="312"/>
        </w:trPr>
        <w:tc>
          <w:tcPr>
            <w:tcW w:type="dxa" w:w="3760"/>
            <w:tcMar>
              <w:start w:w="0" w:type="dxa"/>
              <w:end w:w="0" w:type="dxa"/>
            </w:tcMar>
          </w:tcPr>
          <w:p>
            <w:pPr>
              <w:autoSpaceDN w:val="0"/>
              <w:autoSpaceDE w:val="0"/>
              <w:widowControl/>
              <w:spacing w:line="200" w:lineRule="exact" w:before="56" w:after="0"/>
              <w:ind w:left="56" w:right="0" w:firstLine="0"/>
              <w:jc w:val="left"/>
            </w:pPr>
            <w:r>
              <w:rPr>
                <w:rFonts w:ascii="MtKglX3M+SimSun" w:hAnsi="MtKglX3M+SimSun" w:eastAsia="MtKglX3M+SimSun"/>
                <w:color w:val="000000"/>
                <w:sz w:val="20"/>
              </w:rPr>
              <w:t>单位（部门）：许昌市劳动人事争议仲</w:t>
            </w:r>
          </w:p>
        </w:tc>
        <w:tc>
          <w:tcPr>
            <w:tcW w:type="dxa" w:w="2680"/>
            <w:tcMar>
              <w:start w:w="0" w:type="dxa"/>
              <w:end w:w="0" w:type="dxa"/>
            </w:tcMar>
          </w:tcPr>
          <w:p>
            <w:pPr>
              <w:autoSpaceDN w:val="0"/>
              <w:autoSpaceDE w:val="0"/>
              <w:widowControl/>
              <w:spacing w:line="200" w:lineRule="exact" w:before="56" w:after="0"/>
              <w:ind w:left="328" w:right="0" w:firstLine="0"/>
              <w:jc w:val="left"/>
            </w:pPr>
            <w:r>
              <w:rPr>
                <w:rFonts w:ascii="YpHcySqA+SimSun" w:hAnsi="YpHcySqA+SimSun" w:eastAsia="YpHcySqA+SimSun"/>
                <w:color w:val="000000"/>
                <w:sz w:val="20"/>
              </w:rPr>
              <w:t>2024</w:t>
            </w:r>
            <w:r>
              <w:rPr>
                <w:rFonts w:ascii="MtKglX3M+SimSun" w:hAnsi="MtKglX3M+SimSun" w:eastAsia="MtKglX3M+SimSun"/>
                <w:color w:val="000000"/>
                <w:sz w:val="20"/>
              </w:rPr>
              <w:t>年度</w:t>
            </w:r>
          </w:p>
        </w:tc>
        <w:tc>
          <w:tcPr>
            <w:tcW w:type="dxa" w:w="2580"/>
            <w:tcMar>
              <w:start w:w="0" w:type="dxa"/>
              <w:end w:w="0" w:type="dxa"/>
            </w:tcMar>
          </w:tcPr>
          <w:p>
            <w:pPr>
              <w:autoSpaceDN w:val="0"/>
              <w:autoSpaceDE w:val="0"/>
              <w:widowControl/>
              <w:spacing w:line="200" w:lineRule="exact" w:before="56" w:after="0"/>
              <w:ind w:left="0" w:right="50" w:firstLine="0"/>
              <w:jc w:val="right"/>
            </w:pPr>
            <w:r>
              <w:rPr>
                <w:rFonts w:ascii="MtKglX3M+SimSun" w:hAnsi="MtKglX3M+SimSun" w:eastAsia="MtKglX3M+SimSun"/>
                <w:color w:val="000000"/>
                <w:sz w:val="20"/>
              </w:rPr>
              <w:t>单位：万元</w:t>
            </w:r>
          </w:p>
        </w:tc>
      </w:tr>
    </w:tbl>
    <w:p>
      <w:pPr>
        <w:autoSpaceDN w:val="0"/>
        <w:autoSpaceDE w:val="0"/>
        <w:widowControl/>
        <w:spacing w:line="200" w:lineRule="exact" w:before="56" w:after="56"/>
        <w:ind w:left="96" w:right="0" w:firstLine="0"/>
        <w:jc w:val="left"/>
      </w:pPr>
      <w:r>
        <w:rPr>
          <w:rFonts w:ascii="MtKglX3M+SimSun" w:hAnsi="MtKglX3M+SimSun" w:eastAsia="MtKglX3M+SimSun"/>
          <w:color w:val="000000"/>
          <w:sz w:val="20"/>
        </w:rPr>
        <w:t>裁院</w:t>
      </w:r>
    </w:p>
    <w:tbl>
      <w:tblPr>
        <w:tblW w:type="auto" w:w="0"/>
        <w:tblLayout w:type="fixed"/>
        <w:tblLook w:firstColumn="1" w:firstRow="1" w:lastColumn="0" w:lastRow="0" w:noHBand="0" w:noVBand="1" w:val="04A0"/>
        <w:tblInd w:w="20.0" w:type="dxa"/>
      </w:tblPr>
      <w:tblGrid>
        <w:gridCol w:w="774"/>
        <w:gridCol w:w="2480"/>
        <w:gridCol w:w="820"/>
        <w:gridCol w:w="820"/>
        <w:gridCol w:w="820"/>
        <w:gridCol w:w="820"/>
        <w:gridCol w:w="820"/>
        <w:gridCol w:w="820"/>
        <w:gridCol w:w="892"/>
      </w:tblGrid>
      <w:tr>
        <w:trPr>
          <w:trHeight w:hRule="exact" w:val="220"/>
        </w:trPr>
        <w:tc>
          <w:tcPr>
            <w:tcW w:type="dxa" w:w="3254"/>
            <w:gridSpan w:val="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46" w:after="0"/>
              <w:ind w:left="0" w:right="0" w:firstLine="0"/>
              <w:jc w:val="center"/>
            </w:pPr>
            <w:r>
              <w:rPr>
                <w:rFonts w:ascii="MtKglX3M+SimSun" w:hAnsi="MtKglX3M+SimSun" w:eastAsia="MtKglX3M+SimSun"/>
                <w:color w:val="000000"/>
                <w:sz w:val="11"/>
              </w:rPr>
              <w:t>项目</w:t>
            </w:r>
          </w:p>
        </w:tc>
        <w:tc>
          <w:tcPr>
            <w:tcW w:type="dxa" w:w="820"/>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384" w:after="0"/>
              <w:ind w:left="0" w:right="0" w:firstLine="0"/>
              <w:jc w:val="center"/>
            </w:pPr>
            <w:r>
              <w:rPr>
                <w:rFonts w:ascii="MtKglX3M+SimSun" w:hAnsi="MtKglX3M+SimSun" w:eastAsia="MtKglX3M+SimSun"/>
                <w:color w:val="000000"/>
                <w:sz w:val="11"/>
              </w:rPr>
              <w:t>本年收入合计</w:t>
            </w:r>
          </w:p>
        </w:tc>
        <w:tc>
          <w:tcPr>
            <w:tcW w:type="dxa" w:w="820"/>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384" w:after="0"/>
              <w:ind w:left="0" w:right="0" w:firstLine="0"/>
              <w:jc w:val="center"/>
            </w:pPr>
            <w:r>
              <w:rPr>
                <w:rFonts w:ascii="MtKglX3M+SimSun" w:hAnsi="MtKglX3M+SimSun" w:eastAsia="MtKglX3M+SimSun"/>
                <w:color w:val="000000"/>
                <w:sz w:val="11"/>
              </w:rPr>
              <w:t>财政拨款收入</w:t>
            </w:r>
          </w:p>
        </w:tc>
        <w:tc>
          <w:tcPr>
            <w:tcW w:type="dxa" w:w="820"/>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384" w:after="0"/>
              <w:ind w:left="0" w:right="0" w:firstLine="0"/>
              <w:jc w:val="center"/>
            </w:pPr>
            <w:r>
              <w:rPr>
                <w:rFonts w:ascii="MtKglX3M+SimSun" w:hAnsi="MtKglX3M+SimSun" w:eastAsia="MtKglX3M+SimSun"/>
                <w:color w:val="000000"/>
                <w:sz w:val="11"/>
              </w:rPr>
              <w:t>上级补助收入</w:t>
            </w:r>
          </w:p>
        </w:tc>
        <w:tc>
          <w:tcPr>
            <w:tcW w:type="dxa" w:w="820"/>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384" w:after="0"/>
              <w:ind w:left="0" w:right="0" w:firstLine="0"/>
              <w:jc w:val="center"/>
            </w:pPr>
            <w:r>
              <w:rPr>
                <w:rFonts w:ascii="MtKglX3M+SimSun" w:hAnsi="MtKglX3M+SimSun" w:eastAsia="MtKglX3M+SimSun"/>
                <w:color w:val="000000"/>
                <w:sz w:val="11"/>
              </w:rPr>
              <w:t>事业收入</w:t>
            </w:r>
          </w:p>
        </w:tc>
        <w:tc>
          <w:tcPr>
            <w:tcW w:type="dxa" w:w="820"/>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384" w:after="0"/>
              <w:ind w:left="0" w:right="0" w:firstLine="0"/>
              <w:jc w:val="center"/>
            </w:pPr>
            <w:r>
              <w:rPr>
                <w:rFonts w:ascii="MtKglX3M+SimSun" w:hAnsi="MtKglX3M+SimSun" w:eastAsia="MtKglX3M+SimSun"/>
                <w:color w:val="000000"/>
                <w:sz w:val="11"/>
              </w:rPr>
              <w:t>经营收入</w:t>
            </w:r>
          </w:p>
        </w:tc>
        <w:tc>
          <w:tcPr>
            <w:tcW w:type="dxa" w:w="820"/>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314" w:after="0"/>
              <w:ind w:left="0" w:right="0" w:firstLine="0"/>
              <w:jc w:val="center"/>
            </w:pPr>
            <w:r>
              <w:rPr>
                <w:rFonts w:ascii="MtKglX3M+SimSun" w:hAnsi="MtKglX3M+SimSun" w:eastAsia="MtKglX3M+SimSun"/>
                <w:color w:val="000000"/>
                <w:sz w:val="11"/>
              </w:rPr>
              <w:t>附属单位上缴</w:t>
            </w:r>
          </w:p>
          <w:p>
            <w:pPr>
              <w:autoSpaceDN w:val="0"/>
              <w:autoSpaceDE w:val="0"/>
              <w:widowControl/>
              <w:spacing w:line="110" w:lineRule="exact" w:before="32" w:after="0"/>
              <w:ind w:left="0" w:right="0" w:firstLine="0"/>
              <w:jc w:val="center"/>
            </w:pPr>
            <w:r>
              <w:rPr>
                <w:rFonts w:ascii="MtKglX3M+SimSun" w:hAnsi="MtKglX3M+SimSun" w:eastAsia="MtKglX3M+SimSun"/>
                <w:color w:val="000000"/>
                <w:sz w:val="11"/>
              </w:rPr>
              <w:t>收入</w:t>
            </w:r>
          </w:p>
        </w:tc>
        <w:tc>
          <w:tcPr>
            <w:tcW w:type="dxa" w:w="892"/>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384" w:after="0"/>
              <w:ind w:left="0" w:right="0" w:firstLine="0"/>
              <w:jc w:val="center"/>
            </w:pPr>
            <w:r>
              <w:rPr>
                <w:rFonts w:ascii="MtKglX3M+SimSun" w:hAnsi="MtKglX3M+SimSun" w:eastAsia="MtKglX3M+SimSun"/>
                <w:color w:val="000000"/>
                <w:sz w:val="11"/>
              </w:rPr>
              <w:t>其他收入</w:t>
            </w:r>
          </w:p>
        </w:tc>
      </w:tr>
      <w:tr>
        <w:trPr>
          <w:trHeight w:hRule="exact" w:val="678"/>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206" w:after="0"/>
              <w:ind w:left="0" w:right="0" w:firstLine="0"/>
              <w:jc w:val="center"/>
            </w:pPr>
            <w:r>
              <w:rPr>
                <w:rFonts w:ascii="MtKglX3M+SimSun" w:hAnsi="MtKglX3M+SimSun" w:eastAsia="MtKglX3M+SimSun"/>
                <w:color w:val="000000"/>
                <w:sz w:val="11"/>
              </w:rPr>
              <w:t>功能分类</w:t>
            </w:r>
          </w:p>
          <w:p>
            <w:pPr>
              <w:autoSpaceDN w:val="0"/>
              <w:autoSpaceDE w:val="0"/>
              <w:widowControl/>
              <w:spacing w:line="110" w:lineRule="exact" w:before="32" w:after="0"/>
              <w:ind w:left="0" w:right="0" w:firstLine="0"/>
              <w:jc w:val="center"/>
            </w:pPr>
            <w:r>
              <w:rPr>
                <w:rFonts w:ascii="MtKglX3M+SimSun" w:hAnsi="MtKglX3M+SimSun" w:eastAsia="MtKglX3M+SimSun"/>
                <w:color w:val="000000"/>
                <w:sz w:val="11"/>
              </w:rPr>
              <w:t>科目编码</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278" w:after="0"/>
              <w:ind w:left="0" w:right="0" w:firstLine="0"/>
              <w:jc w:val="center"/>
            </w:pPr>
            <w:r>
              <w:rPr>
                <w:rFonts w:ascii="MtKglX3M+SimSun" w:hAnsi="MtKglX3M+SimSun" w:eastAsia="MtKglX3M+SimSun"/>
                <w:color w:val="000000"/>
                <w:sz w:val="11"/>
              </w:rPr>
              <w:t>科目名称</w:t>
            </w:r>
          </w:p>
        </w:tc>
        <w:tc>
          <w:tcPr>
            <w:tcW w:type="dxa" w:w="1014"/>
            <w:vMerge/>
            <w:tcBorders>
              <w:left w:sz="8.0" w:val="single" w:color="000000"/>
              <w:top w:sz="8.0" w:val="single" w:color="000000"/>
              <w:right w:sz="8.0" w:val="single" w:color="000000"/>
              <w:bottom w:sz="8.0" w:val="single" w:color="000000"/>
            </w:tcBorders>
          </w:tcPr>
          <w:p/>
        </w:tc>
        <w:tc>
          <w:tcPr>
            <w:tcW w:type="dxa" w:w="1014"/>
            <w:vMerge/>
            <w:tcBorders>
              <w:left w:sz="8.0" w:val="single" w:color="000000"/>
              <w:top w:sz="8.0" w:val="single" w:color="000000"/>
              <w:right w:sz="8.0" w:val="single" w:color="000000"/>
              <w:bottom w:sz="8.0" w:val="single" w:color="000000"/>
            </w:tcBorders>
          </w:tcPr>
          <w:p/>
        </w:tc>
        <w:tc>
          <w:tcPr>
            <w:tcW w:type="dxa" w:w="1014"/>
            <w:vMerge/>
            <w:tcBorders>
              <w:left w:sz="8.0" w:val="single" w:color="000000"/>
              <w:top w:sz="8.0" w:val="single" w:color="000000"/>
              <w:right w:sz="8.0" w:val="single" w:color="000000"/>
              <w:bottom w:sz="8.0" w:val="single" w:color="000000"/>
            </w:tcBorders>
          </w:tcPr>
          <w:p/>
        </w:tc>
        <w:tc>
          <w:tcPr>
            <w:tcW w:type="dxa" w:w="1014"/>
            <w:vMerge/>
            <w:tcBorders>
              <w:left w:sz="8.0" w:val="single" w:color="000000"/>
              <w:top w:sz="8.0" w:val="single" w:color="000000"/>
              <w:right w:sz="8.0" w:val="single" w:color="000000"/>
              <w:bottom w:sz="8.0" w:val="single" w:color="000000"/>
            </w:tcBorders>
          </w:tcPr>
          <w:p/>
        </w:tc>
        <w:tc>
          <w:tcPr>
            <w:tcW w:type="dxa" w:w="1014"/>
            <w:vMerge/>
            <w:tcBorders>
              <w:left w:sz="8.0" w:val="single" w:color="000000"/>
              <w:top w:sz="8.0" w:val="single" w:color="000000"/>
              <w:right w:sz="8.0" w:val="single" w:color="000000"/>
              <w:bottom w:sz="8.0" w:val="single" w:color="000000"/>
            </w:tcBorders>
          </w:tcPr>
          <w:p/>
        </w:tc>
        <w:tc>
          <w:tcPr>
            <w:tcW w:type="dxa" w:w="1014"/>
            <w:vMerge/>
            <w:tcBorders>
              <w:left w:sz="8.0" w:val="single" w:color="000000"/>
              <w:top w:sz="8.0" w:val="single" w:color="000000"/>
              <w:right w:sz="8.0" w:val="single" w:color="000000"/>
              <w:bottom w:sz="8.0" w:val="single" w:color="000000"/>
            </w:tcBorders>
          </w:tcPr>
          <w:p/>
        </w:tc>
        <w:tc>
          <w:tcPr>
            <w:tcW w:type="dxa" w:w="1014"/>
            <w:vMerge/>
            <w:tcBorders>
              <w:left w:sz="8.0" w:val="single" w:color="000000"/>
              <w:top w:sz="8.0" w:val="single" w:color="000000"/>
              <w:right w:sz="8.0" w:val="single" w:color="000000"/>
              <w:bottom w:sz="8.0" w:val="single" w:color="000000"/>
            </w:tcBorders>
          </w:tcPr>
          <w:p/>
        </w:tc>
      </w:tr>
      <w:tr>
        <w:trPr>
          <w:trHeight w:hRule="exact" w:val="226"/>
        </w:trPr>
        <w:tc>
          <w:tcPr>
            <w:tcW w:type="dxa" w:w="3254"/>
            <w:gridSpan w:val="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0" w:firstLine="0"/>
              <w:jc w:val="center"/>
            </w:pPr>
            <w:r>
              <w:rPr>
                <w:rFonts w:ascii="MtKglX3M+SimSun" w:hAnsi="MtKglX3M+SimSun" w:eastAsia="MtKglX3M+SimSun"/>
                <w:color w:val="000000"/>
                <w:sz w:val="11"/>
              </w:rPr>
              <w:t>栏次</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0" w:firstLine="0"/>
              <w:jc w:val="center"/>
            </w:pPr>
            <w:r>
              <w:rPr>
                <w:rFonts w:ascii="YpHcySqA+SimSun" w:hAnsi="YpHcySqA+SimSun" w:eastAsia="YpHcySqA+SimSun"/>
                <w:color w:val="000000"/>
                <w:sz w:val="11"/>
              </w:rPr>
              <w:t>1</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0" w:firstLine="0"/>
              <w:jc w:val="center"/>
            </w:pPr>
            <w:r>
              <w:rPr>
                <w:rFonts w:ascii="YpHcySqA+SimSun" w:hAnsi="YpHcySqA+SimSun" w:eastAsia="YpHcySqA+SimSun"/>
                <w:color w:val="000000"/>
                <w:sz w:val="11"/>
              </w:rPr>
              <w:t>2</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0" w:firstLine="0"/>
              <w:jc w:val="center"/>
            </w:pPr>
            <w:r>
              <w:rPr>
                <w:rFonts w:ascii="YpHcySqA+SimSun" w:hAnsi="YpHcySqA+SimSun" w:eastAsia="YpHcySqA+SimSun"/>
                <w:color w:val="000000"/>
                <w:sz w:val="11"/>
              </w:rPr>
              <w:t>3</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0" w:firstLine="0"/>
              <w:jc w:val="center"/>
            </w:pPr>
            <w:r>
              <w:rPr>
                <w:rFonts w:ascii="YpHcySqA+SimSun" w:hAnsi="YpHcySqA+SimSun" w:eastAsia="YpHcySqA+SimSun"/>
                <w:color w:val="000000"/>
                <w:sz w:val="11"/>
              </w:rPr>
              <w:t>4</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0" w:firstLine="0"/>
              <w:jc w:val="center"/>
            </w:pPr>
            <w:r>
              <w:rPr>
                <w:rFonts w:ascii="YpHcySqA+SimSun" w:hAnsi="YpHcySqA+SimSun" w:eastAsia="YpHcySqA+SimSun"/>
                <w:color w:val="000000"/>
                <w:sz w:val="11"/>
              </w:rPr>
              <w:t>5</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0" w:firstLine="0"/>
              <w:jc w:val="center"/>
            </w:pPr>
            <w:r>
              <w:rPr>
                <w:rFonts w:ascii="YpHcySqA+SimSun" w:hAnsi="YpHcySqA+SimSun" w:eastAsia="YpHcySqA+SimSun"/>
                <w:color w:val="000000"/>
                <w:sz w:val="11"/>
              </w:rPr>
              <w:t>6</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0" w:firstLine="0"/>
              <w:jc w:val="center"/>
            </w:pPr>
            <w:r>
              <w:rPr>
                <w:rFonts w:ascii="YpHcySqA+SimSun" w:hAnsi="YpHcySqA+SimSun" w:eastAsia="YpHcySqA+SimSun"/>
                <w:color w:val="000000"/>
                <w:sz w:val="11"/>
              </w:rPr>
              <w:t>7</w:t>
            </w:r>
          </w:p>
        </w:tc>
      </w:tr>
      <w:tr>
        <w:trPr>
          <w:trHeight w:hRule="exact" w:val="226"/>
        </w:trPr>
        <w:tc>
          <w:tcPr>
            <w:tcW w:type="dxa" w:w="3254"/>
            <w:gridSpan w:val="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0" w:firstLine="0"/>
              <w:jc w:val="center"/>
            </w:pPr>
            <w:r>
              <w:rPr>
                <w:rFonts w:ascii="MtKglX3M+SimSun" w:hAnsi="MtKglX3M+SimSun" w:eastAsia="MtKglX3M+SimSun"/>
                <w:color w:val="000000"/>
                <w:sz w:val="11"/>
              </w:rPr>
              <w:t>合计</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247.65</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247.65</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YpHcySqA+SimSun" w:hAnsi="YpHcySqA+SimSun" w:eastAsia="YpHcySqA+SimSun"/>
                <w:color w:val="000000"/>
                <w:sz w:val="11"/>
              </w:rPr>
              <w:t>201</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MtKglX3M+SimSun" w:hAnsi="MtKglX3M+SimSun" w:eastAsia="MtKglX3M+SimSun"/>
                <w:color w:val="000000"/>
                <w:sz w:val="11"/>
              </w:rPr>
              <w:t>一般公共服务支出</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1.18</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1.18</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YpHcySqA+SimSun" w:hAnsi="YpHcySqA+SimSun" w:eastAsia="YpHcySqA+SimSun"/>
                <w:color w:val="000000"/>
                <w:sz w:val="11"/>
              </w:rPr>
              <w:t>20129</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MtKglX3M+SimSun" w:hAnsi="MtKglX3M+SimSun" w:eastAsia="MtKglX3M+SimSun"/>
                <w:color w:val="000000"/>
                <w:sz w:val="11"/>
              </w:rPr>
              <w:t>群众团体事务</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1.18</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1.18</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YpHcySqA+SimSun" w:hAnsi="YpHcySqA+SimSun" w:eastAsia="YpHcySqA+SimSun"/>
                <w:color w:val="000000"/>
                <w:sz w:val="11"/>
              </w:rPr>
              <w:t>2012906</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MtKglX3M+SimSun" w:hAnsi="MtKglX3M+SimSun" w:eastAsia="MtKglX3M+SimSun"/>
                <w:color w:val="000000"/>
                <w:sz w:val="11"/>
              </w:rPr>
              <w:t>工会事务</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1.18</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1.18</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YpHcySqA+SimSun" w:hAnsi="YpHcySqA+SimSun" w:eastAsia="YpHcySqA+SimSun"/>
                <w:color w:val="000000"/>
                <w:sz w:val="11"/>
              </w:rPr>
              <w:t>206</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MtKglX3M+SimSun" w:hAnsi="MtKglX3M+SimSun" w:eastAsia="MtKglX3M+SimSun"/>
                <w:color w:val="000000"/>
                <w:sz w:val="11"/>
              </w:rPr>
              <w:t>科学技术支出</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17.48</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17.48</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YpHcySqA+SimSun" w:hAnsi="YpHcySqA+SimSun" w:eastAsia="YpHcySqA+SimSun"/>
                <w:color w:val="000000"/>
                <w:sz w:val="11"/>
              </w:rPr>
              <w:t>20699</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MtKglX3M+SimSun" w:hAnsi="MtKglX3M+SimSun" w:eastAsia="MtKglX3M+SimSun"/>
                <w:color w:val="000000"/>
                <w:sz w:val="11"/>
              </w:rPr>
              <w:t>其他科学技术支出</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17.48</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17.48</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YpHcySqA+SimSun" w:hAnsi="YpHcySqA+SimSun" w:eastAsia="YpHcySqA+SimSun"/>
                <w:color w:val="000000"/>
                <w:sz w:val="11"/>
              </w:rPr>
              <w:t>2069999</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MtKglX3M+SimSun" w:hAnsi="MtKglX3M+SimSun" w:eastAsia="MtKglX3M+SimSun"/>
                <w:color w:val="000000"/>
                <w:sz w:val="11"/>
              </w:rPr>
              <w:t>其他科学技术支出</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17.48</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17.48</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YpHcySqA+SimSun" w:hAnsi="YpHcySqA+SimSun" w:eastAsia="YpHcySqA+SimSun"/>
                <w:color w:val="000000"/>
                <w:sz w:val="11"/>
              </w:rPr>
              <w:t>208</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MtKglX3M+SimSun" w:hAnsi="MtKglX3M+SimSun" w:eastAsia="MtKglX3M+SimSun"/>
                <w:color w:val="000000"/>
                <w:sz w:val="11"/>
              </w:rPr>
              <w:t>社会保障和就业支出</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201.64</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201.64</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YpHcySqA+SimSun" w:hAnsi="YpHcySqA+SimSun" w:eastAsia="YpHcySqA+SimSun"/>
                <w:color w:val="000000"/>
                <w:sz w:val="11"/>
              </w:rPr>
              <w:t>20801</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MtKglX3M+SimSun" w:hAnsi="MtKglX3M+SimSun" w:eastAsia="MtKglX3M+SimSun"/>
                <w:color w:val="000000"/>
                <w:sz w:val="11"/>
              </w:rPr>
              <w:t>人力资源和社会保障管理事务</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189.27</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189.27</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YpHcySqA+SimSun" w:hAnsi="YpHcySqA+SimSun" w:eastAsia="YpHcySqA+SimSun"/>
                <w:color w:val="000000"/>
                <w:sz w:val="11"/>
              </w:rPr>
              <w:t>2080112</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MtKglX3M+SimSun" w:hAnsi="MtKglX3M+SimSun" w:eastAsia="MtKglX3M+SimSun"/>
                <w:color w:val="000000"/>
                <w:sz w:val="11"/>
              </w:rPr>
              <w:t>劳动人事争议调解仲裁</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189.27</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189.27</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YpHcySqA+SimSun" w:hAnsi="YpHcySqA+SimSun" w:eastAsia="YpHcySqA+SimSun"/>
                <w:color w:val="000000"/>
                <w:sz w:val="11"/>
              </w:rPr>
              <w:t>20805</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MtKglX3M+SimSun" w:hAnsi="MtKglX3M+SimSun" w:eastAsia="MtKglX3M+SimSun"/>
                <w:color w:val="000000"/>
                <w:sz w:val="11"/>
              </w:rPr>
              <w:t>行政事业单位养老支出</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0.13</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0.13</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YpHcySqA+SimSun" w:hAnsi="YpHcySqA+SimSun" w:eastAsia="YpHcySqA+SimSun"/>
                <w:color w:val="000000"/>
                <w:sz w:val="11"/>
              </w:rPr>
              <w:t>2080502</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MtKglX3M+SimSun" w:hAnsi="MtKglX3M+SimSun" w:eastAsia="MtKglX3M+SimSun"/>
                <w:color w:val="000000"/>
                <w:sz w:val="11"/>
              </w:rPr>
              <w:t>事业单位离退休</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0.13</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0.13</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YpHcySqA+SimSun" w:hAnsi="YpHcySqA+SimSun" w:eastAsia="YpHcySqA+SimSun"/>
                <w:color w:val="000000"/>
                <w:sz w:val="11"/>
              </w:rPr>
              <w:t>20807</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MtKglX3M+SimSun" w:hAnsi="MtKglX3M+SimSun" w:eastAsia="MtKglX3M+SimSun"/>
                <w:color w:val="000000"/>
                <w:sz w:val="11"/>
              </w:rPr>
              <w:t>就业补助</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12.24</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12.24</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YpHcySqA+SimSun" w:hAnsi="YpHcySqA+SimSun" w:eastAsia="YpHcySqA+SimSun"/>
                <w:color w:val="000000"/>
                <w:sz w:val="11"/>
              </w:rPr>
              <w:t>2080705</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MtKglX3M+SimSun" w:hAnsi="MtKglX3M+SimSun" w:eastAsia="MtKglX3M+SimSun"/>
                <w:color w:val="000000"/>
                <w:sz w:val="11"/>
              </w:rPr>
              <w:t>公益性岗位补贴</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12.24</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12.24</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YpHcySqA+SimSun" w:hAnsi="YpHcySqA+SimSun" w:eastAsia="YpHcySqA+SimSun"/>
                <w:color w:val="000000"/>
                <w:sz w:val="11"/>
              </w:rPr>
              <w:t>210</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MtKglX3M+SimSun" w:hAnsi="MtKglX3M+SimSun" w:eastAsia="MtKglX3M+SimSun"/>
                <w:color w:val="000000"/>
                <w:sz w:val="11"/>
              </w:rPr>
              <w:t>卫生健康支出</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14.62</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14.62</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YpHcySqA+SimSun" w:hAnsi="YpHcySqA+SimSun" w:eastAsia="YpHcySqA+SimSun"/>
                <w:color w:val="000000"/>
                <w:sz w:val="11"/>
              </w:rPr>
              <w:t>21011</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MtKglX3M+SimSun" w:hAnsi="MtKglX3M+SimSun" w:eastAsia="MtKglX3M+SimSun"/>
                <w:color w:val="000000"/>
                <w:sz w:val="11"/>
              </w:rPr>
              <w:t>行政事业单位医疗</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14.62</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14.62</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YpHcySqA+SimSun" w:hAnsi="YpHcySqA+SimSun" w:eastAsia="YpHcySqA+SimSun"/>
                <w:color w:val="000000"/>
                <w:sz w:val="11"/>
              </w:rPr>
              <w:t>2101102</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MtKglX3M+SimSun" w:hAnsi="MtKglX3M+SimSun" w:eastAsia="MtKglX3M+SimSun"/>
                <w:color w:val="000000"/>
                <w:sz w:val="11"/>
              </w:rPr>
              <w:t>事业单位医疗</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7.03</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7.03</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YpHcySqA+SimSun" w:hAnsi="YpHcySqA+SimSun" w:eastAsia="YpHcySqA+SimSun"/>
                <w:color w:val="000000"/>
                <w:sz w:val="11"/>
              </w:rPr>
              <w:t>2101103</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MtKglX3M+SimSun" w:hAnsi="MtKglX3M+SimSun" w:eastAsia="MtKglX3M+SimSun"/>
                <w:color w:val="000000"/>
                <w:sz w:val="11"/>
              </w:rPr>
              <w:t>公务员医疗补助</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7.59</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7.59</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YpHcySqA+SimSun" w:hAnsi="YpHcySqA+SimSun" w:eastAsia="YpHcySqA+SimSun"/>
                <w:color w:val="000000"/>
                <w:sz w:val="11"/>
              </w:rPr>
              <w:t>221</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MtKglX3M+SimSun" w:hAnsi="MtKglX3M+SimSun" w:eastAsia="MtKglX3M+SimSun"/>
                <w:color w:val="000000"/>
                <w:sz w:val="11"/>
              </w:rPr>
              <w:t>住房保障支出</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12.73</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12.73</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YpHcySqA+SimSun" w:hAnsi="YpHcySqA+SimSun" w:eastAsia="YpHcySqA+SimSun"/>
                <w:color w:val="000000"/>
                <w:sz w:val="11"/>
              </w:rPr>
              <w:t>22102</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MtKglX3M+SimSun" w:hAnsi="MtKglX3M+SimSun" w:eastAsia="MtKglX3M+SimSun"/>
                <w:color w:val="000000"/>
                <w:sz w:val="11"/>
              </w:rPr>
              <w:t>住房改革支出</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12.73</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12.73</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r>
      <w:tr>
        <w:trPr>
          <w:trHeight w:hRule="exact" w:val="226"/>
        </w:trPr>
        <w:tc>
          <w:tcPr>
            <w:tcW w:type="dxa" w:w="77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66" w:right="0" w:firstLine="0"/>
              <w:jc w:val="left"/>
            </w:pPr>
            <w:r>
              <w:rPr>
                <w:rFonts w:ascii="YpHcySqA+SimSun" w:hAnsi="YpHcySqA+SimSun" w:eastAsia="YpHcySqA+SimSun"/>
                <w:color w:val="000000"/>
                <w:sz w:val="11"/>
              </w:rPr>
              <w:t>2210201</w:t>
            </w:r>
          </w:p>
        </w:tc>
        <w:tc>
          <w:tcPr>
            <w:tcW w:type="dxa" w:w="24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72" w:right="0" w:firstLine="0"/>
              <w:jc w:val="left"/>
            </w:pPr>
            <w:r>
              <w:rPr>
                <w:rFonts w:ascii="MtKglX3M+SimSun" w:hAnsi="MtKglX3M+SimSun" w:eastAsia="MtKglX3M+SimSun"/>
                <w:color w:val="000000"/>
                <w:sz w:val="11"/>
              </w:rPr>
              <w:t>住房公积金</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12.73</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12.73</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2" w:after="0"/>
              <w:ind w:left="0" w:right="66" w:firstLine="0"/>
              <w:jc w:val="right"/>
            </w:pPr>
            <w:r>
              <w:rPr>
                <w:rFonts w:ascii="YpHcySqA+SimSun" w:hAnsi="YpHcySqA+SimSun" w:eastAsia="YpHcySqA+SimSun"/>
                <w:color w:val="000000"/>
                <w:sz w:val="11"/>
              </w:rPr>
              <w:t xml:space="preserve"> 0.00</w:t>
            </w:r>
          </w:p>
        </w:tc>
      </w:tr>
    </w:tbl>
    <w:p>
      <w:pPr>
        <w:autoSpaceDN w:val="0"/>
        <w:autoSpaceDE w:val="0"/>
        <w:widowControl/>
        <w:spacing w:line="110" w:lineRule="exact" w:before="52" w:after="0"/>
        <w:ind w:left="96" w:right="0" w:firstLine="0"/>
        <w:jc w:val="left"/>
      </w:pPr>
      <w:r>
        <w:rPr>
          <w:rFonts w:ascii="MtKglX3M+SimSun" w:hAnsi="MtKglX3M+SimSun" w:eastAsia="MtKglX3M+SimSun"/>
          <w:color w:val="000000"/>
          <w:sz w:val="11"/>
        </w:rPr>
        <w:t>注：本表反映本年度取得的各项收入情况。本表金额转换为万元时，因四舍五入可能存在尾差。</w:t>
      </w:r>
    </w:p>
    <w:p>
      <w:pPr>
        <w:autoSpaceDN w:val="0"/>
        <w:autoSpaceDE w:val="0"/>
        <w:widowControl/>
        <w:spacing w:line="200" w:lineRule="exact" w:before="7432" w:after="0"/>
        <w:ind w:left="0" w:right="0" w:firstLine="0"/>
        <w:jc w:val="center"/>
      </w:pPr>
      <w:r>
        <w:rPr>
          <w:rFonts w:ascii="WDWCDuPM+TimesNewRomanPSMT" w:hAnsi="WDWCDuPM+TimesNewRomanPSMT" w:eastAsia="WDWCDuPM+TimesNewRomanPSMT"/>
          <w:color w:val="000000"/>
          <w:sz w:val="18"/>
        </w:rPr>
        <w:t>- 8 -</w:t>
      </w:r>
    </w:p>
    <w:p>
      <w:pPr>
        <w:sectPr>
          <w:pgSz w:w="11906" w:h="17238"/>
          <w:pgMar w:top="502" w:right="1380" w:bottom="360" w:left="1400" w:header="720" w:footer="720" w:gutter="0"/>
          <w:cols w:num="1" w:equalWidth="0" w:space="720">
            <w:col w:w="9126" w:space="0"/>
          </w:cols>
          <w:docGrid w:linePitch="360"/>
        </w:sectPr>
      </w:pPr>
    </w:p>
    <w:p>
      <w:pPr>
        <w:autoSpaceDN w:val="0"/>
        <w:autoSpaceDE w:val="0"/>
        <w:widowControl/>
        <w:spacing w:line="220" w:lineRule="exact" w:before="284" w:after="0"/>
        <w:ind w:left="0" w:right="0"/>
      </w:pPr>
    </w:p>
    <w:p>
      <w:pPr>
        <w:autoSpaceDN w:val="0"/>
        <w:autoSpaceDE w:val="0"/>
        <w:widowControl/>
        <w:spacing w:line="424" w:lineRule="exact" w:before="0" w:after="0"/>
        <w:ind w:left="0" w:right="0" w:firstLine="0"/>
        <w:jc w:val="center"/>
      </w:pPr>
      <w:r>
        <w:rPr>
          <w:rFonts w:ascii="q13hoEyv+STZhongsong" w:hAnsi="q13hoEyv+STZhongsong" w:eastAsia="q13hoEyv+STZhongsong"/>
          <w:color w:val="000000"/>
          <w:sz w:val="32"/>
        </w:rPr>
        <w:t>支出决算表</w:t>
      </w:r>
    </w:p>
    <w:p>
      <w:pPr>
        <w:autoSpaceDN w:val="0"/>
        <w:autoSpaceDE w:val="0"/>
        <w:widowControl/>
        <w:spacing w:line="200" w:lineRule="exact" w:before="124" w:after="56"/>
        <w:ind w:left="0" w:right="116" w:firstLine="0"/>
        <w:jc w:val="right"/>
      </w:pPr>
      <w:r>
        <w:rPr>
          <w:rFonts w:ascii="MtKglX3M+SimSun" w:hAnsi="MtKglX3M+SimSun" w:eastAsia="MtKglX3M+SimSun"/>
          <w:color w:val="000000"/>
          <w:sz w:val="20"/>
        </w:rPr>
        <w:t>公开</w:t>
      </w:r>
      <w:r>
        <w:rPr>
          <w:rFonts w:ascii="YpHcySqA+SimSun" w:hAnsi="YpHcySqA+SimSun" w:eastAsia="YpHcySqA+SimSun"/>
          <w:color w:val="000000"/>
          <w:sz w:val="20"/>
        </w:rPr>
        <w:t>03</w:t>
      </w:r>
      <w:r>
        <w:rPr>
          <w:rFonts w:ascii="MtKglX3M+SimSun" w:hAnsi="MtKglX3M+SimSun" w:eastAsia="MtKglX3M+SimSun"/>
          <w:color w:val="000000"/>
          <w:sz w:val="20"/>
        </w:rPr>
        <w:t>表</w:t>
      </w:r>
    </w:p>
    <w:tbl>
      <w:tblPr>
        <w:tblW w:type="auto" w:w="0"/>
        <w:tblLayout w:type="fixed"/>
        <w:tblLook w:firstColumn="1" w:firstRow="1" w:lastColumn="0" w:lastRow="0" w:noHBand="0" w:noVBand="1" w:val="04A0"/>
        <w:tblInd w:w="40.0" w:type="dxa"/>
      </w:tblPr>
      <w:tblGrid>
        <w:gridCol w:w="3760"/>
        <w:gridCol w:w="2680"/>
        <w:gridCol w:w="2580"/>
      </w:tblGrid>
      <w:tr>
        <w:trPr>
          <w:trHeight w:hRule="exact" w:val="312"/>
        </w:trPr>
        <w:tc>
          <w:tcPr>
            <w:tcW w:type="dxa" w:w="3760"/>
            <w:tcMar>
              <w:start w:w="0" w:type="dxa"/>
              <w:end w:w="0" w:type="dxa"/>
            </w:tcMar>
          </w:tcPr>
          <w:p>
            <w:pPr>
              <w:autoSpaceDN w:val="0"/>
              <w:autoSpaceDE w:val="0"/>
              <w:widowControl/>
              <w:spacing w:line="200" w:lineRule="exact" w:before="56" w:after="0"/>
              <w:ind w:left="56" w:right="0" w:firstLine="0"/>
              <w:jc w:val="left"/>
            </w:pPr>
            <w:r>
              <w:rPr>
                <w:rFonts w:ascii="MtKglX3M+SimSun" w:hAnsi="MtKglX3M+SimSun" w:eastAsia="MtKglX3M+SimSun"/>
                <w:color w:val="000000"/>
                <w:sz w:val="20"/>
              </w:rPr>
              <w:t>单位（部门）：许昌市劳动人事争议仲</w:t>
            </w:r>
          </w:p>
        </w:tc>
        <w:tc>
          <w:tcPr>
            <w:tcW w:type="dxa" w:w="2680"/>
            <w:tcMar>
              <w:start w:w="0" w:type="dxa"/>
              <w:end w:w="0" w:type="dxa"/>
            </w:tcMar>
          </w:tcPr>
          <w:p>
            <w:pPr>
              <w:autoSpaceDN w:val="0"/>
              <w:autoSpaceDE w:val="0"/>
              <w:widowControl/>
              <w:spacing w:line="200" w:lineRule="exact" w:before="56" w:after="0"/>
              <w:ind w:left="328" w:right="0" w:firstLine="0"/>
              <w:jc w:val="left"/>
            </w:pPr>
            <w:r>
              <w:rPr>
                <w:rFonts w:ascii="YpHcySqA+SimSun" w:hAnsi="YpHcySqA+SimSun" w:eastAsia="YpHcySqA+SimSun"/>
                <w:color w:val="000000"/>
                <w:sz w:val="20"/>
              </w:rPr>
              <w:t>2024</w:t>
            </w:r>
            <w:r>
              <w:rPr>
                <w:rFonts w:ascii="MtKglX3M+SimSun" w:hAnsi="MtKglX3M+SimSun" w:eastAsia="MtKglX3M+SimSun"/>
                <w:color w:val="000000"/>
                <w:sz w:val="20"/>
              </w:rPr>
              <w:t>年度</w:t>
            </w:r>
          </w:p>
        </w:tc>
        <w:tc>
          <w:tcPr>
            <w:tcW w:type="dxa" w:w="2580"/>
            <w:tcMar>
              <w:start w:w="0" w:type="dxa"/>
              <w:end w:w="0" w:type="dxa"/>
            </w:tcMar>
          </w:tcPr>
          <w:p>
            <w:pPr>
              <w:autoSpaceDN w:val="0"/>
              <w:autoSpaceDE w:val="0"/>
              <w:widowControl/>
              <w:spacing w:line="200" w:lineRule="exact" w:before="56" w:after="0"/>
              <w:ind w:left="0" w:right="50" w:firstLine="0"/>
              <w:jc w:val="right"/>
            </w:pPr>
            <w:r>
              <w:rPr>
                <w:rFonts w:ascii="MtKglX3M+SimSun" w:hAnsi="MtKglX3M+SimSun" w:eastAsia="MtKglX3M+SimSun"/>
                <w:color w:val="000000"/>
                <w:sz w:val="20"/>
              </w:rPr>
              <w:t>单位：万元</w:t>
            </w:r>
          </w:p>
        </w:tc>
      </w:tr>
    </w:tbl>
    <w:p>
      <w:pPr>
        <w:autoSpaceDN w:val="0"/>
        <w:autoSpaceDE w:val="0"/>
        <w:widowControl/>
        <w:spacing w:line="200" w:lineRule="exact" w:before="56" w:after="56"/>
        <w:ind w:left="96" w:right="0" w:firstLine="0"/>
        <w:jc w:val="left"/>
      </w:pPr>
      <w:r>
        <w:rPr>
          <w:rFonts w:ascii="MtKglX3M+SimSun" w:hAnsi="MtKglX3M+SimSun" w:eastAsia="MtKglX3M+SimSun"/>
          <w:color w:val="000000"/>
          <w:sz w:val="20"/>
        </w:rPr>
        <w:t>裁院</w:t>
      </w:r>
    </w:p>
    <w:tbl>
      <w:tblPr>
        <w:tblW w:type="auto" w:w="0"/>
        <w:tblLayout w:type="fixed"/>
        <w:tblLook w:firstColumn="1" w:firstRow="1" w:lastColumn="0" w:lastRow="0" w:noHBand="0" w:noVBand="1" w:val="04A0"/>
        <w:tblInd w:w="20.0" w:type="dxa"/>
      </w:tblPr>
      <w:tblGrid>
        <w:gridCol w:w="834"/>
        <w:gridCol w:w="2840"/>
        <w:gridCol w:w="900"/>
        <w:gridCol w:w="900"/>
        <w:gridCol w:w="900"/>
        <w:gridCol w:w="900"/>
        <w:gridCol w:w="900"/>
        <w:gridCol w:w="892"/>
      </w:tblGrid>
      <w:tr>
        <w:trPr>
          <w:trHeight w:hRule="exact" w:val="238"/>
        </w:trPr>
        <w:tc>
          <w:tcPr>
            <w:tcW w:type="dxa" w:w="3674"/>
            <w:gridSpan w:val="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54" w:after="0"/>
              <w:ind w:left="0" w:right="0" w:firstLine="0"/>
              <w:jc w:val="center"/>
            </w:pPr>
            <w:r>
              <w:rPr>
                <w:rFonts w:ascii="MtKglX3M+SimSun" w:hAnsi="MtKglX3M+SimSun" w:eastAsia="MtKglX3M+SimSun"/>
                <w:color w:val="000000"/>
                <w:sz w:val="11"/>
              </w:rPr>
              <w:t>项目</w:t>
            </w:r>
          </w:p>
        </w:tc>
        <w:tc>
          <w:tcPr>
            <w:tcW w:type="dxa" w:w="900"/>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420" w:after="0"/>
              <w:ind w:left="0" w:right="0" w:firstLine="0"/>
              <w:jc w:val="center"/>
            </w:pPr>
            <w:r>
              <w:rPr>
                <w:rFonts w:ascii="MtKglX3M+SimSun" w:hAnsi="MtKglX3M+SimSun" w:eastAsia="MtKglX3M+SimSun"/>
                <w:color w:val="000000"/>
                <w:sz w:val="11"/>
              </w:rPr>
              <w:t>本年支出合计</w:t>
            </w:r>
          </w:p>
        </w:tc>
        <w:tc>
          <w:tcPr>
            <w:tcW w:type="dxa" w:w="900"/>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420" w:after="0"/>
              <w:ind w:left="0" w:right="0" w:firstLine="0"/>
              <w:jc w:val="center"/>
            </w:pPr>
            <w:r>
              <w:rPr>
                <w:rFonts w:ascii="MtKglX3M+SimSun" w:hAnsi="MtKglX3M+SimSun" w:eastAsia="MtKglX3M+SimSun"/>
                <w:color w:val="000000"/>
                <w:sz w:val="11"/>
              </w:rPr>
              <w:t>基本支出</w:t>
            </w:r>
          </w:p>
        </w:tc>
        <w:tc>
          <w:tcPr>
            <w:tcW w:type="dxa" w:w="900"/>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420" w:after="0"/>
              <w:ind w:left="0" w:right="0" w:firstLine="0"/>
              <w:jc w:val="center"/>
            </w:pPr>
            <w:r>
              <w:rPr>
                <w:rFonts w:ascii="MtKglX3M+SimSun" w:hAnsi="MtKglX3M+SimSun" w:eastAsia="MtKglX3M+SimSun"/>
                <w:color w:val="000000"/>
                <w:sz w:val="11"/>
              </w:rPr>
              <w:t>项目支出</w:t>
            </w:r>
          </w:p>
        </w:tc>
        <w:tc>
          <w:tcPr>
            <w:tcW w:type="dxa" w:w="900"/>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420" w:after="0"/>
              <w:ind w:left="0" w:right="0" w:firstLine="0"/>
              <w:jc w:val="center"/>
            </w:pPr>
            <w:r>
              <w:rPr>
                <w:rFonts w:ascii="MtKglX3M+SimSun" w:hAnsi="MtKglX3M+SimSun" w:eastAsia="MtKglX3M+SimSun"/>
                <w:color w:val="000000"/>
                <w:sz w:val="11"/>
              </w:rPr>
              <w:t>上缴上级支出</w:t>
            </w:r>
          </w:p>
        </w:tc>
        <w:tc>
          <w:tcPr>
            <w:tcW w:type="dxa" w:w="900"/>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420" w:after="0"/>
              <w:ind w:left="0" w:right="0" w:firstLine="0"/>
              <w:jc w:val="center"/>
            </w:pPr>
            <w:r>
              <w:rPr>
                <w:rFonts w:ascii="MtKglX3M+SimSun" w:hAnsi="MtKglX3M+SimSun" w:eastAsia="MtKglX3M+SimSun"/>
                <w:color w:val="000000"/>
                <w:sz w:val="11"/>
              </w:rPr>
              <w:t>经营支出</w:t>
            </w:r>
          </w:p>
        </w:tc>
        <w:tc>
          <w:tcPr>
            <w:tcW w:type="dxa" w:w="892"/>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350" w:after="0"/>
              <w:ind w:left="0" w:right="0" w:firstLine="0"/>
              <w:jc w:val="center"/>
            </w:pPr>
            <w:r>
              <w:rPr>
                <w:rFonts w:ascii="MtKglX3M+SimSun" w:hAnsi="MtKglX3M+SimSun" w:eastAsia="MtKglX3M+SimSun"/>
                <w:color w:val="000000"/>
                <w:sz w:val="11"/>
              </w:rPr>
              <w:t>对附属单位补</w:t>
            </w:r>
          </w:p>
          <w:p>
            <w:pPr>
              <w:autoSpaceDN w:val="0"/>
              <w:autoSpaceDE w:val="0"/>
              <w:widowControl/>
              <w:spacing w:line="110" w:lineRule="exact" w:before="32" w:after="0"/>
              <w:ind w:left="0" w:right="0" w:firstLine="0"/>
              <w:jc w:val="center"/>
            </w:pPr>
            <w:r>
              <w:rPr>
                <w:rFonts w:ascii="MtKglX3M+SimSun" w:hAnsi="MtKglX3M+SimSun" w:eastAsia="MtKglX3M+SimSun"/>
                <w:color w:val="000000"/>
                <w:sz w:val="11"/>
              </w:rPr>
              <w:t>助支出</w:t>
            </w:r>
          </w:p>
        </w:tc>
      </w:tr>
      <w:tr>
        <w:trPr>
          <w:trHeight w:hRule="exact" w:val="732"/>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234" w:after="0"/>
              <w:ind w:left="0" w:right="0" w:firstLine="0"/>
              <w:jc w:val="center"/>
            </w:pPr>
            <w:r>
              <w:rPr>
                <w:rFonts w:ascii="MtKglX3M+SimSun" w:hAnsi="MtKglX3M+SimSun" w:eastAsia="MtKglX3M+SimSun"/>
                <w:color w:val="000000"/>
                <w:sz w:val="11"/>
              </w:rPr>
              <w:t>功能分类</w:t>
            </w:r>
          </w:p>
          <w:p>
            <w:pPr>
              <w:autoSpaceDN w:val="0"/>
              <w:autoSpaceDE w:val="0"/>
              <w:widowControl/>
              <w:spacing w:line="110" w:lineRule="exact" w:before="32" w:after="0"/>
              <w:ind w:left="0" w:right="0" w:firstLine="0"/>
              <w:jc w:val="center"/>
            </w:pPr>
            <w:r>
              <w:rPr>
                <w:rFonts w:ascii="MtKglX3M+SimSun" w:hAnsi="MtKglX3M+SimSun" w:eastAsia="MtKglX3M+SimSun"/>
                <w:color w:val="000000"/>
                <w:sz w:val="11"/>
              </w:rPr>
              <w:t>科目编码</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304" w:after="0"/>
              <w:ind w:left="0" w:right="0" w:firstLine="0"/>
              <w:jc w:val="center"/>
            </w:pPr>
            <w:r>
              <w:rPr>
                <w:rFonts w:ascii="MtKglX3M+SimSun" w:hAnsi="MtKglX3M+SimSun" w:eastAsia="MtKglX3M+SimSun"/>
                <w:color w:val="000000"/>
                <w:sz w:val="11"/>
              </w:rPr>
              <w:t>科目名称</w:t>
            </w:r>
          </w:p>
        </w:tc>
        <w:tc>
          <w:tcPr>
            <w:tcW w:type="dxa" w:w="1141"/>
            <w:vMerge/>
            <w:tcBorders>
              <w:left w:sz="8.0" w:val="single" w:color="000000"/>
              <w:top w:sz="8.0" w:val="single" w:color="000000"/>
              <w:right w:sz="8.0" w:val="single" w:color="000000"/>
              <w:bottom w:sz="8.0" w:val="single" w:color="000000"/>
            </w:tcBorders>
          </w:tcPr>
          <w:p/>
        </w:tc>
        <w:tc>
          <w:tcPr>
            <w:tcW w:type="dxa" w:w="1141"/>
            <w:vMerge/>
            <w:tcBorders>
              <w:left w:sz="8.0" w:val="single" w:color="000000"/>
              <w:top w:sz="8.0" w:val="single" w:color="000000"/>
              <w:right w:sz="8.0" w:val="single" w:color="000000"/>
              <w:bottom w:sz="8.0" w:val="single" w:color="000000"/>
            </w:tcBorders>
          </w:tcPr>
          <w:p/>
        </w:tc>
        <w:tc>
          <w:tcPr>
            <w:tcW w:type="dxa" w:w="1141"/>
            <w:vMerge/>
            <w:tcBorders>
              <w:left w:sz="8.0" w:val="single" w:color="000000"/>
              <w:top w:sz="8.0" w:val="single" w:color="000000"/>
              <w:right w:sz="8.0" w:val="single" w:color="000000"/>
              <w:bottom w:sz="8.0" w:val="single" w:color="000000"/>
            </w:tcBorders>
          </w:tcPr>
          <w:p/>
        </w:tc>
        <w:tc>
          <w:tcPr>
            <w:tcW w:type="dxa" w:w="1141"/>
            <w:vMerge/>
            <w:tcBorders>
              <w:left w:sz="8.0" w:val="single" w:color="000000"/>
              <w:top w:sz="8.0" w:val="single" w:color="000000"/>
              <w:right w:sz="8.0" w:val="single" w:color="000000"/>
              <w:bottom w:sz="8.0" w:val="single" w:color="000000"/>
            </w:tcBorders>
          </w:tcPr>
          <w:p/>
        </w:tc>
        <w:tc>
          <w:tcPr>
            <w:tcW w:type="dxa" w:w="1141"/>
            <w:vMerge/>
            <w:tcBorders>
              <w:left w:sz="8.0" w:val="single" w:color="000000"/>
              <w:top w:sz="8.0" w:val="single" w:color="000000"/>
              <w:right w:sz="8.0" w:val="single" w:color="000000"/>
              <w:bottom w:sz="8.0" w:val="single" w:color="000000"/>
            </w:tcBorders>
          </w:tcPr>
          <w:p/>
        </w:tc>
        <w:tc>
          <w:tcPr>
            <w:tcW w:type="dxa" w:w="1141"/>
            <w:vMerge/>
            <w:tcBorders>
              <w:left w:sz="8.0" w:val="single" w:color="000000"/>
              <w:top w:sz="8.0" w:val="single" w:color="000000"/>
              <w:right w:sz="8.0" w:val="single" w:color="000000"/>
              <w:bottom w:sz="8.0" w:val="single" w:color="000000"/>
            </w:tcBorders>
          </w:tcPr>
          <w:p/>
        </w:tc>
      </w:tr>
      <w:tr>
        <w:trPr>
          <w:trHeight w:hRule="exact" w:val="244"/>
        </w:trPr>
        <w:tc>
          <w:tcPr>
            <w:tcW w:type="dxa" w:w="3674"/>
            <w:gridSpan w:val="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0" w:firstLine="0"/>
              <w:jc w:val="center"/>
            </w:pPr>
            <w:r>
              <w:rPr>
                <w:rFonts w:ascii="MtKglX3M+SimSun" w:hAnsi="MtKglX3M+SimSun" w:eastAsia="MtKglX3M+SimSun"/>
                <w:color w:val="000000"/>
                <w:sz w:val="11"/>
              </w:rPr>
              <w:t>栏次</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0" w:firstLine="0"/>
              <w:jc w:val="center"/>
            </w:pPr>
            <w:r>
              <w:rPr>
                <w:rFonts w:ascii="YpHcySqA+SimSun" w:hAnsi="YpHcySqA+SimSun" w:eastAsia="YpHcySqA+SimSun"/>
                <w:color w:val="000000"/>
                <w:sz w:val="11"/>
              </w:rPr>
              <w:t>1</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0" w:firstLine="0"/>
              <w:jc w:val="center"/>
            </w:pPr>
            <w:r>
              <w:rPr>
                <w:rFonts w:ascii="YpHcySqA+SimSun" w:hAnsi="YpHcySqA+SimSun" w:eastAsia="YpHcySqA+SimSun"/>
                <w:color w:val="000000"/>
                <w:sz w:val="11"/>
              </w:rPr>
              <w:t>2</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0" w:firstLine="0"/>
              <w:jc w:val="center"/>
            </w:pPr>
            <w:r>
              <w:rPr>
                <w:rFonts w:ascii="YpHcySqA+SimSun" w:hAnsi="YpHcySqA+SimSun" w:eastAsia="YpHcySqA+SimSun"/>
                <w:color w:val="000000"/>
                <w:sz w:val="11"/>
              </w:rPr>
              <w:t>3</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0" w:firstLine="0"/>
              <w:jc w:val="center"/>
            </w:pPr>
            <w:r>
              <w:rPr>
                <w:rFonts w:ascii="YpHcySqA+SimSun" w:hAnsi="YpHcySqA+SimSun" w:eastAsia="YpHcySqA+SimSun"/>
                <w:color w:val="000000"/>
                <w:sz w:val="11"/>
              </w:rPr>
              <w:t>4</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0" w:firstLine="0"/>
              <w:jc w:val="center"/>
            </w:pPr>
            <w:r>
              <w:rPr>
                <w:rFonts w:ascii="YpHcySqA+SimSun" w:hAnsi="YpHcySqA+SimSun" w:eastAsia="YpHcySqA+SimSun"/>
                <w:color w:val="000000"/>
                <w:sz w:val="11"/>
              </w:rPr>
              <w:t>5</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0" w:firstLine="0"/>
              <w:jc w:val="center"/>
            </w:pPr>
            <w:r>
              <w:rPr>
                <w:rFonts w:ascii="YpHcySqA+SimSun" w:hAnsi="YpHcySqA+SimSun" w:eastAsia="YpHcySqA+SimSun"/>
                <w:color w:val="000000"/>
                <w:sz w:val="11"/>
              </w:rPr>
              <w:t>6</w:t>
            </w:r>
          </w:p>
        </w:tc>
      </w:tr>
      <w:tr>
        <w:trPr>
          <w:trHeight w:hRule="exact" w:val="244"/>
        </w:trPr>
        <w:tc>
          <w:tcPr>
            <w:tcW w:type="dxa" w:w="3674"/>
            <w:gridSpan w:val="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0" w:firstLine="0"/>
              <w:jc w:val="center"/>
            </w:pPr>
            <w:r>
              <w:rPr>
                <w:rFonts w:ascii="MtKglX3M+SimSun" w:hAnsi="MtKglX3M+SimSun" w:eastAsia="MtKglX3M+SimSun"/>
                <w:color w:val="000000"/>
                <w:sz w:val="11"/>
              </w:rPr>
              <w:t>合计</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247.65</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235.42</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12.24</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YpHcySqA+SimSun" w:hAnsi="YpHcySqA+SimSun" w:eastAsia="YpHcySqA+SimSun"/>
                <w:color w:val="000000"/>
                <w:sz w:val="11"/>
              </w:rPr>
              <w:t>201</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MtKglX3M+SimSun" w:hAnsi="MtKglX3M+SimSun" w:eastAsia="MtKglX3M+SimSun"/>
                <w:color w:val="000000"/>
                <w:sz w:val="11"/>
              </w:rPr>
              <w:t>一般公共服务支出</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1.18</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1.18</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YpHcySqA+SimSun" w:hAnsi="YpHcySqA+SimSun" w:eastAsia="YpHcySqA+SimSun"/>
                <w:color w:val="000000"/>
                <w:sz w:val="11"/>
              </w:rPr>
              <w:t>20129</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MtKglX3M+SimSun" w:hAnsi="MtKglX3M+SimSun" w:eastAsia="MtKglX3M+SimSun"/>
                <w:color w:val="000000"/>
                <w:sz w:val="11"/>
              </w:rPr>
              <w:t>群众团体事务</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1.18</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1.18</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YpHcySqA+SimSun" w:hAnsi="YpHcySqA+SimSun" w:eastAsia="YpHcySqA+SimSun"/>
                <w:color w:val="000000"/>
                <w:sz w:val="11"/>
              </w:rPr>
              <w:t>2012906</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MtKglX3M+SimSun" w:hAnsi="MtKglX3M+SimSun" w:eastAsia="MtKglX3M+SimSun"/>
                <w:color w:val="000000"/>
                <w:sz w:val="11"/>
              </w:rPr>
              <w:t>工会事务</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1.18</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1.18</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YpHcySqA+SimSun" w:hAnsi="YpHcySqA+SimSun" w:eastAsia="YpHcySqA+SimSun"/>
                <w:color w:val="000000"/>
                <w:sz w:val="11"/>
              </w:rPr>
              <w:t>206</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MtKglX3M+SimSun" w:hAnsi="MtKglX3M+SimSun" w:eastAsia="MtKglX3M+SimSun"/>
                <w:color w:val="000000"/>
                <w:sz w:val="11"/>
              </w:rPr>
              <w:t>科学技术支出</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17.48</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17.48</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YpHcySqA+SimSun" w:hAnsi="YpHcySqA+SimSun" w:eastAsia="YpHcySqA+SimSun"/>
                <w:color w:val="000000"/>
                <w:sz w:val="11"/>
              </w:rPr>
              <w:t>20699</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MtKglX3M+SimSun" w:hAnsi="MtKglX3M+SimSun" w:eastAsia="MtKglX3M+SimSun"/>
                <w:color w:val="000000"/>
                <w:sz w:val="11"/>
              </w:rPr>
              <w:t>其他科学技术支出</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17.48</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17.48</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YpHcySqA+SimSun" w:hAnsi="YpHcySqA+SimSun" w:eastAsia="YpHcySqA+SimSun"/>
                <w:color w:val="000000"/>
                <w:sz w:val="11"/>
              </w:rPr>
              <w:t>2069999</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MtKglX3M+SimSun" w:hAnsi="MtKglX3M+SimSun" w:eastAsia="MtKglX3M+SimSun"/>
                <w:color w:val="000000"/>
                <w:sz w:val="11"/>
              </w:rPr>
              <w:t>其他科学技术支出</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17.48</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17.48</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YpHcySqA+SimSun" w:hAnsi="YpHcySqA+SimSun" w:eastAsia="YpHcySqA+SimSun"/>
                <w:color w:val="000000"/>
                <w:sz w:val="11"/>
              </w:rPr>
              <w:t>208</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MtKglX3M+SimSun" w:hAnsi="MtKglX3M+SimSun" w:eastAsia="MtKglX3M+SimSun"/>
                <w:color w:val="000000"/>
                <w:sz w:val="11"/>
              </w:rPr>
              <w:t>社会保障和就业支出</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201.64</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189.41</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12.24</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YpHcySqA+SimSun" w:hAnsi="YpHcySqA+SimSun" w:eastAsia="YpHcySqA+SimSun"/>
                <w:color w:val="000000"/>
                <w:sz w:val="11"/>
              </w:rPr>
              <w:t>20801</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MtKglX3M+SimSun" w:hAnsi="MtKglX3M+SimSun" w:eastAsia="MtKglX3M+SimSun"/>
                <w:color w:val="000000"/>
                <w:sz w:val="11"/>
              </w:rPr>
              <w:t>人力资源和社会保障管理事务</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189.27</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189.27</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YpHcySqA+SimSun" w:hAnsi="YpHcySqA+SimSun" w:eastAsia="YpHcySqA+SimSun"/>
                <w:color w:val="000000"/>
                <w:sz w:val="11"/>
              </w:rPr>
              <w:t>2080112</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MtKglX3M+SimSun" w:hAnsi="MtKglX3M+SimSun" w:eastAsia="MtKglX3M+SimSun"/>
                <w:color w:val="000000"/>
                <w:sz w:val="11"/>
              </w:rPr>
              <w:t>劳动人事争议调解仲裁</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189.27</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189.27</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YpHcySqA+SimSun" w:hAnsi="YpHcySqA+SimSun" w:eastAsia="YpHcySqA+SimSun"/>
                <w:color w:val="000000"/>
                <w:sz w:val="11"/>
              </w:rPr>
              <w:t>20805</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MtKglX3M+SimSun" w:hAnsi="MtKglX3M+SimSun" w:eastAsia="MtKglX3M+SimSun"/>
                <w:color w:val="000000"/>
                <w:sz w:val="11"/>
              </w:rPr>
              <w:t>行政事业单位养老支出</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0.13</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0.13</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YpHcySqA+SimSun" w:hAnsi="YpHcySqA+SimSun" w:eastAsia="YpHcySqA+SimSun"/>
                <w:color w:val="000000"/>
                <w:sz w:val="11"/>
              </w:rPr>
              <w:t>2080502</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MtKglX3M+SimSun" w:hAnsi="MtKglX3M+SimSun" w:eastAsia="MtKglX3M+SimSun"/>
                <w:color w:val="000000"/>
                <w:sz w:val="11"/>
              </w:rPr>
              <w:t>事业单位离退休</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0.13</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0.13</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YpHcySqA+SimSun" w:hAnsi="YpHcySqA+SimSun" w:eastAsia="YpHcySqA+SimSun"/>
                <w:color w:val="000000"/>
                <w:sz w:val="11"/>
              </w:rPr>
              <w:t>20807</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MtKglX3M+SimSun" w:hAnsi="MtKglX3M+SimSun" w:eastAsia="MtKglX3M+SimSun"/>
                <w:color w:val="000000"/>
                <w:sz w:val="11"/>
              </w:rPr>
              <w:t>就业补助</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12.24</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12.24</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YpHcySqA+SimSun" w:hAnsi="YpHcySqA+SimSun" w:eastAsia="YpHcySqA+SimSun"/>
                <w:color w:val="000000"/>
                <w:sz w:val="11"/>
              </w:rPr>
              <w:t>2080705</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MtKglX3M+SimSun" w:hAnsi="MtKglX3M+SimSun" w:eastAsia="MtKglX3M+SimSun"/>
                <w:color w:val="000000"/>
                <w:sz w:val="11"/>
              </w:rPr>
              <w:t>公益性岗位补贴</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12.24</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12.24</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YpHcySqA+SimSun" w:hAnsi="YpHcySqA+SimSun" w:eastAsia="YpHcySqA+SimSun"/>
                <w:color w:val="000000"/>
                <w:sz w:val="11"/>
              </w:rPr>
              <w:t>210</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MtKglX3M+SimSun" w:hAnsi="MtKglX3M+SimSun" w:eastAsia="MtKglX3M+SimSun"/>
                <w:color w:val="000000"/>
                <w:sz w:val="11"/>
              </w:rPr>
              <w:t>卫生健康支出</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14.62</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14.62</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YpHcySqA+SimSun" w:hAnsi="YpHcySqA+SimSun" w:eastAsia="YpHcySqA+SimSun"/>
                <w:color w:val="000000"/>
                <w:sz w:val="11"/>
              </w:rPr>
              <w:t>21011</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MtKglX3M+SimSun" w:hAnsi="MtKglX3M+SimSun" w:eastAsia="MtKglX3M+SimSun"/>
                <w:color w:val="000000"/>
                <w:sz w:val="11"/>
              </w:rPr>
              <w:t>行政事业单位医疗</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14.62</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14.62</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YpHcySqA+SimSun" w:hAnsi="YpHcySqA+SimSun" w:eastAsia="YpHcySqA+SimSun"/>
                <w:color w:val="000000"/>
                <w:sz w:val="11"/>
              </w:rPr>
              <w:t>2101102</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MtKglX3M+SimSun" w:hAnsi="MtKglX3M+SimSun" w:eastAsia="MtKglX3M+SimSun"/>
                <w:color w:val="000000"/>
                <w:sz w:val="11"/>
              </w:rPr>
              <w:t>事业单位医疗</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7.03</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7.03</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YpHcySqA+SimSun" w:hAnsi="YpHcySqA+SimSun" w:eastAsia="YpHcySqA+SimSun"/>
                <w:color w:val="000000"/>
                <w:sz w:val="11"/>
              </w:rPr>
              <w:t>2101103</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MtKglX3M+SimSun" w:hAnsi="MtKglX3M+SimSun" w:eastAsia="MtKglX3M+SimSun"/>
                <w:color w:val="000000"/>
                <w:sz w:val="11"/>
              </w:rPr>
              <w:t>公务员医疗补助</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7.59</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7.59</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YpHcySqA+SimSun" w:hAnsi="YpHcySqA+SimSun" w:eastAsia="YpHcySqA+SimSun"/>
                <w:color w:val="000000"/>
                <w:sz w:val="11"/>
              </w:rPr>
              <w:t>221</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MtKglX3M+SimSun" w:hAnsi="MtKglX3M+SimSun" w:eastAsia="MtKglX3M+SimSun"/>
                <w:color w:val="000000"/>
                <w:sz w:val="11"/>
              </w:rPr>
              <w:t>住房保障支出</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12.73</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12.73</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YpHcySqA+SimSun" w:hAnsi="YpHcySqA+SimSun" w:eastAsia="YpHcySqA+SimSun"/>
                <w:color w:val="000000"/>
                <w:sz w:val="11"/>
              </w:rPr>
              <w:t>22102</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MtKglX3M+SimSun" w:hAnsi="MtKglX3M+SimSun" w:eastAsia="MtKglX3M+SimSun"/>
                <w:color w:val="000000"/>
                <w:sz w:val="11"/>
              </w:rPr>
              <w:t>住房改革支出</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12.73</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12.73</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r>
      <w:tr>
        <w:trPr>
          <w:trHeight w:hRule="exact" w:val="244"/>
        </w:trPr>
        <w:tc>
          <w:tcPr>
            <w:tcW w:type="dxa" w:w="83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66" w:right="0" w:firstLine="0"/>
              <w:jc w:val="left"/>
            </w:pPr>
            <w:r>
              <w:rPr>
                <w:rFonts w:ascii="YpHcySqA+SimSun" w:hAnsi="YpHcySqA+SimSun" w:eastAsia="YpHcySqA+SimSun"/>
                <w:color w:val="000000"/>
                <w:sz w:val="11"/>
              </w:rPr>
              <w:t>2210201</w:t>
            </w:r>
          </w:p>
        </w:tc>
        <w:tc>
          <w:tcPr>
            <w:tcW w:type="dxa" w:w="28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72" w:right="0" w:firstLine="0"/>
              <w:jc w:val="left"/>
            </w:pPr>
            <w:r>
              <w:rPr>
                <w:rFonts w:ascii="MtKglX3M+SimSun" w:hAnsi="MtKglX3M+SimSun" w:eastAsia="MtKglX3M+SimSun"/>
                <w:color w:val="000000"/>
                <w:sz w:val="11"/>
              </w:rPr>
              <w:t>住房公积金</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12.73</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12.73</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9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c>
          <w:tcPr>
            <w:tcW w:type="dxa" w:w="89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10" w:lineRule="exact" w:before="60" w:after="0"/>
              <w:ind w:left="0" w:right="66" w:firstLine="0"/>
              <w:jc w:val="right"/>
            </w:pPr>
            <w:r>
              <w:rPr>
                <w:rFonts w:ascii="YpHcySqA+SimSun" w:hAnsi="YpHcySqA+SimSun" w:eastAsia="YpHcySqA+SimSun"/>
                <w:color w:val="000000"/>
                <w:sz w:val="11"/>
              </w:rPr>
              <w:t xml:space="preserve"> 0.00</w:t>
            </w:r>
          </w:p>
        </w:tc>
      </w:tr>
    </w:tbl>
    <w:p>
      <w:pPr>
        <w:autoSpaceDN w:val="0"/>
        <w:autoSpaceDE w:val="0"/>
        <w:widowControl/>
        <w:spacing w:line="110" w:lineRule="exact" w:before="60" w:after="0"/>
        <w:ind w:left="96" w:right="0" w:firstLine="0"/>
        <w:jc w:val="left"/>
      </w:pPr>
      <w:r>
        <w:rPr>
          <w:rFonts w:ascii="MtKglX3M+SimSun" w:hAnsi="MtKglX3M+SimSun" w:eastAsia="MtKglX3M+SimSun"/>
          <w:color w:val="000000"/>
          <w:sz w:val="11"/>
        </w:rPr>
        <w:t>注：本表反映本年度各项支出情况。本表金额转换为万元时，因四舍五入可能存在尾差。</w:t>
      </w:r>
    </w:p>
    <w:p>
      <w:pPr>
        <w:autoSpaceDN w:val="0"/>
        <w:autoSpaceDE w:val="0"/>
        <w:widowControl/>
        <w:spacing w:line="200" w:lineRule="exact" w:before="6956" w:after="0"/>
        <w:ind w:left="0" w:right="0" w:firstLine="0"/>
        <w:jc w:val="center"/>
      </w:pPr>
      <w:r>
        <w:rPr>
          <w:rFonts w:ascii="WDWCDuPM+TimesNewRomanPSMT" w:hAnsi="WDWCDuPM+TimesNewRomanPSMT" w:eastAsia="WDWCDuPM+TimesNewRomanPSMT"/>
          <w:color w:val="000000"/>
          <w:sz w:val="18"/>
        </w:rPr>
        <w:t>- 9 -</w:t>
      </w:r>
    </w:p>
    <w:p>
      <w:pPr>
        <w:sectPr>
          <w:pgSz w:w="11906" w:h="17238"/>
          <w:pgMar w:top="502" w:right="1380" w:bottom="360" w:left="1400" w:header="720" w:footer="720" w:gutter="0"/>
          <w:cols w:num="1" w:equalWidth="0" w:space="720">
            <w:col w:w="9126" w:space="0"/>
          </w:cols>
          <w:docGrid w:linePitch="360"/>
        </w:sectPr>
      </w:pPr>
    </w:p>
    <w:p>
      <w:pPr>
        <w:autoSpaceDN w:val="0"/>
        <w:autoSpaceDE w:val="0"/>
        <w:widowControl/>
        <w:spacing w:line="220" w:lineRule="exact" w:before="746" w:after="0"/>
        <w:ind w:left="0" w:right="0"/>
      </w:pPr>
    </w:p>
    <w:p>
      <w:pPr>
        <w:autoSpaceDN w:val="0"/>
        <w:autoSpaceDE w:val="0"/>
        <w:widowControl/>
        <w:spacing w:line="424" w:lineRule="exact" w:before="0" w:after="0"/>
        <w:ind w:left="0" w:right="0" w:firstLine="0"/>
        <w:jc w:val="center"/>
      </w:pPr>
      <w:r>
        <w:rPr>
          <w:rFonts w:ascii="q13hoEyv+STZhongsong" w:hAnsi="q13hoEyv+STZhongsong" w:eastAsia="q13hoEyv+STZhongsong"/>
          <w:color w:val="000000"/>
          <w:sz w:val="32"/>
        </w:rPr>
        <w:t>财政拨款收入支出决算总表</w:t>
      </w:r>
    </w:p>
    <w:p>
      <w:pPr>
        <w:autoSpaceDN w:val="0"/>
        <w:autoSpaceDE w:val="0"/>
        <w:widowControl/>
        <w:spacing w:line="200" w:lineRule="exact" w:before="126" w:after="56"/>
        <w:ind w:left="0" w:right="118" w:firstLine="0"/>
        <w:jc w:val="right"/>
      </w:pPr>
      <w:r>
        <w:rPr>
          <w:rFonts w:ascii="MtKglX3M+SimSun" w:hAnsi="MtKglX3M+SimSun" w:eastAsia="MtKglX3M+SimSun"/>
          <w:color w:val="000000"/>
          <w:sz w:val="20"/>
        </w:rPr>
        <w:t>公开</w:t>
      </w:r>
      <w:r>
        <w:rPr>
          <w:rFonts w:ascii="YpHcySqA+SimSun" w:hAnsi="YpHcySqA+SimSun" w:eastAsia="YpHcySqA+SimSun"/>
          <w:color w:val="000000"/>
          <w:sz w:val="20"/>
        </w:rPr>
        <w:t>04</w:t>
      </w:r>
      <w:r>
        <w:rPr>
          <w:rFonts w:ascii="MtKglX3M+SimSun" w:hAnsi="MtKglX3M+SimSun" w:eastAsia="MtKglX3M+SimSun"/>
          <w:color w:val="000000"/>
          <w:sz w:val="20"/>
        </w:rPr>
        <w:t>表</w:t>
      </w:r>
    </w:p>
    <w:tbl>
      <w:tblPr>
        <w:tblW w:type="auto" w:w="0"/>
        <w:tblLayout w:type="fixed"/>
        <w:tblLook w:firstColumn="1" w:firstRow="1" w:lastColumn="0" w:lastRow="0" w:noHBand="0" w:noVBand="1" w:val="04A0"/>
        <w:tblInd w:w="38.000000000000114" w:type="dxa"/>
      </w:tblPr>
      <w:tblGrid>
        <w:gridCol w:w="5180"/>
        <w:gridCol w:w="4940"/>
        <w:gridCol w:w="3780"/>
      </w:tblGrid>
      <w:tr>
        <w:trPr>
          <w:trHeight w:hRule="exact" w:val="288"/>
        </w:trPr>
        <w:tc>
          <w:tcPr>
            <w:tcW w:type="dxa" w:w="5180"/>
            <w:tcMar>
              <w:start w:w="0" w:type="dxa"/>
              <w:end w:w="0" w:type="dxa"/>
            </w:tcMar>
          </w:tcPr>
          <w:p>
            <w:pPr>
              <w:autoSpaceDN w:val="0"/>
              <w:autoSpaceDE w:val="0"/>
              <w:widowControl/>
              <w:spacing w:line="200" w:lineRule="exact" w:before="56" w:after="0"/>
              <w:ind w:left="60" w:right="0" w:firstLine="0"/>
              <w:jc w:val="left"/>
            </w:pPr>
            <w:r>
              <w:rPr>
                <w:rFonts w:ascii="MtKglX3M+SimSun" w:hAnsi="MtKglX3M+SimSun" w:eastAsia="MtKglX3M+SimSun"/>
                <w:color w:val="000000"/>
                <w:sz w:val="20"/>
              </w:rPr>
              <w:t>单位（部门）：许昌市劳动人事争议仲裁院</w:t>
            </w:r>
          </w:p>
        </w:tc>
        <w:tc>
          <w:tcPr>
            <w:tcW w:type="dxa" w:w="4940"/>
            <w:tcMar>
              <w:start w:w="0" w:type="dxa"/>
              <w:end w:w="0" w:type="dxa"/>
            </w:tcMar>
          </w:tcPr>
          <w:p>
            <w:pPr>
              <w:autoSpaceDN w:val="0"/>
              <w:autoSpaceDE w:val="0"/>
              <w:widowControl/>
              <w:spacing w:line="200" w:lineRule="exact" w:before="56" w:after="0"/>
              <w:ind w:left="0" w:right="2736" w:firstLine="0"/>
              <w:jc w:val="right"/>
            </w:pPr>
            <w:r>
              <w:rPr>
                <w:rFonts w:ascii="YpHcySqA+SimSun" w:hAnsi="YpHcySqA+SimSun" w:eastAsia="YpHcySqA+SimSun"/>
                <w:color w:val="000000"/>
                <w:sz w:val="20"/>
              </w:rPr>
              <w:t>2024</w:t>
            </w:r>
            <w:r>
              <w:rPr>
                <w:rFonts w:ascii="MtKglX3M+SimSun" w:hAnsi="MtKglX3M+SimSun" w:eastAsia="MtKglX3M+SimSun"/>
                <w:color w:val="000000"/>
                <w:sz w:val="20"/>
              </w:rPr>
              <w:t>年度</w:t>
            </w:r>
          </w:p>
        </w:tc>
        <w:tc>
          <w:tcPr>
            <w:tcW w:type="dxa" w:w="3780"/>
            <w:tcMar>
              <w:start w:w="0" w:type="dxa"/>
              <w:end w:w="0" w:type="dxa"/>
            </w:tcMar>
          </w:tcPr>
          <w:p>
            <w:pPr>
              <w:autoSpaceDN w:val="0"/>
              <w:autoSpaceDE w:val="0"/>
              <w:widowControl/>
              <w:spacing w:line="200" w:lineRule="exact" w:before="56" w:after="0"/>
              <w:ind w:left="0" w:right="42" w:firstLine="0"/>
              <w:jc w:val="right"/>
            </w:pPr>
            <w:r>
              <w:rPr>
                <w:rFonts w:ascii="MtKglX3M+SimSun" w:hAnsi="MtKglX3M+SimSun" w:eastAsia="MtKglX3M+SimSun"/>
                <w:color w:val="000000"/>
                <w:sz w:val="20"/>
              </w:rPr>
              <w:t>单位：万元</w:t>
            </w:r>
          </w:p>
        </w:tc>
      </w:tr>
    </w:tbl>
    <w:p>
      <w:pPr>
        <w:autoSpaceDN w:val="0"/>
        <w:autoSpaceDE w:val="0"/>
        <w:widowControl/>
        <w:spacing w:line="20" w:lineRule="exact" w:before="0" w:after="0"/>
        <w:ind w:left="0" w:right="0"/>
      </w:pPr>
    </w:p>
    <w:tbl>
      <w:tblPr>
        <w:tblW w:type="auto" w:w="0"/>
        <w:tblLayout w:type="fixed"/>
        <w:tblLook w:firstColumn="1" w:firstRow="1" w:lastColumn="0" w:lastRow="0" w:noHBand="0" w:noVBand="1" w:val="04A0"/>
        <w:tblInd w:w="20.0" w:type="dxa"/>
      </w:tblPr>
      <w:tblGrid>
        <w:gridCol w:w="2916"/>
        <w:gridCol w:w="500"/>
        <w:gridCol w:w="1420"/>
        <w:gridCol w:w="2920"/>
        <w:gridCol w:w="500"/>
        <w:gridCol w:w="1420"/>
        <w:gridCol w:w="1420"/>
        <w:gridCol w:w="1420"/>
        <w:gridCol w:w="1438"/>
      </w:tblGrid>
      <w:tr>
        <w:trPr>
          <w:trHeight w:hRule="exact" w:val="246"/>
        </w:trPr>
        <w:tc>
          <w:tcPr>
            <w:tcW w:type="dxa" w:w="4836"/>
            <w:gridSpan w:val="3"/>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4" w:after="0"/>
              <w:ind w:left="0" w:right="0" w:firstLine="0"/>
              <w:jc w:val="center"/>
            </w:pPr>
            <w:r>
              <w:rPr>
                <w:rFonts w:ascii="MtKglX3M+SimSun" w:hAnsi="MtKglX3M+SimSun" w:eastAsia="MtKglX3M+SimSun"/>
                <w:color w:val="000000"/>
                <w:sz w:val="12"/>
              </w:rPr>
              <w:t>收</w:t>
            </w:r>
            <w:r>
              <w:rPr>
                <w:rFonts w:ascii="YpHcySqA+SimSun" w:hAnsi="YpHcySqA+SimSun" w:eastAsia="YpHcySqA+SimSun"/>
                <w:color w:val="000000"/>
                <w:sz w:val="12"/>
              </w:rPr>
              <w:t xml:space="preserve">     </w:t>
            </w:r>
            <w:r>
              <w:rPr>
                <w:rFonts w:ascii="MtKglX3M+SimSun" w:hAnsi="MtKglX3M+SimSun" w:eastAsia="MtKglX3M+SimSun"/>
                <w:color w:val="000000"/>
                <w:sz w:val="12"/>
              </w:rPr>
              <w:t>入</w:t>
            </w:r>
          </w:p>
        </w:tc>
        <w:tc>
          <w:tcPr>
            <w:tcW w:type="dxa" w:w="9118"/>
            <w:gridSpan w:val="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4" w:after="0"/>
              <w:ind w:left="0" w:right="0" w:firstLine="0"/>
              <w:jc w:val="center"/>
            </w:pPr>
            <w:r>
              <w:rPr>
                <w:rFonts w:ascii="MtKglX3M+SimSun" w:hAnsi="MtKglX3M+SimSun" w:eastAsia="MtKglX3M+SimSun"/>
                <w:color w:val="000000"/>
                <w:sz w:val="12"/>
              </w:rPr>
              <w:t>支</w:t>
            </w:r>
            <w:r>
              <w:rPr>
                <w:rFonts w:ascii="YpHcySqA+SimSun" w:hAnsi="YpHcySqA+SimSun" w:eastAsia="YpHcySqA+SimSun"/>
                <w:color w:val="000000"/>
                <w:sz w:val="12"/>
              </w:rPr>
              <w:t xml:space="preserve">     </w:t>
            </w:r>
            <w:r>
              <w:rPr>
                <w:rFonts w:ascii="MtKglX3M+SimSun" w:hAnsi="MtKglX3M+SimSun" w:eastAsia="MtKglX3M+SimSun"/>
                <w:color w:val="000000"/>
                <w:sz w:val="12"/>
              </w:rPr>
              <w:t>出</w:t>
            </w:r>
          </w:p>
        </w:tc>
      </w:tr>
      <w:tr>
        <w:trPr>
          <w:trHeight w:hRule="exact" w:val="526"/>
        </w:trPr>
        <w:tc>
          <w:tcPr>
            <w:tcW w:type="dxa" w:w="29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196" w:after="0"/>
              <w:ind w:left="0" w:right="0" w:firstLine="0"/>
              <w:jc w:val="center"/>
            </w:pPr>
            <w:r>
              <w:rPr>
                <w:rFonts w:ascii="MtKglX3M+SimSun" w:hAnsi="MtKglX3M+SimSun" w:eastAsia="MtKglX3M+SimSun"/>
                <w:color w:val="000000"/>
                <w:sz w:val="12"/>
              </w:rPr>
              <w:t>项目</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196" w:after="0"/>
              <w:ind w:left="0" w:right="0" w:firstLine="0"/>
              <w:jc w:val="center"/>
            </w:pPr>
            <w:r>
              <w:rPr>
                <w:rFonts w:ascii="MtKglX3M+SimSun" w:hAnsi="MtKglX3M+SimSun" w:eastAsia="MtKglX3M+SimSun"/>
                <w:color w:val="000000"/>
                <w:sz w:val="12"/>
              </w:rPr>
              <w:t>行次</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196" w:after="0"/>
              <w:ind w:left="0" w:right="0" w:firstLine="0"/>
              <w:jc w:val="center"/>
            </w:pPr>
            <w:r>
              <w:rPr>
                <w:rFonts w:ascii="MtKglX3M+SimSun" w:hAnsi="MtKglX3M+SimSun" w:eastAsia="MtKglX3M+SimSun"/>
                <w:color w:val="000000"/>
                <w:sz w:val="12"/>
              </w:rPr>
              <w:t>金额</w:t>
            </w: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196" w:after="0"/>
              <w:ind w:left="0" w:right="0" w:firstLine="0"/>
              <w:jc w:val="center"/>
            </w:pPr>
            <w:r>
              <w:rPr>
                <w:rFonts w:ascii="MtKglX3M+SimSun" w:hAnsi="MtKglX3M+SimSun" w:eastAsia="MtKglX3M+SimSun"/>
                <w:color w:val="000000"/>
                <w:sz w:val="12"/>
              </w:rPr>
              <w:t>项目</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196" w:after="0"/>
              <w:ind w:left="0" w:right="0" w:firstLine="0"/>
              <w:jc w:val="center"/>
            </w:pPr>
            <w:r>
              <w:rPr>
                <w:rFonts w:ascii="MtKglX3M+SimSun" w:hAnsi="MtKglX3M+SimSun" w:eastAsia="MtKglX3M+SimSun"/>
                <w:color w:val="000000"/>
                <w:sz w:val="12"/>
              </w:rPr>
              <w:t>行次</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196" w:after="0"/>
              <w:ind w:left="0" w:right="0" w:firstLine="0"/>
              <w:jc w:val="center"/>
            </w:pPr>
            <w:r>
              <w:rPr>
                <w:rFonts w:ascii="MtKglX3M+SimSun" w:hAnsi="MtKglX3M+SimSun" w:eastAsia="MtKglX3M+SimSun"/>
                <w:color w:val="000000"/>
                <w:sz w:val="12"/>
              </w:rPr>
              <w:t>合计</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196" w:after="0"/>
              <w:ind w:left="0" w:right="0" w:firstLine="0"/>
              <w:jc w:val="center"/>
            </w:pPr>
            <w:r>
              <w:rPr>
                <w:rFonts w:ascii="MtKglX3M+SimSun" w:hAnsi="MtKglX3M+SimSun" w:eastAsia="MtKglX3M+SimSun"/>
                <w:color w:val="000000"/>
                <w:sz w:val="12"/>
              </w:rPr>
              <w:t>一般公共预算财政拨款</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118" w:after="0"/>
              <w:ind w:left="0" w:right="0" w:firstLine="0"/>
              <w:jc w:val="center"/>
            </w:pPr>
            <w:r>
              <w:rPr>
                <w:rFonts w:ascii="MtKglX3M+SimSun" w:hAnsi="MtKglX3M+SimSun" w:eastAsia="MtKglX3M+SimSun"/>
                <w:color w:val="000000"/>
                <w:sz w:val="12"/>
              </w:rPr>
              <w:t>政府性基金预算财政拨</w:t>
            </w:r>
          </w:p>
          <w:p>
            <w:pPr>
              <w:autoSpaceDN w:val="0"/>
              <w:autoSpaceDE w:val="0"/>
              <w:widowControl/>
              <w:spacing w:line="120" w:lineRule="exact" w:before="36" w:after="0"/>
              <w:ind w:left="0" w:right="0" w:firstLine="0"/>
              <w:jc w:val="center"/>
            </w:pPr>
            <w:r>
              <w:rPr>
                <w:rFonts w:ascii="MtKglX3M+SimSun" w:hAnsi="MtKglX3M+SimSun" w:eastAsia="MtKglX3M+SimSun"/>
                <w:color w:val="000000"/>
                <w:sz w:val="12"/>
              </w:rPr>
              <w:t>款</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118" w:after="0"/>
              <w:ind w:left="0" w:right="0" w:firstLine="0"/>
              <w:jc w:val="center"/>
            </w:pPr>
            <w:r>
              <w:rPr>
                <w:rFonts w:ascii="MtKglX3M+SimSun" w:hAnsi="MtKglX3M+SimSun" w:eastAsia="MtKglX3M+SimSun"/>
                <w:color w:val="000000"/>
                <w:sz w:val="12"/>
              </w:rPr>
              <w:t>国有资本经营预算财政</w:t>
            </w:r>
          </w:p>
          <w:p>
            <w:pPr>
              <w:autoSpaceDN w:val="0"/>
              <w:autoSpaceDE w:val="0"/>
              <w:widowControl/>
              <w:spacing w:line="120" w:lineRule="exact" w:before="36" w:after="0"/>
              <w:ind w:left="0" w:right="0" w:firstLine="0"/>
              <w:jc w:val="center"/>
            </w:pPr>
            <w:r>
              <w:rPr>
                <w:rFonts w:ascii="MtKglX3M+SimSun" w:hAnsi="MtKglX3M+SimSun" w:eastAsia="MtKglX3M+SimSun"/>
                <w:color w:val="000000"/>
                <w:sz w:val="12"/>
              </w:rPr>
              <w:t>拨款</w:t>
            </w:r>
          </w:p>
        </w:tc>
      </w:tr>
      <w:tr>
        <w:trPr>
          <w:trHeight w:hRule="exact" w:val="250"/>
        </w:trPr>
        <w:tc>
          <w:tcPr>
            <w:tcW w:type="dxa" w:w="29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MtKglX3M+SimSun" w:hAnsi="MtKglX3M+SimSun" w:eastAsia="MtKglX3M+SimSun"/>
                <w:color w:val="000000"/>
                <w:sz w:val="12"/>
              </w:rPr>
              <w:t>栏次</w:t>
            </w:r>
          </w:p>
        </w:tc>
        <w:tc>
          <w:tcPr>
            <w:tcW w:type="dxa" w:w="500"/>
            <w:tcBorders>
              <w:left w:sz="8.0" w:val="single" w:color="000000"/>
              <w:top w:sz="8.0" w:val="single" w:color="000000"/>
              <w:right w:sz="8.0" w:val="single" w:color="000000"/>
              <w:bottom w:sz="8.0" w:val="single" w:color="000000"/>
            </w:tcBorders>
            <w:tcMar>
              <w:start w:w="0" w:type="dxa"/>
              <w:end w:w="0" w:type="dxa"/>
            </w:tcMar>
          </w:tcP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1</w:t>
            </w: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MtKglX3M+SimSun" w:hAnsi="MtKglX3M+SimSun" w:eastAsia="MtKglX3M+SimSun"/>
                <w:color w:val="000000"/>
                <w:sz w:val="12"/>
              </w:rPr>
              <w:t>栏次</w:t>
            </w:r>
          </w:p>
        </w:tc>
        <w:tc>
          <w:tcPr>
            <w:tcW w:type="dxa" w:w="500"/>
            <w:tcBorders>
              <w:left w:sz="8.0" w:val="single" w:color="000000"/>
              <w:top w:sz="8.0" w:val="single" w:color="000000"/>
              <w:right w:sz="8.0" w:val="single" w:color="000000"/>
              <w:bottom w:sz="8.0" w:val="single" w:color="000000"/>
            </w:tcBorders>
            <w:tcMar>
              <w:start w:w="0" w:type="dxa"/>
              <w:end w:w="0" w:type="dxa"/>
            </w:tcMar>
          </w:tcP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2</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3</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4</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5</w:t>
            </w:r>
          </w:p>
        </w:tc>
      </w:tr>
      <w:tr>
        <w:trPr>
          <w:trHeight w:hRule="exact" w:val="252"/>
        </w:trPr>
        <w:tc>
          <w:tcPr>
            <w:tcW w:type="dxa" w:w="29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68" w:right="0" w:firstLine="0"/>
              <w:jc w:val="left"/>
            </w:pPr>
            <w:r>
              <w:rPr>
                <w:rFonts w:ascii="MtKglX3M+SimSun" w:hAnsi="MtKglX3M+SimSun" w:eastAsia="MtKglX3M+SimSun"/>
                <w:color w:val="000000"/>
                <w:sz w:val="12"/>
              </w:rPr>
              <w:t>一、一般公共预算财政拨款</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0" w:firstLine="0"/>
              <w:jc w:val="center"/>
            </w:pPr>
            <w:r>
              <w:rPr>
                <w:rFonts w:ascii="YpHcySqA+SimSun" w:hAnsi="YpHcySqA+SimSun" w:eastAsia="YpHcySqA+SimSun"/>
                <w:color w:val="000000"/>
                <w:sz w:val="12"/>
              </w:rPr>
              <w:t>1</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YpHcySqA+SimSun" w:hAnsi="YpHcySqA+SimSun" w:eastAsia="YpHcySqA+SimSun"/>
                <w:color w:val="000000"/>
                <w:sz w:val="12"/>
              </w:rPr>
              <w:t>247.65</w:t>
            </w: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72" w:right="0" w:firstLine="0"/>
              <w:jc w:val="left"/>
            </w:pPr>
            <w:r>
              <w:rPr>
                <w:rFonts w:ascii="MtKglX3M+SimSun" w:hAnsi="MtKglX3M+SimSun" w:eastAsia="MtKglX3M+SimSun"/>
                <w:color w:val="000000"/>
                <w:sz w:val="12"/>
              </w:rPr>
              <w:t>一、一般公共服务支出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0" w:firstLine="0"/>
              <w:jc w:val="center"/>
            </w:pPr>
            <w:r>
              <w:rPr>
                <w:rFonts w:ascii="YpHcySqA+SimSun" w:hAnsi="YpHcySqA+SimSun" w:eastAsia="YpHcySqA+SimSun"/>
                <w:color w:val="000000"/>
                <w:sz w:val="12"/>
              </w:rPr>
              <w:t>33</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YpHcySqA+SimSun" w:hAnsi="YpHcySqA+SimSun" w:eastAsia="YpHcySqA+SimSun"/>
                <w:color w:val="000000"/>
                <w:sz w:val="12"/>
              </w:rPr>
              <w:t>1.18</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YpHcySqA+SimSun" w:hAnsi="YpHcySqA+SimSun" w:eastAsia="YpHcySqA+SimSun"/>
                <w:color w:val="000000"/>
                <w:sz w:val="12"/>
              </w:rPr>
              <w:t>1.18</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YpHcySqA+SimSun" w:hAnsi="YpHcySqA+SimSun" w:eastAsia="YpHcySqA+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YpHcySqA+SimSun" w:hAnsi="YpHcySqA+SimSun" w:eastAsia="YpHcySqA+SimSun"/>
                <w:color w:val="000000"/>
                <w:sz w:val="12"/>
              </w:rPr>
              <w:t xml:space="preserve"> 0.00</w:t>
            </w:r>
          </w:p>
        </w:tc>
      </w:tr>
      <w:tr>
        <w:trPr>
          <w:trHeight w:hRule="exact" w:val="250"/>
        </w:trPr>
        <w:tc>
          <w:tcPr>
            <w:tcW w:type="dxa" w:w="29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68" w:right="0" w:firstLine="0"/>
              <w:jc w:val="left"/>
            </w:pPr>
            <w:r>
              <w:rPr>
                <w:rFonts w:ascii="MtKglX3M+SimSun" w:hAnsi="MtKglX3M+SimSun" w:eastAsia="MtKglX3M+SimSun"/>
                <w:color w:val="000000"/>
                <w:sz w:val="12"/>
              </w:rPr>
              <w:t>二、政府性基金预算财政拨款</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2</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MtKglX3M+SimSun" w:hAnsi="MtKglX3M+SimSun" w:eastAsia="MtKglX3M+SimSun"/>
                <w:color w:val="000000"/>
                <w:sz w:val="12"/>
              </w:rPr>
              <w:t>二、外交支出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34</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r>
      <w:tr>
        <w:trPr>
          <w:trHeight w:hRule="exact" w:val="252"/>
        </w:trPr>
        <w:tc>
          <w:tcPr>
            <w:tcW w:type="dxa" w:w="29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68" w:right="0" w:firstLine="0"/>
              <w:jc w:val="left"/>
            </w:pPr>
            <w:r>
              <w:rPr>
                <w:rFonts w:ascii="MtKglX3M+SimSun" w:hAnsi="MtKglX3M+SimSun" w:eastAsia="MtKglX3M+SimSun"/>
                <w:color w:val="000000"/>
                <w:sz w:val="12"/>
              </w:rPr>
              <w:t>三、国有资本经营预算财政拨款</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0" w:firstLine="0"/>
              <w:jc w:val="center"/>
            </w:pPr>
            <w:r>
              <w:rPr>
                <w:rFonts w:ascii="YpHcySqA+SimSun" w:hAnsi="YpHcySqA+SimSun" w:eastAsia="YpHcySqA+SimSun"/>
                <w:color w:val="000000"/>
                <w:sz w:val="12"/>
              </w:rPr>
              <w:t>3</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YpHcySqA+SimSun" w:hAnsi="YpHcySqA+SimSun" w:eastAsia="YpHcySqA+SimSun"/>
                <w:color w:val="000000"/>
                <w:sz w:val="12"/>
              </w:rPr>
              <w:t xml:space="preserve"> 0.00</w:t>
            </w: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72" w:right="0" w:firstLine="0"/>
              <w:jc w:val="left"/>
            </w:pPr>
            <w:r>
              <w:rPr>
                <w:rFonts w:ascii="MtKglX3M+SimSun" w:hAnsi="MtKglX3M+SimSun" w:eastAsia="MtKglX3M+SimSun"/>
                <w:color w:val="000000"/>
                <w:sz w:val="12"/>
              </w:rPr>
              <w:t>三、国防支出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0" w:firstLine="0"/>
              <w:jc w:val="center"/>
            </w:pPr>
            <w:r>
              <w:rPr>
                <w:rFonts w:ascii="YpHcySqA+SimSun" w:hAnsi="YpHcySqA+SimSun" w:eastAsia="YpHcySqA+SimSun"/>
                <w:color w:val="000000"/>
                <w:sz w:val="12"/>
              </w:rPr>
              <w:t>35</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YpHcySqA+SimSun" w:hAnsi="YpHcySqA+SimSun" w:eastAsia="YpHcySqA+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YpHcySqA+SimSun" w:hAnsi="YpHcySqA+SimSun" w:eastAsia="YpHcySqA+SimSun"/>
                <w:color w:val="000000"/>
                <w:sz w:val="12"/>
              </w:rPr>
              <w:t xml:space="preserve"> 0.00</w:t>
            </w:r>
          </w:p>
        </w:tc>
      </w:tr>
      <w:tr>
        <w:trPr>
          <w:trHeight w:hRule="exact" w:val="250"/>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4</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MtKglX3M+SimSun" w:hAnsi="MtKglX3M+SimSun" w:eastAsia="MtKglX3M+SimSun"/>
                <w:color w:val="000000"/>
                <w:sz w:val="12"/>
              </w:rPr>
              <w:t>四、公共安全支出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36</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r>
      <w:tr>
        <w:trPr>
          <w:trHeight w:hRule="exact" w:val="252"/>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0" w:firstLine="0"/>
              <w:jc w:val="center"/>
            </w:pPr>
            <w:r>
              <w:rPr>
                <w:rFonts w:ascii="YpHcySqA+SimSun" w:hAnsi="YpHcySqA+SimSun" w:eastAsia="YpHcySqA+SimSun"/>
                <w:color w:val="000000"/>
                <w:sz w:val="12"/>
              </w:rPr>
              <w:t>5</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72" w:right="0" w:firstLine="0"/>
              <w:jc w:val="left"/>
            </w:pPr>
            <w:r>
              <w:rPr>
                <w:rFonts w:ascii="MtKglX3M+SimSun" w:hAnsi="MtKglX3M+SimSun" w:eastAsia="MtKglX3M+SimSun"/>
                <w:color w:val="000000"/>
                <w:sz w:val="12"/>
              </w:rPr>
              <w:t>五、教育支出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0" w:firstLine="0"/>
              <w:jc w:val="center"/>
            </w:pPr>
            <w:r>
              <w:rPr>
                <w:rFonts w:ascii="YpHcySqA+SimSun" w:hAnsi="YpHcySqA+SimSun" w:eastAsia="YpHcySqA+SimSun"/>
                <w:color w:val="000000"/>
                <w:sz w:val="12"/>
              </w:rPr>
              <w:t>37</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YpHcySqA+SimSun" w:hAnsi="YpHcySqA+SimSun" w:eastAsia="YpHcySqA+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YpHcySqA+SimSun" w:hAnsi="YpHcySqA+SimSun" w:eastAsia="YpHcySqA+SimSun"/>
                <w:color w:val="000000"/>
                <w:sz w:val="12"/>
              </w:rPr>
              <w:t xml:space="preserve"> 0.00</w:t>
            </w:r>
          </w:p>
        </w:tc>
      </w:tr>
      <w:tr>
        <w:trPr>
          <w:trHeight w:hRule="exact" w:val="252"/>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6</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MtKglX3M+SimSun" w:hAnsi="MtKglX3M+SimSun" w:eastAsia="MtKglX3M+SimSun"/>
                <w:color w:val="000000"/>
                <w:sz w:val="12"/>
              </w:rPr>
              <w:t>六、科学技术支出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38</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17.48</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17.48</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r>
      <w:tr>
        <w:trPr>
          <w:trHeight w:hRule="exact" w:val="250"/>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7</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MtKglX3M+SimSun" w:hAnsi="MtKglX3M+SimSun" w:eastAsia="MtKglX3M+SimSun"/>
                <w:color w:val="000000"/>
                <w:sz w:val="12"/>
              </w:rPr>
              <w:t>七、文化旅游体育与传媒支出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39</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r>
      <w:tr>
        <w:trPr>
          <w:trHeight w:hRule="exact" w:val="252"/>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8</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MtKglX3M+SimSun" w:hAnsi="MtKglX3M+SimSun" w:eastAsia="MtKglX3M+SimSun"/>
                <w:color w:val="000000"/>
                <w:sz w:val="12"/>
              </w:rPr>
              <w:t>八、社会保障和就业支出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40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201.64</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201.64</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r>
      <w:tr>
        <w:trPr>
          <w:trHeight w:hRule="exact" w:val="250"/>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9</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MtKglX3M+SimSun" w:hAnsi="MtKglX3M+SimSun" w:eastAsia="MtKglX3M+SimSun"/>
                <w:color w:val="000000"/>
                <w:sz w:val="12"/>
              </w:rPr>
              <w:t>九、卫生健康支出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41</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14.62</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14.62</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r>
      <w:tr>
        <w:trPr>
          <w:trHeight w:hRule="exact" w:val="252"/>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10</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MtKglX3M+SimSun" w:hAnsi="MtKglX3M+SimSun" w:eastAsia="MtKglX3M+SimSun"/>
                <w:color w:val="000000"/>
                <w:sz w:val="12"/>
              </w:rPr>
              <w:t>十、节能环保支出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42</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r>
      <w:tr>
        <w:trPr>
          <w:trHeight w:hRule="exact" w:val="250"/>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11</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MtKglX3M+SimSun" w:hAnsi="MtKglX3M+SimSun" w:eastAsia="MtKglX3M+SimSun"/>
                <w:color w:val="000000"/>
                <w:sz w:val="12"/>
              </w:rPr>
              <w:t>十一、城乡社区支出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43</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r>
      <w:tr>
        <w:trPr>
          <w:trHeight w:hRule="exact" w:val="252"/>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12</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MtKglX3M+SimSun" w:hAnsi="MtKglX3M+SimSun" w:eastAsia="MtKglX3M+SimSun"/>
                <w:color w:val="000000"/>
                <w:sz w:val="12"/>
              </w:rPr>
              <w:t>十二、农林水支出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44</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r>
      <w:tr>
        <w:trPr>
          <w:trHeight w:hRule="exact" w:val="250"/>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13</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MtKglX3M+SimSun" w:hAnsi="MtKglX3M+SimSun" w:eastAsia="MtKglX3M+SimSun"/>
                <w:color w:val="000000"/>
                <w:sz w:val="12"/>
              </w:rPr>
              <w:t>十三、交通运输支出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45</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r>
      <w:tr>
        <w:trPr>
          <w:trHeight w:hRule="exact" w:val="252"/>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14</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MtKglX3M+SimSun" w:hAnsi="MtKglX3M+SimSun" w:eastAsia="MtKglX3M+SimSun"/>
                <w:color w:val="000000"/>
                <w:sz w:val="12"/>
              </w:rPr>
              <w:t>十四、资源勘探工业信息等支出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46</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r>
      <w:tr>
        <w:trPr>
          <w:trHeight w:hRule="exact" w:val="250"/>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15</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MtKglX3M+SimSun" w:hAnsi="MtKglX3M+SimSun" w:eastAsia="MtKglX3M+SimSun"/>
                <w:color w:val="000000"/>
                <w:sz w:val="12"/>
              </w:rPr>
              <w:t>十五、商业服务业等支出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47</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r>
      <w:tr>
        <w:trPr>
          <w:trHeight w:hRule="exact" w:val="252"/>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16</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MtKglX3M+SimSun" w:hAnsi="MtKglX3M+SimSun" w:eastAsia="MtKglX3M+SimSun"/>
                <w:color w:val="000000"/>
                <w:sz w:val="12"/>
              </w:rPr>
              <w:t>十六、金融支出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48</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r>
      <w:tr>
        <w:trPr>
          <w:trHeight w:hRule="exact" w:val="250"/>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17</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MtKglX3M+SimSun" w:hAnsi="MtKglX3M+SimSun" w:eastAsia="MtKglX3M+SimSun"/>
                <w:color w:val="000000"/>
                <w:sz w:val="12"/>
              </w:rPr>
              <w:t>十七、援助其他地区支出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49</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r>
      <w:tr>
        <w:trPr>
          <w:trHeight w:hRule="exact" w:val="252"/>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18</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MtKglX3M+SimSun" w:hAnsi="MtKglX3M+SimSun" w:eastAsia="MtKglX3M+SimSun"/>
                <w:color w:val="000000"/>
                <w:sz w:val="12"/>
              </w:rPr>
              <w:t>十八、自然资源海洋气象等支出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50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r>
      <w:tr>
        <w:trPr>
          <w:trHeight w:hRule="exact" w:val="250"/>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19</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MtKglX3M+SimSun" w:hAnsi="MtKglX3M+SimSun" w:eastAsia="MtKglX3M+SimSun"/>
                <w:color w:val="000000"/>
                <w:sz w:val="12"/>
              </w:rPr>
              <w:t>十九、住房保障支出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51</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12.73</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12.73</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r>
      <w:tr>
        <w:trPr>
          <w:trHeight w:hRule="exact" w:val="250"/>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20</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MtKglX3M+SimSun" w:hAnsi="MtKglX3M+SimSun" w:eastAsia="MtKglX3M+SimSun"/>
                <w:color w:val="000000"/>
                <w:sz w:val="12"/>
              </w:rPr>
              <w:t>二十、粮油物资储备支出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52</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r>
      <w:tr>
        <w:trPr>
          <w:trHeight w:hRule="exact" w:val="252"/>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0" w:firstLine="0"/>
              <w:jc w:val="center"/>
            </w:pPr>
            <w:r>
              <w:rPr>
                <w:rFonts w:ascii="YpHcySqA+SimSun" w:hAnsi="YpHcySqA+SimSun" w:eastAsia="YpHcySqA+SimSun"/>
                <w:color w:val="000000"/>
                <w:sz w:val="12"/>
              </w:rPr>
              <w:t>21</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72" w:right="0" w:firstLine="0"/>
              <w:jc w:val="left"/>
            </w:pPr>
            <w:r>
              <w:rPr>
                <w:rFonts w:ascii="MtKglX3M+SimSun" w:hAnsi="MtKglX3M+SimSun" w:eastAsia="MtKglX3M+SimSun"/>
                <w:color w:val="000000"/>
                <w:sz w:val="12"/>
              </w:rPr>
              <w:t>二十一、国有资本经营预算支出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0" w:firstLine="0"/>
              <w:jc w:val="center"/>
            </w:pPr>
            <w:r>
              <w:rPr>
                <w:rFonts w:ascii="YpHcySqA+SimSun" w:hAnsi="YpHcySqA+SimSun" w:eastAsia="YpHcySqA+SimSun"/>
                <w:color w:val="000000"/>
                <w:sz w:val="12"/>
              </w:rPr>
              <w:t>53</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YpHcySqA+SimSun" w:hAnsi="YpHcySqA+SimSun" w:eastAsia="YpHcySqA+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YpHcySqA+SimSun" w:hAnsi="YpHcySqA+SimSun" w:eastAsia="YpHcySqA+SimSun"/>
                <w:color w:val="000000"/>
                <w:sz w:val="12"/>
              </w:rPr>
              <w:t xml:space="preserve"> 0.00</w:t>
            </w:r>
          </w:p>
        </w:tc>
      </w:tr>
      <w:tr>
        <w:trPr>
          <w:trHeight w:hRule="exact" w:val="250"/>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22</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MtKglX3M+SimSun" w:hAnsi="MtKglX3M+SimSun" w:eastAsia="MtKglX3M+SimSun"/>
                <w:color w:val="000000"/>
                <w:sz w:val="12"/>
              </w:rPr>
              <w:t>二十二、灾害防治及应急管理支出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54</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r>
      <w:tr>
        <w:trPr>
          <w:trHeight w:hRule="exact" w:val="252"/>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0" w:firstLine="0"/>
              <w:jc w:val="center"/>
            </w:pPr>
            <w:r>
              <w:rPr>
                <w:rFonts w:ascii="YpHcySqA+SimSun" w:hAnsi="YpHcySqA+SimSun" w:eastAsia="YpHcySqA+SimSun"/>
                <w:color w:val="000000"/>
                <w:sz w:val="12"/>
              </w:rPr>
              <w:t>23</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72" w:right="0" w:firstLine="0"/>
              <w:jc w:val="left"/>
            </w:pPr>
            <w:r>
              <w:rPr>
                <w:rFonts w:ascii="MtKglX3M+SimSun" w:hAnsi="MtKglX3M+SimSun" w:eastAsia="MtKglX3M+SimSun"/>
                <w:color w:val="000000"/>
                <w:sz w:val="12"/>
              </w:rPr>
              <w:t>二十三、其他支出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0" w:firstLine="0"/>
              <w:jc w:val="center"/>
            </w:pPr>
            <w:r>
              <w:rPr>
                <w:rFonts w:ascii="YpHcySqA+SimSun" w:hAnsi="YpHcySqA+SimSun" w:eastAsia="YpHcySqA+SimSun"/>
                <w:color w:val="000000"/>
                <w:sz w:val="12"/>
              </w:rPr>
              <w:t>55</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YpHcySqA+SimSun" w:hAnsi="YpHcySqA+SimSun" w:eastAsia="YpHcySqA+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YpHcySqA+SimSun" w:hAnsi="YpHcySqA+SimSun" w:eastAsia="YpHcySqA+SimSun"/>
                <w:color w:val="000000"/>
                <w:sz w:val="12"/>
              </w:rPr>
              <w:t xml:space="preserve"> 0.00</w:t>
            </w:r>
          </w:p>
        </w:tc>
      </w:tr>
    </w:tbl>
    <w:p>
      <w:pPr>
        <w:autoSpaceDN w:val="0"/>
        <w:autoSpaceDE w:val="0"/>
        <w:widowControl/>
        <w:spacing w:line="200" w:lineRule="exact" w:before="1122" w:after="0"/>
        <w:ind w:left="0" w:right="0" w:firstLine="0"/>
        <w:jc w:val="center"/>
      </w:pPr>
      <w:r>
        <w:rPr>
          <w:rFonts w:ascii="WDWCDuPM+TimesNewRomanPSMT" w:hAnsi="WDWCDuPM+TimesNewRomanPSMT" w:eastAsia="WDWCDuPM+TimesNewRomanPSMT"/>
          <w:color w:val="000000"/>
          <w:sz w:val="18"/>
        </w:rPr>
        <w:t>- 10 -</w:t>
      </w:r>
    </w:p>
    <w:p>
      <w:pPr>
        <w:sectPr>
          <w:pgSz w:w="16838" w:h="12306"/>
          <w:pgMar w:top="966" w:right="1402" w:bottom="360" w:left="1422" w:header="720" w:footer="720" w:gutter="0"/>
          <w:cols w:num="1" w:equalWidth="0" w:space="720">
            <w:col w:w="14013" w:space="0"/>
          </w:cols>
          <w:docGrid w:linePitch="360"/>
        </w:sectPr>
      </w:pPr>
    </w:p>
    <w:p>
      <w:pPr>
        <w:autoSpaceDN w:val="0"/>
        <w:autoSpaceDE w:val="0"/>
        <w:widowControl/>
        <w:spacing w:line="220" w:lineRule="exact" w:before="680" w:after="0"/>
        <w:ind w:left="0" w:right="0"/>
      </w:pPr>
    </w:p>
    <w:tbl>
      <w:tblPr>
        <w:tblW w:type="auto" w:w="0"/>
        <w:tblLayout w:type="fixed"/>
        <w:tblLook w:firstColumn="1" w:firstRow="1" w:lastColumn="0" w:lastRow="0" w:noHBand="0" w:noVBand="1" w:val="04A0"/>
        <w:tblInd w:w="20.0" w:type="dxa"/>
      </w:tblPr>
      <w:tblGrid>
        <w:gridCol w:w="2916"/>
        <w:gridCol w:w="500"/>
        <w:gridCol w:w="1420"/>
        <w:gridCol w:w="2920"/>
        <w:gridCol w:w="500"/>
        <w:gridCol w:w="1420"/>
        <w:gridCol w:w="1420"/>
        <w:gridCol w:w="1420"/>
        <w:gridCol w:w="1438"/>
      </w:tblGrid>
      <w:tr>
        <w:trPr>
          <w:trHeight w:hRule="exact" w:val="246"/>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4" w:after="0"/>
              <w:ind w:left="0" w:right="0" w:firstLine="0"/>
              <w:jc w:val="center"/>
            </w:pPr>
            <w:r>
              <w:rPr>
                <w:rFonts w:ascii="YpHcySqA+SimSun" w:hAnsi="YpHcySqA+SimSun" w:eastAsia="YpHcySqA+SimSun"/>
                <w:color w:val="000000"/>
                <w:sz w:val="12"/>
              </w:rPr>
              <w:t>24</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4" w:after="0"/>
              <w:ind w:left="72" w:right="0" w:firstLine="0"/>
              <w:jc w:val="left"/>
            </w:pPr>
            <w:r>
              <w:rPr>
                <w:rFonts w:ascii="MtKglX3M+SimSun" w:hAnsi="MtKglX3M+SimSun" w:eastAsia="MtKglX3M+SimSun"/>
                <w:color w:val="000000"/>
                <w:sz w:val="12"/>
              </w:rPr>
              <w:t>二十四、债务还本支出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4" w:after="0"/>
              <w:ind w:left="0" w:right="0" w:firstLine="0"/>
              <w:jc w:val="center"/>
            </w:pPr>
            <w:r>
              <w:rPr>
                <w:rFonts w:ascii="YpHcySqA+SimSun" w:hAnsi="YpHcySqA+SimSun" w:eastAsia="YpHcySqA+SimSun"/>
                <w:color w:val="000000"/>
                <w:sz w:val="12"/>
              </w:rPr>
              <w:t>56</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4"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4"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4" w:after="0"/>
              <w:ind w:left="0" w:right="68" w:firstLine="0"/>
              <w:jc w:val="right"/>
            </w:pPr>
            <w:r>
              <w:rPr>
                <w:rFonts w:ascii="YpHcySqA+SimSun" w:hAnsi="YpHcySqA+SimSun" w:eastAsia="YpHcySqA+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4" w:after="0"/>
              <w:ind w:left="0" w:right="68" w:firstLine="0"/>
              <w:jc w:val="right"/>
            </w:pPr>
            <w:r>
              <w:rPr>
                <w:rFonts w:ascii="YpHcySqA+SimSun" w:hAnsi="YpHcySqA+SimSun" w:eastAsia="YpHcySqA+SimSun"/>
                <w:color w:val="000000"/>
                <w:sz w:val="12"/>
              </w:rPr>
              <w:t xml:space="preserve"> 0.00</w:t>
            </w:r>
          </w:p>
        </w:tc>
      </w:tr>
      <w:tr>
        <w:trPr>
          <w:trHeight w:hRule="exact" w:val="250"/>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25</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MtKglX3M+SimSun" w:hAnsi="MtKglX3M+SimSun" w:eastAsia="MtKglX3M+SimSun"/>
                <w:color w:val="000000"/>
                <w:sz w:val="12"/>
              </w:rPr>
              <w:t>二十五、债务付息支出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57</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r>
      <w:tr>
        <w:trPr>
          <w:trHeight w:hRule="exact" w:val="252"/>
        </w:trPr>
        <w:tc>
          <w:tcPr>
            <w:tcW w:type="dxa" w:w="2916"/>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0" w:firstLine="0"/>
              <w:jc w:val="center"/>
            </w:pPr>
            <w:r>
              <w:rPr>
                <w:rFonts w:ascii="YpHcySqA+SimSun" w:hAnsi="YpHcySqA+SimSun" w:eastAsia="YpHcySqA+SimSun"/>
                <w:color w:val="000000"/>
                <w:sz w:val="12"/>
              </w:rPr>
              <w:t>26</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72" w:right="0" w:firstLine="0"/>
              <w:jc w:val="left"/>
            </w:pPr>
            <w:r>
              <w:rPr>
                <w:rFonts w:ascii="MtKglX3M+SimSun" w:hAnsi="MtKglX3M+SimSun" w:eastAsia="MtKglX3M+SimSun"/>
                <w:color w:val="000000"/>
                <w:sz w:val="12"/>
              </w:rPr>
              <w:t>二十六、抗疫特别国债安排的支出</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0" w:firstLine="0"/>
              <w:jc w:val="center"/>
            </w:pPr>
            <w:r>
              <w:rPr>
                <w:rFonts w:ascii="YpHcySqA+SimSun" w:hAnsi="YpHcySqA+SimSun" w:eastAsia="YpHcySqA+SimSun"/>
                <w:color w:val="000000"/>
                <w:sz w:val="12"/>
              </w:rPr>
              <w:t>58</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YpHcySqA+SimSun" w:hAnsi="YpHcySqA+SimSun" w:eastAsia="YpHcySqA+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YpHcySqA+SimSun" w:hAnsi="YpHcySqA+SimSun" w:eastAsia="YpHcySqA+SimSun"/>
                <w:color w:val="000000"/>
                <w:sz w:val="12"/>
              </w:rPr>
              <w:t xml:space="preserve"> 0.00</w:t>
            </w:r>
          </w:p>
        </w:tc>
      </w:tr>
      <w:tr>
        <w:trPr>
          <w:trHeight w:hRule="exact" w:val="250"/>
        </w:trPr>
        <w:tc>
          <w:tcPr>
            <w:tcW w:type="dxa" w:w="29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28XnuXAm+SimSun" w:hAnsi="28XnuXAm+SimSun" w:eastAsia="28XnuXAm+SimSun"/>
                <w:b/>
                <w:color w:val="000000"/>
                <w:sz w:val="12"/>
              </w:rPr>
              <w:t>本年收入合计</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27</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247.65</w:t>
            </w: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28XnuXAm+SimSun" w:hAnsi="28XnuXAm+SimSun" w:eastAsia="28XnuXAm+SimSun"/>
                <w:b/>
                <w:color w:val="000000"/>
                <w:sz w:val="12"/>
              </w:rPr>
              <w:t>本年支出合计</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59</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247.65</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247.65</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r>
      <w:tr>
        <w:trPr>
          <w:trHeight w:hRule="exact" w:val="252"/>
        </w:trPr>
        <w:tc>
          <w:tcPr>
            <w:tcW w:type="dxa" w:w="29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68" w:right="0" w:firstLine="0"/>
              <w:jc w:val="left"/>
            </w:pPr>
            <w:r>
              <w:rPr>
                <w:rFonts w:ascii="MtKglX3M+SimSun" w:hAnsi="MtKglX3M+SimSun" w:eastAsia="MtKglX3M+SimSun"/>
                <w:color w:val="000000"/>
                <w:sz w:val="12"/>
              </w:rPr>
              <w:t>年初财政拨款结转和结余</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0" w:firstLine="0"/>
              <w:jc w:val="center"/>
            </w:pPr>
            <w:r>
              <w:rPr>
                <w:rFonts w:ascii="YpHcySqA+SimSun" w:hAnsi="YpHcySqA+SimSun" w:eastAsia="YpHcySqA+SimSun"/>
                <w:color w:val="000000"/>
                <w:sz w:val="12"/>
              </w:rPr>
              <w:t>28</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YpHcySqA+SimSun" w:hAnsi="YpHcySqA+SimSun" w:eastAsia="YpHcySqA+SimSun"/>
                <w:color w:val="000000"/>
                <w:sz w:val="12"/>
              </w:rPr>
              <w:t xml:space="preserve"> 0.00</w:t>
            </w: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72" w:right="0" w:firstLine="0"/>
              <w:jc w:val="left"/>
            </w:pPr>
            <w:r>
              <w:rPr>
                <w:rFonts w:ascii="MtKglX3M+SimSun" w:hAnsi="MtKglX3M+SimSun" w:eastAsia="MtKglX3M+SimSun"/>
                <w:color w:val="000000"/>
                <w:sz w:val="12"/>
              </w:rPr>
              <w:t>年末财政拨款结转和结余</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0" w:firstLine="0"/>
              <w:jc w:val="center"/>
            </w:pPr>
            <w:r>
              <w:rPr>
                <w:rFonts w:ascii="YpHcySqA+SimSun" w:hAnsi="YpHcySqA+SimSun" w:eastAsia="YpHcySqA+SimSun"/>
                <w:color w:val="000000"/>
                <w:sz w:val="12"/>
              </w:rPr>
              <w:t>60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YpHcySqA+SimSun" w:hAnsi="YpHcySqA+SimSun" w:eastAsia="YpHcySqA+SimSun"/>
                <w:color w:val="000000"/>
                <w:sz w:val="12"/>
              </w:rPr>
              <w:t xml:space="preserve"> 0.00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YpHcySqA+SimSun" w:hAnsi="YpHcySqA+SimSun" w:eastAsia="YpHcySqA+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0" w:after="0"/>
              <w:ind w:left="0" w:right="68" w:firstLine="0"/>
              <w:jc w:val="right"/>
            </w:pPr>
            <w:r>
              <w:rPr>
                <w:rFonts w:ascii="YpHcySqA+SimSun" w:hAnsi="YpHcySqA+SimSun" w:eastAsia="YpHcySqA+SimSun"/>
                <w:color w:val="000000"/>
                <w:sz w:val="12"/>
              </w:rPr>
              <w:t xml:space="preserve"> 0.00</w:t>
            </w:r>
          </w:p>
        </w:tc>
      </w:tr>
      <w:tr>
        <w:trPr>
          <w:trHeight w:hRule="exact" w:val="252"/>
        </w:trPr>
        <w:tc>
          <w:tcPr>
            <w:tcW w:type="dxa" w:w="29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128"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一般公共预算财政拨款</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29</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2920"/>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61</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1438"/>
            <w:tcBorders>
              <w:left w:sz="8.0" w:val="single" w:color="000000"/>
              <w:top w:sz="8.0" w:val="single" w:color="000000"/>
              <w:right w:sz="8.0" w:val="single" w:color="000000"/>
              <w:bottom w:sz="8.0" w:val="single" w:color="000000"/>
            </w:tcBorders>
            <w:tcMar>
              <w:start w:w="0" w:type="dxa"/>
              <w:end w:w="0" w:type="dxa"/>
            </w:tcMar>
          </w:tcPr>
          <w:p/>
        </w:tc>
      </w:tr>
      <w:tr>
        <w:trPr>
          <w:trHeight w:hRule="exact" w:val="250"/>
        </w:trPr>
        <w:tc>
          <w:tcPr>
            <w:tcW w:type="dxa" w:w="29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128"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政府性基金预算财政拨款</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30</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2920"/>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62</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1438"/>
            <w:tcBorders>
              <w:left w:sz="8.0" w:val="single" w:color="000000"/>
              <w:top w:sz="8.0" w:val="single" w:color="000000"/>
              <w:right w:sz="8.0" w:val="single" w:color="000000"/>
              <w:bottom w:sz="8.0" w:val="single" w:color="000000"/>
            </w:tcBorders>
            <w:tcMar>
              <w:start w:w="0" w:type="dxa"/>
              <w:end w:w="0" w:type="dxa"/>
            </w:tcMar>
          </w:tcPr>
          <w:p/>
        </w:tc>
      </w:tr>
      <w:tr>
        <w:trPr>
          <w:trHeight w:hRule="exact" w:val="252"/>
        </w:trPr>
        <w:tc>
          <w:tcPr>
            <w:tcW w:type="dxa" w:w="29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128"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国有资本经营预算财政拨款</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31</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2920"/>
            <w:tcBorders>
              <w:left w:sz="8.0" w:val="single" w:color="000000"/>
              <w:top w:sz="8.0" w:val="single" w:color="000000"/>
              <w:right w:sz="8.0" w:val="single" w:color="000000"/>
              <w:bottom w:sz="8.0" w:val="single" w:color="000000"/>
            </w:tcBorders>
            <w:tcMar>
              <w:start w:w="0" w:type="dxa"/>
              <w:end w:w="0" w:type="dxa"/>
            </w:tcMar>
          </w:tcP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63</w:t>
            </w: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1420"/>
            <w:tcBorders>
              <w:left w:sz="8.0" w:val="single" w:color="000000"/>
              <w:top w:sz="8.0" w:val="single" w:color="000000"/>
              <w:right w:sz="8.0" w:val="single" w:color="000000"/>
              <w:bottom w:sz="8.0" w:val="single" w:color="000000"/>
            </w:tcBorders>
            <w:tcMar>
              <w:start w:w="0" w:type="dxa"/>
              <w:end w:w="0" w:type="dxa"/>
            </w:tcMar>
          </w:tcPr>
          <w:p/>
        </w:tc>
        <w:tc>
          <w:tcPr>
            <w:tcW w:type="dxa" w:w="1438"/>
            <w:tcBorders>
              <w:left w:sz="8.0" w:val="single" w:color="000000"/>
              <w:top w:sz="8.0" w:val="single" w:color="000000"/>
              <w:right w:sz="8.0" w:val="single" w:color="000000"/>
              <w:bottom w:sz="8.0" w:val="single" w:color="000000"/>
            </w:tcBorders>
            <w:tcMar>
              <w:start w:w="0" w:type="dxa"/>
              <w:end w:w="0" w:type="dxa"/>
            </w:tcMar>
          </w:tcPr>
          <w:p/>
        </w:tc>
      </w:tr>
      <w:tr>
        <w:trPr>
          <w:trHeight w:hRule="exact" w:val="250"/>
        </w:trPr>
        <w:tc>
          <w:tcPr>
            <w:tcW w:type="dxa" w:w="29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28XnuXAm+SimSun" w:hAnsi="28XnuXAm+SimSun" w:eastAsia="28XnuXAm+SimSun"/>
                <w:b/>
                <w:color w:val="000000"/>
                <w:sz w:val="12"/>
              </w:rPr>
              <w:t>总计</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32</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247.65</w:t>
            </w:r>
          </w:p>
        </w:tc>
        <w:tc>
          <w:tcPr>
            <w:tcW w:type="dxa" w:w="29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28XnuXAm+SimSun" w:hAnsi="28XnuXAm+SimSun" w:eastAsia="28XnuXAm+SimSun"/>
                <w:b/>
                <w:color w:val="000000"/>
                <w:sz w:val="12"/>
              </w:rPr>
              <w:t>总计</w:t>
            </w:r>
          </w:p>
        </w:tc>
        <w:tc>
          <w:tcPr>
            <w:tcW w:type="dxa" w:w="5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YpHcySqA+SimSun" w:hAnsi="YpHcySqA+SimSun" w:eastAsia="YpHcySqA+SimSun"/>
                <w:color w:val="000000"/>
                <w:sz w:val="12"/>
              </w:rPr>
              <w:t>64</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247.65</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247.65</w:t>
            </w:r>
          </w:p>
        </w:tc>
        <w:tc>
          <w:tcPr>
            <w:tcW w:type="dxa" w:w="142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143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r>
    </w:tbl>
    <w:p>
      <w:pPr>
        <w:autoSpaceDN w:val="0"/>
        <w:autoSpaceDE w:val="0"/>
        <w:widowControl/>
        <w:spacing w:line="120" w:lineRule="exact" w:before="58" w:after="0"/>
        <w:ind w:left="98" w:right="0" w:firstLine="0"/>
        <w:jc w:val="left"/>
      </w:pPr>
      <w:r>
        <w:rPr>
          <w:rFonts w:ascii="MtKglX3M+SimSun" w:hAnsi="MtKglX3M+SimSun" w:eastAsia="MtKglX3M+SimSun"/>
          <w:color w:val="000000"/>
          <w:sz w:val="12"/>
        </w:rPr>
        <w:t>注：本表反映本年度一般公共预算财政拨款、政府性基金预算财政拨款和国有资本经营预算财政拨款的总收支和年末结转结余情况。本表金额转换为万元时，因四舍五入可能存在尾差。</w:t>
      </w:r>
    </w:p>
    <w:p>
      <w:pPr>
        <w:autoSpaceDN w:val="0"/>
        <w:autoSpaceDE w:val="0"/>
        <w:widowControl/>
        <w:spacing w:line="200" w:lineRule="exact" w:before="6734" w:after="0"/>
        <w:ind w:left="0" w:right="0" w:firstLine="0"/>
        <w:jc w:val="center"/>
      </w:pPr>
      <w:r>
        <w:rPr>
          <w:rFonts w:ascii="WDWCDuPM+TimesNewRomanPSMT" w:hAnsi="WDWCDuPM+TimesNewRomanPSMT" w:eastAsia="WDWCDuPM+TimesNewRomanPSMT"/>
          <w:color w:val="000000"/>
          <w:sz w:val="18"/>
        </w:rPr>
        <w:t>- 11 -</w:t>
      </w:r>
    </w:p>
    <w:p>
      <w:pPr>
        <w:sectPr>
          <w:pgSz w:w="16838" w:h="12306"/>
          <w:pgMar w:top="900" w:right="1402" w:bottom="360" w:left="1422" w:header="720" w:footer="720" w:gutter="0"/>
          <w:cols w:num="1" w:equalWidth="0" w:space="720">
            <w:col w:w="14013" w:space="0"/>
          </w:cols>
          <w:docGrid w:linePitch="360"/>
        </w:sectPr>
      </w:pPr>
    </w:p>
    <w:p>
      <w:pPr>
        <w:autoSpaceDN w:val="0"/>
        <w:autoSpaceDE w:val="0"/>
        <w:widowControl/>
        <w:spacing w:line="220" w:lineRule="exact" w:before="284" w:after="0"/>
        <w:ind w:left="0" w:right="0"/>
      </w:pPr>
    </w:p>
    <w:p>
      <w:pPr>
        <w:autoSpaceDN w:val="0"/>
        <w:autoSpaceDE w:val="0"/>
        <w:widowControl/>
        <w:spacing w:line="424" w:lineRule="exact" w:before="0" w:after="0"/>
        <w:ind w:left="0" w:right="0" w:firstLine="0"/>
        <w:jc w:val="center"/>
      </w:pPr>
      <w:r>
        <w:rPr>
          <w:rFonts w:ascii="q13hoEyv+STZhongsong" w:hAnsi="q13hoEyv+STZhongsong" w:eastAsia="q13hoEyv+STZhongsong"/>
          <w:color w:val="000000"/>
          <w:sz w:val="32"/>
        </w:rPr>
        <w:t>一般公共预算财政拨款支出决算表</w:t>
      </w:r>
    </w:p>
    <w:p>
      <w:pPr>
        <w:autoSpaceDN w:val="0"/>
        <w:autoSpaceDE w:val="0"/>
        <w:widowControl/>
        <w:spacing w:line="200" w:lineRule="exact" w:before="124" w:after="56"/>
        <w:ind w:left="0" w:right="116" w:firstLine="0"/>
        <w:jc w:val="right"/>
      </w:pPr>
      <w:r>
        <w:rPr>
          <w:rFonts w:ascii="MtKglX3M+SimSun" w:hAnsi="MtKglX3M+SimSun" w:eastAsia="MtKglX3M+SimSun"/>
          <w:color w:val="000000"/>
          <w:sz w:val="20"/>
        </w:rPr>
        <w:t>公开</w:t>
      </w:r>
      <w:r>
        <w:rPr>
          <w:rFonts w:ascii="YpHcySqA+SimSun" w:hAnsi="YpHcySqA+SimSun" w:eastAsia="YpHcySqA+SimSun"/>
          <w:color w:val="000000"/>
          <w:sz w:val="20"/>
        </w:rPr>
        <w:t>05</w:t>
      </w:r>
      <w:r>
        <w:rPr>
          <w:rFonts w:ascii="MtKglX3M+SimSun" w:hAnsi="MtKglX3M+SimSun" w:eastAsia="MtKglX3M+SimSun"/>
          <w:color w:val="000000"/>
          <w:sz w:val="20"/>
        </w:rPr>
        <w:t>表</w:t>
      </w:r>
    </w:p>
    <w:tbl>
      <w:tblPr>
        <w:tblW w:type="auto" w:w="0"/>
        <w:tblLayout w:type="fixed"/>
        <w:tblLook w:firstColumn="1" w:firstRow="1" w:lastColumn="0" w:lastRow="0" w:noHBand="0" w:noVBand="1" w:val="04A0"/>
        <w:tblInd w:w="40.0" w:type="dxa"/>
      </w:tblPr>
      <w:tblGrid>
        <w:gridCol w:w="3760"/>
        <w:gridCol w:w="2680"/>
        <w:gridCol w:w="2580"/>
      </w:tblGrid>
      <w:tr>
        <w:trPr>
          <w:trHeight w:hRule="exact" w:val="312"/>
        </w:trPr>
        <w:tc>
          <w:tcPr>
            <w:tcW w:type="dxa" w:w="3760"/>
            <w:tcMar>
              <w:start w:w="0" w:type="dxa"/>
              <w:end w:w="0" w:type="dxa"/>
            </w:tcMar>
          </w:tcPr>
          <w:p>
            <w:pPr>
              <w:autoSpaceDN w:val="0"/>
              <w:autoSpaceDE w:val="0"/>
              <w:widowControl/>
              <w:spacing w:line="200" w:lineRule="exact" w:before="56" w:after="0"/>
              <w:ind w:left="56" w:right="0" w:firstLine="0"/>
              <w:jc w:val="left"/>
            </w:pPr>
            <w:r>
              <w:rPr>
                <w:rFonts w:ascii="MtKglX3M+SimSun" w:hAnsi="MtKglX3M+SimSun" w:eastAsia="MtKglX3M+SimSun"/>
                <w:color w:val="000000"/>
                <w:sz w:val="20"/>
              </w:rPr>
              <w:t>单位（部门）：许昌市劳动人事争议仲</w:t>
            </w:r>
          </w:p>
        </w:tc>
        <w:tc>
          <w:tcPr>
            <w:tcW w:type="dxa" w:w="2680"/>
            <w:tcMar>
              <w:start w:w="0" w:type="dxa"/>
              <w:end w:w="0" w:type="dxa"/>
            </w:tcMar>
          </w:tcPr>
          <w:p>
            <w:pPr>
              <w:autoSpaceDN w:val="0"/>
              <w:autoSpaceDE w:val="0"/>
              <w:widowControl/>
              <w:spacing w:line="200" w:lineRule="exact" w:before="56" w:after="0"/>
              <w:ind w:left="328" w:right="0" w:firstLine="0"/>
              <w:jc w:val="left"/>
            </w:pPr>
            <w:r>
              <w:rPr>
                <w:rFonts w:ascii="YpHcySqA+SimSun" w:hAnsi="YpHcySqA+SimSun" w:eastAsia="YpHcySqA+SimSun"/>
                <w:color w:val="000000"/>
                <w:sz w:val="20"/>
              </w:rPr>
              <w:t>2024</w:t>
            </w:r>
            <w:r>
              <w:rPr>
                <w:rFonts w:ascii="MtKglX3M+SimSun" w:hAnsi="MtKglX3M+SimSun" w:eastAsia="MtKglX3M+SimSun"/>
                <w:color w:val="000000"/>
                <w:sz w:val="20"/>
              </w:rPr>
              <w:t>年度</w:t>
            </w:r>
          </w:p>
        </w:tc>
        <w:tc>
          <w:tcPr>
            <w:tcW w:type="dxa" w:w="2580"/>
            <w:tcMar>
              <w:start w:w="0" w:type="dxa"/>
              <w:end w:w="0" w:type="dxa"/>
            </w:tcMar>
          </w:tcPr>
          <w:p>
            <w:pPr>
              <w:autoSpaceDN w:val="0"/>
              <w:autoSpaceDE w:val="0"/>
              <w:widowControl/>
              <w:spacing w:line="200" w:lineRule="exact" w:before="56" w:after="0"/>
              <w:ind w:left="0" w:right="50" w:firstLine="0"/>
              <w:jc w:val="right"/>
            </w:pPr>
            <w:r>
              <w:rPr>
                <w:rFonts w:ascii="MtKglX3M+SimSun" w:hAnsi="MtKglX3M+SimSun" w:eastAsia="MtKglX3M+SimSun"/>
                <w:color w:val="000000"/>
                <w:sz w:val="20"/>
              </w:rPr>
              <w:t>单位：万元</w:t>
            </w:r>
          </w:p>
        </w:tc>
      </w:tr>
    </w:tbl>
    <w:p>
      <w:pPr>
        <w:autoSpaceDN w:val="0"/>
        <w:autoSpaceDE w:val="0"/>
        <w:widowControl/>
        <w:spacing w:line="200" w:lineRule="exact" w:before="56" w:after="56"/>
        <w:ind w:left="96" w:right="0" w:firstLine="0"/>
        <w:jc w:val="left"/>
      </w:pPr>
      <w:r>
        <w:rPr>
          <w:rFonts w:ascii="MtKglX3M+SimSun" w:hAnsi="MtKglX3M+SimSun" w:eastAsia="MtKglX3M+SimSun"/>
          <w:color w:val="000000"/>
          <w:sz w:val="20"/>
        </w:rPr>
        <w:t>裁院</w:t>
      </w:r>
    </w:p>
    <w:tbl>
      <w:tblPr>
        <w:tblW w:type="auto" w:w="0"/>
        <w:tblLayout w:type="fixed"/>
        <w:tblLook w:firstColumn="1" w:firstRow="1" w:lastColumn="0" w:lastRow="0" w:noHBand="0" w:noVBand="1" w:val="04A0"/>
        <w:tblInd w:w="20.0" w:type="dxa"/>
      </w:tblPr>
      <w:tblGrid>
        <w:gridCol w:w="954"/>
        <w:gridCol w:w="3780"/>
        <w:gridCol w:w="1440"/>
        <w:gridCol w:w="1440"/>
        <w:gridCol w:w="1452"/>
      </w:tblGrid>
      <w:tr>
        <w:trPr>
          <w:trHeight w:hRule="exact" w:val="282"/>
        </w:trPr>
        <w:tc>
          <w:tcPr>
            <w:tcW w:type="dxa" w:w="4734"/>
            <w:gridSpan w:val="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MtKglX3M+SimSun" w:hAnsi="MtKglX3M+SimSun" w:eastAsia="MtKglX3M+SimSun"/>
                <w:color w:val="000000"/>
                <w:sz w:val="13"/>
              </w:rPr>
              <w:t>项目</w:t>
            </w:r>
          </w:p>
        </w:tc>
        <w:tc>
          <w:tcPr>
            <w:tcW w:type="dxa" w:w="4332"/>
            <w:gridSpan w:val="3"/>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66" w:after="0"/>
              <w:ind w:left="0" w:right="0" w:firstLine="0"/>
              <w:jc w:val="center"/>
            </w:pPr>
            <w:r>
              <w:rPr>
                <w:rFonts w:ascii="MtKglX3M+SimSun" w:hAnsi="MtKglX3M+SimSun" w:eastAsia="MtKglX3M+SimSun"/>
                <w:color w:val="000000"/>
                <w:sz w:val="13"/>
              </w:rPr>
              <w:t>本年支出</w:t>
            </w:r>
          </w:p>
        </w:tc>
      </w:tr>
      <w:tr>
        <w:trPr>
          <w:trHeight w:hRule="exact" w:val="836"/>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262" w:after="0"/>
              <w:ind w:left="0" w:right="0" w:firstLine="0"/>
              <w:jc w:val="center"/>
            </w:pPr>
            <w:r>
              <w:rPr>
                <w:rFonts w:ascii="MtKglX3M+SimSun" w:hAnsi="MtKglX3M+SimSun" w:eastAsia="MtKglX3M+SimSun"/>
                <w:color w:val="000000"/>
                <w:sz w:val="13"/>
              </w:rPr>
              <w:t>功能分类</w:t>
            </w:r>
          </w:p>
          <w:p>
            <w:pPr>
              <w:autoSpaceDN w:val="0"/>
              <w:autoSpaceDE w:val="0"/>
              <w:widowControl/>
              <w:spacing w:line="130" w:lineRule="exact" w:before="38" w:after="0"/>
              <w:ind w:left="0" w:right="0" w:firstLine="0"/>
              <w:jc w:val="center"/>
            </w:pPr>
            <w:r>
              <w:rPr>
                <w:rFonts w:ascii="MtKglX3M+SimSun" w:hAnsi="MtKglX3M+SimSun" w:eastAsia="MtKglX3M+SimSun"/>
                <w:color w:val="000000"/>
                <w:sz w:val="13"/>
              </w:rPr>
              <w:t>科目编码</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346" w:after="0"/>
              <w:ind w:left="0" w:right="0" w:firstLine="0"/>
              <w:jc w:val="center"/>
            </w:pPr>
            <w:r>
              <w:rPr>
                <w:rFonts w:ascii="MtKglX3M+SimSun" w:hAnsi="MtKglX3M+SimSun" w:eastAsia="MtKglX3M+SimSun"/>
                <w:color w:val="000000"/>
                <w:sz w:val="13"/>
              </w:rPr>
              <w:t>科目名称</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346" w:after="0"/>
              <w:ind w:left="0" w:right="0" w:firstLine="0"/>
              <w:jc w:val="center"/>
            </w:pPr>
            <w:r>
              <w:rPr>
                <w:rFonts w:ascii="MtKglX3M+SimSun" w:hAnsi="MtKglX3M+SimSun" w:eastAsia="MtKglX3M+SimSun"/>
                <w:color w:val="000000"/>
                <w:sz w:val="13"/>
              </w:rPr>
              <w:t>小计</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346" w:after="0"/>
              <w:ind w:left="0" w:right="0" w:firstLine="0"/>
              <w:jc w:val="center"/>
            </w:pPr>
            <w:r>
              <w:rPr>
                <w:rFonts w:ascii="MtKglX3M+SimSun" w:hAnsi="MtKglX3M+SimSun" w:eastAsia="MtKglX3M+SimSun"/>
                <w:color w:val="000000"/>
                <w:sz w:val="13"/>
              </w:rPr>
              <w:t>基本支出</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346" w:after="0"/>
              <w:ind w:left="0" w:right="0" w:firstLine="0"/>
              <w:jc w:val="center"/>
            </w:pPr>
            <w:r>
              <w:rPr>
                <w:rFonts w:ascii="MtKglX3M+SimSun" w:hAnsi="MtKglX3M+SimSun" w:eastAsia="MtKglX3M+SimSun"/>
                <w:color w:val="000000"/>
                <w:sz w:val="13"/>
              </w:rPr>
              <w:t>项目支出</w:t>
            </w:r>
          </w:p>
        </w:tc>
      </w:tr>
      <w:tr>
        <w:trPr>
          <w:trHeight w:hRule="exact" w:val="288"/>
        </w:trPr>
        <w:tc>
          <w:tcPr>
            <w:tcW w:type="dxa" w:w="4734"/>
            <w:gridSpan w:val="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0" w:firstLine="0"/>
              <w:jc w:val="center"/>
            </w:pPr>
            <w:r>
              <w:rPr>
                <w:rFonts w:ascii="MtKglX3M+SimSun" w:hAnsi="MtKglX3M+SimSun" w:eastAsia="MtKglX3M+SimSun"/>
                <w:color w:val="000000"/>
                <w:sz w:val="13"/>
              </w:rPr>
              <w:t>栏次</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0" w:firstLine="0"/>
              <w:jc w:val="center"/>
            </w:pPr>
            <w:r>
              <w:rPr>
                <w:rFonts w:ascii="YpHcySqA+SimSun" w:hAnsi="YpHcySqA+SimSun" w:eastAsia="YpHcySqA+SimSun"/>
                <w:color w:val="000000"/>
                <w:sz w:val="13"/>
              </w:rPr>
              <w:t>1</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0" w:firstLine="0"/>
              <w:jc w:val="center"/>
            </w:pPr>
            <w:r>
              <w:rPr>
                <w:rFonts w:ascii="YpHcySqA+SimSun" w:hAnsi="YpHcySqA+SimSun" w:eastAsia="YpHcySqA+SimSun"/>
                <w:color w:val="000000"/>
                <w:sz w:val="13"/>
              </w:rPr>
              <w:t>2</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0" w:firstLine="0"/>
              <w:jc w:val="center"/>
            </w:pPr>
            <w:r>
              <w:rPr>
                <w:rFonts w:ascii="YpHcySqA+SimSun" w:hAnsi="YpHcySqA+SimSun" w:eastAsia="YpHcySqA+SimSun"/>
                <w:color w:val="000000"/>
                <w:sz w:val="13"/>
              </w:rPr>
              <w:t>3</w:t>
            </w:r>
          </w:p>
        </w:tc>
      </w:tr>
      <w:tr>
        <w:trPr>
          <w:trHeight w:hRule="exact" w:val="288"/>
        </w:trPr>
        <w:tc>
          <w:tcPr>
            <w:tcW w:type="dxa" w:w="4734"/>
            <w:gridSpan w:val="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0" w:firstLine="0"/>
              <w:jc w:val="center"/>
            </w:pPr>
            <w:r>
              <w:rPr>
                <w:rFonts w:ascii="MtKglX3M+SimSun" w:hAnsi="MtKglX3M+SimSun" w:eastAsia="MtKglX3M+SimSun"/>
                <w:color w:val="000000"/>
                <w:sz w:val="13"/>
              </w:rPr>
              <w:t>合计</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66" w:firstLine="0"/>
              <w:jc w:val="right"/>
            </w:pPr>
            <w:r>
              <w:rPr>
                <w:rFonts w:ascii="YpHcySqA+SimSun" w:hAnsi="YpHcySqA+SimSun" w:eastAsia="YpHcySqA+SimSun"/>
                <w:color w:val="000000"/>
                <w:sz w:val="13"/>
              </w:rPr>
              <w:t>247.65</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66" w:firstLine="0"/>
              <w:jc w:val="right"/>
            </w:pPr>
            <w:r>
              <w:rPr>
                <w:rFonts w:ascii="YpHcySqA+SimSun" w:hAnsi="YpHcySqA+SimSun" w:eastAsia="YpHcySqA+SimSun"/>
                <w:color w:val="000000"/>
                <w:sz w:val="13"/>
              </w:rPr>
              <w:t>235.42</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66" w:firstLine="0"/>
              <w:jc w:val="right"/>
            </w:pPr>
            <w:r>
              <w:rPr>
                <w:rFonts w:ascii="YpHcySqA+SimSun" w:hAnsi="YpHcySqA+SimSun" w:eastAsia="YpHcySqA+SimSun"/>
                <w:color w:val="000000"/>
                <w:sz w:val="13"/>
              </w:rPr>
              <w:t>12.24</w:t>
            </w:r>
          </w:p>
        </w:tc>
      </w:tr>
      <w:tr>
        <w:trPr>
          <w:trHeight w:hRule="exact" w:val="286"/>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66" w:right="0" w:firstLine="0"/>
              <w:jc w:val="left"/>
            </w:pPr>
            <w:r>
              <w:rPr>
                <w:rFonts w:ascii="YpHcySqA+SimSun" w:hAnsi="YpHcySqA+SimSun" w:eastAsia="YpHcySqA+SimSun"/>
                <w:color w:val="000000"/>
                <w:sz w:val="13"/>
              </w:rPr>
              <w:t>201</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72" w:right="0" w:firstLine="0"/>
              <w:jc w:val="left"/>
            </w:pPr>
            <w:r>
              <w:rPr>
                <w:rFonts w:ascii="MtKglX3M+SimSun" w:hAnsi="MtKglX3M+SimSun" w:eastAsia="MtKglX3M+SimSun"/>
                <w:color w:val="000000"/>
                <w:sz w:val="13"/>
              </w:rPr>
              <w:t>一般公共服务支出</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66" w:firstLine="0"/>
              <w:jc w:val="right"/>
            </w:pPr>
            <w:r>
              <w:rPr>
                <w:rFonts w:ascii="YpHcySqA+SimSun" w:hAnsi="YpHcySqA+SimSun" w:eastAsia="YpHcySqA+SimSun"/>
                <w:color w:val="000000"/>
                <w:sz w:val="13"/>
              </w:rPr>
              <w:t>1.18</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66" w:firstLine="0"/>
              <w:jc w:val="right"/>
            </w:pPr>
            <w:r>
              <w:rPr>
                <w:rFonts w:ascii="YpHcySqA+SimSun" w:hAnsi="YpHcySqA+SimSun" w:eastAsia="YpHcySqA+SimSun"/>
                <w:color w:val="000000"/>
                <w:sz w:val="13"/>
              </w:rPr>
              <w:t>1.18</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66" w:firstLine="0"/>
              <w:jc w:val="right"/>
            </w:pPr>
            <w:r>
              <w:rPr>
                <w:rFonts w:ascii="YpHcySqA+SimSun" w:hAnsi="YpHcySqA+SimSun" w:eastAsia="YpHcySqA+SimSun"/>
                <w:color w:val="000000"/>
                <w:sz w:val="13"/>
              </w:rPr>
              <w:t xml:space="preserve"> 0.00</w:t>
            </w:r>
          </w:p>
        </w:tc>
      </w:tr>
      <w:tr>
        <w:trPr>
          <w:trHeight w:hRule="exact" w:val="290"/>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YpHcySqA+SimSun" w:hAnsi="YpHcySqA+SimSun" w:eastAsia="YpHcySqA+SimSun"/>
                <w:color w:val="000000"/>
                <w:sz w:val="13"/>
              </w:rPr>
              <w:t>20129</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MtKglX3M+SimSun" w:hAnsi="MtKglX3M+SimSun" w:eastAsia="MtKglX3M+SimSun"/>
                <w:color w:val="000000"/>
                <w:sz w:val="13"/>
              </w:rPr>
              <w:t>群众团体事务</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1.18</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1.18</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 xml:space="preserve"> 0.00</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66" w:right="0" w:firstLine="0"/>
              <w:jc w:val="left"/>
            </w:pPr>
            <w:r>
              <w:rPr>
                <w:rFonts w:ascii="YpHcySqA+SimSun" w:hAnsi="YpHcySqA+SimSun" w:eastAsia="YpHcySqA+SimSun"/>
                <w:color w:val="000000"/>
                <w:sz w:val="13"/>
              </w:rPr>
              <w:t>2012906</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72" w:right="0" w:firstLine="0"/>
              <w:jc w:val="left"/>
            </w:pPr>
            <w:r>
              <w:rPr>
                <w:rFonts w:ascii="MtKglX3M+SimSun" w:hAnsi="MtKglX3M+SimSun" w:eastAsia="MtKglX3M+SimSun"/>
                <w:color w:val="000000"/>
                <w:sz w:val="13"/>
              </w:rPr>
              <w:t>工会事务</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66" w:firstLine="0"/>
              <w:jc w:val="right"/>
            </w:pPr>
            <w:r>
              <w:rPr>
                <w:rFonts w:ascii="YpHcySqA+SimSun" w:hAnsi="YpHcySqA+SimSun" w:eastAsia="YpHcySqA+SimSun"/>
                <w:color w:val="000000"/>
                <w:sz w:val="13"/>
              </w:rPr>
              <w:t>1.18</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66" w:firstLine="0"/>
              <w:jc w:val="right"/>
            </w:pPr>
            <w:r>
              <w:rPr>
                <w:rFonts w:ascii="YpHcySqA+SimSun" w:hAnsi="YpHcySqA+SimSun" w:eastAsia="YpHcySqA+SimSun"/>
                <w:color w:val="000000"/>
                <w:sz w:val="13"/>
              </w:rPr>
              <w:t>1.18</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66" w:firstLine="0"/>
              <w:jc w:val="right"/>
            </w:pPr>
            <w:r>
              <w:rPr>
                <w:rFonts w:ascii="YpHcySqA+SimSun" w:hAnsi="YpHcySqA+SimSun" w:eastAsia="YpHcySqA+SimSun"/>
                <w:color w:val="000000"/>
                <w:sz w:val="13"/>
              </w:rPr>
              <w:t xml:space="preserve"> 0.00</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66" w:right="0" w:firstLine="0"/>
              <w:jc w:val="left"/>
            </w:pPr>
            <w:r>
              <w:rPr>
                <w:rFonts w:ascii="YpHcySqA+SimSun" w:hAnsi="YpHcySqA+SimSun" w:eastAsia="YpHcySqA+SimSun"/>
                <w:color w:val="000000"/>
                <w:sz w:val="13"/>
              </w:rPr>
              <w:t>20199</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72" w:right="0" w:firstLine="0"/>
              <w:jc w:val="left"/>
            </w:pPr>
            <w:r>
              <w:rPr>
                <w:rFonts w:ascii="MtKglX3M+SimSun" w:hAnsi="MtKglX3M+SimSun" w:eastAsia="MtKglX3M+SimSun"/>
                <w:color w:val="000000"/>
                <w:sz w:val="13"/>
              </w:rPr>
              <w:t>其他一般公共服务支出</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66" w:firstLine="0"/>
              <w:jc w:val="right"/>
            </w:pPr>
            <w:r>
              <w:rPr>
                <w:rFonts w:ascii="YpHcySqA+SimSun" w:hAnsi="YpHcySqA+SimSun" w:eastAsia="YpHcySqA+SimSun"/>
                <w:color w:val="000000"/>
                <w:sz w:val="13"/>
              </w:rPr>
              <w:t xml:space="preserve"> 0.00</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66" w:firstLine="0"/>
              <w:jc w:val="right"/>
            </w:pPr>
            <w:r>
              <w:rPr>
                <w:rFonts w:ascii="YpHcySqA+SimSun" w:hAnsi="YpHcySqA+SimSun" w:eastAsia="YpHcySqA+SimSun"/>
                <w:color w:val="000000"/>
                <w:sz w:val="13"/>
              </w:rPr>
              <w:t xml:space="preserve"> 0.00</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66" w:firstLine="0"/>
              <w:jc w:val="right"/>
            </w:pPr>
            <w:r>
              <w:rPr>
                <w:rFonts w:ascii="YpHcySqA+SimSun" w:hAnsi="YpHcySqA+SimSun" w:eastAsia="YpHcySqA+SimSun"/>
                <w:color w:val="000000"/>
                <w:sz w:val="13"/>
              </w:rPr>
              <w:t xml:space="preserve"> 0.00</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66" w:right="0" w:firstLine="0"/>
              <w:jc w:val="left"/>
            </w:pPr>
            <w:r>
              <w:rPr>
                <w:rFonts w:ascii="YpHcySqA+SimSun" w:hAnsi="YpHcySqA+SimSun" w:eastAsia="YpHcySqA+SimSun"/>
                <w:color w:val="000000"/>
                <w:sz w:val="13"/>
              </w:rPr>
              <w:t>2019999</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72" w:right="0" w:firstLine="0"/>
              <w:jc w:val="left"/>
            </w:pPr>
            <w:r>
              <w:rPr>
                <w:rFonts w:ascii="MtKglX3M+SimSun" w:hAnsi="MtKglX3M+SimSun" w:eastAsia="MtKglX3M+SimSun"/>
                <w:color w:val="000000"/>
                <w:sz w:val="13"/>
              </w:rPr>
              <w:t>其他一般公共服务支出</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66" w:firstLine="0"/>
              <w:jc w:val="right"/>
            </w:pPr>
            <w:r>
              <w:rPr>
                <w:rFonts w:ascii="YpHcySqA+SimSun" w:hAnsi="YpHcySqA+SimSun" w:eastAsia="YpHcySqA+SimSun"/>
                <w:color w:val="000000"/>
                <w:sz w:val="13"/>
              </w:rPr>
              <w:t xml:space="preserve"> 0.00</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66" w:firstLine="0"/>
              <w:jc w:val="right"/>
            </w:pPr>
            <w:r>
              <w:rPr>
                <w:rFonts w:ascii="YpHcySqA+SimSun" w:hAnsi="YpHcySqA+SimSun" w:eastAsia="YpHcySqA+SimSun"/>
                <w:color w:val="000000"/>
                <w:sz w:val="13"/>
              </w:rPr>
              <w:t xml:space="preserve"> 0.00</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66" w:firstLine="0"/>
              <w:jc w:val="right"/>
            </w:pPr>
            <w:r>
              <w:rPr>
                <w:rFonts w:ascii="YpHcySqA+SimSun" w:hAnsi="YpHcySqA+SimSun" w:eastAsia="YpHcySqA+SimSun"/>
                <w:color w:val="000000"/>
                <w:sz w:val="13"/>
              </w:rPr>
              <w:t xml:space="preserve"> 0.00</w:t>
            </w:r>
          </w:p>
        </w:tc>
      </w:tr>
      <w:tr>
        <w:trPr>
          <w:trHeight w:hRule="exact" w:val="286"/>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66" w:right="0" w:firstLine="0"/>
              <w:jc w:val="left"/>
            </w:pPr>
            <w:r>
              <w:rPr>
                <w:rFonts w:ascii="YpHcySqA+SimSun" w:hAnsi="YpHcySqA+SimSun" w:eastAsia="YpHcySqA+SimSun"/>
                <w:color w:val="000000"/>
                <w:sz w:val="13"/>
              </w:rPr>
              <w:t>206</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72" w:right="0" w:firstLine="0"/>
              <w:jc w:val="left"/>
            </w:pPr>
            <w:r>
              <w:rPr>
                <w:rFonts w:ascii="MtKglX3M+SimSun" w:hAnsi="MtKglX3M+SimSun" w:eastAsia="MtKglX3M+SimSun"/>
                <w:color w:val="000000"/>
                <w:sz w:val="13"/>
              </w:rPr>
              <w:t>科学技术支出</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66" w:firstLine="0"/>
              <w:jc w:val="right"/>
            </w:pPr>
            <w:r>
              <w:rPr>
                <w:rFonts w:ascii="YpHcySqA+SimSun" w:hAnsi="YpHcySqA+SimSun" w:eastAsia="YpHcySqA+SimSun"/>
                <w:color w:val="000000"/>
                <w:sz w:val="13"/>
              </w:rPr>
              <w:t>17.48</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66" w:firstLine="0"/>
              <w:jc w:val="right"/>
            </w:pPr>
            <w:r>
              <w:rPr>
                <w:rFonts w:ascii="YpHcySqA+SimSun" w:hAnsi="YpHcySqA+SimSun" w:eastAsia="YpHcySqA+SimSun"/>
                <w:color w:val="000000"/>
                <w:sz w:val="13"/>
              </w:rPr>
              <w:t>17.48</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2" w:after="0"/>
              <w:ind w:left="0" w:right="66" w:firstLine="0"/>
              <w:jc w:val="right"/>
            </w:pPr>
            <w:r>
              <w:rPr>
                <w:rFonts w:ascii="YpHcySqA+SimSun" w:hAnsi="YpHcySqA+SimSun" w:eastAsia="YpHcySqA+SimSun"/>
                <w:color w:val="000000"/>
                <w:sz w:val="13"/>
              </w:rPr>
              <w:t xml:space="preserve"> 0.00</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YpHcySqA+SimSun" w:hAnsi="YpHcySqA+SimSun" w:eastAsia="YpHcySqA+SimSun"/>
                <w:color w:val="000000"/>
                <w:sz w:val="13"/>
              </w:rPr>
              <w:t>20699</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MtKglX3M+SimSun" w:hAnsi="MtKglX3M+SimSun" w:eastAsia="MtKglX3M+SimSun"/>
                <w:color w:val="000000"/>
                <w:sz w:val="13"/>
              </w:rPr>
              <w:t>其他科学技术支出</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17.48</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17.48</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 xml:space="preserve"> 0.00</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YpHcySqA+SimSun" w:hAnsi="YpHcySqA+SimSun" w:eastAsia="YpHcySqA+SimSun"/>
                <w:color w:val="000000"/>
                <w:sz w:val="13"/>
              </w:rPr>
              <w:t>2069999</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MtKglX3M+SimSun" w:hAnsi="MtKglX3M+SimSun" w:eastAsia="MtKglX3M+SimSun"/>
                <w:color w:val="000000"/>
                <w:sz w:val="13"/>
              </w:rPr>
              <w:t>其他科学技术支出</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17.48</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17.48</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 xml:space="preserve"> 0.00</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YpHcySqA+SimSun" w:hAnsi="YpHcySqA+SimSun" w:eastAsia="YpHcySqA+SimSun"/>
                <w:color w:val="000000"/>
                <w:sz w:val="13"/>
              </w:rPr>
              <w:t>208</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MtKglX3M+SimSun" w:hAnsi="MtKglX3M+SimSun" w:eastAsia="MtKglX3M+SimSun"/>
                <w:color w:val="000000"/>
                <w:sz w:val="13"/>
              </w:rPr>
              <w:t>社会保障和就业支出</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201.64</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189.41</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12.24</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YpHcySqA+SimSun" w:hAnsi="YpHcySqA+SimSun" w:eastAsia="YpHcySqA+SimSun"/>
                <w:color w:val="000000"/>
                <w:sz w:val="13"/>
              </w:rPr>
              <w:t>20801</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MtKglX3M+SimSun" w:hAnsi="MtKglX3M+SimSun" w:eastAsia="MtKglX3M+SimSun"/>
                <w:color w:val="000000"/>
                <w:sz w:val="13"/>
              </w:rPr>
              <w:t>人力资源和社会保障管理事务</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189.27</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189.27</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 xml:space="preserve"> 0.00</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YpHcySqA+SimSun" w:hAnsi="YpHcySqA+SimSun" w:eastAsia="YpHcySqA+SimSun"/>
                <w:color w:val="000000"/>
                <w:sz w:val="13"/>
              </w:rPr>
              <w:t>2080101</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MtKglX3M+SimSun" w:hAnsi="MtKglX3M+SimSun" w:eastAsia="MtKglX3M+SimSun"/>
                <w:color w:val="000000"/>
                <w:sz w:val="13"/>
              </w:rPr>
              <w:t>行政运行</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 xml:space="preserve"> 0.00</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 xml:space="preserve"> 0.00</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 xml:space="preserve"> 0.00</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YpHcySqA+SimSun" w:hAnsi="YpHcySqA+SimSun" w:eastAsia="YpHcySqA+SimSun"/>
                <w:color w:val="000000"/>
                <w:sz w:val="13"/>
              </w:rPr>
              <w:t>2080112</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MtKglX3M+SimSun" w:hAnsi="MtKglX3M+SimSun" w:eastAsia="MtKglX3M+SimSun"/>
                <w:color w:val="000000"/>
                <w:sz w:val="13"/>
              </w:rPr>
              <w:t>劳动人事争议调解仲裁</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189.27</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189.27</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 xml:space="preserve"> 0.00</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YpHcySqA+SimSun" w:hAnsi="YpHcySqA+SimSun" w:eastAsia="YpHcySqA+SimSun"/>
                <w:color w:val="000000"/>
                <w:sz w:val="13"/>
              </w:rPr>
              <w:t>20805</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MtKglX3M+SimSun" w:hAnsi="MtKglX3M+SimSun" w:eastAsia="MtKglX3M+SimSun"/>
                <w:color w:val="000000"/>
                <w:sz w:val="13"/>
              </w:rPr>
              <w:t>行政事业单位养老支出</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0.13</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0.13</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 xml:space="preserve"> 0.00</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YpHcySqA+SimSun" w:hAnsi="YpHcySqA+SimSun" w:eastAsia="YpHcySqA+SimSun"/>
                <w:color w:val="000000"/>
                <w:sz w:val="13"/>
              </w:rPr>
              <w:t>2080502</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MtKglX3M+SimSun" w:hAnsi="MtKglX3M+SimSun" w:eastAsia="MtKglX3M+SimSun"/>
                <w:color w:val="000000"/>
                <w:sz w:val="13"/>
              </w:rPr>
              <w:t>事业单位离退休</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0.13</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0.13</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 xml:space="preserve"> 0.00</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YpHcySqA+SimSun" w:hAnsi="YpHcySqA+SimSun" w:eastAsia="YpHcySqA+SimSun"/>
                <w:color w:val="000000"/>
                <w:sz w:val="13"/>
              </w:rPr>
              <w:t>20807</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MtKglX3M+SimSun" w:hAnsi="MtKglX3M+SimSun" w:eastAsia="MtKglX3M+SimSun"/>
                <w:color w:val="000000"/>
                <w:sz w:val="13"/>
              </w:rPr>
              <w:t>就业补助</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12.24</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 xml:space="preserve"> 0.00</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12.24</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YpHcySqA+SimSun" w:hAnsi="YpHcySqA+SimSun" w:eastAsia="YpHcySqA+SimSun"/>
                <w:color w:val="000000"/>
                <w:sz w:val="13"/>
              </w:rPr>
              <w:t>2080705</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MtKglX3M+SimSun" w:hAnsi="MtKglX3M+SimSun" w:eastAsia="MtKglX3M+SimSun"/>
                <w:color w:val="000000"/>
                <w:sz w:val="13"/>
              </w:rPr>
              <w:t>公益性岗位补贴</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12.24</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 xml:space="preserve"> 0.00</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12.24</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YpHcySqA+SimSun" w:hAnsi="YpHcySqA+SimSun" w:eastAsia="YpHcySqA+SimSun"/>
                <w:color w:val="000000"/>
                <w:sz w:val="13"/>
              </w:rPr>
              <w:t>2080799</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MtKglX3M+SimSun" w:hAnsi="MtKglX3M+SimSun" w:eastAsia="MtKglX3M+SimSun"/>
                <w:color w:val="000000"/>
                <w:sz w:val="13"/>
              </w:rPr>
              <w:t>其他就业补助支出</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 xml:space="preserve"> 0.00</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 xml:space="preserve"> 0.00</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 xml:space="preserve"> 0.00</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YpHcySqA+SimSun" w:hAnsi="YpHcySqA+SimSun" w:eastAsia="YpHcySqA+SimSun"/>
                <w:color w:val="000000"/>
                <w:sz w:val="13"/>
              </w:rPr>
              <w:t>210</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MtKglX3M+SimSun" w:hAnsi="MtKglX3M+SimSun" w:eastAsia="MtKglX3M+SimSun"/>
                <w:color w:val="000000"/>
                <w:sz w:val="13"/>
              </w:rPr>
              <w:t>卫生健康支出</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14.62</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14.62</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 xml:space="preserve"> 0.00</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YpHcySqA+SimSun" w:hAnsi="YpHcySqA+SimSun" w:eastAsia="YpHcySqA+SimSun"/>
                <w:color w:val="000000"/>
                <w:sz w:val="13"/>
              </w:rPr>
              <w:t>21011</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MtKglX3M+SimSun" w:hAnsi="MtKglX3M+SimSun" w:eastAsia="MtKglX3M+SimSun"/>
                <w:color w:val="000000"/>
                <w:sz w:val="13"/>
              </w:rPr>
              <w:t>行政事业单位医疗</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14.62</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14.62</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 xml:space="preserve"> 0.00</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YpHcySqA+SimSun" w:hAnsi="YpHcySqA+SimSun" w:eastAsia="YpHcySqA+SimSun"/>
                <w:color w:val="000000"/>
                <w:sz w:val="13"/>
              </w:rPr>
              <w:t>2101102</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MtKglX3M+SimSun" w:hAnsi="MtKglX3M+SimSun" w:eastAsia="MtKglX3M+SimSun"/>
                <w:color w:val="000000"/>
                <w:sz w:val="13"/>
              </w:rPr>
              <w:t>事业单位医疗</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7.03</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7.03</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 xml:space="preserve"> 0.00</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YpHcySqA+SimSun" w:hAnsi="YpHcySqA+SimSun" w:eastAsia="YpHcySqA+SimSun"/>
                <w:color w:val="000000"/>
                <w:sz w:val="13"/>
              </w:rPr>
              <w:t>2101103</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MtKglX3M+SimSun" w:hAnsi="MtKglX3M+SimSun" w:eastAsia="MtKglX3M+SimSun"/>
                <w:color w:val="000000"/>
                <w:sz w:val="13"/>
              </w:rPr>
              <w:t>公务员医疗补助</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7.59</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7.59</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 xml:space="preserve"> 0.00</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YpHcySqA+SimSun" w:hAnsi="YpHcySqA+SimSun" w:eastAsia="YpHcySqA+SimSun"/>
                <w:color w:val="000000"/>
                <w:sz w:val="13"/>
              </w:rPr>
              <w:t>221</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MtKglX3M+SimSun" w:hAnsi="MtKglX3M+SimSun" w:eastAsia="MtKglX3M+SimSun"/>
                <w:color w:val="000000"/>
                <w:sz w:val="13"/>
              </w:rPr>
              <w:t>住房保障支出</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12.73</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12.73</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 xml:space="preserve"> 0.00</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YpHcySqA+SimSun" w:hAnsi="YpHcySqA+SimSun" w:eastAsia="YpHcySqA+SimSun"/>
                <w:color w:val="000000"/>
                <w:sz w:val="13"/>
              </w:rPr>
              <w:t>22102</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MtKglX3M+SimSun" w:hAnsi="MtKglX3M+SimSun" w:eastAsia="MtKglX3M+SimSun"/>
                <w:color w:val="000000"/>
                <w:sz w:val="13"/>
              </w:rPr>
              <w:t>住房改革支出</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12.73</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12.73</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 xml:space="preserve"> 0.00</w:t>
            </w:r>
          </w:p>
        </w:tc>
      </w:tr>
      <w:tr>
        <w:trPr>
          <w:trHeight w:hRule="exact" w:val="288"/>
        </w:trPr>
        <w:tc>
          <w:tcPr>
            <w:tcW w:type="dxa" w:w="954"/>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66" w:right="0" w:firstLine="0"/>
              <w:jc w:val="left"/>
            </w:pPr>
            <w:r>
              <w:rPr>
                <w:rFonts w:ascii="YpHcySqA+SimSun" w:hAnsi="YpHcySqA+SimSun" w:eastAsia="YpHcySqA+SimSun"/>
                <w:color w:val="000000"/>
                <w:sz w:val="13"/>
              </w:rPr>
              <w:t>2210201</w:t>
            </w:r>
          </w:p>
        </w:tc>
        <w:tc>
          <w:tcPr>
            <w:tcW w:type="dxa" w:w="37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72" w:right="0" w:firstLine="0"/>
              <w:jc w:val="left"/>
            </w:pPr>
            <w:r>
              <w:rPr>
                <w:rFonts w:ascii="MtKglX3M+SimSun" w:hAnsi="MtKglX3M+SimSun" w:eastAsia="MtKglX3M+SimSun"/>
                <w:color w:val="000000"/>
                <w:sz w:val="13"/>
              </w:rPr>
              <w:t>住房公积金</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12.73</w:t>
            </w:r>
          </w:p>
        </w:tc>
        <w:tc>
          <w:tcPr>
            <w:tcW w:type="dxa" w:w="14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12.73</w:t>
            </w:r>
          </w:p>
        </w:tc>
        <w:tc>
          <w:tcPr>
            <w:tcW w:type="dxa" w:w="145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30" w:lineRule="exact" w:before="74" w:after="0"/>
              <w:ind w:left="0" w:right="66" w:firstLine="0"/>
              <w:jc w:val="right"/>
            </w:pPr>
            <w:r>
              <w:rPr>
                <w:rFonts w:ascii="YpHcySqA+SimSun" w:hAnsi="YpHcySqA+SimSun" w:eastAsia="YpHcySqA+SimSun"/>
                <w:color w:val="000000"/>
                <w:sz w:val="13"/>
              </w:rPr>
              <w:t xml:space="preserve"> 0.00</w:t>
            </w:r>
          </w:p>
        </w:tc>
      </w:tr>
    </w:tbl>
    <w:p>
      <w:pPr>
        <w:autoSpaceDN w:val="0"/>
        <w:autoSpaceDE w:val="0"/>
        <w:widowControl/>
        <w:spacing w:line="130" w:lineRule="exact" w:before="74" w:after="0"/>
        <w:ind w:left="96" w:right="0" w:firstLine="0"/>
        <w:jc w:val="left"/>
      </w:pPr>
      <w:r>
        <w:rPr>
          <w:rFonts w:ascii="MtKglX3M+SimSun" w:hAnsi="MtKglX3M+SimSun" w:eastAsia="MtKglX3M+SimSun"/>
          <w:color w:val="000000"/>
          <w:sz w:val="13"/>
        </w:rPr>
        <w:t>注：本表反映本年度一般公共预算财政拨款支出情况。本表金额转换为万元时，因四舍五入可能存在尾差。</w:t>
      </w:r>
    </w:p>
    <w:p>
      <w:pPr>
        <w:autoSpaceDN w:val="0"/>
        <w:autoSpaceDE w:val="0"/>
        <w:widowControl/>
        <w:spacing w:line="200" w:lineRule="exact" w:before="4656" w:after="0"/>
        <w:ind w:left="0" w:right="0" w:firstLine="0"/>
        <w:jc w:val="center"/>
      </w:pPr>
      <w:r>
        <w:rPr>
          <w:rFonts w:ascii="WDWCDuPM+TimesNewRomanPSMT" w:hAnsi="WDWCDuPM+TimesNewRomanPSMT" w:eastAsia="WDWCDuPM+TimesNewRomanPSMT"/>
          <w:color w:val="000000"/>
          <w:sz w:val="18"/>
        </w:rPr>
        <w:t>- 12 -</w:t>
      </w:r>
    </w:p>
    <w:p>
      <w:pPr>
        <w:sectPr>
          <w:pgSz w:w="11906" w:h="17238"/>
          <w:pgMar w:top="502" w:right="1380" w:bottom="360" w:left="1400" w:header="720" w:footer="720" w:gutter="0"/>
          <w:cols w:num="1" w:equalWidth="0" w:space="720">
            <w:col w:w="9126" w:space="0"/>
          </w:cols>
          <w:docGrid w:linePitch="360"/>
        </w:sectPr>
      </w:pPr>
    </w:p>
    <w:p>
      <w:pPr>
        <w:autoSpaceDN w:val="0"/>
        <w:autoSpaceDE w:val="0"/>
        <w:widowControl/>
        <w:spacing w:line="220" w:lineRule="exact" w:before="746" w:after="0"/>
        <w:ind w:left="0" w:right="0"/>
      </w:pPr>
    </w:p>
    <w:p>
      <w:pPr>
        <w:autoSpaceDN w:val="0"/>
        <w:autoSpaceDE w:val="0"/>
        <w:widowControl/>
        <w:spacing w:line="424" w:lineRule="exact" w:before="0" w:after="0"/>
        <w:ind w:left="0" w:right="0" w:firstLine="0"/>
        <w:jc w:val="center"/>
      </w:pPr>
      <w:r>
        <w:rPr>
          <w:rFonts w:ascii="q13hoEyv+STZhongsong" w:hAnsi="q13hoEyv+STZhongsong" w:eastAsia="q13hoEyv+STZhongsong"/>
          <w:color w:val="000000"/>
          <w:sz w:val="32"/>
        </w:rPr>
        <w:t>一般公共预算财政拨款基本支出决算明细表</w:t>
      </w:r>
    </w:p>
    <w:p>
      <w:pPr>
        <w:autoSpaceDN w:val="0"/>
        <w:autoSpaceDE w:val="0"/>
        <w:widowControl/>
        <w:spacing w:line="200" w:lineRule="exact" w:before="126" w:after="56"/>
        <w:ind w:left="0" w:right="118" w:firstLine="0"/>
        <w:jc w:val="right"/>
      </w:pPr>
      <w:r>
        <w:rPr>
          <w:rFonts w:ascii="MtKglX3M+SimSun" w:hAnsi="MtKglX3M+SimSun" w:eastAsia="MtKglX3M+SimSun"/>
          <w:color w:val="000000"/>
          <w:sz w:val="20"/>
        </w:rPr>
        <w:t>公开</w:t>
      </w:r>
      <w:r>
        <w:rPr>
          <w:rFonts w:ascii="YpHcySqA+SimSun" w:hAnsi="YpHcySqA+SimSun" w:eastAsia="YpHcySqA+SimSun"/>
          <w:color w:val="000000"/>
          <w:sz w:val="20"/>
        </w:rPr>
        <w:t>06</w:t>
      </w:r>
      <w:r>
        <w:rPr>
          <w:rFonts w:ascii="MtKglX3M+SimSun" w:hAnsi="MtKglX3M+SimSun" w:eastAsia="MtKglX3M+SimSun"/>
          <w:color w:val="000000"/>
          <w:sz w:val="20"/>
        </w:rPr>
        <w:t>表</w:t>
      </w:r>
    </w:p>
    <w:tbl>
      <w:tblPr>
        <w:tblW w:type="auto" w:w="0"/>
        <w:tblLayout w:type="fixed"/>
        <w:tblLook w:firstColumn="1" w:firstRow="1" w:lastColumn="0" w:lastRow="0" w:noHBand="0" w:noVBand="1" w:val="04A0"/>
        <w:tblInd w:w="38.000000000000114" w:type="dxa"/>
      </w:tblPr>
      <w:tblGrid>
        <w:gridCol w:w="5180"/>
        <w:gridCol w:w="4940"/>
        <w:gridCol w:w="3780"/>
      </w:tblGrid>
      <w:tr>
        <w:trPr>
          <w:trHeight w:hRule="exact" w:val="288"/>
        </w:trPr>
        <w:tc>
          <w:tcPr>
            <w:tcW w:type="dxa" w:w="5180"/>
            <w:tcMar>
              <w:start w:w="0" w:type="dxa"/>
              <w:end w:w="0" w:type="dxa"/>
            </w:tcMar>
          </w:tcPr>
          <w:p>
            <w:pPr>
              <w:autoSpaceDN w:val="0"/>
              <w:autoSpaceDE w:val="0"/>
              <w:widowControl/>
              <w:spacing w:line="200" w:lineRule="exact" w:before="56" w:after="0"/>
              <w:ind w:left="60" w:right="0" w:firstLine="0"/>
              <w:jc w:val="left"/>
            </w:pPr>
            <w:r>
              <w:rPr>
                <w:rFonts w:ascii="MtKglX3M+SimSun" w:hAnsi="MtKglX3M+SimSun" w:eastAsia="MtKglX3M+SimSun"/>
                <w:color w:val="000000"/>
                <w:sz w:val="20"/>
              </w:rPr>
              <w:t>单位（部门）：许昌市劳动人事争议仲裁院</w:t>
            </w:r>
          </w:p>
        </w:tc>
        <w:tc>
          <w:tcPr>
            <w:tcW w:type="dxa" w:w="4940"/>
            <w:tcMar>
              <w:start w:w="0" w:type="dxa"/>
              <w:end w:w="0" w:type="dxa"/>
            </w:tcMar>
          </w:tcPr>
          <w:p>
            <w:pPr>
              <w:autoSpaceDN w:val="0"/>
              <w:autoSpaceDE w:val="0"/>
              <w:widowControl/>
              <w:spacing w:line="200" w:lineRule="exact" w:before="56" w:after="0"/>
              <w:ind w:left="0" w:right="2736" w:firstLine="0"/>
              <w:jc w:val="right"/>
            </w:pPr>
            <w:r>
              <w:rPr>
                <w:rFonts w:ascii="YpHcySqA+SimSun" w:hAnsi="YpHcySqA+SimSun" w:eastAsia="YpHcySqA+SimSun"/>
                <w:color w:val="000000"/>
                <w:sz w:val="20"/>
              </w:rPr>
              <w:t>2024</w:t>
            </w:r>
            <w:r>
              <w:rPr>
                <w:rFonts w:ascii="MtKglX3M+SimSun" w:hAnsi="MtKglX3M+SimSun" w:eastAsia="MtKglX3M+SimSun"/>
                <w:color w:val="000000"/>
                <w:sz w:val="20"/>
              </w:rPr>
              <w:t>年度</w:t>
            </w:r>
          </w:p>
        </w:tc>
        <w:tc>
          <w:tcPr>
            <w:tcW w:type="dxa" w:w="3780"/>
            <w:tcMar>
              <w:start w:w="0" w:type="dxa"/>
              <w:end w:w="0" w:type="dxa"/>
            </w:tcMar>
          </w:tcPr>
          <w:p>
            <w:pPr>
              <w:autoSpaceDN w:val="0"/>
              <w:autoSpaceDE w:val="0"/>
              <w:widowControl/>
              <w:spacing w:line="200" w:lineRule="exact" w:before="56" w:after="0"/>
              <w:ind w:left="0" w:right="42" w:firstLine="0"/>
              <w:jc w:val="right"/>
            </w:pPr>
            <w:r>
              <w:rPr>
                <w:rFonts w:ascii="MtKglX3M+SimSun" w:hAnsi="MtKglX3M+SimSun" w:eastAsia="MtKglX3M+SimSun"/>
                <w:color w:val="000000"/>
                <w:sz w:val="20"/>
              </w:rPr>
              <w:t>单位：万元</w:t>
            </w:r>
          </w:p>
        </w:tc>
      </w:tr>
    </w:tbl>
    <w:p>
      <w:pPr>
        <w:autoSpaceDN w:val="0"/>
        <w:autoSpaceDE w:val="0"/>
        <w:widowControl/>
        <w:spacing w:line="20" w:lineRule="exact" w:before="0" w:after="0"/>
        <w:ind w:left="0" w:right="0"/>
      </w:pPr>
    </w:p>
    <w:tbl>
      <w:tblPr>
        <w:tblW w:type="auto" w:w="0"/>
        <w:tblLayout w:type="fixed"/>
        <w:tblLook w:firstColumn="1" w:firstRow="1" w:lastColumn="0" w:lastRow="0" w:noHBand="0" w:noVBand="1" w:val="04A0"/>
        <w:tblInd w:w="20.0" w:type="dxa"/>
      </w:tblPr>
      <w:tblGrid>
        <w:gridCol w:w="856"/>
        <w:gridCol w:w="2600"/>
        <w:gridCol w:w="1040"/>
        <w:gridCol w:w="860"/>
        <w:gridCol w:w="2600"/>
        <w:gridCol w:w="1040"/>
        <w:gridCol w:w="860"/>
        <w:gridCol w:w="3040"/>
        <w:gridCol w:w="1058"/>
      </w:tblGrid>
      <w:tr>
        <w:trPr>
          <w:trHeight w:hRule="exact" w:val="254"/>
        </w:trPr>
        <w:tc>
          <w:tcPr>
            <w:tcW w:type="dxa" w:w="4496"/>
            <w:gridSpan w:val="3"/>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MtKglX3M+SimSun" w:hAnsi="MtKglX3M+SimSun" w:eastAsia="MtKglX3M+SimSun"/>
                <w:color w:val="000000"/>
                <w:sz w:val="12"/>
              </w:rPr>
              <w:t>人员经费</w:t>
            </w:r>
          </w:p>
        </w:tc>
        <w:tc>
          <w:tcPr>
            <w:tcW w:type="dxa" w:w="9458"/>
            <w:gridSpan w:val="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0" w:firstLine="0"/>
              <w:jc w:val="center"/>
            </w:pPr>
            <w:r>
              <w:rPr>
                <w:rFonts w:ascii="MtKglX3M+SimSun" w:hAnsi="MtKglX3M+SimSun" w:eastAsia="MtKglX3M+SimSun"/>
                <w:color w:val="000000"/>
                <w:sz w:val="12"/>
              </w:rPr>
              <w:t>公用经费</w:t>
            </w:r>
          </w:p>
        </w:tc>
      </w:tr>
      <w:tr>
        <w:trPr>
          <w:trHeight w:hRule="exact" w:val="52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116" w:after="0"/>
              <w:ind w:left="0" w:right="0" w:firstLine="0"/>
              <w:jc w:val="center"/>
            </w:pPr>
            <w:r>
              <w:rPr>
                <w:rFonts w:ascii="MtKglX3M+SimSun" w:hAnsi="MtKglX3M+SimSun" w:eastAsia="MtKglX3M+SimSun"/>
                <w:color w:val="000000"/>
                <w:sz w:val="12"/>
              </w:rPr>
              <w:t>经济分类科</w:t>
            </w:r>
          </w:p>
          <w:p>
            <w:pPr>
              <w:autoSpaceDN w:val="0"/>
              <w:autoSpaceDE w:val="0"/>
              <w:widowControl/>
              <w:spacing w:line="120" w:lineRule="exact" w:before="36" w:after="0"/>
              <w:ind w:left="0" w:right="0" w:firstLine="0"/>
              <w:jc w:val="center"/>
            </w:pPr>
            <w:r>
              <w:rPr>
                <w:rFonts w:ascii="MtKglX3M+SimSun" w:hAnsi="MtKglX3M+SimSun" w:eastAsia="MtKglX3M+SimSun"/>
                <w:color w:val="000000"/>
                <w:sz w:val="12"/>
              </w:rPr>
              <w:t>目编码</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194" w:after="0"/>
              <w:ind w:left="0" w:right="0" w:firstLine="0"/>
              <w:jc w:val="center"/>
            </w:pPr>
            <w:r>
              <w:rPr>
                <w:rFonts w:ascii="MtKglX3M+SimSun" w:hAnsi="MtKglX3M+SimSun" w:eastAsia="MtKglX3M+SimSun"/>
                <w:color w:val="000000"/>
                <w:sz w:val="12"/>
              </w:rPr>
              <w:t>科目名称</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194" w:after="0"/>
              <w:ind w:left="0" w:right="0" w:firstLine="0"/>
              <w:jc w:val="center"/>
            </w:pPr>
            <w:r>
              <w:rPr>
                <w:rFonts w:ascii="MtKglX3M+SimSun" w:hAnsi="MtKglX3M+SimSun" w:eastAsia="MtKglX3M+SimSun"/>
                <w:color w:val="000000"/>
                <w:sz w:val="12"/>
              </w:rPr>
              <w:t>决算数</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116" w:after="0"/>
              <w:ind w:left="0" w:right="0" w:firstLine="0"/>
              <w:jc w:val="center"/>
            </w:pPr>
            <w:r>
              <w:rPr>
                <w:rFonts w:ascii="MtKglX3M+SimSun" w:hAnsi="MtKglX3M+SimSun" w:eastAsia="MtKglX3M+SimSun"/>
                <w:color w:val="000000"/>
                <w:sz w:val="12"/>
              </w:rPr>
              <w:t>经济分类科</w:t>
            </w:r>
          </w:p>
          <w:p>
            <w:pPr>
              <w:autoSpaceDN w:val="0"/>
              <w:autoSpaceDE w:val="0"/>
              <w:widowControl/>
              <w:spacing w:line="120" w:lineRule="exact" w:before="36" w:after="0"/>
              <w:ind w:left="0" w:right="0" w:firstLine="0"/>
              <w:jc w:val="center"/>
            </w:pPr>
            <w:r>
              <w:rPr>
                <w:rFonts w:ascii="MtKglX3M+SimSun" w:hAnsi="MtKglX3M+SimSun" w:eastAsia="MtKglX3M+SimSun"/>
                <w:color w:val="000000"/>
                <w:sz w:val="12"/>
              </w:rPr>
              <w:t>目编码</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194" w:after="0"/>
              <w:ind w:left="0" w:right="0" w:firstLine="0"/>
              <w:jc w:val="center"/>
            </w:pPr>
            <w:r>
              <w:rPr>
                <w:rFonts w:ascii="MtKglX3M+SimSun" w:hAnsi="MtKglX3M+SimSun" w:eastAsia="MtKglX3M+SimSun"/>
                <w:color w:val="000000"/>
                <w:sz w:val="12"/>
              </w:rPr>
              <w:t>科目名称</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194" w:after="0"/>
              <w:ind w:left="0" w:right="0" w:firstLine="0"/>
              <w:jc w:val="center"/>
            </w:pPr>
            <w:r>
              <w:rPr>
                <w:rFonts w:ascii="MtKglX3M+SimSun" w:hAnsi="MtKglX3M+SimSun" w:eastAsia="MtKglX3M+SimSun"/>
                <w:color w:val="000000"/>
                <w:sz w:val="12"/>
              </w:rPr>
              <w:t>决算数</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116" w:after="0"/>
              <w:ind w:left="0" w:right="0" w:firstLine="0"/>
              <w:jc w:val="center"/>
            </w:pPr>
            <w:r>
              <w:rPr>
                <w:rFonts w:ascii="MtKglX3M+SimSun" w:hAnsi="MtKglX3M+SimSun" w:eastAsia="MtKglX3M+SimSun"/>
                <w:color w:val="000000"/>
                <w:sz w:val="12"/>
              </w:rPr>
              <w:t>经济分类科</w:t>
            </w:r>
          </w:p>
          <w:p>
            <w:pPr>
              <w:autoSpaceDN w:val="0"/>
              <w:autoSpaceDE w:val="0"/>
              <w:widowControl/>
              <w:spacing w:line="120" w:lineRule="exact" w:before="36" w:after="0"/>
              <w:ind w:left="0" w:right="0" w:firstLine="0"/>
              <w:jc w:val="center"/>
            </w:pPr>
            <w:r>
              <w:rPr>
                <w:rFonts w:ascii="MtKglX3M+SimSun" w:hAnsi="MtKglX3M+SimSun" w:eastAsia="MtKglX3M+SimSun"/>
                <w:color w:val="000000"/>
                <w:sz w:val="12"/>
              </w:rPr>
              <w:t>目编码</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194" w:after="0"/>
              <w:ind w:left="0" w:right="0" w:firstLine="0"/>
              <w:jc w:val="center"/>
            </w:pPr>
            <w:r>
              <w:rPr>
                <w:rFonts w:ascii="MtKglX3M+SimSun" w:hAnsi="MtKglX3M+SimSun" w:eastAsia="MtKglX3M+SimSun"/>
                <w:color w:val="000000"/>
                <w:sz w:val="12"/>
              </w:rPr>
              <w:t>科目名称</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194" w:after="0"/>
              <w:ind w:left="0" w:right="0" w:firstLine="0"/>
              <w:jc w:val="center"/>
            </w:pPr>
            <w:r>
              <w:rPr>
                <w:rFonts w:ascii="MtKglX3M+SimSun" w:hAnsi="MtKglX3M+SimSun" w:eastAsia="MtKglX3M+SimSun"/>
                <w:color w:val="000000"/>
                <w:sz w:val="12"/>
              </w:rPr>
              <w:t>决算数</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YpHcySqA+SimSun" w:hAnsi="YpHcySqA+SimSun" w:eastAsia="YpHcySqA+SimSun"/>
                <w:color w:val="000000"/>
                <w:sz w:val="12"/>
              </w:rPr>
              <w:t>301</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MtKglX3M+SimSun" w:hAnsi="MtKglX3M+SimSun" w:eastAsia="MtKglX3M+SimSun"/>
                <w:color w:val="000000"/>
                <w:sz w:val="12"/>
              </w:rPr>
              <w:t>工资福利支出</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218.49</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302</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MtKglX3M+SimSun" w:hAnsi="MtKglX3M+SimSun" w:eastAsia="MtKglX3M+SimSun"/>
                <w:color w:val="000000"/>
                <w:sz w:val="12"/>
              </w:rPr>
              <w:t>商品和服务支出</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13.70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307</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MtKglX3M+SimSun" w:hAnsi="MtKglX3M+SimSun" w:eastAsia="MtKglX3M+SimSun"/>
                <w:color w:val="000000"/>
                <w:sz w:val="12"/>
              </w:rPr>
              <w:t>债务利息及费用支出</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YpHcySqA+SimSun" w:hAnsi="YpHcySqA+SimSun" w:eastAsia="YpHcySqA+SimSun"/>
                <w:color w:val="000000"/>
                <w:sz w:val="12"/>
              </w:rPr>
              <w:t>30101</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基本工资</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57.51</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30201</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办公费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4.76</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30701</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国内债务付息</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YpHcySqA+SimSun" w:hAnsi="YpHcySqA+SimSun" w:eastAsia="YpHcySqA+SimSun"/>
                <w:color w:val="000000"/>
                <w:sz w:val="12"/>
              </w:rPr>
              <w:t>30102</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津贴补贴</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62.33</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30202</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印刷费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1.45</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30702</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国外债务付息</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YpHcySqA+SimSun" w:hAnsi="YpHcySqA+SimSun" w:eastAsia="YpHcySqA+SimSun"/>
                <w:color w:val="000000"/>
                <w:sz w:val="12"/>
              </w:rPr>
              <w:t>30103</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奖金</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56.49</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30203</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咨询费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310</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MtKglX3M+SimSun" w:hAnsi="MtKglX3M+SimSun" w:eastAsia="MtKglX3M+SimSun"/>
                <w:color w:val="000000"/>
                <w:sz w:val="12"/>
              </w:rPr>
              <w:t>资本性支出</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YpHcySqA+SimSun" w:hAnsi="YpHcySqA+SimSun" w:eastAsia="YpHcySqA+SimSun"/>
                <w:color w:val="000000"/>
                <w:sz w:val="12"/>
              </w:rPr>
              <w:t>30106</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伙食补助费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30204</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手续费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31001</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房屋建筑物购建</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YpHcySqA+SimSun" w:hAnsi="YpHcySqA+SimSun" w:eastAsia="YpHcySqA+SimSun"/>
                <w:color w:val="000000"/>
                <w:sz w:val="12"/>
              </w:rPr>
              <w:t>30107</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绩效工资</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30205</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水费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31002</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办公设备购置</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YpHcySqA+SimSun" w:hAnsi="YpHcySqA+SimSun" w:eastAsia="YpHcySqA+SimSun"/>
                <w:color w:val="000000"/>
                <w:sz w:val="12"/>
              </w:rPr>
              <w:t>30108</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机关事业单位基本养老保险缴费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14.39</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30206</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电费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31003</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专用设备购置</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YpHcySqA+SimSun" w:hAnsi="YpHcySqA+SimSun" w:eastAsia="YpHcySqA+SimSun"/>
                <w:color w:val="000000"/>
                <w:sz w:val="12"/>
              </w:rPr>
              <w:t>30109</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职业年金缴费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0.31</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30207</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邮电费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0.18</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31005</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基础设施建设</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YpHcySqA+SimSun" w:hAnsi="YpHcySqA+SimSun" w:eastAsia="YpHcySqA+SimSun"/>
                <w:color w:val="000000"/>
                <w:sz w:val="12"/>
              </w:rPr>
              <w:t>30110</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职工基本医疗保险缴费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7.03</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30208</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取暖费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0.02</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31006</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大型修缮</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YpHcySqA+SimSun" w:hAnsi="YpHcySqA+SimSun" w:eastAsia="YpHcySqA+SimSun"/>
                <w:color w:val="000000"/>
                <w:sz w:val="12"/>
              </w:rPr>
              <w:t>30111</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公务员医疗补助缴费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7.59</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30209</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物业管理费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31007</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信息网络及软件购置更新</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YpHcySqA+SimSun" w:hAnsi="YpHcySqA+SimSun" w:eastAsia="YpHcySqA+SimSun"/>
                <w:color w:val="000000"/>
                <w:sz w:val="12"/>
              </w:rPr>
              <w:t>30112</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其他社会保障缴费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0.11</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30211</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差旅费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0.77</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31008</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物资储备</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YpHcySqA+SimSun" w:hAnsi="YpHcySqA+SimSun" w:eastAsia="YpHcySqA+SimSun"/>
                <w:color w:val="000000"/>
                <w:sz w:val="12"/>
              </w:rPr>
              <w:t>30113</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住房公积金</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12.73</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30212</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因公出国（境）费用</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31009</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土地补偿</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YpHcySqA+SimSun" w:hAnsi="YpHcySqA+SimSun" w:eastAsia="YpHcySqA+SimSun"/>
                <w:color w:val="000000"/>
                <w:sz w:val="12"/>
              </w:rPr>
              <w:t>30114</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医疗费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30213</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维修（护）费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0.63</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31010</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安置补助</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YpHcySqA+SimSun" w:hAnsi="YpHcySqA+SimSun" w:eastAsia="YpHcySqA+SimSun"/>
                <w:color w:val="000000"/>
                <w:sz w:val="12"/>
              </w:rPr>
              <w:t>30199</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其他工资福利支出</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30214</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租赁费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31011</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地上附着物和青苗补偿</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YpHcySqA+SimSun" w:hAnsi="YpHcySqA+SimSun" w:eastAsia="YpHcySqA+SimSun"/>
                <w:color w:val="000000"/>
                <w:sz w:val="12"/>
              </w:rPr>
              <w:t>303</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MtKglX3M+SimSun" w:hAnsi="MtKglX3M+SimSun" w:eastAsia="MtKglX3M+SimSun"/>
                <w:color w:val="000000"/>
                <w:sz w:val="12"/>
              </w:rPr>
              <w:t>对个人和家庭的补助</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3.23</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30215</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会议费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31012</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拆迁补偿</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YpHcySqA+SimSun" w:hAnsi="YpHcySqA+SimSun" w:eastAsia="YpHcySqA+SimSun"/>
                <w:color w:val="000000"/>
                <w:sz w:val="12"/>
              </w:rPr>
              <w:t>30301</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离休费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30216</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培训费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0.11</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31013</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公务用车购置</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YpHcySqA+SimSun" w:hAnsi="YpHcySqA+SimSun" w:eastAsia="YpHcySqA+SimSun"/>
                <w:color w:val="000000"/>
                <w:sz w:val="12"/>
              </w:rPr>
              <w:t>30302</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退休费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3.23</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30217</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公务接待费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31019</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其他交通工具购置</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YpHcySqA+SimSun" w:hAnsi="YpHcySqA+SimSun" w:eastAsia="YpHcySqA+SimSun"/>
                <w:color w:val="000000"/>
                <w:sz w:val="12"/>
              </w:rPr>
              <w:t>30303</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退职（役）费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30218</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专用材料费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1.25</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31021</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文物和陈列品购置</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YpHcySqA+SimSun" w:hAnsi="YpHcySqA+SimSun" w:eastAsia="YpHcySqA+SimSun"/>
                <w:color w:val="000000"/>
                <w:sz w:val="12"/>
              </w:rPr>
              <w:t>30304</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抚恤金</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30224</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被装购置费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31022</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无形资产购置</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YpHcySqA+SimSun" w:hAnsi="YpHcySqA+SimSun" w:eastAsia="YpHcySqA+SimSun"/>
                <w:color w:val="000000"/>
                <w:sz w:val="12"/>
              </w:rPr>
              <w:t>30305</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生活补助</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30225</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专用燃料费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31099</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其他资本性支出</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YpHcySqA+SimSun" w:hAnsi="YpHcySqA+SimSun" w:eastAsia="YpHcySqA+SimSun"/>
                <w:color w:val="000000"/>
                <w:sz w:val="12"/>
              </w:rPr>
              <w:t>30306</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救济费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30226</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劳务费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399</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MtKglX3M+SimSun" w:hAnsi="MtKglX3M+SimSun" w:eastAsia="MtKglX3M+SimSun"/>
                <w:color w:val="000000"/>
                <w:sz w:val="12"/>
              </w:rPr>
              <w:t>其他支出</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YpHcySqA+SimSun" w:hAnsi="YpHcySqA+SimSun" w:eastAsia="YpHcySqA+SimSun"/>
                <w:color w:val="000000"/>
                <w:sz w:val="12"/>
              </w:rPr>
              <w:t>30307</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医疗费补助</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30227</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委托业务费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1.10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39907</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国家赔偿费用支出</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YpHcySqA+SimSun" w:hAnsi="YpHcySqA+SimSun" w:eastAsia="YpHcySqA+SimSun"/>
                <w:color w:val="000000"/>
                <w:sz w:val="12"/>
              </w:rPr>
              <w:t>30308</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助学金</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30228</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工会经费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1.18</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39908</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对民间非营利组织和群众性自治组织补贴</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YpHcySqA+SimSun" w:hAnsi="YpHcySqA+SimSun" w:eastAsia="YpHcySqA+SimSun"/>
                <w:color w:val="000000"/>
                <w:sz w:val="12"/>
              </w:rPr>
              <w:t>30309</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奖励金</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30229</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福利费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1.72</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39909</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经常性赠与</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r>
    </w:tbl>
    <w:p>
      <w:pPr>
        <w:autoSpaceDN w:val="0"/>
        <w:autoSpaceDE w:val="0"/>
        <w:widowControl/>
        <w:spacing w:line="200" w:lineRule="exact" w:before="904" w:after="0"/>
        <w:ind w:left="0" w:right="0" w:firstLine="0"/>
        <w:jc w:val="center"/>
      </w:pPr>
      <w:r>
        <w:rPr>
          <w:rFonts w:ascii="WDWCDuPM+TimesNewRomanPSMT" w:hAnsi="WDWCDuPM+TimesNewRomanPSMT" w:eastAsia="WDWCDuPM+TimesNewRomanPSMT"/>
          <w:color w:val="000000"/>
          <w:sz w:val="18"/>
        </w:rPr>
        <w:t>- 13 -</w:t>
      </w:r>
    </w:p>
    <w:p>
      <w:pPr>
        <w:sectPr>
          <w:pgSz w:w="16838" w:h="12306"/>
          <w:pgMar w:top="966" w:right="1402" w:bottom="360" w:left="1422" w:header="720" w:footer="720" w:gutter="0"/>
          <w:cols w:num="1" w:equalWidth="0" w:space="720">
            <w:col w:w="14013" w:space="0"/>
          </w:cols>
          <w:docGrid w:linePitch="360"/>
        </w:sectPr>
      </w:pPr>
    </w:p>
    <w:p>
      <w:pPr>
        <w:autoSpaceDN w:val="0"/>
        <w:autoSpaceDE w:val="0"/>
        <w:widowControl/>
        <w:spacing w:line="220" w:lineRule="exact" w:before="680" w:after="0"/>
        <w:ind w:left="0" w:right="0"/>
      </w:pPr>
    </w:p>
    <w:tbl>
      <w:tblPr>
        <w:tblW w:type="auto" w:w="0"/>
        <w:tblLayout w:type="fixed"/>
        <w:tblLook w:firstColumn="1" w:firstRow="1" w:lastColumn="0" w:lastRow="0" w:noHBand="0" w:noVBand="1" w:val="04A0"/>
        <w:tblInd w:w="20.0" w:type="dxa"/>
      </w:tblPr>
      <w:tblGrid>
        <w:gridCol w:w="856"/>
        <w:gridCol w:w="2600"/>
        <w:gridCol w:w="1040"/>
        <w:gridCol w:w="860"/>
        <w:gridCol w:w="2600"/>
        <w:gridCol w:w="1040"/>
        <w:gridCol w:w="860"/>
        <w:gridCol w:w="3040"/>
        <w:gridCol w:w="1058"/>
      </w:tblGrid>
      <w:tr>
        <w:trPr>
          <w:trHeight w:hRule="exact" w:val="254"/>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68" w:right="0" w:firstLine="0"/>
              <w:jc w:val="left"/>
            </w:pPr>
            <w:r>
              <w:rPr>
                <w:rFonts w:ascii="YpHcySqA+SimSun" w:hAnsi="YpHcySqA+SimSun" w:eastAsia="YpHcySqA+SimSun"/>
                <w:color w:val="000000"/>
                <w:sz w:val="12"/>
              </w:rPr>
              <w:t>30310</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个人农业生产补贴</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YpHcySqA+SimSun" w:hAnsi="YpHcySqA+SimSun" w:eastAsia="YpHcySqA+SimSun"/>
                <w:color w:val="000000"/>
                <w:sz w:val="12"/>
              </w:rPr>
              <w:t>30231</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公务用车运行维护费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0.50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72" w:right="0" w:firstLine="0"/>
              <w:jc w:val="left"/>
            </w:pPr>
            <w:r>
              <w:rPr>
                <w:rFonts w:ascii="YpHcySqA+SimSun" w:hAnsi="YpHcySqA+SimSun" w:eastAsia="YpHcySqA+SimSun"/>
                <w:color w:val="000000"/>
                <w:sz w:val="12"/>
              </w:rPr>
              <w:t>39910</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资本性赠与</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58" w:after="0"/>
              <w:ind w:left="0" w:right="68" w:firstLine="0"/>
              <w:jc w:val="right"/>
            </w:pPr>
            <w:r>
              <w:rPr>
                <w:rFonts w:ascii="YpHcySqA+SimSun" w:hAnsi="YpHcySqA+SimSun" w:eastAsia="YpHcySqA+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YpHcySqA+SimSun" w:hAnsi="YpHcySqA+SimSun" w:eastAsia="YpHcySqA+SimSun"/>
                <w:color w:val="000000"/>
                <w:sz w:val="12"/>
              </w:rPr>
              <w:t>30311</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代缴社会保险费</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30239</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其他交通费用</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39999</w:t>
            </w:r>
          </w:p>
        </w:tc>
        <w:tc>
          <w:tcPr>
            <w:tcW w:type="dxa" w:w="3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其他支出</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68" w:right="0" w:firstLine="0"/>
              <w:jc w:val="left"/>
            </w:pPr>
            <w:r>
              <w:rPr>
                <w:rFonts w:ascii="YpHcySqA+SimSun" w:hAnsi="YpHcySqA+SimSun" w:eastAsia="YpHcySqA+SimSun"/>
                <w:color w:val="000000"/>
                <w:sz w:val="12"/>
              </w:rPr>
              <w:t>30399</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其他对个人和家庭的补助</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30240</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税金及附加费用</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 xml:space="preserve"> 0.00</w:t>
            </w:r>
          </w:p>
        </w:tc>
        <w:tc>
          <w:tcPr>
            <w:tcW w:type="dxa" w:w="860"/>
            <w:tcBorders>
              <w:left w:sz="8.0" w:val="single" w:color="000000"/>
              <w:top w:sz="8.0" w:val="single" w:color="000000"/>
              <w:right w:sz="8.0" w:val="single" w:color="000000"/>
              <w:bottom w:sz="8.0" w:val="single" w:color="000000"/>
            </w:tcBorders>
            <w:tcMar>
              <w:start w:w="0" w:type="dxa"/>
              <w:end w:w="0" w:type="dxa"/>
            </w:tcMar>
          </w:tcPr>
          <w:p/>
        </w:tc>
        <w:tc>
          <w:tcPr>
            <w:tcW w:type="dxa" w:w="3040"/>
            <w:tcBorders>
              <w:left w:sz="8.0" w:val="single" w:color="000000"/>
              <w:top w:sz="8.0" w:val="single" w:color="000000"/>
              <w:right w:sz="8.0" w:val="single" w:color="000000"/>
              <w:bottom w:sz="8.0" w:val="single" w:color="000000"/>
            </w:tcBorders>
            <w:tcMar>
              <w:start w:w="0" w:type="dxa"/>
              <w:end w:w="0" w:type="dxa"/>
            </w:tcMar>
          </w:tcPr>
          <w:p/>
        </w:tc>
        <w:tc>
          <w:tcPr>
            <w:tcW w:type="dxa" w:w="1058"/>
            <w:tcBorders>
              <w:left w:sz="8.0" w:val="single" w:color="000000"/>
              <w:top w:sz="8.0" w:val="single" w:color="000000"/>
              <w:right w:sz="8.0" w:val="single" w:color="000000"/>
              <w:bottom w:sz="8.0" w:val="single" w:color="000000"/>
            </w:tcBorders>
            <w:tcMar>
              <w:start w:w="0" w:type="dxa"/>
              <w:end w:w="0" w:type="dxa"/>
            </w:tcMar>
          </w:tcPr>
          <w:p/>
        </w:tc>
      </w:tr>
      <w:tr>
        <w:trPr>
          <w:trHeight w:hRule="exact" w:val="260"/>
        </w:trPr>
        <w:tc>
          <w:tcPr>
            <w:tcW w:type="dxa" w:w="856"/>
            <w:tcBorders>
              <w:left w:sz="8.0" w:val="single" w:color="000000"/>
              <w:top w:sz="8.0" w:val="single" w:color="000000"/>
              <w:right w:sz="8.0" w:val="single" w:color="000000"/>
              <w:bottom w:sz="8.0" w:val="single" w:color="000000"/>
            </w:tcBorders>
            <w:tcMar>
              <w:start w:w="0" w:type="dxa"/>
              <w:end w:w="0" w:type="dxa"/>
            </w:tcMar>
          </w:tcPr>
          <w:p/>
        </w:tc>
        <w:tc>
          <w:tcPr>
            <w:tcW w:type="dxa" w:w="2600"/>
            <w:tcBorders>
              <w:left w:sz="8.0" w:val="single" w:color="000000"/>
              <w:top w:sz="8.0" w:val="single" w:color="000000"/>
              <w:right w:sz="8.0" w:val="single" w:color="000000"/>
              <w:bottom w:sz="8.0" w:val="single" w:color="000000"/>
            </w:tcBorders>
            <w:tcMar>
              <w:start w:w="0" w:type="dxa"/>
              <w:end w:w="0" w:type="dxa"/>
            </w:tcMar>
          </w:tcPr>
          <w:p/>
        </w:tc>
        <w:tc>
          <w:tcPr>
            <w:tcW w:type="dxa" w:w="1040"/>
            <w:tcBorders>
              <w:left w:sz="8.0" w:val="single" w:color="000000"/>
              <w:top w:sz="8.0" w:val="single" w:color="000000"/>
              <w:right w:sz="8.0" w:val="single" w:color="000000"/>
              <w:bottom w:sz="8.0" w:val="single" w:color="000000"/>
            </w:tcBorders>
            <w:tcMar>
              <w:start w:w="0" w:type="dxa"/>
              <w:end w:w="0" w:type="dxa"/>
            </w:tcMar>
          </w:tcPr>
          <w:p/>
        </w:tc>
        <w:tc>
          <w:tcPr>
            <w:tcW w:type="dxa" w:w="8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72" w:right="0" w:firstLine="0"/>
              <w:jc w:val="left"/>
            </w:pPr>
            <w:r>
              <w:rPr>
                <w:rFonts w:ascii="YpHcySqA+SimSun" w:hAnsi="YpHcySqA+SimSun" w:eastAsia="YpHcySqA+SimSun"/>
                <w:color w:val="000000"/>
                <w:sz w:val="12"/>
              </w:rPr>
              <w:t>30299</w:t>
            </w:r>
          </w:p>
        </w:tc>
        <w:tc>
          <w:tcPr>
            <w:tcW w:type="dxa" w:w="260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132" w:right="0" w:firstLine="0"/>
              <w:jc w:val="left"/>
            </w:pPr>
            <w:r>
              <w:rPr>
                <w:rFonts w:ascii="YpHcySqA+SimSun" w:hAnsi="YpHcySqA+SimSun" w:eastAsia="YpHcySqA+SimSun"/>
                <w:color w:val="000000"/>
                <w:sz w:val="12"/>
              </w:rPr>
              <w:t xml:space="preserve"> </w:t>
            </w:r>
            <w:r>
              <w:rPr>
                <w:rFonts w:ascii="MtKglX3M+SimSun" w:hAnsi="MtKglX3M+SimSun" w:eastAsia="MtKglX3M+SimSun"/>
                <w:color w:val="000000"/>
                <w:sz w:val="12"/>
              </w:rPr>
              <w:t>其他商品和服务支出</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0.04</w:t>
            </w:r>
          </w:p>
        </w:tc>
        <w:tc>
          <w:tcPr>
            <w:tcW w:type="dxa" w:w="860"/>
            <w:tcBorders>
              <w:left w:sz="8.0" w:val="single" w:color="000000"/>
              <w:top w:sz="8.0" w:val="single" w:color="000000"/>
              <w:right w:sz="8.0" w:val="single" w:color="000000"/>
              <w:bottom w:sz="8.0" w:val="single" w:color="000000"/>
            </w:tcBorders>
            <w:tcMar>
              <w:start w:w="0" w:type="dxa"/>
              <w:end w:w="0" w:type="dxa"/>
            </w:tcMar>
          </w:tcPr>
          <w:p/>
        </w:tc>
        <w:tc>
          <w:tcPr>
            <w:tcW w:type="dxa" w:w="3040"/>
            <w:tcBorders>
              <w:left w:sz="8.0" w:val="single" w:color="000000"/>
              <w:top w:sz="8.0" w:val="single" w:color="000000"/>
              <w:right w:sz="8.0" w:val="single" w:color="000000"/>
              <w:bottom w:sz="8.0" w:val="single" w:color="000000"/>
            </w:tcBorders>
            <w:tcMar>
              <w:start w:w="0" w:type="dxa"/>
              <w:end w:w="0" w:type="dxa"/>
            </w:tcMar>
          </w:tcPr>
          <w:p/>
        </w:tc>
        <w:tc>
          <w:tcPr>
            <w:tcW w:type="dxa" w:w="1058"/>
            <w:tcBorders>
              <w:left w:sz="8.0" w:val="single" w:color="000000"/>
              <w:top w:sz="8.0" w:val="single" w:color="000000"/>
              <w:right w:sz="8.0" w:val="single" w:color="000000"/>
              <w:bottom w:sz="8.0" w:val="single" w:color="000000"/>
            </w:tcBorders>
            <w:tcMar>
              <w:start w:w="0" w:type="dxa"/>
              <w:end w:w="0" w:type="dxa"/>
            </w:tcMar>
          </w:tcPr>
          <w:p/>
        </w:tc>
      </w:tr>
      <w:tr>
        <w:trPr>
          <w:trHeight w:hRule="exact" w:val="260"/>
        </w:trPr>
        <w:tc>
          <w:tcPr>
            <w:tcW w:type="dxa" w:w="3456"/>
            <w:gridSpan w:val="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0" w:firstLine="0"/>
              <w:jc w:val="center"/>
            </w:pPr>
            <w:r>
              <w:rPr>
                <w:rFonts w:ascii="MtKglX3M+SimSun" w:hAnsi="MtKglX3M+SimSun" w:eastAsia="MtKglX3M+SimSun"/>
                <w:color w:val="000000"/>
                <w:sz w:val="12"/>
              </w:rPr>
              <w:t>人员经费合计</w:t>
            </w:r>
          </w:p>
        </w:tc>
        <w:tc>
          <w:tcPr>
            <w:tcW w:type="dxa" w:w="104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221.72</w:t>
            </w:r>
          </w:p>
        </w:tc>
        <w:tc>
          <w:tcPr>
            <w:tcW w:type="dxa" w:w="8400"/>
            <w:gridSpan w:val="5"/>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0" w:firstLine="0"/>
              <w:jc w:val="center"/>
            </w:pPr>
            <w:r>
              <w:rPr>
                <w:rFonts w:ascii="MtKglX3M+SimSun" w:hAnsi="MtKglX3M+SimSun" w:eastAsia="MtKglX3M+SimSun"/>
                <w:color w:val="000000"/>
                <w:sz w:val="12"/>
              </w:rPr>
              <w:t>公用经费合计</w:t>
            </w:r>
          </w:p>
        </w:tc>
        <w:tc>
          <w:tcPr>
            <w:tcW w:type="dxa" w:w="10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20" w:lineRule="exact" w:before="64" w:after="0"/>
              <w:ind w:left="0" w:right="68" w:firstLine="0"/>
              <w:jc w:val="right"/>
            </w:pPr>
            <w:r>
              <w:rPr>
                <w:rFonts w:ascii="YpHcySqA+SimSun" w:hAnsi="YpHcySqA+SimSun" w:eastAsia="YpHcySqA+SimSun"/>
                <w:color w:val="000000"/>
                <w:sz w:val="12"/>
              </w:rPr>
              <w:t>13.70</w:t>
            </w:r>
          </w:p>
        </w:tc>
      </w:tr>
    </w:tbl>
    <w:p>
      <w:pPr>
        <w:autoSpaceDN w:val="0"/>
        <w:autoSpaceDE w:val="0"/>
        <w:widowControl/>
        <w:spacing w:line="120" w:lineRule="exact" w:before="64" w:after="0"/>
        <w:ind w:left="98" w:right="0" w:firstLine="0"/>
        <w:jc w:val="left"/>
      </w:pPr>
      <w:r>
        <w:rPr>
          <w:rFonts w:ascii="MtKglX3M+SimSun" w:hAnsi="MtKglX3M+SimSun" w:eastAsia="MtKglX3M+SimSun"/>
          <w:color w:val="000000"/>
          <w:sz w:val="12"/>
        </w:rPr>
        <w:t>注：本表反映本年度一般公共预算财政拨款基本支出明细情况。本表金额转换为万元时，因四舍五入可能存在尾差。</w:t>
      </w:r>
    </w:p>
    <w:p>
      <w:pPr>
        <w:autoSpaceDN w:val="0"/>
        <w:autoSpaceDE w:val="0"/>
        <w:widowControl/>
        <w:spacing w:line="200" w:lineRule="exact" w:before="7688" w:after="0"/>
        <w:ind w:left="0" w:right="0" w:firstLine="0"/>
        <w:jc w:val="center"/>
      </w:pPr>
      <w:r>
        <w:rPr>
          <w:rFonts w:ascii="WDWCDuPM+TimesNewRomanPSMT" w:hAnsi="WDWCDuPM+TimesNewRomanPSMT" w:eastAsia="WDWCDuPM+TimesNewRomanPSMT"/>
          <w:color w:val="000000"/>
          <w:sz w:val="18"/>
        </w:rPr>
        <w:t>- 14 -</w:t>
      </w:r>
    </w:p>
    <w:p>
      <w:pPr>
        <w:sectPr>
          <w:pgSz w:w="16838" w:h="12306"/>
          <w:pgMar w:top="900" w:right="1402" w:bottom="360" w:left="1422" w:header="720" w:footer="720" w:gutter="0"/>
          <w:cols w:num="1" w:equalWidth="0" w:space="720">
            <w:col w:w="14013" w:space="0"/>
          </w:cols>
          <w:docGrid w:linePitch="360"/>
        </w:sectPr>
      </w:pPr>
    </w:p>
    <w:p>
      <w:pPr>
        <w:autoSpaceDN w:val="0"/>
        <w:autoSpaceDE w:val="0"/>
        <w:widowControl/>
        <w:spacing w:line="220" w:lineRule="exact" w:before="746" w:after="0"/>
        <w:ind w:left="0" w:right="0"/>
      </w:pPr>
    </w:p>
    <w:p>
      <w:pPr>
        <w:autoSpaceDN w:val="0"/>
        <w:autoSpaceDE w:val="0"/>
        <w:widowControl/>
        <w:spacing w:line="424" w:lineRule="exact" w:before="0" w:after="0"/>
        <w:ind w:left="0" w:right="0" w:firstLine="0"/>
        <w:jc w:val="center"/>
      </w:pPr>
      <w:r>
        <w:rPr>
          <w:rFonts w:ascii="q13hoEyv+STZhongsong" w:hAnsi="q13hoEyv+STZhongsong" w:eastAsia="q13hoEyv+STZhongsong"/>
          <w:color w:val="000000"/>
          <w:sz w:val="32"/>
        </w:rPr>
        <w:t>政府性基金预算财政拨款收入支出决算表</w:t>
      </w:r>
    </w:p>
    <w:p>
      <w:pPr>
        <w:autoSpaceDN w:val="0"/>
        <w:autoSpaceDE w:val="0"/>
        <w:widowControl/>
        <w:spacing w:line="200" w:lineRule="exact" w:before="126" w:after="56"/>
        <w:ind w:left="0" w:right="118" w:firstLine="0"/>
        <w:jc w:val="right"/>
      </w:pPr>
      <w:r>
        <w:rPr>
          <w:rFonts w:ascii="MtKglX3M+SimSun" w:hAnsi="MtKglX3M+SimSun" w:eastAsia="MtKglX3M+SimSun"/>
          <w:color w:val="000000"/>
          <w:sz w:val="20"/>
        </w:rPr>
        <w:t>公开</w:t>
      </w:r>
      <w:r>
        <w:rPr>
          <w:rFonts w:ascii="YpHcySqA+SimSun" w:hAnsi="YpHcySqA+SimSun" w:eastAsia="YpHcySqA+SimSun"/>
          <w:color w:val="000000"/>
          <w:sz w:val="20"/>
        </w:rPr>
        <w:t>07</w:t>
      </w:r>
      <w:r>
        <w:rPr>
          <w:rFonts w:ascii="MtKglX3M+SimSun" w:hAnsi="MtKglX3M+SimSun" w:eastAsia="MtKglX3M+SimSun"/>
          <w:color w:val="000000"/>
          <w:sz w:val="20"/>
        </w:rPr>
        <w:t>表</w:t>
      </w:r>
    </w:p>
    <w:tbl>
      <w:tblPr>
        <w:tblW w:type="auto" w:w="0"/>
        <w:tblLayout w:type="fixed"/>
        <w:tblLook w:firstColumn="1" w:firstRow="1" w:lastColumn="0" w:lastRow="0" w:noHBand="0" w:noVBand="1" w:val="04A0"/>
        <w:tblInd w:w="38.000000000000114" w:type="dxa"/>
      </w:tblPr>
      <w:tblGrid>
        <w:gridCol w:w="5180"/>
        <w:gridCol w:w="4940"/>
        <w:gridCol w:w="3780"/>
      </w:tblGrid>
      <w:tr>
        <w:trPr>
          <w:trHeight w:hRule="exact" w:val="288"/>
        </w:trPr>
        <w:tc>
          <w:tcPr>
            <w:tcW w:type="dxa" w:w="5180"/>
            <w:tcMar>
              <w:start w:w="0" w:type="dxa"/>
              <w:end w:w="0" w:type="dxa"/>
            </w:tcMar>
          </w:tcPr>
          <w:p>
            <w:pPr>
              <w:autoSpaceDN w:val="0"/>
              <w:autoSpaceDE w:val="0"/>
              <w:widowControl/>
              <w:spacing w:line="200" w:lineRule="exact" w:before="56" w:after="0"/>
              <w:ind w:left="60" w:right="0" w:firstLine="0"/>
              <w:jc w:val="left"/>
            </w:pPr>
            <w:r>
              <w:rPr>
                <w:rFonts w:ascii="MtKglX3M+SimSun" w:hAnsi="MtKglX3M+SimSun" w:eastAsia="MtKglX3M+SimSun"/>
                <w:color w:val="000000"/>
                <w:sz w:val="20"/>
              </w:rPr>
              <w:t>单位（部门）：许昌市劳动人事争议仲裁院</w:t>
            </w:r>
          </w:p>
        </w:tc>
        <w:tc>
          <w:tcPr>
            <w:tcW w:type="dxa" w:w="4940"/>
            <w:tcMar>
              <w:start w:w="0" w:type="dxa"/>
              <w:end w:w="0" w:type="dxa"/>
            </w:tcMar>
          </w:tcPr>
          <w:p>
            <w:pPr>
              <w:autoSpaceDN w:val="0"/>
              <w:autoSpaceDE w:val="0"/>
              <w:widowControl/>
              <w:spacing w:line="200" w:lineRule="exact" w:before="56" w:after="0"/>
              <w:ind w:left="0" w:right="2736" w:firstLine="0"/>
              <w:jc w:val="right"/>
            </w:pPr>
            <w:r>
              <w:rPr>
                <w:rFonts w:ascii="YpHcySqA+SimSun" w:hAnsi="YpHcySqA+SimSun" w:eastAsia="YpHcySqA+SimSun"/>
                <w:color w:val="000000"/>
                <w:sz w:val="20"/>
              </w:rPr>
              <w:t>2024</w:t>
            </w:r>
            <w:r>
              <w:rPr>
                <w:rFonts w:ascii="MtKglX3M+SimSun" w:hAnsi="MtKglX3M+SimSun" w:eastAsia="MtKglX3M+SimSun"/>
                <w:color w:val="000000"/>
                <w:sz w:val="20"/>
              </w:rPr>
              <w:t>年度</w:t>
            </w:r>
          </w:p>
        </w:tc>
        <w:tc>
          <w:tcPr>
            <w:tcW w:type="dxa" w:w="3780"/>
            <w:tcMar>
              <w:start w:w="0" w:type="dxa"/>
              <w:end w:w="0" w:type="dxa"/>
            </w:tcMar>
          </w:tcPr>
          <w:p>
            <w:pPr>
              <w:autoSpaceDN w:val="0"/>
              <w:autoSpaceDE w:val="0"/>
              <w:widowControl/>
              <w:spacing w:line="200" w:lineRule="exact" w:before="56" w:after="0"/>
              <w:ind w:left="0" w:right="42" w:firstLine="0"/>
              <w:jc w:val="right"/>
            </w:pPr>
            <w:r>
              <w:rPr>
                <w:rFonts w:ascii="MtKglX3M+SimSun" w:hAnsi="MtKglX3M+SimSun" w:eastAsia="MtKglX3M+SimSun"/>
                <w:color w:val="000000"/>
                <w:sz w:val="20"/>
              </w:rPr>
              <w:t>单位：万元</w:t>
            </w:r>
          </w:p>
        </w:tc>
      </w:tr>
    </w:tbl>
    <w:p>
      <w:pPr>
        <w:autoSpaceDN w:val="0"/>
        <w:autoSpaceDE w:val="0"/>
        <w:widowControl/>
        <w:spacing w:line="20" w:lineRule="exact" w:before="0" w:after="0"/>
        <w:ind w:left="0" w:right="0"/>
      </w:pPr>
    </w:p>
    <w:tbl>
      <w:tblPr>
        <w:tblW w:type="auto" w:w="0"/>
        <w:tblLayout w:type="fixed"/>
        <w:tblLook w:firstColumn="1" w:firstRow="1" w:lastColumn="0" w:lastRow="0" w:noHBand="0" w:noVBand="1" w:val="04A0"/>
        <w:tblInd w:w="20.0" w:type="dxa"/>
      </w:tblPr>
      <w:tblGrid>
        <w:gridCol w:w="1316"/>
        <w:gridCol w:w="4380"/>
        <w:gridCol w:w="1380"/>
        <w:gridCol w:w="1380"/>
        <w:gridCol w:w="1380"/>
        <w:gridCol w:w="1380"/>
        <w:gridCol w:w="1380"/>
        <w:gridCol w:w="1358"/>
      </w:tblGrid>
      <w:tr>
        <w:trPr>
          <w:trHeight w:hRule="exact" w:val="370"/>
        </w:trPr>
        <w:tc>
          <w:tcPr>
            <w:tcW w:type="dxa" w:w="5696"/>
            <w:gridSpan w:val="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80" w:lineRule="exact" w:before="86" w:after="0"/>
              <w:ind w:left="0" w:right="0" w:firstLine="0"/>
              <w:jc w:val="center"/>
            </w:pPr>
            <w:r>
              <w:rPr>
                <w:rFonts w:ascii="MtKglX3M+SimSun" w:hAnsi="MtKglX3M+SimSun" w:eastAsia="MtKglX3M+SimSun"/>
                <w:color w:val="000000"/>
                <w:sz w:val="18"/>
              </w:rPr>
              <w:t>项目</w:t>
            </w:r>
          </w:p>
        </w:tc>
        <w:tc>
          <w:tcPr>
            <w:tcW w:type="dxa" w:w="1380"/>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80" w:lineRule="exact" w:before="534" w:after="0"/>
              <w:ind w:left="0" w:right="0" w:firstLine="0"/>
              <w:jc w:val="center"/>
            </w:pPr>
            <w:r>
              <w:rPr>
                <w:rFonts w:ascii="MtKglX3M+SimSun" w:hAnsi="MtKglX3M+SimSun" w:eastAsia="MtKglX3M+SimSun"/>
                <w:color w:val="000000"/>
                <w:sz w:val="18"/>
              </w:rPr>
              <w:t>年初结转和结</w:t>
            </w:r>
          </w:p>
          <w:p>
            <w:pPr>
              <w:autoSpaceDN w:val="0"/>
              <w:autoSpaceDE w:val="0"/>
              <w:widowControl/>
              <w:spacing w:line="180" w:lineRule="exact" w:before="54" w:after="0"/>
              <w:ind w:left="0" w:right="0" w:firstLine="0"/>
              <w:jc w:val="center"/>
            </w:pPr>
            <w:r>
              <w:rPr>
                <w:rFonts w:ascii="MtKglX3M+SimSun" w:hAnsi="MtKglX3M+SimSun" w:eastAsia="MtKglX3M+SimSun"/>
                <w:color w:val="000000"/>
                <w:sz w:val="18"/>
              </w:rPr>
              <w:t>余</w:t>
            </w:r>
          </w:p>
        </w:tc>
        <w:tc>
          <w:tcPr>
            <w:tcW w:type="dxa" w:w="1380"/>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80" w:lineRule="exact" w:before="650" w:after="0"/>
              <w:ind w:left="0" w:right="0" w:firstLine="0"/>
              <w:jc w:val="center"/>
            </w:pPr>
            <w:r>
              <w:rPr>
                <w:rFonts w:ascii="MtKglX3M+SimSun" w:hAnsi="MtKglX3M+SimSun" w:eastAsia="MtKglX3M+SimSun"/>
                <w:color w:val="000000"/>
                <w:sz w:val="18"/>
              </w:rPr>
              <w:t>本年收入</w:t>
            </w:r>
          </w:p>
        </w:tc>
        <w:tc>
          <w:tcPr>
            <w:tcW w:type="dxa" w:w="4140"/>
            <w:gridSpan w:val="3"/>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80" w:lineRule="exact" w:before="86" w:after="0"/>
              <w:ind w:left="0" w:right="0" w:firstLine="0"/>
              <w:jc w:val="center"/>
            </w:pPr>
            <w:r>
              <w:rPr>
                <w:rFonts w:ascii="MtKglX3M+SimSun" w:hAnsi="MtKglX3M+SimSun" w:eastAsia="MtKglX3M+SimSun"/>
                <w:color w:val="000000"/>
                <w:sz w:val="18"/>
              </w:rPr>
              <w:t>本年支出</w:t>
            </w:r>
          </w:p>
        </w:tc>
        <w:tc>
          <w:tcPr>
            <w:tcW w:type="dxa" w:w="1358"/>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80" w:lineRule="exact" w:before="534" w:after="0"/>
              <w:ind w:left="0" w:right="0" w:firstLine="0"/>
              <w:jc w:val="center"/>
            </w:pPr>
            <w:r>
              <w:rPr>
                <w:rFonts w:ascii="MtKglX3M+SimSun" w:hAnsi="MtKglX3M+SimSun" w:eastAsia="MtKglX3M+SimSun"/>
                <w:color w:val="000000"/>
                <w:sz w:val="18"/>
              </w:rPr>
              <w:t>年末结转和结</w:t>
            </w:r>
          </w:p>
          <w:p>
            <w:pPr>
              <w:autoSpaceDN w:val="0"/>
              <w:autoSpaceDE w:val="0"/>
              <w:widowControl/>
              <w:spacing w:line="180" w:lineRule="exact" w:before="54" w:after="0"/>
              <w:ind w:left="0" w:right="0" w:firstLine="0"/>
              <w:jc w:val="center"/>
            </w:pPr>
            <w:r>
              <w:rPr>
                <w:rFonts w:ascii="MtKglX3M+SimSun" w:hAnsi="MtKglX3M+SimSun" w:eastAsia="MtKglX3M+SimSun"/>
                <w:color w:val="000000"/>
                <w:sz w:val="18"/>
              </w:rPr>
              <w:t>余</w:t>
            </w:r>
          </w:p>
        </w:tc>
      </w:tr>
      <w:tr>
        <w:trPr>
          <w:trHeight w:hRule="exact" w:val="1128"/>
        </w:trPr>
        <w:tc>
          <w:tcPr>
            <w:tcW w:type="dxa" w:w="131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80" w:lineRule="exact" w:before="352" w:after="0"/>
              <w:ind w:left="0" w:right="0" w:firstLine="0"/>
              <w:jc w:val="center"/>
            </w:pPr>
            <w:r>
              <w:rPr>
                <w:rFonts w:ascii="MtKglX3M+SimSun" w:hAnsi="MtKglX3M+SimSun" w:eastAsia="MtKglX3M+SimSun"/>
                <w:color w:val="000000"/>
                <w:sz w:val="18"/>
              </w:rPr>
              <w:t>功能分类</w:t>
            </w:r>
          </w:p>
          <w:p>
            <w:pPr>
              <w:autoSpaceDN w:val="0"/>
              <w:autoSpaceDE w:val="0"/>
              <w:widowControl/>
              <w:spacing w:line="180" w:lineRule="exact" w:before="54" w:after="0"/>
              <w:ind w:left="0" w:right="0" w:firstLine="0"/>
              <w:jc w:val="center"/>
            </w:pPr>
            <w:r>
              <w:rPr>
                <w:rFonts w:ascii="MtKglX3M+SimSun" w:hAnsi="MtKglX3M+SimSun" w:eastAsia="MtKglX3M+SimSun"/>
                <w:color w:val="000000"/>
                <w:sz w:val="18"/>
              </w:rPr>
              <w:t>科目编码</w:t>
            </w:r>
          </w:p>
        </w:tc>
        <w:tc>
          <w:tcPr>
            <w:tcW w:type="dxa" w:w="43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80" w:lineRule="exact" w:before="468" w:after="0"/>
              <w:ind w:left="0" w:right="0" w:firstLine="0"/>
              <w:jc w:val="center"/>
            </w:pPr>
            <w:r>
              <w:rPr>
                <w:rFonts w:ascii="MtKglX3M+SimSun" w:hAnsi="MtKglX3M+SimSun" w:eastAsia="MtKglX3M+SimSun"/>
                <w:color w:val="000000"/>
                <w:sz w:val="18"/>
              </w:rPr>
              <w:t>科目名称</w:t>
            </w:r>
          </w:p>
        </w:tc>
        <w:tc>
          <w:tcPr>
            <w:tcW w:type="dxa" w:w="1752"/>
            <w:vMerge/>
            <w:tcBorders>
              <w:left w:sz="8.0" w:val="single" w:color="000000"/>
              <w:top w:sz="8.0" w:val="single" w:color="000000"/>
              <w:right w:sz="8.0" w:val="single" w:color="000000"/>
              <w:bottom w:sz="8.0" w:val="single" w:color="000000"/>
            </w:tcBorders>
          </w:tcPr>
          <w:p/>
        </w:tc>
        <w:tc>
          <w:tcPr>
            <w:tcW w:type="dxa" w:w="1752"/>
            <w:vMerge/>
            <w:tcBorders>
              <w:left w:sz="8.0" w:val="single" w:color="000000"/>
              <w:top w:sz="8.0" w:val="single" w:color="000000"/>
              <w:right w:sz="8.0" w:val="single" w:color="000000"/>
              <w:bottom w:sz="8.0" w:val="single" w:color="000000"/>
            </w:tcBorders>
          </w:tcPr>
          <w:p/>
        </w:tc>
        <w:tc>
          <w:tcPr>
            <w:tcW w:type="dxa" w:w="13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80" w:lineRule="exact" w:before="468" w:after="0"/>
              <w:ind w:left="0" w:right="0" w:firstLine="0"/>
              <w:jc w:val="center"/>
            </w:pPr>
            <w:r>
              <w:rPr>
                <w:rFonts w:ascii="MtKglX3M+SimSun" w:hAnsi="MtKglX3M+SimSun" w:eastAsia="MtKglX3M+SimSun"/>
                <w:color w:val="000000"/>
                <w:sz w:val="18"/>
              </w:rPr>
              <w:t>小计</w:t>
            </w:r>
          </w:p>
        </w:tc>
        <w:tc>
          <w:tcPr>
            <w:tcW w:type="dxa" w:w="13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80" w:lineRule="exact" w:before="468" w:after="0"/>
              <w:ind w:left="0" w:right="0" w:firstLine="0"/>
              <w:jc w:val="center"/>
            </w:pPr>
            <w:r>
              <w:rPr>
                <w:rFonts w:ascii="MtKglX3M+SimSun" w:hAnsi="MtKglX3M+SimSun" w:eastAsia="MtKglX3M+SimSun"/>
                <w:color w:val="000000"/>
                <w:sz w:val="18"/>
              </w:rPr>
              <w:t>基本支出</w:t>
            </w:r>
          </w:p>
        </w:tc>
        <w:tc>
          <w:tcPr>
            <w:tcW w:type="dxa" w:w="13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80" w:lineRule="exact" w:before="468" w:after="0"/>
              <w:ind w:left="0" w:right="0" w:firstLine="0"/>
              <w:jc w:val="center"/>
            </w:pPr>
            <w:r>
              <w:rPr>
                <w:rFonts w:ascii="MtKglX3M+SimSun" w:hAnsi="MtKglX3M+SimSun" w:eastAsia="MtKglX3M+SimSun"/>
                <w:color w:val="000000"/>
                <w:sz w:val="18"/>
              </w:rPr>
              <w:t>项目支出</w:t>
            </w:r>
          </w:p>
        </w:tc>
        <w:tc>
          <w:tcPr>
            <w:tcW w:type="dxa" w:w="1752"/>
            <w:vMerge/>
            <w:tcBorders>
              <w:left w:sz="8.0" w:val="single" w:color="000000"/>
              <w:top w:sz="8.0" w:val="single" w:color="000000"/>
              <w:right w:sz="8.0" w:val="single" w:color="000000"/>
              <w:bottom w:sz="8.0" w:val="single" w:color="000000"/>
            </w:tcBorders>
          </w:tcPr>
          <w:p/>
        </w:tc>
      </w:tr>
      <w:tr>
        <w:trPr>
          <w:trHeight w:hRule="exact" w:val="376"/>
        </w:trPr>
        <w:tc>
          <w:tcPr>
            <w:tcW w:type="dxa" w:w="5696"/>
            <w:gridSpan w:val="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80" w:lineRule="exact" w:before="92" w:after="0"/>
              <w:ind w:left="0" w:right="0" w:firstLine="0"/>
              <w:jc w:val="center"/>
            </w:pPr>
            <w:r>
              <w:rPr>
                <w:rFonts w:ascii="MtKglX3M+SimSun" w:hAnsi="MtKglX3M+SimSun" w:eastAsia="MtKglX3M+SimSun"/>
                <w:color w:val="000000"/>
                <w:sz w:val="18"/>
              </w:rPr>
              <w:t>栏次</w:t>
            </w:r>
          </w:p>
        </w:tc>
        <w:tc>
          <w:tcPr>
            <w:tcW w:type="dxa" w:w="13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80" w:lineRule="exact" w:before="92" w:after="0"/>
              <w:ind w:left="0" w:right="0" w:firstLine="0"/>
              <w:jc w:val="center"/>
            </w:pPr>
            <w:r>
              <w:rPr>
                <w:rFonts w:ascii="YpHcySqA+SimSun" w:hAnsi="YpHcySqA+SimSun" w:eastAsia="YpHcySqA+SimSun"/>
                <w:color w:val="000000"/>
                <w:sz w:val="18"/>
              </w:rPr>
              <w:t>1</w:t>
            </w:r>
          </w:p>
        </w:tc>
        <w:tc>
          <w:tcPr>
            <w:tcW w:type="dxa" w:w="13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80" w:lineRule="exact" w:before="92" w:after="0"/>
              <w:ind w:left="0" w:right="0" w:firstLine="0"/>
              <w:jc w:val="center"/>
            </w:pPr>
            <w:r>
              <w:rPr>
                <w:rFonts w:ascii="YpHcySqA+SimSun" w:hAnsi="YpHcySqA+SimSun" w:eastAsia="YpHcySqA+SimSun"/>
                <w:color w:val="000000"/>
                <w:sz w:val="18"/>
              </w:rPr>
              <w:t>2</w:t>
            </w:r>
          </w:p>
        </w:tc>
        <w:tc>
          <w:tcPr>
            <w:tcW w:type="dxa" w:w="13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80" w:lineRule="exact" w:before="92" w:after="0"/>
              <w:ind w:left="0" w:right="0" w:firstLine="0"/>
              <w:jc w:val="center"/>
            </w:pPr>
            <w:r>
              <w:rPr>
                <w:rFonts w:ascii="YpHcySqA+SimSun" w:hAnsi="YpHcySqA+SimSun" w:eastAsia="YpHcySqA+SimSun"/>
                <w:color w:val="000000"/>
                <w:sz w:val="18"/>
              </w:rPr>
              <w:t>3</w:t>
            </w:r>
          </w:p>
        </w:tc>
        <w:tc>
          <w:tcPr>
            <w:tcW w:type="dxa" w:w="13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80" w:lineRule="exact" w:before="92" w:after="0"/>
              <w:ind w:left="0" w:right="0" w:firstLine="0"/>
              <w:jc w:val="center"/>
            </w:pPr>
            <w:r>
              <w:rPr>
                <w:rFonts w:ascii="YpHcySqA+SimSun" w:hAnsi="YpHcySqA+SimSun" w:eastAsia="YpHcySqA+SimSun"/>
                <w:color w:val="000000"/>
                <w:sz w:val="18"/>
              </w:rPr>
              <w:t>4</w:t>
            </w:r>
          </w:p>
        </w:tc>
        <w:tc>
          <w:tcPr>
            <w:tcW w:type="dxa" w:w="13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80" w:lineRule="exact" w:before="92" w:after="0"/>
              <w:ind w:left="0" w:right="0" w:firstLine="0"/>
              <w:jc w:val="center"/>
            </w:pPr>
            <w:r>
              <w:rPr>
                <w:rFonts w:ascii="YpHcySqA+SimSun" w:hAnsi="YpHcySqA+SimSun" w:eastAsia="YpHcySqA+SimSun"/>
                <w:color w:val="000000"/>
                <w:sz w:val="18"/>
              </w:rPr>
              <w:t>5</w:t>
            </w:r>
          </w:p>
        </w:tc>
        <w:tc>
          <w:tcPr>
            <w:tcW w:type="dxa" w:w="13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80" w:lineRule="exact" w:before="92" w:after="0"/>
              <w:ind w:left="0" w:right="0" w:firstLine="0"/>
              <w:jc w:val="center"/>
            </w:pPr>
            <w:r>
              <w:rPr>
                <w:rFonts w:ascii="YpHcySqA+SimSun" w:hAnsi="YpHcySqA+SimSun" w:eastAsia="YpHcySqA+SimSun"/>
                <w:color w:val="000000"/>
                <w:sz w:val="18"/>
              </w:rPr>
              <w:t>6</w:t>
            </w:r>
          </w:p>
        </w:tc>
      </w:tr>
      <w:tr>
        <w:trPr>
          <w:trHeight w:hRule="exact" w:val="378"/>
        </w:trPr>
        <w:tc>
          <w:tcPr>
            <w:tcW w:type="dxa" w:w="5696"/>
            <w:gridSpan w:val="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80" w:lineRule="exact" w:before="92" w:after="0"/>
              <w:ind w:left="0" w:right="0" w:firstLine="0"/>
              <w:jc w:val="center"/>
            </w:pPr>
            <w:r>
              <w:rPr>
                <w:rFonts w:ascii="MtKglX3M+SimSun" w:hAnsi="MtKglX3M+SimSun" w:eastAsia="MtKglX3M+SimSun"/>
                <w:color w:val="000000"/>
                <w:sz w:val="18"/>
              </w:rPr>
              <w:t>合计</w:t>
            </w:r>
          </w:p>
        </w:tc>
        <w:tc>
          <w:tcPr>
            <w:tcW w:type="dxa" w:w="1380"/>
            <w:tcBorders>
              <w:left w:sz="8.0" w:val="single" w:color="000000"/>
              <w:top w:sz="8.0" w:val="single" w:color="000000"/>
              <w:right w:sz="8.0" w:val="single" w:color="000000"/>
              <w:bottom w:sz="8.0" w:val="single" w:color="000000"/>
            </w:tcBorders>
            <w:tcMar>
              <w:start w:w="0" w:type="dxa"/>
              <w:end w:w="0" w:type="dxa"/>
            </w:tcMar>
          </w:tcPr>
          <w:p/>
        </w:tc>
        <w:tc>
          <w:tcPr>
            <w:tcW w:type="dxa" w:w="1380"/>
            <w:tcBorders>
              <w:left w:sz="8.0" w:val="single" w:color="000000"/>
              <w:top w:sz="8.0" w:val="single" w:color="000000"/>
              <w:right w:sz="8.0" w:val="single" w:color="000000"/>
              <w:bottom w:sz="8.0" w:val="single" w:color="000000"/>
            </w:tcBorders>
            <w:tcMar>
              <w:start w:w="0" w:type="dxa"/>
              <w:end w:w="0" w:type="dxa"/>
            </w:tcMar>
          </w:tcPr>
          <w:p/>
        </w:tc>
        <w:tc>
          <w:tcPr>
            <w:tcW w:type="dxa" w:w="1380"/>
            <w:tcBorders>
              <w:left w:sz="8.0" w:val="single" w:color="000000"/>
              <w:top w:sz="8.0" w:val="single" w:color="000000"/>
              <w:right w:sz="8.0" w:val="single" w:color="000000"/>
              <w:bottom w:sz="8.0" w:val="single" w:color="000000"/>
            </w:tcBorders>
            <w:tcMar>
              <w:start w:w="0" w:type="dxa"/>
              <w:end w:w="0" w:type="dxa"/>
            </w:tcMar>
          </w:tcPr>
          <w:p/>
        </w:tc>
        <w:tc>
          <w:tcPr>
            <w:tcW w:type="dxa" w:w="1380"/>
            <w:tcBorders>
              <w:left w:sz="8.0" w:val="single" w:color="000000"/>
              <w:top w:sz="8.0" w:val="single" w:color="000000"/>
              <w:right w:sz="8.0" w:val="single" w:color="000000"/>
              <w:bottom w:sz="8.0" w:val="single" w:color="000000"/>
            </w:tcBorders>
            <w:tcMar>
              <w:start w:w="0" w:type="dxa"/>
              <w:end w:w="0" w:type="dxa"/>
            </w:tcMar>
          </w:tcPr>
          <w:p/>
        </w:tc>
        <w:tc>
          <w:tcPr>
            <w:tcW w:type="dxa" w:w="1380"/>
            <w:tcBorders>
              <w:left w:sz="8.0" w:val="single" w:color="000000"/>
              <w:top w:sz="8.0" w:val="single" w:color="000000"/>
              <w:right w:sz="8.0" w:val="single" w:color="000000"/>
              <w:bottom w:sz="8.0" w:val="single" w:color="000000"/>
            </w:tcBorders>
            <w:tcMar>
              <w:start w:w="0" w:type="dxa"/>
              <w:end w:w="0" w:type="dxa"/>
            </w:tcMar>
          </w:tcPr>
          <w:p/>
        </w:tc>
        <w:tc>
          <w:tcPr>
            <w:tcW w:type="dxa" w:w="1358"/>
            <w:tcBorders>
              <w:left w:sz="8.0" w:val="single" w:color="000000"/>
              <w:top w:sz="8.0" w:val="single" w:color="000000"/>
              <w:right w:sz="8.0" w:val="single" w:color="000000"/>
              <w:bottom w:sz="8.0" w:val="single" w:color="000000"/>
            </w:tcBorders>
            <w:tcMar>
              <w:start w:w="0" w:type="dxa"/>
              <w:end w:w="0" w:type="dxa"/>
            </w:tcMar>
          </w:tcPr>
          <w:p/>
        </w:tc>
      </w:tr>
      <w:tr>
        <w:trPr>
          <w:trHeight w:hRule="exact" w:val="374"/>
        </w:trPr>
        <w:tc>
          <w:tcPr>
            <w:tcW w:type="dxa" w:w="1316"/>
            <w:tcBorders>
              <w:left w:sz="8.0" w:val="single" w:color="000000"/>
              <w:top w:sz="8.0" w:val="single" w:color="000000"/>
              <w:right w:sz="8.0" w:val="single" w:color="000000"/>
              <w:bottom w:sz="8.0" w:val="single" w:color="000000"/>
            </w:tcBorders>
            <w:tcMar>
              <w:start w:w="0" w:type="dxa"/>
              <w:end w:w="0" w:type="dxa"/>
            </w:tcMar>
          </w:tcPr>
          <w:p/>
        </w:tc>
        <w:tc>
          <w:tcPr>
            <w:tcW w:type="dxa" w:w="4380"/>
            <w:tcBorders>
              <w:left w:sz="8.0" w:val="single" w:color="000000"/>
              <w:top w:sz="8.0" w:val="single" w:color="000000"/>
              <w:right w:sz="8.0" w:val="single" w:color="000000"/>
              <w:bottom w:sz="8.0" w:val="single" w:color="000000"/>
            </w:tcBorders>
            <w:tcMar>
              <w:start w:w="0" w:type="dxa"/>
              <w:end w:w="0" w:type="dxa"/>
            </w:tcMar>
          </w:tcPr>
          <w:p/>
        </w:tc>
        <w:tc>
          <w:tcPr>
            <w:tcW w:type="dxa" w:w="1380"/>
            <w:tcBorders>
              <w:left w:sz="8.0" w:val="single" w:color="000000"/>
              <w:top w:sz="8.0" w:val="single" w:color="000000"/>
              <w:right w:sz="8.0" w:val="single" w:color="000000"/>
              <w:bottom w:sz="8.0" w:val="single" w:color="000000"/>
            </w:tcBorders>
            <w:tcMar>
              <w:start w:w="0" w:type="dxa"/>
              <w:end w:w="0" w:type="dxa"/>
            </w:tcMar>
          </w:tcPr>
          <w:p/>
        </w:tc>
        <w:tc>
          <w:tcPr>
            <w:tcW w:type="dxa" w:w="1380"/>
            <w:tcBorders>
              <w:left w:sz="8.0" w:val="single" w:color="000000"/>
              <w:top w:sz="8.0" w:val="single" w:color="000000"/>
              <w:right w:sz="8.0" w:val="single" w:color="000000"/>
              <w:bottom w:sz="8.0" w:val="single" w:color="000000"/>
            </w:tcBorders>
            <w:tcMar>
              <w:start w:w="0" w:type="dxa"/>
              <w:end w:w="0" w:type="dxa"/>
            </w:tcMar>
          </w:tcPr>
          <w:p/>
        </w:tc>
        <w:tc>
          <w:tcPr>
            <w:tcW w:type="dxa" w:w="1380"/>
            <w:tcBorders>
              <w:left w:sz="8.0" w:val="single" w:color="000000"/>
              <w:top w:sz="8.0" w:val="single" w:color="000000"/>
              <w:right w:sz="8.0" w:val="single" w:color="000000"/>
              <w:bottom w:sz="8.0" w:val="single" w:color="000000"/>
            </w:tcBorders>
            <w:tcMar>
              <w:start w:w="0" w:type="dxa"/>
              <w:end w:w="0" w:type="dxa"/>
            </w:tcMar>
          </w:tcPr>
          <w:p/>
        </w:tc>
        <w:tc>
          <w:tcPr>
            <w:tcW w:type="dxa" w:w="1380"/>
            <w:tcBorders>
              <w:left w:sz="8.0" w:val="single" w:color="000000"/>
              <w:top w:sz="8.0" w:val="single" w:color="000000"/>
              <w:right w:sz="8.0" w:val="single" w:color="000000"/>
              <w:bottom w:sz="8.0" w:val="single" w:color="000000"/>
            </w:tcBorders>
            <w:tcMar>
              <w:start w:w="0" w:type="dxa"/>
              <w:end w:w="0" w:type="dxa"/>
            </w:tcMar>
          </w:tcPr>
          <w:p/>
        </w:tc>
        <w:tc>
          <w:tcPr>
            <w:tcW w:type="dxa" w:w="1380"/>
            <w:tcBorders>
              <w:left w:sz="8.0" w:val="single" w:color="000000"/>
              <w:top w:sz="8.0" w:val="single" w:color="000000"/>
              <w:right w:sz="8.0" w:val="single" w:color="000000"/>
              <w:bottom w:sz="8.0" w:val="single" w:color="000000"/>
            </w:tcBorders>
            <w:tcMar>
              <w:start w:w="0" w:type="dxa"/>
              <w:end w:w="0" w:type="dxa"/>
            </w:tcMar>
          </w:tcPr>
          <w:p/>
        </w:tc>
        <w:tc>
          <w:tcPr>
            <w:tcW w:type="dxa" w:w="1358"/>
            <w:tcBorders>
              <w:left w:sz="8.0" w:val="single" w:color="000000"/>
              <w:top w:sz="8.0" w:val="single" w:color="000000"/>
              <w:right w:sz="8.0" w:val="single" w:color="000000"/>
              <w:bottom w:sz="8.0" w:val="single" w:color="000000"/>
            </w:tcBorders>
            <w:tcMar>
              <w:start w:w="0" w:type="dxa"/>
              <w:end w:w="0" w:type="dxa"/>
            </w:tcMar>
          </w:tcPr>
          <w:p/>
        </w:tc>
      </w:tr>
    </w:tbl>
    <w:p>
      <w:pPr>
        <w:autoSpaceDN w:val="0"/>
        <w:autoSpaceDE w:val="0"/>
        <w:widowControl/>
        <w:spacing w:line="180" w:lineRule="exact" w:before="92" w:after="0"/>
        <w:ind w:left="98" w:right="0" w:firstLine="0"/>
        <w:jc w:val="left"/>
      </w:pPr>
      <w:r>
        <w:rPr>
          <w:rFonts w:ascii="MtKglX3M+SimSun" w:hAnsi="MtKglX3M+SimSun" w:eastAsia="MtKglX3M+SimSun"/>
          <w:color w:val="000000"/>
          <w:sz w:val="18"/>
        </w:rPr>
        <w:t>注：本表反映本年度政府性基金预算财政拨款收入、支出及结转和结余情况。</w:t>
      </w:r>
    </w:p>
    <w:p>
      <w:pPr>
        <w:autoSpaceDN w:val="0"/>
        <w:autoSpaceDE w:val="0"/>
        <w:widowControl/>
        <w:spacing w:line="180" w:lineRule="exact" w:before="158" w:after="0"/>
        <w:ind w:left="82" w:right="0" w:firstLine="0"/>
        <w:jc w:val="left"/>
      </w:pPr>
      <w:r>
        <w:rPr>
          <w:rFonts w:ascii="MtKglX3M+SimSun" w:hAnsi="MtKglX3M+SimSun" w:eastAsia="MtKglX3M+SimSun"/>
          <w:color w:val="000000"/>
          <w:sz w:val="18"/>
        </w:rPr>
        <w:t>说明：我单位（部门）没有政府性基金收入，也没有使用政府性基金安排的支出，故本表无数据。</w:t>
      </w:r>
    </w:p>
    <w:p>
      <w:pPr>
        <w:autoSpaceDN w:val="0"/>
        <w:autoSpaceDE w:val="0"/>
        <w:widowControl/>
        <w:spacing w:line="200" w:lineRule="exact" w:before="4682" w:after="0"/>
        <w:ind w:left="0" w:right="0" w:firstLine="0"/>
        <w:jc w:val="center"/>
      </w:pPr>
      <w:r>
        <w:rPr>
          <w:rFonts w:ascii="WDWCDuPM+TimesNewRomanPSMT" w:hAnsi="WDWCDuPM+TimesNewRomanPSMT" w:eastAsia="WDWCDuPM+TimesNewRomanPSMT"/>
          <w:color w:val="000000"/>
          <w:sz w:val="18"/>
        </w:rPr>
        <w:t>- 15 -</w:t>
      </w:r>
    </w:p>
    <w:p>
      <w:pPr>
        <w:sectPr>
          <w:pgSz w:w="16838" w:h="12306"/>
          <w:pgMar w:top="966" w:right="1402" w:bottom="360" w:left="1422" w:header="720" w:footer="720" w:gutter="0"/>
          <w:cols w:num="1" w:equalWidth="0" w:space="720">
            <w:col w:w="14013" w:space="0"/>
          </w:cols>
          <w:docGrid w:linePitch="360"/>
        </w:sectPr>
      </w:pPr>
    </w:p>
    <w:p>
      <w:pPr>
        <w:autoSpaceDN w:val="0"/>
        <w:autoSpaceDE w:val="0"/>
        <w:widowControl/>
        <w:spacing w:line="220" w:lineRule="exact" w:before="746" w:after="0"/>
        <w:ind w:left="0" w:right="0"/>
      </w:pPr>
    </w:p>
    <w:p>
      <w:pPr>
        <w:autoSpaceDN w:val="0"/>
        <w:autoSpaceDE w:val="0"/>
        <w:widowControl/>
        <w:spacing w:line="424" w:lineRule="exact" w:before="0" w:after="0"/>
        <w:ind w:left="0" w:right="0" w:firstLine="0"/>
        <w:jc w:val="center"/>
      </w:pPr>
      <w:r>
        <w:rPr>
          <w:rFonts w:ascii="q13hoEyv+STZhongsong" w:hAnsi="q13hoEyv+STZhongsong" w:eastAsia="q13hoEyv+STZhongsong"/>
          <w:color w:val="000000"/>
          <w:sz w:val="32"/>
        </w:rPr>
        <w:t>国有资本经营预算财政拨款支出决算表</w:t>
      </w:r>
    </w:p>
    <w:p>
      <w:pPr>
        <w:autoSpaceDN w:val="0"/>
        <w:autoSpaceDE w:val="0"/>
        <w:widowControl/>
        <w:spacing w:line="200" w:lineRule="exact" w:before="126" w:after="56"/>
        <w:ind w:left="0" w:right="118" w:firstLine="0"/>
        <w:jc w:val="right"/>
      </w:pPr>
      <w:r>
        <w:rPr>
          <w:rFonts w:ascii="MtKglX3M+SimSun" w:hAnsi="MtKglX3M+SimSun" w:eastAsia="MtKglX3M+SimSun"/>
          <w:color w:val="000000"/>
          <w:sz w:val="20"/>
        </w:rPr>
        <w:t>公开</w:t>
      </w:r>
      <w:r>
        <w:rPr>
          <w:rFonts w:ascii="YpHcySqA+SimSun" w:hAnsi="YpHcySqA+SimSun" w:eastAsia="YpHcySqA+SimSun"/>
          <w:color w:val="000000"/>
          <w:sz w:val="20"/>
        </w:rPr>
        <w:t>08</w:t>
      </w:r>
      <w:r>
        <w:rPr>
          <w:rFonts w:ascii="MtKglX3M+SimSun" w:hAnsi="MtKglX3M+SimSun" w:eastAsia="MtKglX3M+SimSun"/>
          <w:color w:val="000000"/>
          <w:sz w:val="20"/>
        </w:rPr>
        <w:t>表</w:t>
      </w:r>
    </w:p>
    <w:tbl>
      <w:tblPr>
        <w:tblW w:type="auto" w:w="0"/>
        <w:tblLayout w:type="fixed"/>
        <w:tblLook w:firstColumn="1" w:firstRow="1" w:lastColumn="0" w:lastRow="0" w:noHBand="0" w:noVBand="1" w:val="04A0"/>
        <w:tblInd w:w="38.000000000000114" w:type="dxa"/>
      </w:tblPr>
      <w:tblGrid>
        <w:gridCol w:w="5180"/>
        <w:gridCol w:w="4940"/>
        <w:gridCol w:w="3780"/>
      </w:tblGrid>
      <w:tr>
        <w:trPr>
          <w:trHeight w:hRule="exact" w:val="288"/>
        </w:trPr>
        <w:tc>
          <w:tcPr>
            <w:tcW w:type="dxa" w:w="5180"/>
            <w:tcMar>
              <w:start w:w="0" w:type="dxa"/>
              <w:end w:w="0" w:type="dxa"/>
            </w:tcMar>
          </w:tcPr>
          <w:p>
            <w:pPr>
              <w:autoSpaceDN w:val="0"/>
              <w:autoSpaceDE w:val="0"/>
              <w:widowControl/>
              <w:spacing w:line="200" w:lineRule="exact" w:before="56" w:after="0"/>
              <w:ind w:left="60" w:right="0" w:firstLine="0"/>
              <w:jc w:val="left"/>
            </w:pPr>
            <w:r>
              <w:rPr>
                <w:rFonts w:ascii="MtKglX3M+SimSun" w:hAnsi="MtKglX3M+SimSun" w:eastAsia="MtKglX3M+SimSun"/>
                <w:color w:val="000000"/>
                <w:sz w:val="20"/>
              </w:rPr>
              <w:t>单位（部门）：许昌市劳动人事争议仲裁院</w:t>
            </w:r>
          </w:p>
        </w:tc>
        <w:tc>
          <w:tcPr>
            <w:tcW w:type="dxa" w:w="4940"/>
            <w:tcMar>
              <w:start w:w="0" w:type="dxa"/>
              <w:end w:w="0" w:type="dxa"/>
            </w:tcMar>
          </w:tcPr>
          <w:p>
            <w:pPr>
              <w:autoSpaceDN w:val="0"/>
              <w:autoSpaceDE w:val="0"/>
              <w:widowControl/>
              <w:spacing w:line="200" w:lineRule="exact" w:before="56" w:after="0"/>
              <w:ind w:left="0" w:right="2736" w:firstLine="0"/>
              <w:jc w:val="right"/>
            </w:pPr>
            <w:r>
              <w:rPr>
                <w:rFonts w:ascii="YpHcySqA+SimSun" w:hAnsi="YpHcySqA+SimSun" w:eastAsia="YpHcySqA+SimSun"/>
                <w:color w:val="000000"/>
                <w:sz w:val="20"/>
              </w:rPr>
              <w:t>2024</w:t>
            </w:r>
            <w:r>
              <w:rPr>
                <w:rFonts w:ascii="MtKglX3M+SimSun" w:hAnsi="MtKglX3M+SimSun" w:eastAsia="MtKglX3M+SimSun"/>
                <w:color w:val="000000"/>
                <w:sz w:val="20"/>
              </w:rPr>
              <w:t>年度</w:t>
            </w:r>
          </w:p>
        </w:tc>
        <w:tc>
          <w:tcPr>
            <w:tcW w:type="dxa" w:w="3780"/>
            <w:tcMar>
              <w:start w:w="0" w:type="dxa"/>
              <w:end w:w="0" w:type="dxa"/>
            </w:tcMar>
          </w:tcPr>
          <w:p>
            <w:pPr>
              <w:autoSpaceDN w:val="0"/>
              <w:autoSpaceDE w:val="0"/>
              <w:widowControl/>
              <w:spacing w:line="200" w:lineRule="exact" w:before="56" w:after="0"/>
              <w:ind w:left="0" w:right="42" w:firstLine="0"/>
              <w:jc w:val="right"/>
            </w:pPr>
            <w:r>
              <w:rPr>
                <w:rFonts w:ascii="MtKglX3M+SimSun" w:hAnsi="MtKglX3M+SimSun" w:eastAsia="MtKglX3M+SimSun"/>
                <w:color w:val="000000"/>
                <w:sz w:val="20"/>
              </w:rPr>
              <w:t>单位：万元</w:t>
            </w:r>
          </w:p>
        </w:tc>
      </w:tr>
    </w:tbl>
    <w:p>
      <w:pPr>
        <w:autoSpaceDN w:val="0"/>
        <w:autoSpaceDE w:val="0"/>
        <w:widowControl/>
        <w:spacing w:line="20" w:lineRule="exact" w:before="0" w:after="0"/>
        <w:ind w:left="0" w:right="0"/>
      </w:pPr>
    </w:p>
    <w:tbl>
      <w:tblPr>
        <w:tblW w:type="auto" w:w="0"/>
        <w:tblLayout w:type="fixed"/>
        <w:tblLook w:firstColumn="1" w:firstRow="1" w:lastColumn="0" w:lastRow="0" w:noHBand="0" w:noVBand="1" w:val="04A0"/>
        <w:tblInd w:w="20.0" w:type="dxa"/>
      </w:tblPr>
      <w:tblGrid>
        <w:gridCol w:w="1856"/>
        <w:gridCol w:w="5580"/>
        <w:gridCol w:w="2180"/>
        <w:gridCol w:w="2180"/>
        <w:gridCol w:w="2158"/>
      </w:tblGrid>
      <w:tr>
        <w:trPr>
          <w:trHeight w:hRule="exact" w:val="404"/>
        </w:trPr>
        <w:tc>
          <w:tcPr>
            <w:tcW w:type="dxa" w:w="7436"/>
            <w:gridSpan w:val="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90" w:lineRule="exact" w:before="98" w:after="0"/>
              <w:ind w:left="0" w:right="0" w:firstLine="0"/>
              <w:jc w:val="center"/>
            </w:pPr>
            <w:r>
              <w:rPr>
                <w:rFonts w:ascii="MtKglX3M+SimSun" w:hAnsi="MtKglX3M+SimSun" w:eastAsia="MtKglX3M+SimSun"/>
                <w:color w:val="000000"/>
                <w:sz w:val="19"/>
              </w:rPr>
              <w:t>项目</w:t>
            </w:r>
          </w:p>
        </w:tc>
        <w:tc>
          <w:tcPr>
            <w:tcW w:type="dxa" w:w="6518"/>
            <w:gridSpan w:val="3"/>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90" w:lineRule="exact" w:before="98" w:after="0"/>
              <w:ind w:left="0" w:right="0" w:firstLine="0"/>
              <w:jc w:val="center"/>
            </w:pPr>
            <w:r>
              <w:rPr>
                <w:rFonts w:ascii="MtKglX3M+SimSun" w:hAnsi="MtKglX3M+SimSun" w:eastAsia="MtKglX3M+SimSun"/>
                <w:color w:val="000000"/>
                <w:sz w:val="19"/>
              </w:rPr>
              <w:t>本年支出</w:t>
            </w:r>
          </w:p>
        </w:tc>
      </w:tr>
      <w:tr>
        <w:trPr>
          <w:trHeight w:hRule="exact" w:val="1226"/>
        </w:trPr>
        <w:tc>
          <w:tcPr>
            <w:tcW w:type="dxa" w:w="18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90" w:lineRule="exact" w:before="512" w:after="0"/>
              <w:ind w:left="0" w:right="0" w:firstLine="0"/>
              <w:jc w:val="center"/>
            </w:pPr>
            <w:r>
              <w:rPr>
                <w:rFonts w:ascii="MtKglX3M+SimSun" w:hAnsi="MtKglX3M+SimSun" w:eastAsia="MtKglX3M+SimSun"/>
                <w:color w:val="000000"/>
                <w:sz w:val="19"/>
              </w:rPr>
              <w:t>科目代码</w:t>
            </w:r>
          </w:p>
        </w:tc>
        <w:tc>
          <w:tcPr>
            <w:tcW w:type="dxa" w:w="55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90" w:lineRule="exact" w:before="512" w:after="0"/>
              <w:ind w:left="0" w:right="0" w:firstLine="0"/>
              <w:jc w:val="center"/>
            </w:pPr>
            <w:r>
              <w:rPr>
                <w:rFonts w:ascii="MtKglX3M+SimSun" w:hAnsi="MtKglX3M+SimSun" w:eastAsia="MtKglX3M+SimSun"/>
                <w:color w:val="000000"/>
                <w:sz w:val="19"/>
              </w:rPr>
              <w:t>科目名称</w:t>
            </w:r>
          </w:p>
        </w:tc>
        <w:tc>
          <w:tcPr>
            <w:tcW w:type="dxa" w:w="21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90" w:lineRule="exact" w:before="512" w:after="0"/>
              <w:ind w:left="0" w:right="0" w:firstLine="0"/>
              <w:jc w:val="center"/>
            </w:pPr>
            <w:r>
              <w:rPr>
                <w:rFonts w:ascii="MtKglX3M+SimSun" w:hAnsi="MtKglX3M+SimSun" w:eastAsia="MtKglX3M+SimSun"/>
                <w:color w:val="000000"/>
                <w:sz w:val="19"/>
              </w:rPr>
              <w:t>合计</w:t>
            </w:r>
          </w:p>
        </w:tc>
        <w:tc>
          <w:tcPr>
            <w:tcW w:type="dxa" w:w="21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90" w:lineRule="exact" w:before="512" w:after="0"/>
              <w:ind w:left="0" w:right="0" w:firstLine="0"/>
              <w:jc w:val="center"/>
            </w:pPr>
            <w:r>
              <w:rPr>
                <w:rFonts w:ascii="MtKglX3M+SimSun" w:hAnsi="MtKglX3M+SimSun" w:eastAsia="MtKglX3M+SimSun"/>
                <w:color w:val="000000"/>
                <w:sz w:val="19"/>
              </w:rPr>
              <w:t>基本支出</w:t>
            </w:r>
          </w:p>
        </w:tc>
        <w:tc>
          <w:tcPr>
            <w:tcW w:type="dxa" w:w="21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90" w:lineRule="exact" w:before="512" w:after="0"/>
              <w:ind w:left="0" w:right="0" w:firstLine="0"/>
              <w:jc w:val="center"/>
            </w:pPr>
            <w:r>
              <w:rPr>
                <w:rFonts w:ascii="MtKglX3M+SimSun" w:hAnsi="MtKglX3M+SimSun" w:eastAsia="MtKglX3M+SimSun"/>
                <w:color w:val="000000"/>
                <w:sz w:val="19"/>
              </w:rPr>
              <w:t>项目支出</w:t>
            </w:r>
          </w:p>
        </w:tc>
      </w:tr>
      <w:tr>
        <w:trPr>
          <w:trHeight w:hRule="exact" w:val="410"/>
        </w:trPr>
        <w:tc>
          <w:tcPr>
            <w:tcW w:type="dxa" w:w="7436"/>
            <w:gridSpan w:val="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90" w:lineRule="exact" w:before="104" w:after="0"/>
              <w:ind w:left="0" w:right="0" w:firstLine="0"/>
              <w:jc w:val="center"/>
            </w:pPr>
            <w:r>
              <w:rPr>
                <w:rFonts w:ascii="MtKglX3M+SimSun" w:hAnsi="MtKglX3M+SimSun" w:eastAsia="MtKglX3M+SimSun"/>
                <w:color w:val="000000"/>
                <w:sz w:val="19"/>
              </w:rPr>
              <w:t>栏次</w:t>
            </w:r>
          </w:p>
        </w:tc>
        <w:tc>
          <w:tcPr>
            <w:tcW w:type="dxa" w:w="21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90" w:lineRule="exact" w:before="104" w:after="0"/>
              <w:ind w:left="0" w:right="0" w:firstLine="0"/>
              <w:jc w:val="center"/>
            </w:pPr>
            <w:r>
              <w:rPr>
                <w:rFonts w:ascii="YpHcySqA+SimSun" w:hAnsi="YpHcySqA+SimSun" w:eastAsia="YpHcySqA+SimSun"/>
                <w:color w:val="000000"/>
                <w:sz w:val="19"/>
              </w:rPr>
              <w:t>1</w:t>
            </w:r>
          </w:p>
        </w:tc>
        <w:tc>
          <w:tcPr>
            <w:tcW w:type="dxa" w:w="21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90" w:lineRule="exact" w:before="104" w:after="0"/>
              <w:ind w:left="0" w:right="0" w:firstLine="0"/>
              <w:jc w:val="center"/>
            </w:pPr>
            <w:r>
              <w:rPr>
                <w:rFonts w:ascii="YpHcySqA+SimSun" w:hAnsi="YpHcySqA+SimSun" w:eastAsia="YpHcySqA+SimSun"/>
                <w:color w:val="000000"/>
                <w:sz w:val="19"/>
              </w:rPr>
              <w:t>2</w:t>
            </w:r>
          </w:p>
        </w:tc>
        <w:tc>
          <w:tcPr>
            <w:tcW w:type="dxa" w:w="21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90" w:lineRule="exact" w:before="104" w:after="0"/>
              <w:ind w:left="0" w:right="0" w:firstLine="0"/>
              <w:jc w:val="center"/>
            </w:pPr>
            <w:r>
              <w:rPr>
                <w:rFonts w:ascii="YpHcySqA+SimSun" w:hAnsi="YpHcySqA+SimSun" w:eastAsia="YpHcySqA+SimSun"/>
                <w:color w:val="000000"/>
                <w:sz w:val="19"/>
              </w:rPr>
              <w:t>3</w:t>
            </w:r>
          </w:p>
        </w:tc>
      </w:tr>
      <w:tr>
        <w:trPr>
          <w:trHeight w:hRule="exact" w:val="408"/>
        </w:trPr>
        <w:tc>
          <w:tcPr>
            <w:tcW w:type="dxa" w:w="7436"/>
            <w:gridSpan w:val="2"/>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90" w:lineRule="exact" w:before="104" w:after="0"/>
              <w:ind w:left="0" w:right="0" w:firstLine="0"/>
              <w:jc w:val="center"/>
            </w:pPr>
            <w:r>
              <w:rPr>
                <w:rFonts w:ascii="MtKglX3M+SimSun" w:hAnsi="MtKglX3M+SimSun" w:eastAsia="MtKglX3M+SimSun"/>
                <w:color w:val="000000"/>
                <w:sz w:val="19"/>
              </w:rPr>
              <w:t>合计</w:t>
            </w:r>
          </w:p>
        </w:tc>
        <w:tc>
          <w:tcPr>
            <w:tcW w:type="dxa" w:w="21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90" w:lineRule="exact" w:before="104" w:after="0"/>
              <w:ind w:left="0" w:right="68" w:firstLine="0"/>
              <w:jc w:val="right"/>
            </w:pPr>
            <w:r>
              <w:rPr>
                <w:rFonts w:ascii="YpHcySqA+SimSun" w:hAnsi="YpHcySqA+SimSun" w:eastAsia="YpHcySqA+SimSun"/>
                <w:color w:val="000000"/>
                <w:sz w:val="19"/>
              </w:rPr>
              <w:t xml:space="preserve"> 0.00</w:t>
            </w:r>
          </w:p>
        </w:tc>
        <w:tc>
          <w:tcPr>
            <w:tcW w:type="dxa" w:w="218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90" w:lineRule="exact" w:before="104" w:after="0"/>
              <w:ind w:left="0" w:right="68" w:firstLine="0"/>
              <w:jc w:val="right"/>
            </w:pPr>
            <w:r>
              <w:rPr>
                <w:rFonts w:ascii="YpHcySqA+SimSun" w:hAnsi="YpHcySqA+SimSun" w:eastAsia="YpHcySqA+SimSun"/>
                <w:color w:val="000000"/>
                <w:sz w:val="19"/>
              </w:rPr>
              <w:t xml:space="preserve"> 0.00</w:t>
            </w:r>
          </w:p>
        </w:tc>
        <w:tc>
          <w:tcPr>
            <w:tcW w:type="dxa" w:w="215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90" w:lineRule="exact" w:before="104" w:after="0"/>
              <w:ind w:left="0" w:right="68" w:firstLine="0"/>
              <w:jc w:val="right"/>
            </w:pPr>
            <w:r>
              <w:rPr>
                <w:rFonts w:ascii="YpHcySqA+SimSun" w:hAnsi="YpHcySqA+SimSun" w:eastAsia="YpHcySqA+SimSun"/>
                <w:color w:val="000000"/>
                <w:sz w:val="19"/>
              </w:rPr>
              <w:t xml:space="preserve"> 0.00</w:t>
            </w:r>
          </w:p>
        </w:tc>
      </w:tr>
      <w:tr>
        <w:trPr>
          <w:trHeight w:hRule="exact" w:val="410"/>
        </w:trPr>
        <w:tc>
          <w:tcPr>
            <w:tcW w:type="dxa" w:w="1856"/>
            <w:tcBorders>
              <w:left w:sz="8.0" w:val="single" w:color="000000"/>
              <w:top w:sz="8.0" w:val="single" w:color="000000"/>
              <w:right w:sz="8.0" w:val="single" w:color="000000"/>
              <w:bottom w:sz="8.0" w:val="single" w:color="000000"/>
            </w:tcBorders>
            <w:tcMar>
              <w:start w:w="0" w:type="dxa"/>
              <w:end w:w="0" w:type="dxa"/>
            </w:tcMar>
          </w:tcPr>
          <w:p/>
        </w:tc>
        <w:tc>
          <w:tcPr>
            <w:tcW w:type="dxa" w:w="5580"/>
            <w:tcBorders>
              <w:left w:sz="8.0" w:val="single" w:color="000000"/>
              <w:top w:sz="8.0" w:val="single" w:color="000000"/>
              <w:right w:sz="8.0" w:val="single" w:color="000000"/>
              <w:bottom w:sz="8.0" w:val="single" w:color="000000"/>
            </w:tcBorders>
            <w:tcMar>
              <w:start w:w="0" w:type="dxa"/>
              <w:end w:w="0" w:type="dxa"/>
            </w:tcMar>
          </w:tcPr>
          <w:p/>
        </w:tc>
        <w:tc>
          <w:tcPr>
            <w:tcW w:type="dxa" w:w="2180"/>
            <w:tcBorders>
              <w:left w:sz="8.0" w:val="single" w:color="000000"/>
              <w:top w:sz="8.0" w:val="single" w:color="000000"/>
              <w:right w:sz="8.0" w:val="single" w:color="000000"/>
              <w:bottom w:sz="8.0" w:val="single" w:color="000000"/>
            </w:tcBorders>
            <w:tcMar>
              <w:start w:w="0" w:type="dxa"/>
              <w:end w:w="0" w:type="dxa"/>
            </w:tcMar>
          </w:tcPr>
          <w:p/>
        </w:tc>
        <w:tc>
          <w:tcPr>
            <w:tcW w:type="dxa" w:w="2180"/>
            <w:tcBorders>
              <w:left w:sz="8.0" w:val="single" w:color="000000"/>
              <w:top w:sz="8.0" w:val="single" w:color="000000"/>
              <w:right w:sz="8.0" w:val="single" w:color="000000"/>
              <w:bottom w:sz="8.0" w:val="single" w:color="000000"/>
            </w:tcBorders>
            <w:tcMar>
              <w:start w:w="0" w:type="dxa"/>
              <w:end w:w="0" w:type="dxa"/>
            </w:tcMar>
          </w:tcPr>
          <w:p/>
        </w:tc>
        <w:tc>
          <w:tcPr>
            <w:tcW w:type="dxa" w:w="2158"/>
            <w:tcBorders>
              <w:left w:sz="8.0" w:val="single" w:color="000000"/>
              <w:top w:sz="8.0" w:val="single" w:color="000000"/>
              <w:right w:sz="8.0" w:val="single" w:color="000000"/>
              <w:bottom w:sz="8.0" w:val="single" w:color="000000"/>
            </w:tcBorders>
            <w:tcMar>
              <w:start w:w="0" w:type="dxa"/>
              <w:end w:w="0" w:type="dxa"/>
            </w:tcMar>
          </w:tcPr>
          <w:p/>
        </w:tc>
      </w:tr>
    </w:tbl>
    <w:p>
      <w:pPr>
        <w:autoSpaceDN w:val="0"/>
        <w:autoSpaceDE w:val="0"/>
        <w:widowControl/>
        <w:spacing w:line="190" w:lineRule="exact" w:before="104" w:after="0"/>
        <w:ind w:left="98" w:right="0" w:firstLine="0"/>
        <w:jc w:val="left"/>
      </w:pPr>
      <w:r>
        <w:rPr>
          <w:rFonts w:ascii="MtKglX3M+SimSun" w:hAnsi="MtKglX3M+SimSun" w:eastAsia="MtKglX3M+SimSun"/>
          <w:color w:val="000000"/>
          <w:sz w:val="19"/>
        </w:rPr>
        <w:t>注：本表反映本年度国有资本经营预算财政拨款支出情况。</w:t>
      </w:r>
    </w:p>
    <w:p>
      <w:pPr>
        <w:autoSpaceDN w:val="0"/>
        <w:autoSpaceDE w:val="0"/>
        <w:widowControl/>
        <w:spacing w:line="200" w:lineRule="exact" w:before="158" w:after="0"/>
        <w:ind w:left="102" w:right="0" w:firstLine="0"/>
        <w:jc w:val="left"/>
      </w:pPr>
      <w:r>
        <w:rPr>
          <w:rFonts w:ascii="MtKglX3M+SimSun" w:hAnsi="MtKglX3M+SimSun" w:eastAsia="MtKglX3M+SimSun"/>
          <w:color w:val="000000"/>
          <w:sz w:val="19"/>
        </w:rPr>
        <w:t>说明：我单位（部门）没有使用国有资本经营预算安排的支出，故本表无数据。</w:t>
      </w:r>
      <w:r>
        <w:rPr>
          <w:rFonts w:ascii="YpHcySqA+SimSun" w:hAnsi="YpHcySqA+SimSun" w:eastAsia="YpHcySqA+SimSun"/>
          <w:color w:val="000000"/>
          <w:sz w:val="20"/>
        </w:rPr>
        <w:t xml:space="preserve"> </w:t>
      </w:r>
    </w:p>
    <w:p>
      <w:pPr>
        <w:autoSpaceDN w:val="0"/>
        <w:autoSpaceDE w:val="0"/>
        <w:widowControl/>
        <w:spacing w:line="200" w:lineRule="exact" w:before="4408" w:after="0"/>
        <w:ind w:left="0" w:right="0" w:firstLine="0"/>
        <w:jc w:val="center"/>
      </w:pPr>
      <w:r>
        <w:rPr>
          <w:rFonts w:ascii="WDWCDuPM+TimesNewRomanPSMT" w:hAnsi="WDWCDuPM+TimesNewRomanPSMT" w:eastAsia="WDWCDuPM+TimesNewRomanPSMT"/>
          <w:color w:val="000000"/>
          <w:sz w:val="18"/>
        </w:rPr>
        <w:t>- 16 -</w:t>
      </w:r>
    </w:p>
    <w:p>
      <w:pPr>
        <w:sectPr>
          <w:pgSz w:w="16838" w:h="12306"/>
          <w:pgMar w:top="966" w:right="1402" w:bottom="360" w:left="1422" w:header="720" w:footer="720" w:gutter="0"/>
          <w:cols w:num="1" w:equalWidth="0" w:space="720">
            <w:col w:w="14013" w:space="0"/>
          </w:cols>
          <w:docGrid w:linePitch="360"/>
        </w:sectPr>
      </w:pPr>
    </w:p>
    <w:p>
      <w:pPr>
        <w:autoSpaceDN w:val="0"/>
        <w:autoSpaceDE w:val="0"/>
        <w:widowControl/>
        <w:spacing w:line="220" w:lineRule="exact" w:before="746" w:after="0"/>
        <w:ind w:left="0" w:right="0"/>
      </w:pPr>
    </w:p>
    <w:p>
      <w:pPr>
        <w:autoSpaceDN w:val="0"/>
        <w:autoSpaceDE w:val="0"/>
        <w:widowControl/>
        <w:spacing w:line="424" w:lineRule="exact" w:before="0" w:after="0"/>
        <w:ind w:left="0" w:right="0" w:firstLine="0"/>
        <w:jc w:val="center"/>
      </w:pPr>
      <w:r>
        <w:rPr>
          <w:rFonts w:ascii="q13hoEyv+STZhongsong" w:hAnsi="q13hoEyv+STZhongsong" w:eastAsia="q13hoEyv+STZhongsong"/>
          <w:color w:val="000000"/>
          <w:sz w:val="32"/>
        </w:rPr>
        <w:t>一般公共预算财政拨款“三公”经费支出决算表</w:t>
      </w:r>
    </w:p>
    <w:p>
      <w:pPr>
        <w:autoSpaceDN w:val="0"/>
        <w:autoSpaceDE w:val="0"/>
        <w:widowControl/>
        <w:spacing w:line="200" w:lineRule="exact" w:before="126" w:after="56"/>
        <w:ind w:left="0" w:right="118" w:firstLine="0"/>
        <w:jc w:val="right"/>
      </w:pPr>
      <w:r>
        <w:rPr>
          <w:rFonts w:ascii="MtKglX3M+SimSun" w:hAnsi="MtKglX3M+SimSun" w:eastAsia="MtKglX3M+SimSun"/>
          <w:color w:val="000000"/>
          <w:sz w:val="20"/>
        </w:rPr>
        <w:t>公开</w:t>
      </w:r>
      <w:r>
        <w:rPr>
          <w:rFonts w:ascii="YpHcySqA+SimSun" w:hAnsi="YpHcySqA+SimSun" w:eastAsia="YpHcySqA+SimSun"/>
          <w:color w:val="000000"/>
          <w:sz w:val="20"/>
        </w:rPr>
        <w:t>09</w:t>
      </w:r>
      <w:r>
        <w:rPr>
          <w:rFonts w:ascii="MtKglX3M+SimSun" w:hAnsi="MtKglX3M+SimSun" w:eastAsia="MtKglX3M+SimSun"/>
          <w:color w:val="000000"/>
          <w:sz w:val="20"/>
        </w:rPr>
        <w:t>表</w:t>
      </w:r>
    </w:p>
    <w:tbl>
      <w:tblPr>
        <w:tblW w:type="auto" w:w="0"/>
        <w:tblLayout w:type="fixed"/>
        <w:tblLook w:firstColumn="1" w:firstRow="1" w:lastColumn="0" w:lastRow="0" w:noHBand="0" w:noVBand="1" w:val="04A0"/>
        <w:tblInd w:w="38.000000000000114" w:type="dxa"/>
      </w:tblPr>
      <w:tblGrid>
        <w:gridCol w:w="5180"/>
        <w:gridCol w:w="4940"/>
        <w:gridCol w:w="3780"/>
      </w:tblGrid>
      <w:tr>
        <w:trPr>
          <w:trHeight w:hRule="exact" w:val="288"/>
        </w:trPr>
        <w:tc>
          <w:tcPr>
            <w:tcW w:type="dxa" w:w="5180"/>
            <w:tcMar>
              <w:start w:w="0" w:type="dxa"/>
              <w:end w:w="0" w:type="dxa"/>
            </w:tcMar>
          </w:tcPr>
          <w:p>
            <w:pPr>
              <w:autoSpaceDN w:val="0"/>
              <w:autoSpaceDE w:val="0"/>
              <w:widowControl/>
              <w:spacing w:line="200" w:lineRule="exact" w:before="56" w:after="0"/>
              <w:ind w:left="60" w:right="0" w:firstLine="0"/>
              <w:jc w:val="left"/>
            </w:pPr>
            <w:r>
              <w:rPr>
                <w:rFonts w:ascii="MtKglX3M+SimSun" w:hAnsi="MtKglX3M+SimSun" w:eastAsia="MtKglX3M+SimSun"/>
                <w:color w:val="000000"/>
                <w:sz w:val="20"/>
              </w:rPr>
              <w:t>单位（部门）：许昌市劳动人事争议仲裁院</w:t>
            </w:r>
          </w:p>
        </w:tc>
        <w:tc>
          <w:tcPr>
            <w:tcW w:type="dxa" w:w="4940"/>
            <w:tcMar>
              <w:start w:w="0" w:type="dxa"/>
              <w:end w:w="0" w:type="dxa"/>
            </w:tcMar>
          </w:tcPr>
          <w:p>
            <w:pPr>
              <w:autoSpaceDN w:val="0"/>
              <w:autoSpaceDE w:val="0"/>
              <w:widowControl/>
              <w:spacing w:line="200" w:lineRule="exact" w:before="56" w:after="0"/>
              <w:ind w:left="0" w:right="2736" w:firstLine="0"/>
              <w:jc w:val="right"/>
            </w:pPr>
            <w:r>
              <w:rPr>
                <w:rFonts w:ascii="YpHcySqA+SimSun" w:hAnsi="YpHcySqA+SimSun" w:eastAsia="YpHcySqA+SimSun"/>
                <w:color w:val="000000"/>
                <w:sz w:val="20"/>
              </w:rPr>
              <w:t>2024</w:t>
            </w:r>
            <w:r>
              <w:rPr>
                <w:rFonts w:ascii="MtKglX3M+SimSun" w:hAnsi="MtKglX3M+SimSun" w:eastAsia="MtKglX3M+SimSun"/>
                <w:color w:val="000000"/>
                <w:sz w:val="20"/>
              </w:rPr>
              <w:t>年度</w:t>
            </w:r>
          </w:p>
        </w:tc>
        <w:tc>
          <w:tcPr>
            <w:tcW w:type="dxa" w:w="3780"/>
            <w:tcMar>
              <w:start w:w="0" w:type="dxa"/>
              <w:end w:w="0" w:type="dxa"/>
            </w:tcMar>
          </w:tcPr>
          <w:p>
            <w:pPr>
              <w:autoSpaceDN w:val="0"/>
              <w:autoSpaceDE w:val="0"/>
              <w:widowControl/>
              <w:spacing w:line="200" w:lineRule="exact" w:before="56" w:after="0"/>
              <w:ind w:left="0" w:right="42" w:firstLine="0"/>
              <w:jc w:val="right"/>
            </w:pPr>
            <w:r>
              <w:rPr>
                <w:rFonts w:ascii="MtKglX3M+SimSun" w:hAnsi="MtKglX3M+SimSun" w:eastAsia="MtKglX3M+SimSun"/>
                <w:color w:val="000000"/>
                <w:sz w:val="20"/>
              </w:rPr>
              <w:t>单位：万元</w:t>
            </w:r>
          </w:p>
        </w:tc>
      </w:tr>
    </w:tbl>
    <w:p>
      <w:pPr>
        <w:autoSpaceDN w:val="0"/>
        <w:autoSpaceDE w:val="0"/>
        <w:widowControl/>
        <w:spacing w:line="20" w:lineRule="exact" w:before="0" w:after="0"/>
        <w:ind w:left="0" w:right="0"/>
      </w:pPr>
    </w:p>
    <w:tbl>
      <w:tblPr>
        <w:tblW w:type="auto" w:w="0"/>
        <w:tblLayout w:type="fixed"/>
        <w:tblLook w:firstColumn="1" w:firstRow="1" w:lastColumn="0" w:lastRow="0" w:noHBand="0" w:noVBand="1" w:val="04A0"/>
        <w:tblInd w:w="20.0" w:type="dxa"/>
      </w:tblPr>
      <w:tblGrid>
        <w:gridCol w:w="1156"/>
        <w:gridCol w:w="1160"/>
        <w:gridCol w:w="1160"/>
        <w:gridCol w:w="1160"/>
        <w:gridCol w:w="1160"/>
        <w:gridCol w:w="1160"/>
        <w:gridCol w:w="1160"/>
        <w:gridCol w:w="1160"/>
        <w:gridCol w:w="1160"/>
        <w:gridCol w:w="1160"/>
        <w:gridCol w:w="1160"/>
        <w:gridCol w:w="1198"/>
      </w:tblGrid>
      <w:tr>
        <w:trPr>
          <w:trHeight w:hRule="exact" w:val="366"/>
        </w:trPr>
        <w:tc>
          <w:tcPr>
            <w:tcW w:type="dxa" w:w="6956"/>
            <w:gridSpan w:val="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0" w:after="0"/>
              <w:ind w:left="0" w:right="0" w:firstLine="0"/>
              <w:jc w:val="center"/>
            </w:pPr>
            <w:r>
              <w:rPr>
                <w:rFonts w:ascii="MtKglX3M+SimSun" w:hAnsi="MtKglX3M+SimSun" w:eastAsia="MtKglX3M+SimSun"/>
                <w:color w:val="000000"/>
                <w:sz w:val="17"/>
              </w:rPr>
              <w:t>预算数</w:t>
            </w:r>
          </w:p>
        </w:tc>
        <w:tc>
          <w:tcPr>
            <w:tcW w:type="dxa" w:w="6998"/>
            <w:gridSpan w:val="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0" w:after="0"/>
              <w:ind w:left="0" w:right="0" w:firstLine="0"/>
              <w:jc w:val="center"/>
            </w:pPr>
            <w:r>
              <w:rPr>
                <w:rFonts w:ascii="MtKglX3M+SimSun" w:hAnsi="MtKglX3M+SimSun" w:eastAsia="MtKglX3M+SimSun"/>
                <w:color w:val="000000"/>
                <w:sz w:val="17"/>
              </w:rPr>
              <w:t>决算数</w:t>
            </w:r>
          </w:p>
        </w:tc>
      </w:tr>
      <w:tr>
        <w:trPr>
          <w:trHeight w:hRule="exact" w:val="372"/>
        </w:trPr>
        <w:tc>
          <w:tcPr>
            <w:tcW w:type="dxa" w:w="1156"/>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466" w:after="0"/>
              <w:ind w:left="0" w:right="0" w:firstLine="0"/>
              <w:jc w:val="center"/>
            </w:pPr>
            <w:r>
              <w:rPr>
                <w:rFonts w:ascii="MtKglX3M+SimSun" w:hAnsi="MtKglX3M+SimSun" w:eastAsia="MtKglX3M+SimSun"/>
                <w:color w:val="000000"/>
                <w:sz w:val="17"/>
              </w:rPr>
              <w:t>合计</w:t>
            </w:r>
          </w:p>
        </w:tc>
        <w:tc>
          <w:tcPr>
            <w:tcW w:type="dxa" w:w="1160"/>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356" w:after="0"/>
              <w:ind w:left="0" w:right="0" w:firstLine="0"/>
              <w:jc w:val="center"/>
            </w:pPr>
            <w:r>
              <w:rPr>
                <w:rFonts w:ascii="MtKglX3M+SimSun" w:hAnsi="MtKglX3M+SimSun" w:eastAsia="MtKglX3M+SimSun"/>
                <w:color w:val="000000"/>
                <w:sz w:val="17"/>
              </w:rPr>
              <w:t>因公出国</w:t>
            </w:r>
          </w:p>
          <w:p>
            <w:pPr>
              <w:autoSpaceDN w:val="0"/>
              <w:autoSpaceDE w:val="0"/>
              <w:widowControl/>
              <w:spacing w:line="170" w:lineRule="exact" w:before="50" w:after="0"/>
              <w:ind w:left="0" w:right="0" w:firstLine="0"/>
              <w:jc w:val="center"/>
            </w:pPr>
            <w:r>
              <w:rPr>
                <w:rFonts w:ascii="MtKglX3M+SimSun" w:hAnsi="MtKglX3M+SimSun" w:eastAsia="MtKglX3M+SimSun"/>
                <w:color w:val="000000"/>
                <w:sz w:val="17"/>
              </w:rPr>
              <w:t>（境）费</w:t>
            </w:r>
          </w:p>
        </w:tc>
        <w:tc>
          <w:tcPr>
            <w:tcW w:type="dxa" w:w="3480"/>
            <w:gridSpan w:val="3"/>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4" w:after="0"/>
              <w:ind w:left="0" w:right="0" w:firstLine="0"/>
              <w:jc w:val="center"/>
            </w:pPr>
            <w:r>
              <w:rPr>
                <w:rFonts w:ascii="MtKglX3M+SimSun" w:hAnsi="MtKglX3M+SimSun" w:eastAsia="MtKglX3M+SimSun"/>
                <w:color w:val="000000"/>
                <w:sz w:val="17"/>
              </w:rPr>
              <w:t>公务用车购置及运行维护费</w:t>
            </w:r>
          </w:p>
        </w:tc>
        <w:tc>
          <w:tcPr>
            <w:tcW w:type="dxa" w:w="1160"/>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466" w:after="0"/>
              <w:ind w:left="0" w:right="0" w:firstLine="0"/>
              <w:jc w:val="center"/>
            </w:pPr>
            <w:r>
              <w:rPr>
                <w:rFonts w:ascii="MtKglX3M+SimSun" w:hAnsi="MtKglX3M+SimSun" w:eastAsia="MtKglX3M+SimSun"/>
                <w:color w:val="000000"/>
                <w:sz w:val="17"/>
              </w:rPr>
              <w:t>公务接待费</w:t>
            </w:r>
          </w:p>
        </w:tc>
        <w:tc>
          <w:tcPr>
            <w:tcW w:type="dxa" w:w="1160"/>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466" w:after="0"/>
              <w:ind w:left="0" w:right="0" w:firstLine="0"/>
              <w:jc w:val="center"/>
            </w:pPr>
            <w:r>
              <w:rPr>
                <w:rFonts w:ascii="MtKglX3M+SimSun" w:hAnsi="MtKglX3M+SimSun" w:eastAsia="MtKglX3M+SimSun"/>
                <w:color w:val="000000"/>
                <w:sz w:val="17"/>
              </w:rPr>
              <w:t>合计</w:t>
            </w:r>
          </w:p>
        </w:tc>
        <w:tc>
          <w:tcPr>
            <w:tcW w:type="dxa" w:w="1160"/>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356" w:after="0"/>
              <w:ind w:left="0" w:right="0" w:firstLine="0"/>
              <w:jc w:val="center"/>
            </w:pPr>
            <w:r>
              <w:rPr>
                <w:rFonts w:ascii="MtKglX3M+SimSun" w:hAnsi="MtKglX3M+SimSun" w:eastAsia="MtKglX3M+SimSun"/>
                <w:color w:val="000000"/>
                <w:sz w:val="17"/>
              </w:rPr>
              <w:t>因公出国</w:t>
            </w:r>
          </w:p>
          <w:p>
            <w:pPr>
              <w:autoSpaceDN w:val="0"/>
              <w:autoSpaceDE w:val="0"/>
              <w:widowControl/>
              <w:spacing w:line="170" w:lineRule="exact" w:before="50" w:after="0"/>
              <w:ind w:left="0" w:right="0" w:firstLine="0"/>
              <w:jc w:val="center"/>
            </w:pPr>
            <w:r>
              <w:rPr>
                <w:rFonts w:ascii="MtKglX3M+SimSun" w:hAnsi="MtKglX3M+SimSun" w:eastAsia="MtKglX3M+SimSun"/>
                <w:color w:val="000000"/>
                <w:sz w:val="17"/>
              </w:rPr>
              <w:t>（境）费</w:t>
            </w:r>
          </w:p>
        </w:tc>
        <w:tc>
          <w:tcPr>
            <w:tcW w:type="dxa" w:w="3480"/>
            <w:gridSpan w:val="3"/>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4" w:after="0"/>
              <w:ind w:left="0" w:right="0" w:firstLine="0"/>
              <w:jc w:val="center"/>
            </w:pPr>
            <w:r>
              <w:rPr>
                <w:rFonts w:ascii="MtKglX3M+SimSun" w:hAnsi="MtKglX3M+SimSun" w:eastAsia="MtKglX3M+SimSun"/>
                <w:color w:val="000000"/>
                <w:sz w:val="17"/>
              </w:rPr>
              <w:t>公务用车购置及运行维护费</w:t>
            </w:r>
          </w:p>
        </w:tc>
        <w:tc>
          <w:tcPr>
            <w:tcW w:type="dxa" w:w="1198"/>
            <w:vMerge w:val="restart"/>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466" w:after="0"/>
              <w:ind w:left="0" w:right="0" w:firstLine="0"/>
              <w:jc w:val="center"/>
            </w:pPr>
            <w:r>
              <w:rPr>
                <w:rFonts w:ascii="MtKglX3M+SimSun" w:hAnsi="MtKglX3M+SimSun" w:eastAsia="MtKglX3M+SimSun"/>
                <w:color w:val="000000"/>
                <w:sz w:val="17"/>
              </w:rPr>
              <w:t>公务接待费</w:t>
            </w:r>
          </w:p>
        </w:tc>
      </w:tr>
      <w:tr>
        <w:trPr>
          <w:trHeight w:hRule="exact" w:val="740"/>
        </w:trPr>
        <w:tc>
          <w:tcPr>
            <w:tcW w:type="dxa" w:w="1168"/>
            <w:vMerge/>
            <w:tcBorders>
              <w:left w:sz="8.0" w:val="single" w:color="000000"/>
              <w:top w:sz="8.0" w:val="single" w:color="000000"/>
              <w:right w:sz="8.0" w:val="single" w:color="000000"/>
              <w:bottom w:sz="8.0" w:val="single" w:color="000000"/>
            </w:tcBorders>
          </w:tcPr>
          <w:p/>
        </w:tc>
        <w:tc>
          <w:tcPr>
            <w:tcW w:type="dxa" w:w="1168"/>
            <w:vMerge/>
            <w:tcBorders>
              <w:left w:sz="8.0" w:val="single" w:color="000000"/>
              <w:top w:sz="8.0" w:val="single" w:color="000000"/>
              <w:right w:sz="8.0" w:val="single" w:color="000000"/>
              <w:bottom w:sz="8.0" w:val="single" w:color="000000"/>
            </w:tcBorders>
          </w:tcP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278" w:after="0"/>
              <w:ind w:left="0" w:right="0" w:firstLine="0"/>
              <w:jc w:val="center"/>
            </w:pPr>
            <w:r>
              <w:rPr>
                <w:rFonts w:ascii="MtKglX3M+SimSun" w:hAnsi="MtKglX3M+SimSun" w:eastAsia="MtKglX3M+SimSun"/>
                <w:color w:val="000000"/>
                <w:sz w:val="17"/>
              </w:rPr>
              <w:t>小计</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168" w:after="0"/>
              <w:ind w:left="0" w:right="0" w:firstLine="0"/>
              <w:jc w:val="center"/>
            </w:pPr>
            <w:r>
              <w:rPr>
                <w:rFonts w:ascii="MtKglX3M+SimSun" w:hAnsi="MtKglX3M+SimSun" w:eastAsia="MtKglX3M+SimSun"/>
                <w:color w:val="000000"/>
                <w:sz w:val="17"/>
              </w:rPr>
              <w:t>公务用车购</w:t>
            </w:r>
          </w:p>
          <w:p>
            <w:pPr>
              <w:autoSpaceDN w:val="0"/>
              <w:autoSpaceDE w:val="0"/>
              <w:widowControl/>
              <w:spacing w:line="170" w:lineRule="exact" w:before="52" w:after="0"/>
              <w:ind w:left="0" w:right="0" w:firstLine="0"/>
              <w:jc w:val="center"/>
            </w:pPr>
            <w:r>
              <w:rPr>
                <w:rFonts w:ascii="MtKglX3M+SimSun" w:hAnsi="MtKglX3M+SimSun" w:eastAsia="MtKglX3M+SimSun"/>
                <w:color w:val="000000"/>
                <w:sz w:val="17"/>
              </w:rPr>
              <w:t>置费</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168" w:after="0"/>
              <w:ind w:left="0" w:right="0" w:firstLine="0"/>
              <w:jc w:val="center"/>
            </w:pPr>
            <w:r>
              <w:rPr>
                <w:rFonts w:ascii="MtKglX3M+SimSun" w:hAnsi="MtKglX3M+SimSun" w:eastAsia="MtKglX3M+SimSun"/>
                <w:color w:val="000000"/>
                <w:sz w:val="17"/>
              </w:rPr>
              <w:t>公务用车运</w:t>
            </w:r>
          </w:p>
          <w:p>
            <w:pPr>
              <w:autoSpaceDN w:val="0"/>
              <w:autoSpaceDE w:val="0"/>
              <w:widowControl/>
              <w:spacing w:line="170" w:lineRule="exact" w:before="52" w:after="0"/>
              <w:ind w:left="0" w:right="0" w:firstLine="0"/>
              <w:jc w:val="center"/>
            </w:pPr>
            <w:r>
              <w:rPr>
                <w:rFonts w:ascii="MtKglX3M+SimSun" w:hAnsi="MtKglX3M+SimSun" w:eastAsia="MtKglX3M+SimSun"/>
                <w:color w:val="000000"/>
                <w:sz w:val="17"/>
              </w:rPr>
              <w:t>行维护费</w:t>
            </w:r>
          </w:p>
        </w:tc>
        <w:tc>
          <w:tcPr>
            <w:tcW w:type="dxa" w:w="1168"/>
            <w:vMerge/>
            <w:tcBorders>
              <w:left w:sz="8.0" w:val="single" w:color="000000"/>
              <w:top w:sz="8.0" w:val="single" w:color="000000"/>
              <w:right w:sz="8.0" w:val="single" w:color="000000"/>
              <w:bottom w:sz="8.0" w:val="single" w:color="000000"/>
            </w:tcBorders>
          </w:tcPr>
          <w:p/>
        </w:tc>
        <w:tc>
          <w:tcPr>
            <w:tcW w:type="dxa" w:w="1168"/>
            <w:vMerge/>
            <w:tcBorders>
              <w:left w:sz="8.0" w:val="single" w:color="000000"/>
              <w:top w:sz="8.0" w:val="single" w:color="000000"/>
              <w:right w:sz="8.0" w:val="single" w:color="000000"/>
              <w:bottom w:sz="8.0" w:val="single" w:color="000000"/>
            </w:tcBorders>
          </w:tcPr>
          <w:p/>
        </w:tc>
        <w:tc>
          <w:tcPr>
            <w:tcW w:type="dxa" w:w="1168"/>
            <w:vMerge/>
            <w:tcBorders>
              <w:left w:sz="8.0" w:val="single" w:color="000000"/>
              <w:top w:sz="8.0" w:val="single" w:color="000000"/>
              <w:right w:sz="8.0" w:val="single" w:color="000000"/>
              <w:bottom w:sz="8.0" w:val="single" w:color="000000"/>
            </w:tcBorders>
          </w:tcP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278" w:after="0"/>
              <w:ind w:left="0" w:right="0" w:firstLine="0"/>
              <w:jc w:val="center"/>
            </w:pPr>
            <w:r>
              <w:rPr>
                <w:rFonts w:ascii="MtKglX3M+SimSun" w:hAnsi="MtKglX3M+SimSun" w:eastAsia="MtKglX3M+SimSun"/>
                <w:color w:val="000000"/>
                <w:sz w:val="17"/>
              </w:rPr>
              <w:t>小计</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168" w:after="0"/>
              <w:ind w:left="0" w:right="0" w:firstLine="0"/>
              <w:jc w:val="center"/>
            </w:pPr>
            <w:r>
              <w:rPr>
                <w:rFonts w:ascii="MtKglX3M+SimSun" w:hAnsi="MtKglX3M+SimSun" w:eastAsia="MtKglX3M+SimSun"/>
                <w:color w:val="000000"/>
                <w:sz w:val="17"/>
              </w:rPr>
              <w:t>公务用车购</w:t>
            </w:r>
          </w:p>
          <w:p>
            <w:pPr>
              <w:autoSpaceDN w:val="0"/>
              <w:autoSpaceDE w:val="0"/>
              <w:widowControl/>
              <w:spacing w:line="170" w:lineRule="exact" w:before="52" w:after="0"/>
              <w:ind w:left="0" w:right="0" w:firstLine="0"/>
              <w:jc w:val="center"/>
            </w:pPr>
            <w:r>
              <w:rPr>
                <w:rFonts w:ascii="MtKglX3M+SimSun" w:hAnsi="MtKglX3M+SimSun" w:eastAsia="MtKglX3M+SimSun"/>
                <w:color w:val="000000"/>
                <w:sz w:val="17"/>
              </w:rPr>
              <w:t>置费</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168" w:after="0"/>
              <w:ind w:left="0" w:right="0" w:firstLine="0"/>
              <w:jc w:val="center"/>
            </w:pPr>
            <w:r>
              <w:rPr>
                <w:rFonts w:ascii="MtKglX3M+SimSun" w:hAnsi="MtKglX3M+SimSun" w:eastAsia="MtKglX3M+SimSun"/>
                <w:color w:val="000000"/>
                <w:sz w:val="17"/>
              </w:rPr>
              <w:t>公务用车运</w:t>
            </w:r>
          </w:p>
          <w:p>
            <w:pPr>
              <w:autoSpaceDN w:val="0"/>
              <w:autoSpaceDE w:val="0"/>
              <w:widowControl/>
              <w:spacing w:line="170" w:lineRule="exact" w:before="52" w:after="0"/>
              <w:ind w:left="0" w:right="0" w:firstLine="0"/>
              <w:jc w:val="center"/>
            </w:pPr>
            <w:r>
              <w:rPr>
                <w:rFonts w:ascii="MtKglX3M+SimSun" w:hAnsi="MtKglX3M+SimSun" w:eastAsia="MtKglX3M+SimSun"/>
                <w:color w:val="000000"/>
                <w:sz w:val="17"/>
              </w:rPr>
              <w:t>行维护费</w:t>
            </w:r>
          </w:p>
        </w:tc>
        <w:tc>
          <w:tcPr>
            <w:tcW w:type="dxa" w:w="1168"/>
            <w:vMerge/>
            <w:tcBorders>
              <w:left w:sz="8.0" w:val="single" w:color="000000"/>
              <w:top w:sz="8.0" w:val="single" w:color="000000"/>
              <w:right w:sz="8.0" w:val="single" w:color="000000"/>
              <w:bottom w:sz="8.0" w:val="single" w:color="000000"/>
            </w:tcBorders>
          </w:tcPr>
          <w:p/>
        </w:tc>
      </w:tr>
      <w:tr>
        <w:trPr>
          <w:trHeight w:hRule="exact" w:val="372"/>
        </w:trPr>
        <w:tc>
          <w:tcPr>
            <w:tcW w:type="dxa" w:w="11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6" w:after="0"/>
              <w:ind w:left="0" w:right="0" w:firstLine="0"/>
              <w:jc w:val="center"/>
            </w:pPr>
            <w:r>
              <w:rPr>
                <w:rFonts w:ascii="YpHcySqA+SimSun" w:hAnsi="YpHcySqA+SimSun" w:eastAsia="YpHcySqA+SimSun"/>
                <w:color w:val="000000"/>
                <w:sz w:val="17"/>
              </w:rPr>
              <w:t>1</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6" w:after="0"/>
              <w:ind w:left="0" w:right="0" w:firstLine="0"/>
              <w:jc w:val="center"/>
            </w:pPr>
            <w:r>
              <w:rPr>
                <w:rFonts w:ascii="YpHcySqA+SimSun" w:hAnsi="YpHcySqA+SimSun" w:eastAsia="YpHcySqA+SimSun"/>
                <w:color w:val="000000"/>
                <w:sz w:val="17"/>
              </w:rPr>
              <w:t>2</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6" w:after="0"/>
              <w:ind w:left="0" w:right="0" w:firstLine="0"/>
              <w:jc w:val="center"/>
            </w:pPr>
            <w:r>
              <w:rPr>
                <w:rFonts w:ascii="YpHcySqA+SimSun" w:hAnsi="YpHcySqA+SimSun" w:eastAsia="YpHcySqA+SimSun"/>
                <w:color w:val="000000"/>
                <w:sz w:val="17"/>
              </w:rPr>
              <w:t>3</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6" w:after="0"/>
              <w:ind w:left="0" w:right="0" w:firstLine="0"/>
              <w:jc w:val="center"/>
            </w:pPr>
            <w:r>
              <w:rPr>
                <w:rFonts w:ascii="YpHcySqA+SimSun" w:hAnsi="YpHcySqA+SimSun" w:eastAsia="YpHcySqA+SimSun"/>
                <w:color w:val="000000"/>
                <w:sz w:val="17"/>
              </w:rPr>
              <w:t>4</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6" w:after="0"/>
              <w:ind w:left="0" w:right="0" w:firstLine="0"/>
              <w:jc w:val="center"/>
            </w:pPr>
            <w:r>
              <w:rPr>
                <w:rFonts w:ascii="YpHcySqA+SimSun" w:hAnsi="YpHcySqA+SimSun" w:eastAsia="YpHcySqA+SimSun"/>
                <w:color w:val="000000"/>
                <w:sz w:val="17"/>
              </w:rPr>
              <w:t>5</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6" w:after="0"/>
              <w:ind w:left="0" w:right="0" w:firstLine="0"/>
              <w:jc w:val="center"/>
            </w:pPr>
            <w:r>
              <w:rPr>
                <w:rFonts w:ascii="YpHcySqA+SimSun" w:hAnsi="YpHcySqA+SimSun" w:eastAsia="YpHcySqA+SimSun"/>
                <w:color w:val="000000"/>
                <w:sz w:val="17"/>
              </w:rPr>
              <w:t>6</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6" w:after="0"/>
              <w:ind w:left="0" w:right="0" w:firstLine="0"/>
              <w:jc w:val="center"/>
            </w:pPr>
            <w:r>
              <w:rPr>
                <w:rFonts w:ascii="YpHcySqA+SimSun" w:hAnsi="YpHcySqA+SimSun" w:eastAsia="YpHcySqA+SimSun"/>
                <w:color w:val="000000"/>
                <w:sz w:val="17"/>
              </w:rPr>
              <w:t>7</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6" w:after="0"/>
              <w:ind w:left="0" w:right="0" w:firstLine="0"/>
              <w:jc w:val="center"/>
            </w:pPr>
            <w:r>
              <w:rPr>
                <w:rFonts w:ascii="YpHcySqA+SimSun" w:hAnsi="YpHcySqA+SimSun" w:eastAsia="YpHcySqA+SimSun"/>
                <w:color w:val="000000"/>
                <w:sz w:val="17"/>
              </w:rPr>
              <w:t>8</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6" w:after="0"/>
              <w:ind w:left="0" w:right="0" w:firstLine="0"/>
              <w:jc w:val="center"/>
            </w:pPr>
            <w:r>
              <w:rPr>
                <w:rFonts w:ascii="YpHcySqA+SimSun" w:hAnsi="YpHcySqA+SimSun" w:eastAsia="YpHcySqA+SimSun"/>
                <w:color w:val="000000"/>
                <w:sz w:val="17"/>
              </w:rPr>
              <w:t>9</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6" w:after="0"/>
              <w:ind w:left="0" w:right="0" w:firstLine="0"/>
              <w:jc w:val="center"/>
            </w:pPr>
            <w:r>
              <w:rPr>
                <w:rFonts w:ascii="YpHcySqA+SimSun" w:hAnsi="YpHcySqA+SimSun" w:eastAsia="YpHcySqA+SimSun"/>
                <w:color w:val="000000"/>
                <w:sz w:val="17"/>
              </w:rPr>
              <w:t>10</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6" w:after="0"/>
              <w:ind w:left="0" w:right="0" w:firstLine="0"/>
              <w:jc w:val="center"/>
            </w:pPr>
            <w:r>
              <w:rPr>
                <w:rFonts w:ascii="YpHcySqA+SimSun" w:hAnsi="YpHcySqA+SimSun" w:eastAsia="YpHcySqA+SimSun"/>
                <w:color w:val="000000"/>
                <w:sz w:val="17"/>
              </w:rPr>
              <w:t>11</w:t>
            </w:r>
          </w:p>
        </w:tc>
        <w:tc>
          <w:tcPr>
            <w:tcW w:type="dxa" w:w="119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6" w:after="0"/>
              <w:ind w:left="0" w:right="0" w:firstLine="0"/>
              <w:jc w:val="center"/>
            </w:pPr>
            <w:r>
              <w:rPr>
                <w:rFonts w:ascii="YpHcySqA+SimSun" w:hAnsi="YpHcySqA+SimSun" w:eastAsia="YpHcySqA+SimSun"/>
                <w:color w:val="000000"/>
                <w:sz w:val="17"/>
              </w:rPr>
              <w:t>12</w:t>
            </w:r>
          </w:p>
        </w:tc>
      </w:tr>
      <w:tr>
        <w:trPr>
          <w:trHeight w:hRule="exact" w:val="372"/>
        </w:trPr>
        <w:tc>
          <w:tcPr>
            <w:tcW w:type="dxa" w:w="1156"/>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4" w:after="0"/>
              <w:ind w:left="0" w:right="68" w:firstLine="0"/>
              <w:jc w:val="right"/>
            </w:pPr>
            <w:r>
              <w:rPr>
                <w:rFonts w:ascii="YpHcySqA+SimSun" w:hAnsi="YpHcySqA+SimSun" w:eastAsia="YpHcySqA+SimSun"/>
                <w:color w:val="000000"/>
                <w:sz w:val="17"/>
              </w:rPr>
              <w:t xml:space="preserve"> 0.00</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4" w:after="0"/>
              <w:ind w:left="0" w:right="68" w:firstLine="0"/>
              <w:jc w:val="right"/>
            </w:pPr>
            <w:r>
              <w:rPr>
                <w:rFonts w:ascii="YpHcySqA+SimSun" w:hAnsi="YpHcySqA+SimSun" w:eastAsia="YpHcySqA+SimSun"/>
                <w:color w:val="000000"/>
                <w:sz w:val="17"/>
              </w:rPr>
              <w:t xml:space="preserve"> 0.00</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4" w:after="0"/>
              <w:ind w:left="0" w:right="68" w:firstLine="0"/>
              <w:jc w:val="right"/>
            </w:pPr>
            <w:r>
              <w:rPr>
                <w:rFonts w:ascii="YpHcySqA+SimSun" w:hAnsi="YpHcySqA+SimSun" w:eastAsia="YpHcySqA+SimSun"/>
                <w:color w:val="000000"/>
                <w:sz w:val="17"/>
              </w:rPr>
              <w:t xml:space="preserve"> 0.00</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4" w:after="0"/>
              <w:ind w:left="0" w:right="68" w:firstLine="0"/>
              <w:jc w:val="right"/>
            </w:pPr>
            <w:r>
              <w:rPr>
                <w:rFonts w:ascii="YpHcySqA+SimSun" w:hAnsi="YpHcySqA+SimSun" w:eastAsia="YpHcySqA+SimSun"/>
                <w:color w:val="000000"/>
                <w:sz w:val="17"/>
              </w:rPr>
              <w:t xml:space="preserve"> 0.00</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4" w:after="0"/>
              <w:ind w:left="0" w:right="68" w:firstLine="0"/>
              <w:jc w:val="right"/>
            </w:pPr>
            <w:r>
              <w:rPr>
                <w:rFonts w:ascii="YpHcySqA+SimSun" w:hAnsi="YpHcySqA+SimSun" w:eastAsia="YpHcySqA+SimSun"/>
                <w:color w:val="000000"/>
                <w:sz w:val="17"/>
              </w:rPr>
              <w:t xml:space="preserve"> 0.00</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4" w:after="0"/>
              <w:ind w:left="0" w:right="68" w:firstLine="0"/>
              <w:jc w:val="right"/>
            </w:pPr>
            <w:r>
              <w:rPr>
                <w:rFonts w:ascii="YpHcySqA+SimSun" w:hAnsi="YpHcySqA+SimSun" w:eastAsia="YpHcySqA+SimSun"/>
                <w:color w:val="000000"/>
                <w:sz w:val="17"/>
              </w:rPr>
              <w:t xml:space="preserve"> 0.00</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4" w:after="0"/>
              <w:ind w:left="0" w:right="68" w:firstLine="0"/>
              <w:jc w:val="right"/>
            </w:pPr>
            <w:r>
              <w:rPr>
                <w:rFonts w:ascii="YpHcySqA+SimSun" w:hAnsi="YpHcySqA+SimSun" w:eastAsia="YpHcySqA+SimSun"/>
                <w:color w:val="000000"/>
                <w:sz w:val="17"/>
              </w:rPr>
              <w:t>0.50</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4" w:after="0"/>
              <w:ind w:left="0" w:right="68" w:firstLine="0"/>
              <w:jc w:val="right"/>
            </w:pPr>
            <w:r>
              <w:rPr>
                <w:rFonts w:ascii="YpHcySqA+SimSun" w:hAnsi="YpHcySqA+SimSun" w:eastAsia="YpHcySqA+SimSun"/>
                <w:color w:val="000000"/>
                <w:sz w:val="17"/>
              </w:rPr>
              <w:t xml:space="preserve"> 0.00</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4" w:after="0"/>
              <w:ind w:left="0" w:right="68" w:firstLine="0"/>
              <w:jc w:val="right"/>
            </w:pPr>
            <w:r>
              <w:rPr>
                <w:rFonts w:ascii="YpHcySqA+SimSun" w:hAnsi="YpHcySqA+SimSun" w:eastAsia="YpHcySqA+SimSun"/>
                <w:color w:val="000000"/>
                <w:sz w:val="17"/>
              </w:rPr>
              <w:t>0.50</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4" w:after="0"/>
              <w:ind w:left="0" w:right="68" w:firstLine="0"/>
              <w:jc w:val="right"/>
            </w:pPr>
            <w:r>
              <w:rPr>
                <w:rFonts w:ascii="YpHcySqA+SimSun" w:hAnsi="YpHcySqA+SimSun" w:eastAsia="YpHcySqA+SimSun"/>
                <w:color w:val="000000"/>
                <w:sz w:val="17"/>
              </w:rPr>
              <w:t xml:space="preserve"> 0.00</w:t>
            </w:r>
          </w:p>
        </w:tc>
        <w:tc>
          <w:tcPr>
            <w:tcW w:type="dxa" w:w="1160"/>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4" w:after="0"/>
              <w:ind w:left="0" w:right="68" w:firstLine="0"/>
              <w:jc w:val="right"/>
            </w:pPr>
            <w:r>
              <w:rPr>
                <w:rFonts w:ascii="YpHcySqA+SimSun" w:hAnsi="YpHcySqA+SimSun" w:eastAsia="YpHcySqA+SimSun"/>
                <w:color w:val="000000"/>
                <w:sz w:val="17"/>
              </w:rPr>
              <w:t>0.50</w:t>
            </w:r>
          </w:p>
        </w:tc>
        <w:tc>
          <w:tcPr>
            <w:tcW w:type="dxa" w:w="1198"/>
            <w:tcBorders>
              <w:left w:sz="8.0" w:val="single" w:color="000000"/>
              <w:top w:sz="8.0" w:val="single" w:color="000000"/>
              <w:right w:sz="8.0" w:val="single" w:color="000000"/>
              <w:bottom w:sz="8.0" w:val="single" w:color="000000"/>
            </w:tcBorders>
            <w:tcMar>
              <w:start w:w="0" w:type="dxa"/>
              <w:end w:w="0" w:type="dxa"/>
            </w:tcMar>
          </w:tcPr>
          <w:p>
            <w:pPr>
              <w:autoSpaceDN w:val="0"/>
              <w:autoSpaceDE w:val="0"/>
              <w:widowControl/>
              <w:spacing w:line="170" w:lineRule="exact" w:before="94" w:after="0"/>
              <w:ind w:left="0" w:right="68" w:firstLine="0"/>
              <w:jc w:val="right"/>
            </w:pPr>
            <w:r>
              <w:rPr>
                <w:rFonts w:ascii="YpHcySqA+SimSun" w:hAnsi="YpHcySqA+SimSun" w:eastAsia="YpHcySqA+SimSun"/>
                <w:color w:val="000000"/>
                <w:sz w:val="17"/>
              </w:rPr>
              <w:t xml:space="preserve"> 0.00</w:t>
            </w:r>
          </w:p>
        </w:tc>
      </w:tr>
    </w:tbl>
    <w:p>
      <w:pPr>
        <w:autoSpaceDN w:val="0"/>
        <w:autoSpaceDE w:val="0"/>
        <w:widowControl/>
        <w:spacing w:line="200" w:lineRule="exact" w:before="5696" w:after="0"/>
        <w:ind w:left="0" w:right="0" w:firstLine="0"/>
        <w:jc w:val="center"/>
      </w:pPr>
      <w:r>
        <w:rPr>
          <w:rFonts w:ascii="WDWCDuPM+TimesNewRomanPSMT" w:hAnsi="WDWCDuPM+TimesNewRomanPSMT" w:eastAsia="WDWCDuPM+TimesNewRomanPSMT"/>
          <w:color w:val="000000"/>
          <w:sz w:val="18"/>
        </w:rPr>
        <w:t>- 17 -</w:t>
      </w:r>
    </w:p>
    <w:p>
      <w:pPr>
        <w:sectPr>
          <w:pgSz w:w="16838" w:h="12306"/>
          <w:pgMar w:top="966" w:right="1402" w:bottom="360" w:left="1422" w:header="720" w:footer="720" w:gutter="0"/>
          <w:cols w:num="1" w:equalWidth="0" w:space="720">
            <w:col w:w="14013" w:space="0"/>
          </w:cols>
          <w:docGrid w:linePitch="360"/>
        </w:sectPr>
      </w:pPr>
    </w:p>
    <w:p>
      <w:pPr>
        <w:autoSpaceDN w:val="0"/>
        <w:autoSpaceDE w:val="0"/>
        <w:widowControl/>
        <w:spacing w:line="220" w:lineRule="exact" w:before="5472" w:after="0"/>
        <w:ind w:left="0" w:right="0"/>
      </w:pPr>
    </w:p>
    <w:p>
      <w:pPr>
        <w:autoSpaceDN w:val="0"/>
        <w:autoSpaceDE w:val="0"/>
        <w:widowControl/>
        <w:spacing w:line="552" w:lineRule="exact" w:before="0" w:after="0"/>
        <w:ind w:left="288" w:right="288" w:firstLine="0"/>
        <w:jc w:val="center"/>
      </w:pPr>
      <w:r>
        <w:rPr>
          <w:rFonts w:ascii="2JUmiZ3S+SimHei" w:hAnsi="2JUmiZ3S+SimHei" w:eastAsia="2JUmiZ3S+SimHei"/>
          <w:color w:val="000000"/>
          <w:sz w:val="48"/>
        </w:rPr>
        <w:t>第三部分</w:t>
      </w:r>
      <w:r>
        <w:rPr>
          <w:rFonts w:ascii="p3cGvuzx+SimHei" w:hAnsi="p3cGvuzx+SimHei" w:eastAsia="p3cGvuzx+SimHei"/>
          <w:color w:val="000000"/>
          <w:sz w:val="48"/>
        </w:rPr>
        <w:t xml:space="preserve"> </w:t>
      </w:r>
      <w:r>
        <w:rPr>
          <w:rFonts w:ascii="2JUmiZ3S+SimHei" w:hAnsi="2JUmiZ3S+SimHei" w:eastAsia="2JUmiZ3S+SimHei"/>
          <w:color w:val="000000"/>
          <w:sz w:val="48"/>
        </w:rPr>
        <w:t>许昌市劳动人事争议仲裁院</w:t>
      </w:r>
      <w:r>
        <w:rPr>
          <w:rFonts w:ascii="p3cGvuzx+SimHei" w:hAnsi="p3cGvuzx+SimHei" w:eastAsia="p3cGvuzx+SimHei"/>
          <w:color w:val="000000"/>
          <w:sz w:val="48"/>
        </w:rPr>
        <w:t xml:space="preserve">2 </w:t>
      </w:r>
      <w:r>
        <w:rPr>
          <w:rFonts w:ascii="p3cGvuzx+SimHei" w:hAnsi="p3cGvuzx+SimHei" w:eastAsia="p3cGvuzx+SimHei"/>
          <w:color w:val="000000"/>
          <w:sz w:val="48"/>
        </w:rPr>
        <w:t>024</w:t>
      </w:r>
      <w:r>
        <w:rPr>
          <w:rFonts w:ascii="2JUmiZ3S+SimHei" w:hAnsi="2JUmiZ3S+SimHei" w:eastAsia="2JUmiZ3S+SimHei"/>
          <w:color w:val="000000"/>
          <w:sz w:val="48"/>
        </w:rPr>
        <w:t>年度单位决算情况说明</w:t>
      </w:r>
    </w:p>
    <w:p>
      <w:pPr>
        <w:autoSpaceDN w:val="0"/>
        <w:autoSpaceDE w:val="0"/>
        <w:widowControl/>
        <w:spacing w:line="200" w:lineRule="exact" w:before="7682" w:after="0"/>
        <w:ind w:left="0" w:right="0" w:firstLine="0"/>
        <w:jc w:val="center"/>
      </w:pPr>
      <w:r>
        <w:rPr>
          <w:rFonts w:ascii="WDWCDuPM+TimesNewRomanPSMT" w:hAnsi="WDWCDuPM+TimesNewRomanPSMT" w:eastAsia="WDWCDuPM+TimesNewRomanPSMT"/>
          <w:color w:val="000000"/>
          <w:sz w:val="18"/>
        </w:rPr>
        <w:t>- 18 -</w:t>
      </w:r>
    </w:p>
    <w:p>
      <w:pPr>
        <w:sectPr>
          <w:pgSz w:w="11906" w:h="17238"/>
          <w:pgMar w:top="1440" w:right="1440" w:bottom="360" w:left="1440" w:header="720" w:footer="720" w:gutter="0"/>
          <w:cols w:num="1" w:equalWidth="0" w:space="720">
            <w:col w:w="9026" w:space="0"/>
          </w:cols>
          <w:docGrid w:linePitch="360"/>
        </w:sectPr>
      </w:pPr>
    </w:p>
    <w:p>
      <w:pPr>
        <w:autoSpaceDN w:val="0"/>
        <w:autoSpaceDE w:val="0"/>
        <w:widowControl/>
        <w:spacing w:line="220" w:lineRule="exact" w:before="598" w:after="0"/>
        <w:ind w:left="0" w:right="0"/>
      </w:pPr>
    </w:p>
    <w:p>
      <w:pPr>
        <w:autoSpaceDN w:val="0"/>
        <w:tabs>
          <w:tab w:pos="786" w:val="left"/>
        </w:tabs>
        <w:autoSpaceDE w:val="0"/>
        <w:widowControl/>
        <w:spacing w:line="536" w:lineRule="exact" w:before="0" w:after="0"/>
        <w:ind w:left="146" w:right="0" w:firstLine="0"/>
        <w:jc w:val="left"/>
      </w:pPr>
      <w:r>
        <w:tab/>
      </w:r>
      <w:r>
        <w:rPr>
          <w:rFonts w:ascii="2JUmiZ3S+SimHei" w:hAnsi="2JUmiZ3S+SimHei" w:eastAsia="2JUmiZ3S+SimHei"/>
          <w:color w:val="000000"/>
          <w:sz w:val="32"/>
        </w:rPr>
        <w:t>一、收入支出决算总体情况说明</w:t>
      </w:r>
      <w:r>
        <w:br/>
      </w:r>
      <w:r>
        <w:tab/>
      </w:r>
      <w:r>
        <w:rPr>
          <w:rFonts w:ascii="2yW6KZJL+FangSong_GB2312" w:hAnsi="2yW6KZJL+FangSong_GB2312" w:eastAsia="2yW6KZJL+FangSong_GB2312"/>
          <w:color w:val="000000"/>
          <w:sz w:val="32"/>
        </w:rPr>
        <w:t>2024</w:t>
      </w:r>
      <w:r>
        <w:rPr>
          <w:rFonts w:ascii="cfP6dgvj+FangSong_GB2312" w:hAnsi="cfP6dgvj+FangSong_GB2312" w:eastAsia="cfP6dgvj+FangSong_GB2312"/>
          <w:color w:val="000000"/>
          <w:sz w:val="32"/>
        </w:rPr>
        <w:t>年度收、支总计均为</w:t>
      </w:r>
      <w:r>
        <w:rPr>
          <w:rFonts w:ascii="2yW6KZJL+FangSong_GB2312" w:hAnsi="2yW6KZJL+FangSong_GB2312" w:eastAsia="2yW6KZJL+FangSong_GB2312"/>
          <w:color w:val="000000"/>
          <w:sz w:val="32"/>
        </w:rPr>
        <w:t>247.65</w:t>
      </w:r>
      <w:r>
        <w:rPr>
          <w:rFonts w:ascii="cfP6dgvj+FangSong_GB2312" w:hAnsi="cfP6dgvj+FangSong_GB2312" w:eastAsia="cfP6dgvj+FangSong_GB2312"/>
          <w:color w:val="000000"/>
          <w:sz w:val="32"/>
        </w:rPr>
        <w:t>万元。</w:t>
      </w:r>
      <w:r>
        <w:rPr>
          <w:rFonts w:ascii="g6WiCDgm+FangSong" w:hAnsi="g6WiCDgm+FangSong" w:eastAsia="g6WiCDgm+FangSong"/>
          <w:color w:val="000000"/>
          <w:sz w:val="32"/>
        </w:rPr>
        <w:t>与上年度相比，收、</w:t>
      </w:r>
      <w:r>
        <w:rPr>
          <w:rFonts w:ascii="g6WiCDgm+FangSong" w:hAnsi="g6WiCDgm+FangSong" w:eastAsia="g6WiCDgm+FangSong"/>
          <w:color w:val="000000"/>
          <w:sz w:val="32"/>
        </w:rPr>
        <w:t>支总计各增加</w:t>
      </w:r>
      <w:r>
        <w:rPr>
          <w:rFonts w:ascii="HkfzoXJB+FangSong" w:hAnsi="HkfzoXJB+FangSong" w:eastAsia="HkfzoXJB+FangSong"/>
          <w:color w:val="000000"/>
          <w:sz w:val="32"/>
        </w:rPr>
        <w:t>127.83</w:t>
      </w:r>
      <w:r>
        <w:rPr>
          <w:rFonts w:ascii="g6WiCDgm+FangSong" w:hAnsi="g6WiCDgm+FangSong" w:eastAsia="g6WiCDgm+FangSong"/>
          <w:color w:val="000000"/>
          <w:sz w:val="32"/>
        </w:rPr>
        <w:t>万元，增长</w:t>
      </w:r>
      <w:r>
        <w:rPr>
          <w:rFonts w:ascii="HkfzoXJB+FangSong" w:hAnsi="HkfzoXJB+FangSong" w:eastAsia="HkfzoXJB+FangSong"/>
          <w:color w:val="000000"/>
          <w:sz w:val="32"/>
        </w:rPr>
        <w:t>106.68%</w:t>
      </w:r>
      <w:r>
        <w:rPr>
          <w:rFonts w:ascii="g6WiCDgm+FangSong" w:hAnsi="g6WiCDgm+FangSong" w:eastAsia="g6WiCDgm+FangSong"/>
          <w:color w:val="000000"/>
          <w:sz w:val="32"/>
        </w:rPr>
        <w:t>，主要原因是</w:t>
      </w:r>
      <w:r>
        <w:rPr>
          <w:rFonts w:ascii="HkfzoXJB+FangSong" w:hAnsi="HkfzoXJB+FangSong" w:eastAsia="HkfzoXJB+FangSong"/>
          <w:color w:val="000000"/>
          <w:sz w:val="32"/>
        </w:rPr>
        <w:t>2023</w:t>
      </w:r>
      <w:r>
        <w:rPr>
          <w:rFonts w:ascii="g6WiCDgm+FangSong" w:hAnsi="g6WiCDgm+FangSong" w:eastAsia="g6WiCDgm+FangSong"/>
          <w:color w:val="000000"/>
          <w:sz w:val="32"/>
        </w:rPr>
        <w:t>年</w:t>
      </w:r>
      <w:r>
        <w:rPr>
          <w:rFonts w:ascii="g6WiCDgm+FangSong" w:hAnsi="g6WiCDgm+FangSong" w:eastAsia="g6WiCDgm+FangSong"/>
          <w:color w:val="000000"/>
          <w:sz w:val="32"/>
        </w:rPr>
        <w:t>度机构改革原许昌市工伤保险中心撤销，人员并入许昌市劳动</w:t>
      </w:r>
      <w:r>
        <w:rPr>
          <w:rFonts w:ascii="g6WiCDgm+FangSong" w:hAnsi="g6WiCDgm+FangSong" w:eastAsia="g6WiCDgm+FangSong"/>
          <w:color w:val="000000"/>
          <w:sz w:val="32"/>
        </w:rPr>
        <w:t>人事争议仲裁院，导致本年度人员及日常公用经费增加。</w:t>
      </w:r>
    </w:p>
    <w:p>
      <w:pPr>
        <w:autoSpaceDN w:val="0"/>
        <w:tabs>
          <w:tab w:pos="786" w:val="left"/>
        </w:tabs>
        <w:autoSpaceDE w:val="0"/>
        <w:widowControl/>
        <w:spacing w:line="590" w:lineRule="exact" w:before="0" w:after="0"/>
        <w:ind w:left="146" w:right="144" w:firstLine="0"/>
        <w:jc w:val="left"/>
      </w:pPr>
      <w:r>
        <w:tab/>
      </w:r>
      <w:r>
        <w:rPr>
          <w:rFonts w:ascii="2JUmiZ3S+SimHei" w:hAnsi="2JUmiZ3S+SimHei" w:eastAsia="2JUmiZ3S+SimHei"/>
          <w:color w:val="000000"/>
          <w:sz w:val="32"/>
        </w:rPr>
        <w:t>二、收入决算情况说明</w:t>
      </w:r>
      <w:r>
        <w:br/>
      </w:r>
      <w:r>
        <w:tab/>
      </w:r>
      <w:r>
        <w:rPr>
          <w:rFonts w:ascii="2yW6KZJL+FangSong_GB2312" w:hAnsi="2yW6KZJL+FangSong_GB2312" w:eastAsia="2yW6KZJL+FangSong_GB2312"/>
          <w:color w:val="000000"/>
          <w:sz w:val="32"/>
        </w:rPr>
        <w:t>2024</w:t>
      </w:r>
      <w:r>
        <w:rPr>
          <w:rFonts w:ascii="cfP6dgvj+FangSong_GB2312" w:hAnsi="cfP6dgvj+FangSong_GB2312" w:eastAsia="cfP6dgvj+FangSong_GB2312"/>
          <w:color w:val="000000"/>
          <w:sz w:val="32"/>
        </w:rPr>
        <w:t>年度收入合计</w:t>
      </w:r>
      <w:r>
        <w:rPr>
          <w:rFonts w:ascii="2yW6KZJL+FangSong_GB2312" w:hAnsi="2yW6KZJL+FangSong_GB2312" w:eastAsia="2yW6KZJL+FangSong_GB2312"/>
          <w:color w:val="000000"/>
          <w:sz w:val="32"/>
        </w:rPr>
        <w:t>247.65</w:t>
      </w:r>
      <w:r>
        <w:rPr>
          <w:rFonts w:ascii="cfP6dgvj+FangSong_GB2312" w:hAnsi="cfP6dgvj+FangSong_GB2312" w:eastAsia="cfP6dgvj+FangSong_GB2312"/>
          <w:color w:val="000000"/>
          <w:sz w:val="32"/>
        </w:rPr>
        <w:t>万元，其中：财政拨款收入</w:t>
      </w:r>
      <w:r>
        <w:rPr>
          <w:rFonts w:ascii="2yW6KZJL+FangSong_GB2312" w:hAnsi="2yW6KZJL+FangSong_GB2312" w:eastAsia="2yW6KZJL+FangSong_GB2312"/>
          <w:color w:val="000000"/>
          <w:sz w:val="32"/>
        </w:rPr>
        <w:t xml:space="preserve">247 </w:t>
      </w:r>
      <w:r>
        <w:rPr>
          <w:rFonts w:ascii="2yW6KZJL+FangSong_GB2312" w:hAnsi="2yW6KZJL+FangSong_GB2312" w:eastAsia="2yW6KZJL+FangSong_GB2312"/>
          <w:color w:val="000000"/>
          <w:sz w:val="32"/>
        </w:rPr>
        <w:t>.65</w:t>
      </w:r>
      <w:r>
        <w:rPr>
          <w:rFonts w:ascii="cfP6dgvj+FangSong_GB2312" w:hAnsi="cfP6dgvj+FangSong_GB2312" w:eastAsia="cfP6dgvj+FangSong_GB2312"/>
          <w:color w:val="000000"/>
          <w:sz w:val="32"/>
        </w:rPr>
        <w:t>万元，占</w:t>
      </w:r>
      <w:r>
        <w:rPr>
          <w:rFonts w:ascii="2yW6KZJL+FangSong_GB2312" w:hAnsi="2yW6KZJL+FangSong_GB2312" w:eastAsia="2yW6KZJL+FangSong_GB2312"/>
          <w:color w:val="000000"/>
          <w:sz w:val="32"/>
        </w:rPr>
        <w:t>100.00%</w:t>
      </w:r>
      <w:r>
        <w:rPr>
          <w:rFonts w:ascii="cfP6dgvj+FangSong_GB2312" w:hAnsi="cfP6dgvj+FangSong_GB2312" w:eastAsia="cfP6dgvj+FangSong_GB2312"/>
          <w:color w:val="000000"/>
          <w:sz w:val="32"/>
        </w:rPr>
        <w:t>。</w:t>
      </w:r>
    </w:p>
    <w:p>
      <w:pPr>
        <w:autoSpaceDN w:val="0"/>
        <w:tabs>
          <w:tab w:pos="786" w:val="left"/>
        </w:tabs>
        <w:autoSpaceDE w:val="0"/>
        <w:widowControl/>
        <w:spacing w:line="590" w:lineRule="exact" w:before="0" w:after="0"/>
        <w:ind w:left="146" w:right="144" w:firstLine="0"/>
        <w:jc w:val="left"/>
      </w:pPr>
      <w:r>
        <w:tab/>
      </w:r>
      <w:r>
        <w:rPr>
          <w:rFonts w:ascii="2JUmiZ3S+SimHei" w:hAnsi="2JUmiZ3S+SimHei" w:eastAsia="2JUmiZ3S+SimHei"/>
          <w:color w:val="000000"/>
          <w:sz w:val="32"/>
        </w:rPr>
        <w:t>三、支出决算情况说明</w:t>
      </w:r>
      <w:r>
        <w:br/>
      </w:r>
      <w:r>
        <w:tab/>
      </w:r>
      <w:r>
        <w:rPr>
          <w:rFonts w:ascii="2yW6KZJL+FangSong_GB2312" w:hAnsi="2yW6KZJL+FangSong_GB2312" w:eastAsia="2yW6KZJL+FangSong_GB2312"/>
          <w:color w:val="000000"/>
          <w:sz w:val="32"/>
        </w:rPr>
        <w:t>2024</w:t>
      </w:r>
      <w:r>
        <w:rPr>
          <w:rFonts w:ascii="cfP6dgvj+FangSong_GB2312" w:hAnsi="cfP6dgvj+FangSong_GB2312" w:eastAsia="cfP6dgvj+FangSong_GB2312"/>
          <w:color w:val="000000"/>
          <w:sz w:val="32"/>
        </w:rPr>
        <w:t>年度支出合计</w:t>
      </w:r>
      <w:r>
        <w:rPr>
          <w:rFonts w:ascii="2yW6KZJL+FangSong_GB2312" w:hAnsi="2yW6KZJL+FangSong_GB2312" w:eastAsia="2yW6KZJL+FangSong_GB2312"/>
          <w:color w:val="000000"/>
          <w:sz w:val="32"/>
        </w:rPr>
        <w:t>247.65</w:t>
      </w:r>
      <w:r>
        <w:rPr>
          <w:rFonts w:ascii="cfP6dgvj+FangSong_GB2312" w:hAnsi="cfP6dgvj+FangSong_GB2312" w:eastAsia="cfP6dgvj+FangSong_GB2312"/>
          <w:color w:val="000000"/>
          <w:sz w:val="32"/>
        </w:rPr>
        <w:t>万元，其中：基本支出</w:t>
      </w:r>
      <w:r>
        <w:rPr>
          <w:rFonts w:ascii="2yW6KZJL+FangSong_GB2312" w:hAnsi="2yW6KZJL+FangSong_GB2312" w:eastAsia="2yW6KZJL+FangSong_GB2312"/>
          <w:color w:val="000000"/>
          <w:sz w:val="32"/>
        </w:rPr>
        <w:t>235.42</w:t>
      </w:r>
      <w:r>
        <w:rPr>
          <w:rFonts w:ascii="cfP6dgvj+FangSong_GB2312" w:hAnsi="cfP6dgvj+FangSong_GB2312" w:eastAsia="cfP6dgvj+FangSong_GB2312"/>
          <w:color w:val="000000"/>
          <w:sz w:val="32"/>
        </w:rPr>
        <w:t>万元，占</w:t>
      </w:r>
      <w:r>
        <w:rPr>
          <w:rFonts w:ascii="2yW6KZJL+FangSong_GB2312" w:hAnsi="2yW6KZJL+FangSong_GB2312" w:eastAsia="2yW6KZJL+FangSong_GB2312"/>
          <w:color w:val="000000"/>
          <w:sz w:val="32"/>
        </w:rPr>
        <w:t>95.06%;</w:t>
      </w:r>
      <w:r>
        <w:rPr>
          <w:rFonts w:ascii="cfP6dgvj+FangSong_GB2312" w:hAnsi="cfP6dgvj+FangSong_GB2312" w:eastAsia="cfP6dgvj+FangSong_GB2312"/>
          <w:color w:val="000000"/>
          <w:sz w:val="32"/>
        </w:rPr>
        <w:t>项目支出</w:t>
      </w:r>
      <w:r>
        <w:rPr>
          <w:rFonts w:ascii="2yW6KZJL+FangSong_GB2312" w:hAnsi="2yW6KZJL+FangSong_GB2312" w:eastAsia="2yW6KZJL+FangSong_GB2312"/>
          <w:color w:val="000000"/>
          <w:sz w:val="32"/>
        </w:rPr>
        <w:t>12.24</w:t>
      </w:r>
      <w:r>
        <w:rPr>
          <w:rFonts w:ascii="cfP6dgvj+FangSong_GB2312" w:hAnsi="cfP6dgvj+FangSong_GB2312" w:eastAsia="cfP6dgvj+FangSong_GB2312"/>
          <w:color w:val="000000"/>
          <w:sz w:val="32"/>
        </w:rPr>
        <w:t>万元，占</w:t>
      </w:r>
      <w:r>
        <w:rPr>
          <w:rFonts w:ascii="2yW6KZJL+FangSong_GB2312" w:hAnsi="2yW6KZJL+FangSong_GB2312" w:eastAsia="2yW6KZJL+FangSong_GB2312"/>
          <w:color w:val="000000"/>
          <w:sz w:val="32"/>
        </w:rPr>
        <w:t>4.94%</w:t>
      </w:r>
      <w:r>
        <w:rPr>
          <w:rFonts w:ascii="cfP6dgvj+FangSong_GB2312" w:hAnsi="cfP6dgvj+FangSong_GB2312" w:eastAsia="cfP6dgvj+FangSong_GB2312"/>
          <w:color w:val="000000"/>
          <w:sz w:val="32"/>
        </w:rPr>
        <w:t>。</w:t>
      </w:r>
    </w:p>
    <w:p>
      <w:pPr>
        <w:autoSpaceDN w:val="0"/>
        <w:tabs>
          <w:tab w:pos="786" w:val="left"/>
        </w:tabs>
        <w:autoSpaceDE w:val="0"/>
        <w:widowControl/>
        <w:spacing w:line="590" w:lineRule="exact" w:before="0" w:after="0"/>
        <w:ind w:left="146" w:right="0" w:firstLine="0"/>
        <w:jc w:val="left"/>
      </w:pPr>
      <w:r>
        <w:tab/>
      </w:r>
      <w:r>
        <w:rPr>
          <w:rFonts w:ascii="2JUmiZ3S+SimHei" w:hAnsi="2JUmiZ3S+SimHei" w:eastAsia="2JUmiZ3S+SimHei"/>
          <w:color w:val="000000"/>
          <w:sz w:val="32"/>
        </w:rPr>
        <w:t>四、财政拨款收入支出决算总体情况说明</w:t>
      </w:r>
      <w:r>
        <w:br/>
      </w:r>
      <w:r>
        <w:tab/>
      </w:r>
      <w:r>
        <w:rPr>
          <w:rFonts w:ascii="2yW6KZJL+FangSong_GB2312" w:hAnsi="2yW6KZJL+FangSong_GB2312" w:eastAsia="2yW6KZJL+FangSong_GB2312"/>
          <w:color w:val="000000"/>
          <w:sz w:val="32"/>
        </w:rPr>
        <w:t>2024</w:t>
      </w:r>
      <w:r>
        <w:rPr>
          <w:rFonts w:ascii="cfP6dgvj+FangSong_GB2312" w:hAnsi="cfP6dgvj+FangSong_GB2312" w:eastAsia="cfP6dgvj+FangSong_GB2312"/>
          <w:color w:val="000000"/>
          <w:sz w:val="32"/>
        </w:rPr>
        <w:t>年度财政拨款收、支总计均为</w:t>
      </w:r>
      <w:r>
        <w:rPr>
          <w:rFonts w:ascii="HkfzoXJB+FangSong" w:hAnsi="HkfzoXJB+FangSong" w:eastAsia="HkfzoXJB+FangSong"/>
          <w:color w:val="000000"/>
          <w:sz w:val="32"/>
        </w:rPr>
        <w:t>247.65</w:t>
      </w:r>
      <w:r>
        <w:rPr>
          <w:rFonts w:ascii="cfP6dgvj+FangSong_GB2312" w:hAnsi="cfP6dgvj+FangSong_GB2312" w:eastAsia="cfP6dgvj+FangSong_GB2312"/>
          <w:color w:val="000000"/>
          <w:sz w:val="32"/>
        </w:rPr>
        <w:t>万元。与上年度</w:t>
      </w:r>
      <w:r>
        <w:rPr>
          <w:rFonts w:ascii="cfP6dgvj+FangSong_GB2312" w:hAnsi="cfP6dgvj+FangSong_GB2312" w:eastAsia="cfP6dgvj+FangSong_GB2312"/>
          <w:color w:val="000000"/>
          <w:sz w:val="32"/>
        </w:rPr>
        <w:t>相比，财政拨款收、支总计各增加</w:t>
      </w:r>
      <w:r>
        <w:rPr>
          <w:rFonts w:ascii="2yW6KZJL+FangSong_GB2312" w:hAnsi="2yW6KZJL+FangSong_GB2312" w:eastAsia="2yW6KZJL+FangSong_GB2312"/>
          <w:color w:val="000000"/>
          <w:sz w:val="32"/>
        </w:rPr>
        <w:t>127.83</w:t>
      </w:r>
      <w:r>
        <w:rPr>
          <w:rFonts w:ascii="cfP6dgvj+FangSong_GB2312" w:hAnsi="cfP6dgvj+FangSong_GB2312" w:eastAsia="cfP6dgvj+FangSong_GB2312"/>
          <w:color w:val="000000"/>
          <w:sz w:val="32"/>
        </w:rPr>
        <w:t>万元，增长</w:t>
      </w:r>
      <w:r>
        <w:rPr>
          <w:rFonts w:ascii="2yW6KZJL+FangSong_GB2312" w:hAnsi="2yW6KZJL+FangSong_GB2312" w:eastAsia="2yW6KZJL+FangSong_GB2312"/>
          <w:color w:val="000000"/>
          <w:sz w:val="32"/>
        </w:rPr>
        <w:t>106.68%</w:t>
      </w:r>
      <w:r>
        <w:rPr>
          <w:rFonts w:ascii="cfP6dgvj+FangSong_GB2312" w:hAnsi="cfP6dgvj+FangSong_GB2312" w:eastAsia="cfP6dgvj+FangSong_GB2312"/>
          <w:color w:val="000000"/>
          <w:sz w:val="32"/>
        </w:rPr>
        <w:t>，</w:t>
      </w:r>
      <w:r>
        <w:rPr>
          <w:rFonts w:ascii="cfP6dgvj+FangSong_GB2312" w:hAnsi="cfP6dgvj+FangSong_GB2312" w:eastAsia="cfP6dgvj+FangSong_GB2312"/>
          <w:color w:val="000000"/>
          <w:sz w:val="32"/>
        </w:rPr>
        <w:t>主要原因是</w:t>
      </w:r>
      <w:r>
        <w:rPr>
          <w:rFonts w:ascii="2yW6KZJL+FangSong_GB2312" w:hAnsi="2yW6KZJL+FangSong_GB2312" w:eastAsia="2yW6KZJL+FangSong_GB2312"/>
          <w:color w:val="000000"/>
          <w:sz w:val="32"/>
        </w:rPr>
        <w:t>2023</w:t>
      </w:r>
      <w:r>
        <w:rPr>
          <w:rFonts w:ascii="cfP6dgvj+FangSong_GB2312" w:hAnsi="cfP6dgvj+FangSong_GB2312" w:eastAsia="cfP6dgvj+FangSong_GB2312"/>
          <w:color w:val="000000"/>
          <w:sz w:val="32"/>
        </w:rPr>
        <w:t>年度机构改革原许昌市工伤保险中心撤销，人</w:t>
      </w:r>
      <w:r>
        <w:rPr>
          <w:rFonts w:ascii="cfP6dgvj+FangSong_GB2312" w:hAnsi="cfP6dgvj+FangSong_GB2312" w:eastAsia="cfP6dgvj+FangSong_GB2312"/>
          <w:color w:val="000000"/>
          <w:sz w:val="32"/>
        </w:rPr>
        <w:t>员并入许昌市劳动人事争议仲裁院，导致本年度人员及日常公</w:t>
      </w:r>
      <w:r>
        <w:rPr>
          <w:rFonts w:ascii="cfP6dgvj+FangSong_GB2312" w:hAnsi="cfP6dgvj+FangSong_GB2312" w:eastAsia="cfP6dgvj+FangSong_GB2312"/>
          <w:color w:val="000000"/>
          <w:sz w:val="32"/>
        </w:rPr>
        <w:t>用经费增加。。</w:t>
      </w:r>
    </w:p>
    <w:p>
      <w:pPr>
        <w:autoSpaceDN w:val="0"/>
        <w:tabs>
          <w:tab w:pos="786" w:val="left"/>
        </w:tabs>
        <w:autoSpaceDE w:val="0"/>
        <w:widowControl/>
        <w:spacing w:line="590" w:lineRule="exact" w:before="0" w:after="0"/>
        <w:ind w:left="146" w:right="144" w:firstLine="0"/>
        <w:jc w:val="left"/>
      </w:pPr>
      <w:r>
        <w:tab/>
      </w:r>
      <w:r>
        <w:rPr>
          <w:rFonts w:ascii="2JUmiZ3S+SimHei" w:hAnsi="2JUmiZ3S+SimHei" w:eastAsia="2JUmiZ3S+SimHei"/>
          <w:color w:val="000000"/>
          <w:sz w:val="32"/>
        </w:rPr>
        <w:t>五、一般公共预算财政拨款支出决算情况说明</w:t>
      </w:r>
      <w:r>
        <w:br/>
      </w:r>
      <w:r>
        <w:tab/>
      </w:r>
      <w:r>
        <w:rPr>
          <w:rFonts w:ascii="qI6XSpn9+KaiTi_GB2312" w:hAnsi="qI6XSpn9+KaiTi_GB2312" w:eastAsia="qI6XSpn9+KaiTi_GB2312"/>
          <w:b/>
          <w:color w:val="000000"/>
          <w:sz w:val="32"/>
        </w:rPr>
        <w:t>（一）总体情况</w:t>
      </w:r>
      <w:r>
        <w:br/>
      </w:r>
      <w:r>
        <w:tab/>
      </w:r>
      <w:r>
        <w:rPr>
          <w:rFonts w:ascii="2yW6KZJL+FangSong_GB2312" w:hAnsi="2yW6KZJL+FangSong_GB2312" w:eastAsia="2yW6KZJL+FangSong_GB2312"/>
          <w:color w:val="000000"/>
          <w:sz w:val="32"/>
        </w:rPr>
        <w:t>2024</w:t>
      </w:r>
      <w:r>
        <w:rPr>
          <w:rFonts w:ascii="cfP6dgvj+FangSong_GB2312" w:hAnsi="cfP6dgvj+FangSong_GB2312" w:eastAsia="cfP6dgvj+FangSong_GB2312"/>
          <w:color w:val="000000"/>
          <w:sz w:val="32"/>
        </w:rPr>
        <w:t>年度一般公共预算财政拨款支出</w:t>
      </w:r>
      <w:r>
        <w:rPr>
          <w:rFonts w:ascii="2yW6KZJL+FangSong_GB2312" w:hAnsi="2yW6KZJL+FangSong_GB2312" w:eastAsia="2yW6KZJL+FangSong_GB2312"/>
          <w:color w:val="000000"/>
          <w:sz w:val="32"/>
        </w:rPr>
        <w:t>247.65</w:t>
      </w:r>
      <w:r>
        <w:rPr>
          <w:rFonts w:ascii="cfP6dgvj+FangSong_GB2312" w:hAnsi="cfP6dgvj+FangSong_GB2312" w:eastAsia="cfP6dgvj+FangSong_GB2312"/>
          <w:color w:val="000000"/>
          <w:sz w:val="32"/>
        </w:rPr>
        <w:t>万元，占支出</w:t>
      </w:r>
      <w:r>
        <w:rPr>
          <w:rFonts w:ascii="cfP6dgvj+FangSong_GB2312" w:hAnsi="cfP6dgvj+FangSong_GB2312" w:eastAsia="cfP6dgvj+FangSong_GB2312"/>
          <w:color w:val="000000"/>
          <w:sz w:val="32"/>
        </w:rPr>
        <w:t>合计的</w:t>
      </w:r>
      <w:r>
        <w:rPr>
          <w:rFonts w:ascii="2yW6KZJL+FangSong_GB2312" w:hAnsi="2yW6KZJL+FangSong_GB2312" w:eastAsia="2yW6KZJL+FangSong_GB2312"/>
          <w:color w:val="000000"/>
          <w:sz w:val="32"/>
        </w:rPr>
        <w:t>100.00%</w:t>
      </w:r>
      <w:r>
        <w:rPr>
          <w:rFonts w:ascii="cfP6dgvj+FangSong_GB2312" w:hAnsi="cfP6dgvj+FangSong_GB2312" w:eastAsia="cfP6dgvj+FangSong_GB2312"/>
          <w:color w:val="000000"/>
          <w:sz w:val="32"/>
        </w:rPr>
        <w:t>。与上年度相比，一般公共预算财政拨款支出增</w:t>
      </w:r>
      <w:r>
        <w:rPr>
          <w:rFonts w:ascii="cfP6dgvj+FangSong_GB2312" w:hAnsi="cfP6dgvj+FangSong_GB2312" w:eastAsia="cfP6dgvj+FangSong_GB2312"/>
          <w:color w:val="000000"/>
          <w:sz w:val="32"/>
        </w:rPr>
        <w:t>加</w:t>
      </w:r>
      <w:r>
        <w:rPr>
          <w:rFonts w:ascii="2yW6KZJL+FangSong_GB2312" w:hAnsi="2yW6KZJL+FangSong_GB2312" w:eastAsia="2yW6KZJL+FangSong_GB2312"/>
          <w:color w:val="000000"/>
          <w:sz w:val="32"/>
        </w:rPr>
        <w:t>127.83</w:t>
      </w:r>
      <w:r>
        <w:rPr>
          <w:rFonts w:ascii="cfP6dgvj+FangSong_GB2312" w:hAnsi="cfP6dgvj+FangSong_GB2312" w:eastAsia="cfP6dgvj+FangSong_GB2312"/>
          <w:color w:val="000000"/>
          <w:sz w:val="32"/>
        </w:rPr>
        <w:t>万元，增长</w:t>
      </w:r>
      <w:r>
        <w:rPr>
          <w:rFonts w:ascii="2yW6KZJL+FangSong_GB2312" w:hAnsi="2yW6KZJL+FangSong_GB2312" w:eastAsia="2yW6KZJL+FangSong_GB2312"/>
          <w:color w:val="000000"/>
          <w:sz w:val="32"/>
        </w:rPr>
        <w:t>106.68%</w:t>
      </w:r>
      <w:r>
        <w:rPr>
          <w:rFonts w:ascii="cfP6dgvj+FangSong_GB2312" w:hAnsi="cfP6dgvj+FangSong_GB2312" w:eastAsia="cfP6dgvj+FangSong_GB2312"/>
          <w:color w:val="000000"/>
          <w:sz w:val="32"/>
        </w:rPr>
        <w:t>，主要原因是</w:t>
      </w:r>
      <w:r>
        <w:rPr>
          <w:rFonts w:ascii="2yW6KZJL+FangSong_GB2312" w:hAnsi="2yW6KZJL+FangSong_GB2312" w:eastAsia="2yW6KZJL+FangSong_GB2312"/>
          <w:color w:val="000000"/>
          <w:sz w:val="32"/>
        </w:rPr>
        <w:t>2023</w:t>
      </w:r>
      <w:r>
        <w:rPr>
          <w:rFonts w:ascii="cfP6dgvj+FangSong_GB2312" w:hAnsi="cfP6dgvj+FangSong_GB2312" w:eastAsia="cfP6dgvj+FangSong_GB2312"/>
          <w:color w:val="000000"/>
          <w:sz w:val="32"/>
        </w:rPr>
        <w:t>年度机构改革</w:t>
      </w:r>
    </w:p>
    <w:p>
      <w:pPr>
        <w:autoSpaceDN w:val="0"/>
        <w:autoSpaceDE w:val="0"/>
        <w:widowControl/>
        <w:spacing w:line="200" w:lineRule="exact" w:before="1300" w:after="0"/>
        <w:ind w:left="0" w:right="0" w:firstLine="0"/>
        <w:jc w:val="center"/>
      </w:pPr>
      <w:r>
        <w:rPr>
          <w:rFonts w:ascii="WDWCDuPM+TimesNewRomanPSMT" w:hAnsi="WDWCDuPM+TimesNewRomanPSMT" w:eastAsia="WDWCDuPM+TimesNewRomanPSMT"/>
          <w:color w:val="000000"/>
          <w:sz w:val="18"/>
        </w:rPr>
        <w:t>- 19 -</w:t>
      </w:r>
    </w:p>
    <w:p>
      <w:pPr>
        <w:sectPr>
          <w:pgSz w:w="11906" w:h="17238"/>
          <w:pgMar w:top="818" w:right="1350" w:bottom="496" w:left="1440" w:header="720" w:footer="720" w:gutter="0"/>
          <w:cols w:num="1" w:equalWidth="0" w:space="720">
            <w:col w:w="9116" w:space="0"/>
          </w:cols>
          <w:docGrid w:linePitch="360"/>
        </w:sectPr>
      </w:pPr>
    </w:p>
    <w:p>
      <w:pPr>
        <w:autoSpaceDN w:val="0"/>
        <w:autoSpaceDE w:val="0"/>
        <w:widowControl/>
        <w:spacing w:line="220" w:lineRule="exact" w:before="598" w:after="0"/>
        <w:ind w:left="0" w:right="0"/>
      </w:pPr>
    </w:p>
    <w:p>
      <w:pPr>
        <w:autoSpaceDN w:val="0"/>
        <w:autoSpaceDE w:val="0"/>
        <w:widowControl/>
        <w:spacing w:line="456" w:lineRule="exact" w:before="0" w:after="0"/>
        <w:ind w:left="146" w:right="144" w:firstLine="0"/>
        <w:jc w:val="left"/>
      </w:pPr>
      <w:r>
        <w:rPr>
          <w:rFonts w:ascii="cfP6dgvj+FangSong_GB2312" w:hAnsi="cfP6dgvj+FangSong_GB2312" w:eastAsia="cfP6dgvj+FangSong_GB2312"/>
          <w:color w:val="000000"/>
          <w:sz w:val="32"/>
        </w:rPr>
        <w:t>原许昌市工伤保险中心撤销，人员并入许昌市劳动人事争议仲</w:t>
      </w:r>
      <w:r>
        <w:rPr>
          <w:rFonts w:ascii="cfP6dgvj+FangSong_GB2312" w:hAnsi="cfP6dgvj+FangSong_GB2312" w:eastAsia="cfP6dgvj+FangSong_GB2312"/>
          <w:color w:val="000000"/>
          <w:sz w:val="32"/>
        </w:rPr>
        <w:t>裁院，导致本年度人员及日常公用经费增加。</w:t>
      </w:r>
    </w:p>
    <w:p>
      <w:pPr>
        <w:autoSpaceDN w:val="0"/>
        <w:tabs>
          <w:tab w:pos="786" w:val="left"/>
        </w:tabs>
        <w:autoSpaceDE w:val="0"/>
        <w:widowControl/>
        <w:spacing w:line="590" w:lineRule="exact" w:before="2" w:after="0"/>
        <w:ind w:left="146" w:right="0" w:firstLine="0"/>
        <w:jc w:val="left"/>
      </w:pPr>
      <w:r>
        <w:tab/>
      </w:r>
      <w:r>
        <w:rPr>
          <w:rFonts w:ascii="qI6XSpn9+KaiTi_GB2312" w:hAnsi="qI6XSpn9+KaiTi_GB2312" w:eastAsia="qI6XSpn9+KaiTi_GB2312"/>
          <w:b/>
          <w:color w:val="000000"/>
          <w:sz w:val="32"/>
        </w:rPr>
        <w:t>（二）结构情况</w:t>
      </w:r>
      <w:r>
        <w:br/>
      </w:r>
      <w:r>
        <w:tab/>
      </w:r>
      <w:r>
        <w:rPr>
          <w:rFonts w:ascii="2yW6KZJL+FangSong_GB2312" w:hAnsi="2yW6KZJL+FangSong_GB2312" w:eastAsia="2yW6KZJL+FangSong_GB2312"/>
          <w:color w:val="000000"/>
          <w:sz w:val="32"/>
        </w:rPr>
        <w:t>2024</w:t>
      </w:r>
      <w:r>
        <w:rPr>
          <w:rFonts w:ascii="cfP6dgvj+FangSong_GB2312" w:hAnsi="cfP6dgvj+FangSong_GB2312" w:eastAsia="cfP6dgvj+FangSong_GB2312"/>
          <w:color w:val="000000"/>
          <w:sz w:val="32"/>
        </w:rPr>
        <w:t>年度一般公共预算财政拨款支出</w:t>
      </w:r>
      <w:r>
        <w:rPr>
          <w:rFonts w:ascii="2yW6KZJL+FangSong_GB2312" w:hAnsi="2yW6KZJL+FangSong_GB2312" w:eastAsia="2yW6KZJL+FangSong_GB2312"/>
          <w:color w:val="000000"/>
          <w:sz w:val="32"/>
        </w:rPr>
        <w:t>247.65</w:t>
      </w:r>
      <w:r>
        <w:rPr>
          <w:rFonts w:ascii="cfP6dgvj+FangSong_GB2312" w:hAnsi="cfP6dgvj+FangSong_GB2312" w:eastAsia="cfP6dgvj+FangSong_GB2312"/>
          <w:color w:val="000000"/>
          <w:sz w:val="32"/>
        </w:rPr>
        <w:t>万元，主要用</w:t>
      </w:r>
      <w:r>
        <w:rPr>
          <w:rFonts w:ascii="cfP6dgvj+FangSong_GB2312" w:hAnsi="cfP6dgvj+FangSong_GB2312" w:eastAsia="cfP6dgvj+FangSong_GB2312"/>
          <w:color w:val="000000"/>
          <w:sz w:val="32"/>
        </w:rPr>
        <w:t>于以下方面：一般公共服务（类）支出</w:t>
      </w:r>
      <w:r>
        <w:rPr>
          <w:rFonts w:ascii="2yW6KZJL+FangSong_GB2312" w:hAnsi="2yW6KZJL+FangSong_GB2312" w:eastAsia="2yW6KZJL+FangSong_GB2312"/>
          <w:color w:val="000000"/>
          <w:sz w:val="32"/>
        </w:rPr>
        <w:t>1.18</w:t>
      </w:r>
      <w:r>
        <w:rPr>
          <w:rFonts w:ascii="cfP6dgvj+FangSong_GB2312" w:hAnsi="cfP6dgvj+FangSong_GB2312" w:eastAsia="cfP6dgvj+FangSong_GB2312"/>
          <w:color w:val="000000"/>
          <w:sz w:val="32"/>
        </w:rPr>
        <w:t>万元，占</w:t>
      </w:r>
      <w:r>
        <w:rPr>
          <w:rFonts w:ascii="2yW6KZJL+FangSong_GB2312" w:hAnsi="2yW6KZJL+FangSong_GB2312" w:eastAsia="2yW6KZJL+FangSong_GB2312"/>
          <w:color w:val="000000"/>
          <w:sz w:val="32"/>
        </w:rPr>
        <w:t>0.47%;</w:t>
      </w:r>
      <w:r>
        <w:rPr>
          <w:rFonts w:ascii="cfP6dgvj+FangSong_GB2312" w:hAnsi="cfP6dgvj+FangSong_GB2312" w:eastAsia="cfP6dgvj+FangSong_GB2312"/>
          <w:color w:val="000000"/>
          <w:sz w:val="32"/>
        </w:rPr>
        <w:t>科</w:t>
      </w:r>
      <w:r>
        <w:rPr>
          <w:rFonts w:ascii="cfP6dgvj+FangSong_GB2312" w:hAnsi="cfP6dgvj+FangSong_GB2312" w:eastAsia="cfP6dgvj+FangSong_GB2312"/>
          <w:color w:val="000000"/>
          <w:sz w:val="32"/>
        </w:rPr>
        <w:t>学技术（类）支出</w:t>
      </w:r>
      <w:r>
        <w:rPr>
          <w:rFonts w:ascii="2yW6KZJL+FangSong_GB2312" w:hAnsi="2yW6KZJL+FangSong_GB2312" w:eastAsia="2yW6KZJL+FangSong_GB2312"/>
          <w:color w:val="000000"/>
          <w:sz w:val="32"/>
        </w:rPr>
        <w:t>17.48</w:t>
      </w:r>
      <w:r>
        <w:rPr>
          <w:rFonts w:ascii="cfP6dgvj+FangSong_GB2312" w:hAnsi="cfP6dgvj+FangSong_GB2312" w:eastAsia="cfP6dgvj+FangSong_GB2312"/>
          <w:color w:val="000000"/>
          <w:sz w:val="32"/>
        </w:rPr>
        <w:t>万元，占</w:t>
      </w:r>
      <w:r>
        <w:rPr>
          <w:rFonts w:ascii="2yW6KZJL+FangSong_GB2312" w:hAnsi="2yW6KZJL+FangSong_GB2312" w:eastAsia="2yW6KZJL+FangSong_GB2312"/>
          <w:color w:val="000000"/>
          <w:sz w:val="32"/>
        </w:rPr>
        <w:t>7.06%;</w:t>
      </w:r>
      <w:r>
        <w:rPr>
          <w:rFonts w:ascii="cfP6dgvj+FangSong_GB2312" w:hAnsi="cfP6dgvj+FangSong_GB2312" w:eastAsia="cfP6dgvj+FangSong_GB2312"/>
          <w:color w:val="000000"/>
          <w:sz w:val="32"/>
        </w:rPr>
        <w:t>社会保障和就业（类）</w:t>
      </w:r>
      <w:r>
        <w:rPr>
          <w:rFonts w:ascii="cfP6dgvj+FangSong_GB2312" w:hAnsi="cfP6dgvj+FangSong_GB2312" w:eastAsia="cfP6dgvj+FangSong_GB2312"/>
          <w:color w:val="000000"/>
          <w:sz w:val="32"/>
        </w:rPr>
        <w:t>支出</w:t>
      </w:r>
      <w:r>
        <w:rPr>
          <w:rFonts w:ascii="2yW6KZJL+FangSong_GB2312" w:hAnsi="2yW6KZJL+FangSong_GB2312" w:eastAsia="2yW6KZJL+FangSong_GB2312"/>
          <w:color w:val="000000"/>
          <w:sz w:val="32"/>
        </w:rPr>
        <w:t>201.64</w:t>
      </w:r>
      <w:r>
        <w:rPr>
          <w:rFonts w:ascii="cfP6dgvj+FangSong_GB2312" w:hAnsi="cfP6dgvj+FangSong_GB2312" w:eastAsia="cfP6dgvj+FangSong_GB2312"/>
          <w:color w:val="000000"/>
          <w:sz w:val="32"/>
        </w:rPr>
        <w:t>万元，占</w:t>
      </w:r>
      <w:r>
        <w:rPr>
          <w:rFonts w:ascii="2yW6KZJL+FangSong_GB2312" w:hAnsi="2yW6KZJL+FangSong_GB2312" w:eastAsia="2yW6KZJL+FangSong_GB2312"/>
          <w:color w:val="000000"/>
          <w:sz w:val="32"/>
        </w:rPr>
        <w:t>81.42%;</w:t>
      </w:r>
      <w:r>
        <w:rPr>
          <w:rFonts w:ascii="cfP6dgvj+FangSong_GB2312" w:hAnsi="cfP6dgvj+FangSong_GB2312" w:eastAsia="cfP6dgvj+FangSong_GB2312"/>
          <w:color w:val="000000"/>
          <w:sz w:val="32"/>
        </w:rPr>
        <w:t>卫生健康（类）支出</w:t>
      </w:r>
      <w:r>
        <w:rPr>
          <w:rFonts w:ascii="2yW6KZJL+FangSong_GB2312" w:hAnsi="2yW6KZJL+FangSong_GB2312" w:eastAsia="2yW6KZJL+FangSong_GB2312"/>
          <w:color w:val="000000"/>
          <w:sz w:val="32"/>
        </w:rPr>
        <w:t>14.62</w:t>
      </w:r>
      <w:r>
        <w:rPr>
          <w:rFonts w:ascii="cfP6dgvj+FangSong_GB2312" w:hAnsi="cfP6dgvj+FangSong_GB2312" w:eastAsia="cfP6dgvj+FangSong_GB2312"/>
          <w:color w:val="000000"/>
          <w:sz w:val="32"/>
        </w:rPr>
        <w:t>万元，</w:t>
      </w:r>
      <w:r>
        <w:rPr>
          <w:rFonts w:ascii="cfP6dgvj+FangSong_GB2312" w:hAnsi="cfP6dgvj+FangSong_GB2312" w:eastAsia="cfP6dgvj+FangSong_GB2312"/>
          <w:color w:val="000000"/>
          <w:sz w:val="32"/>
        </w:rPr>
        <w:t>占</w:t>
      </w:r>
      <w:r>
        <w:rPr>
          <w:rFonts w:ascii="2yW6KZJL+FangSong_GB2312" w:hAnsi="2yW6KZJL+FangSong_GB2312" w:eastAsia="2yW6KZJL+FangSong_GB2312"/>
          <w:color w:val="000000"/>
          <w:sz w:val="32"/>
        </w:rPr>
        <w:t>5.90%;</w:t>
      </w:r>
      <w:r>
        <w:rPr>
          <w:rFonts w:ascii="cfP6dgvj+FangSong_GB2312" w:hAnsi="cfP6dgvj+FangSong_GB2312" w:eastAsia="cfP6dgvj+FangSong_GB2312"/>
          <w:color w:val="000000"/>
          <w:sz w:val="32"/>
        </w:rPr>
        <w:t>住房保障（类）支出</w:t>
      </w:r>
      <w:r>
        <w:rPr>
          <w:rFonts w:ascii="2yW6KZJL+FangSong_GB2312" w:hAnsi="2yW6KZJL+FangSong_GB2312" w:eastAsia="2yW6KZJL+FangSong_GB2312"/>
          <w:color w:val="000000"/>
          <w:sz w:val="32"/>
        </w:rPr>
        <w:t>12.73</w:t>
      </w:r>
      <w:r>
        <w:rPr>
          <w:rFonts w:ascii="cfP6dgvj+FangSong_GB2312" w:hAnsi="cfP6dgvj+FangSong_GB2312" w:eastAsia="cfP6dgvj+FangSong_GB2312"/>
          <w:color w:val="000000"/>
          <w:sz w:val="32"/>
        </w:rPr>
        <w:t>万元，占</w:t>
      </w:r>
      <w:r>
        <w:rPr>
          <w:rFonts w:ascii="2yW6KZJL+FangSong_GB2312" w:hAnsi="2yW6KZJL+FangSong_GB2312" w:eastAsia="2yW6KZJL+FangSong_GB2312"/>
          <w:color w:val="000000"/>
          <w:sz w:val="32"/>
        </w:rPr>
        <w:t>5.14%</w:t>
      </w:r>
      <w:r>
        <w:rPr>
          <w:rFonts w:ascii="cfP6dgvj+FangSong_GB2312" w:hAnsi="cfP6dgvj+FangSong_GB2312" w:eastAsia="cfP6dgvj+FangSong_GB2312"/>
          <w:color w:val="000000"/>
          <w:sz w:val="32"/>
        </w:rPr>
        <w:t>。</w:t>
      </w:r>
    </w:p>
    <w:p>
      <w:pPr>
        <w:autoSpaceDN w:val="0"/>
        <w:tabs>
          <w:tab w:pos="786" w:val="left"/>
        </w:tabs>
        <w:autoSpaceDE w:val="0"/>
        <w:widowControl/>
        <w:spacing w:line="590" w:lineRule="exact" w:before="0" w:after="0"/>
        <w:ind w:left="146" w:right="0" w:firstLine="0"/>
        <w:jc w:val="left"/>
      </w:pPr>
      <w:r>
        <w:tab/>
      </w:r>
      <w:r>
        <w:rPr>
          <w:rFonts w:ascii="qI6XSpn9+KaiTi_GB2312" w:hAnsi="qI6XSpn9+KaiTi_GB2312" w:eastAsia="qI6XSpn9+KaiTi_GB2312"/>
          <w:b/>
          <w:color w:val="000000"/>
          <w:sz w:val="32"/>
        </w:rPr>
        <w:t>（三）具体情况</w:t>
      </w:r>
      <w:r>
        <w:br/>
      </w:r>
      <w:r>
        <w:tab/>
      </w:r>
      <w:r>
        <w:rPr>
          <w:rFonts w:ascii="2yW6KZJL+FangSong_GB2312" w:hAnsi="2yW6KZJL+FangSong_GB2312" w:eastAsia="2yW6KZJL+FangSong_GB2312"/>
          <w:color w:val="000000"/>
          <w:sz w:val="32"/>
        </w:rPr>
        <w:t>2024</w:t>
      </w:r>
      <w:r>
        <w:rPr>
          <w:rFonts w:ascii="cfP6dgvj+FangSong_GB2312" w:hAnsi="cfP6dgvj+FangSong_GB2312" w:eastAsia="cfP6dgvj+FangSong_GB2312"/>
          <w:color w:val="000000"/>
          <w:sz w:val="32"/>
        </w:rPr>
        <w:t>年度一般公共预算财政拨款支出年初预算为</w:t>
      </w:r>
      <w:r>
        <w:rPr>
          <w:rFonts w:ascii="2yW6KZJL+FangSong_GB2312" w:hAnsi="2yW6KZJL+FangSong_GB2312" w:eastAsia="2yW6KZJL+FangSong_GB2312"/>
          <w:color w:val="000000"/>
          <w:sz w:val="32"/>
        </w:rPr>
        <w:t>236.12</w:t>
      </w:r>
      <w:r>
        <w:rPr>
          <w:rFonts w:ascii="cfP6dgvj+FangSong_GB2312" w:hAnsi="cfP6dgvj+FangSong_GB2312" w:eastAsia="cfP6dgvj+FangSong_GB2312"/>
          <w:color w:val="000000"/>
          <w:sz w:val="32"/>
        </w:rPr>
        <w:t>万</w:t>
      </w:r>
      <w:r>
        <w:rPr>
          <w:rFonts w:ascii="cfP6dgvj+FangSong_GB2312" w:hAnsi="cfP6dgvj+FangSong_GB2312" w:eastAsia="cfP6dgvj+FangSong_GB2312"/>
          <w:color w:val="000000"/>
          <w:sz w:val="32"/>
        </w:rPr>
        <w:t>元，支出决算为</w:t>
      </w:r>
      <w:r>
        <w:rPr>
          <w:rFonts w:ascii="2yW6KZJL+FangSong_GB2312" w:hAnsi="2yW6KZJL+FangSong_GB2312" w:eastAsia="2yW6KZJL+FangSong_GB2312"/>
          <w:color w:val="000000"/>
          <w:sz w:val="32"/>
        </w:rPr>
        <w:t>247.65</w:t>
      </w:r>
      <w:r>
        <w:rPr>
          <w:rFonts w:ascii="cfP6dgvj+FangSong_GB2312" w:hAnsi="cfP6dgvj+FangSong_GB2312" w:eastAsia="cfP6dgvj+FangSong_GB2312"/>
          <w:color w:val="000000"/>
          <w:sz w:val="32"/>
        </w:rPr>
        <w:t>万元，完成年初预算的</w:t>
      </w:r>
      <w:r>
        <w:rPr>
          <w:rFonts w:ascii="2yW6KZJL+FangSong_GB2312" w:hAnsi="2yW6KZJL+FangSong_GB2312" w:eastAsia="2yW6KZJL+FangSong_GB2312"/>
          <w:color w:val="000000"/>
          <w:sz w:val="32"/>
        </w:rPr>
        <w:t>104.89%</w:t>
      </w:r>
      <w:r>
        <w:rPr>
          <w:rFonts w:ascii="cfP6dgvj+FangSong_GB2312" w:hAnsi="cfP6dgvj+FangSong_GB2312" w:eastAsia="cfP6dgvj+FangSong_GB2312"/>
          <w:color w:val="000000"/>
          <w:sz w:val="32"/>
        </w:rPr>
        <w:t>。其中：</w:t>
      </w:r>
      <w:r>
        <w:tab/>
      </w:r>
      <w:r>
        <w:rPr>
          <w:rFonts w:ascii="HkfzoXJB+FangSong" w:hAnsi="HkfzoXJB+FangSong" w:eastAsia="HkfzoXJB+FangSong"/>
          <w:color w:val="000000"/>
          <w:sz w:val="32"/>
        </w:rPr>
        <w:t>1.</w:t>
      </w:r>
      <w:r>
        <w:rPr>
          <w:rFonts w:ascii="eI9fClRN+FangSong" w:hAnsi="eI9fClRN+FangSong" w:eastAsia="eI9fClRN+FangSong"/>
          <w:b/>
          <w:color w:val="000000"/>
          <w:sz w:val="32"/>
        </w:rPr>
        <w:t>一般公共服务支出（类）群众团体事务（款）工会事务</w:t>
      </w:r>
      <w:r>
        <w:rPr>
          <w:rFonts w:ascii="eI9fClRN+FangSong" w:hAnsi="eI9fClRN+FangSong" w:eastAsia="eI9fClRN+FangSong"/>
          <w:b/>
          <w:color w:val="000000"/>
          <w:sz w:val="32"/>
        </w:rPr>
        <w:t>（项）</w:t>
      </w:r>
      <w:r>
        <w:rPr>
          <w:rFonts w:ascii="g6WiCDgm+FangSong" w:hAnsi="g6WiCDgm+FangSong" w:eastAsia="g6WiCDgm+FangSong"/>
          <w:color w:val="000000"/>
          <w:sz w:val="32"/>
        </w:rPr>
        <w:t>。年初预算为</w:t>
      </w:r>
      <w:r>
        <w:rPr>
          <w:rFonts w:ascii="HkfzoXJB+FangSong" w:hAnsi="HkfzoXJB+FangSong" w:eastAsia="HkfzoXJB+FangSong"/>
          <w:color w:val="000000"/>
          <w:sz w:val="32"/>
        </w:rPr>
        <w:t>1.18</w:t>
      </w:r>
      <w:r>
        <w:rPr>
          <w:rFonts w:ascii="g6WiCDgm+FangSong" w:hAnsi="g6WiCDgm+FangSong" w:eastAsia="g6WiCDgm+FangSong"/>
          <w:color w:val="000000"/>
          <w:sz w:val="32"/>
        </w:rPr>
        <w:t>万元，支出决算为</w:t>
      </w:r>
      <w:r>
        <w:rPr>
          <w:rFonts w:ascii="HkfzoXJB+FangSong" w:hAnsi="HkfzoXJB+FangSong" w:eastAsia="HkfzoXJB+FangSong"/>
          <w:color w:val="000000"/>
          <w:sz w:val="32"/>
        </w:rPr>
        <w:t>1.18</w:t>
      </w:r>
      <w:r>
        <w:rPr>
          <w:rFonts w:ascii="g6WiCDgm+FangSong" w:hAnsi="g6WiCDgm+FangSong" w:eastAsia="g6WiCDgm+FangSong"/>
          <w:color w:val="000000"/>
          <w:sz w:val="32"/>
        </w:rPr>
        <w:t>万元，完成</w:t>
      </w:r>
      <w:r>
        <w:rPr>
          <w:rFonts w:ascii="g6WiCDgm+FangSong" w:hAnsi="g6WiCDgm+FangSong" w:eastAsia="g6WiCDgm+FangSong"/>
          <w:color w:val="000000"/>
          <w:sz w:val="32"/>
        </w:rPr>
        <w:t>年初预算的</w:t>
      </w:r>
      <w:r>
        <w:rPr>
          <w:rFonts w:ascii="HkfzoXJB+FangSong" w:hAnsi="HkfzoXJB+FangSong" w:eastAsia="HkfzoXJB+FangSong"/>
          <w:color w:val="000000"/>
          <w:sz w:val="32"/>
        </w:rPr>
        <w:t>100.00%</w:t>
      </w:r>
      <w:r>
        <w:rPr>
          <w:rFonts w:ascii="g6WiCDgm+FangSong" w:hAnsi="g6WiCDgm+FangSong" w:eastAsia="g6WiCDgm+FangSong"/>
          <w:color w:val="000000"/>
          <w:sz w:val="32"/>
        </w:rPr>
        <w:t>。决算数与年初预算数不存在差异。</w:t>
      </w:r>
    </w:p>
    <w:p>
      <w:pPr>
        <w:autoSpaceDN w:val="0"/>
        <w:autoSpaceDE w:val="0"/>
        <w:widowControl/>
        <w:spacing w:line="590" w:lineRule="exact" w:before="0" w:after="0"/>
        <w:ind w:left="146" w:right="144" w:firstLine="640"/>
        <w:jc w:val="left"/>
      </w:pPr>
      <w:r>
        <w:rPr>
          <w:rFonts w:ascii="HkfzoXJB+FangSong" w:hAnsi="HkfzoXJB+FangSong" w:eastAsia="HkfzoXJB+FangSong"/>
          <w:color w:val="000000"/>
          <w:sz w:val="32"/>
        </w:rPr>
        <w:t>2.</w:t>
      </w:r>
      <w:r>
        <w:rPr>
          <w:rFonts w:ascii="eI9fClRN+FangSong" w:hAnsi="eI9fClRN+FangSong" w:eastAsia="eI9fClRN+FangSong"/>
          <w:b/>
          <w:color w:val="000000"/>
          <w:sz w:val="32"/>
        </w:rPr>
        <w:t>科学技术支出（类）其他科学技术支出（款）其他科学</w:t>
      </w:r>
      <w:r>
        <w:rPr>
          <w:rFonts w:ascii="eI9fClRN+FangSong" w:hAnsi="eI9fClRN+FangSong" w:eastAsia="eI9fClRN+FangSong"/>
          <w:b/>
          <w:color w:val="000000"/>
          <w:sz w:val="32"/>
        </w:rPr>
        <w:t>技术支出（项）</w:t>
      </w:r>
      <w:r>
        <w:rPr>
          <w:rFonts w:ascii="g6WiCDgm+FangSong" w:hAnsi="g6WiCDgm+FangSong" w:eastAsia="g6WiCDgm+FangSong"/>
          <w:color w:val="000000"/>
          <w:sz w:val="32"/>
        </w:rPr>
        <w:t>。年初预算为</w:t>
      </w:r>
      <w:r>
        <w:rPr>
          <w:rFonts w:ascii="HkfzoXJB+FangSong" w:hAnsi="HkfzoXJB+FangSong" w:eastAsia="HkfzoXJB+FangSong"/>
          <w:color w:val="000000"/>
          <w:sz w:val="32"/>
        </w:rPr>
        <w:t>14.68</w:t>
      </w:r>
      <w:r>
        <w:rPr>
          <w:rFonts w:ascii="g6WiCDgm+FangSong" w:hAnsi="g6WiCDgm+FangSong" w:eastAsia="g6WiCDgm+FangSong"/>
          <w:color w:val="000000"/>
          <w:sz w:val="32"/>
        </w:rPr>
        <w:t>万元，支出决算为</w:t>
      </w:r>
      <w:r>
        <w:rPr>
          <w:rFonts w:ascii="HkfzoXJB+FangSong" w:hAnsi="HkfzoXJB+FangSong" w:eastAsia="HkfzoXJB+FangSong"/>
          <w:color w:val="000000"/>
          <w:sz w:val="32"/>
        </w:rPr>
        <w:t>17.48</w:t>
      </w:r>
      <w:r>
        <w:rPr>
          <w:rFonts w:ascii="g6WiCDgm+FangSong" w:hAnsi="g6WiCDgm+FangSong" w:eastAsia="g6WiCDgm+FangSong"/>
          <w:color w:val="000000"/>
          <w:sz w:val="32"/>
        </w:rPr>
        <w:t>万元，完成年初预算的</w:t>
      </w:r>
      <w:r>
        <w:rPr>
          <w:rFonts w:ascii="HkfzoXJB+FangSong" w:hAnsi="HkfzoXJB+FangSong" w:eastAsia="HkfzoXJB+FangSong"/>
          <w:color w:val="000000"/>
          <w:sz w:val="32"/>
        </w:rPr>
        <w:t>119.07%</w:t>
      </w:r>
      <w:r>
        <w:rPr>
          <w:rFonts w:ascii="g6WiCDgm+FangSong" w:hAnsi="g6WiCDgm+FangSong" w:eastAsia="g6WiCDgm+FangSong"/>
          <w:color w:val="000000"/>
          <w:sz w:val="32"/>
        </w:rPr>
        <w:t>。决算数与年初预算数存在差异</w:t>
      </w:r>
      <w:r>
        <w:rPr>
          <w:rFonts w:ascii="g6WiCDgm+FangSong" w:hAnsi="g6WiCDgm+FangSong" w:eastAsia="g6WiCDgm+FangSong"/>
          <w:color w:val="000000"/>
          <w:sz w:val="32"/>
        </w:rPr>
        <w:t>的主要原因是：本年度我单位新进人员</w:t>
      </w:r>
      <w:r>
        <w:rPr>
          <w:rFonts w:ascii="HkfzoXJB+FangSong" w:hAnsi="HkfzoXJB+FangSong" w:eastAsia="HkfzoXJB+FangSong"/>
          <w:color w:val="000000"/>
          <w:sz w:val="32"/>
        </w:rPr>
        <w:t>1</w:t>
      </w:r>
      <w:r>
        <w:rPr>
          <w:rFonts w:ascii="g6WiCDgm+FangSong" w:hAnsi="g6WiCDgm+FangSong" w:eastAsia="g6WiCDgm+FangSong"/>
          <w:color w:val="000000"/>
          <w:sz w:val="32"/>
        </w:rPr>
        <w:t>名，年初无预算，使</w:t>
      </w:r>
      <w:r>
        <w:rPr>
          <w:rFonts w:ascii="g6WiCDgm+FangSong" w:hAnsi="g6WiCDgm+FangSong" w:eastAsia="g6WiCDgm+FangSong"/>
          <w:color w:val="000000"/>
          <w:sz w:val="32"/>
        </w:rPr>
        <w:t>用追加预算资金。</w:t>
      </w:r>
    </w:p>
    <w:p>
      <w:pPr>
        <w:autoSpaceDN w:val="0"/>
        <w:autoSpaceDE w:val="0"/>
        <w:widowControl/>
        <w:spacing w:line="590" w:lineRule="exact" w:before="0" w:after="0"/>
        <w:ind w:left="146" w:right="144" w:firstLine="640"/>
        <w:jc w:val="left"/>
      </w:pPr>
      <w:r>
        <w:rPr>
          <w:rFonts w:ascii="HkfzoXJB+FangSong" w:hAnsi="HkfzoXJB+FangSong" w:eastAsia="HkfzoXJB+FangSong"/>
          <w:color w:val="000000"/>
          <w:sz w:val="32"/>
        </w:rPr>
        <w:t>3.</w:t>
      </w:r>
      <w:r>
        <w:rPr>
          <w:rFonts w:ascii="eI9fClRN+FangSong" w:hAnsi="eI9fClRN+FangSong" w:eastAsia="eI9fClRN+FangSong"/>
          <w:b/>
          <w:color w:val="000000"/>
          <w:sz w:val="32"/>
        </w:rPr>
        <w:t>社会保障和就业支出（类）人力资源和社会保障管理事</w:t>
      </w:r>
      <w:r>
        <w:rPr>
          <w:rFonts w:ascii="eI9fClRN+FangSong" w:hAnsi="eI9fClRN+FangSong" w:eastAsia="eI9fClRN+FangSong"/>
          <w:b/>
          <w:color w:val="000000"/>
          <w:sz w:val="32"/>
        </w:rPr>
        <w:t>务（款）劳动人事争议调解仲裁（项）</w:t>
      </w:r>
      <w:r>
        <w:rPr>
          <w:rFonts w:ascii="g6WiCDgm+FangSong" w:hAnsi="g6WiCDgm+FangSong" w:eastAsia="g6WiCDgm+FangSong"/>
          <w:color w:val="000000"/>
          <w:sz w:val="32"/>
        </w:rPr>
        <w:t>。年初预算为</w:t>
      </w:r>
      <w:r>
        <w:rPr>
          <w:rFonts w:ascii="HkfzoXJB+FangSong" w:hAnsi="HkfzoXJB+FangSong" w:eastAsia="HkfzoXJB+FangSong"/>
          <w:color w:val="000000"/>
          <w:sz w:val="32"/>
        </w:rPr>
        <w:t>188.45</w:t>
      </w:r>
      <w:r>
        <w:rPr>
          <w:rFonts w:ascii="g6WiCDgm+FangSong" w:hAnsi="g6WiCDgm+FangSong" w:eastAsia="g6WiCDgm+FangSong"/>
          <w:color w:val="000000"/>
          <w:sz w:val="32"/>
        </w:rPr>
        <w:t>万</w:t>
      </w:r>
      <w:r>
        <w:rPr>
          <w:rFonts w:ascii="g6WiCDgm+FangSong" w:hAnsi="g6WiCDgm+FangSong" w:eastAsia="g6WiCDgm+FangSong"/>
          <w:color w:val="000000"/>
          <w:sz w:val="32"/>
        </w:rPr>
        <w:t>元，支出决算为</w:t>
      </w:r>
      <w:r>
        <w:rPr>
          <w:rFonts w:ascii="HkfzoXJB+FangSong" w:hAnsi="HkfzoXJB+FangSong" w:eastAsia="HkfzoXJB+FangSong"/>
          <w:color w:val="000000"/>
          <w:sz w:val="32"/>
        </w:rPr>
        <w:t>189.27</w:t>
      </w:r>
      <w:r>
        <w:rPr>
          <w:rFonts w:ascii="g6WiCDgm+FangSong" w:hAnsi="g6WiCDgm+FangSong" w:eastAsia="g6WiCDgm+FangSong"/>
          <w:color w:val="000000"/>
          <w:sz w:val="32"/>
        </w:rPr>
        <w:t>万元，完成年初预算的</w:t>
      </w:r>
      <w:r>
        <w:rPr>
          <w:rFonts w:ascii="HkfzoXJB+FangSong" w:hAnsi="HkfzoXJB+FangSong" w:eastAsia="HkfzoXJB+FangSong"/>
          <w:color w:val="000000"/>
          <w:sz w:val="32"/>
        </w:rPr>
        <w:t>100.43%</w:t>
      </w:r>
      <w:r>
        <w:rPr>
          <w:rFonts w:ascii="g6WiCDgm+FangSong" w:hAnsi="g6WiCDgm+FangSong" w:eastAsia="g6WiCDgm+FangSong"/>
          <w:color w:val="000000"/>
          <w:sz w:val="32"/>
        </w:rPr>
        <w:t>。决算</w:t>
      </w:r>
    </w:p>
    <w:p>
      <w:pPr>
        <w:autoSpaceDN w:val="0"/>
        <w:autoSpaceDE w:val="0"/>
        <w:widowControl/>
        <w:spacing w:line="200" w:lineRule="exact" w:before="1300" w:after="0"/>
        <w:ind w:left="0" w:right="0" w:firstLine="0"/>
        <w:jc w:val="center"/>
      </w:pPr>
      <w:r>
        <w:rPr>
          <w:rFonts w:ascii="WDWCDuPM+TimesNewRomanPSMT" w:hAnsi="WDWCDuPM+TimesNewRomanPSMT" w:eastAsia="WDWCDuPM+TimesNewRomanPSMT"/>
          <w:color w:val="000000"/>
          <w:sz w:val="18"/>
        </w:rPr>
        <w:t>- 20 -</w:t>
      </w:r>
    </w:p>
    <w:p>
      <w:pPr>
        <w:sectPr>
          <w:pgSz w:w="11906" w:h="17238"/>
          <w:pgMar w:top="818" w:right="1350" w:bottom="496" w:left="1440" w:header="720" w:footer="720" w:gutter="0"/>
          <w:cols w:num="1" w:equalWidth="0" w:space="720">
            <w:col w:w="9116" w:space="0"/>
          </w:cols>
          <w:docGrid w:linePitch="360"/>
        </w:sectPr>
      </w:pPr>
    </w:p>
    <w:p>
      <w:pPr>
        <w:autoSpaceDN w:val="0"/>
        <w:autoSpaceDE w:val="0"/>
        <w:widowControl/>
        <w:spacing w:line="220" w:lineRule="exact" w:before="598" w:after="0"/>
        <w:ind w:left="0" w:right="0"/>
      </w:pPr>
    </w:p>
    <w:p>
      <w:pPr>
        <w:autoSpaceDN w:val="0"/>
        <w:autoSpaceDE w:val="0"/>
        <w:widowControl/>
        <w:spacing w:line="456" w:lineRule="exact" w:before="0" w:after="0"/>
        <w:ind w:left="146" w:right="144" w:firstLine="0"/>
        <w:jc w:val="left"/>
      </w:pPr>
      <w:r>
        <w:rPr>
          <w:rFonts w:ascii="g6WiCDgm+FangSong" w:hAnsi="g6WiCDgm+FangSong" w:eastAsia="g6WiCDgm+FangSong"/>
          <w:color w:val="000000"/>
          <w:sz w:val="32"/>
        </w:rPr>
        <w:t>数与年初预算数存在差异的主要原因是：本年度我单位新进人</w:t>
      </w:r>
      <w:r>
        <w:rPr>
          <w:rFonts w:ascii="g6WiCDgm+FangSong" w:hAnsi="g6WiCDgm+FangSong" w:eastAsia="g6WiCDgm+FangSong"/>
          <w:color w:val="000000"/>
          <w:sz w:val="32"/>
        </w:rPr>
        <w:t>员</w:t>
      </w:r>
      <w:r>
        <w:rPr>
          <w:rFonts w:ascii="HkfzoXJB+FangSong" w:hAnsi="HkfzoXJB+FangSong" w:eastAsia="HkfzoXJB+FangSong"/>
          <w:color w:val="000000"/>
          <w:sz w:val="32"/>
        </w:rPr>
        <w:t>1</w:t>
      </w:r>
      <w:r>
        <w:rPr>
          <w:rFonts w:ascii="g6WiCDgm+FangSong" w:hAnsi="g6WiCDgm+FangSong" w:eastAsia="g6WiCDgm+FangSong"/>
          <w:color w:val="000000"/>
          <w:sz w:val="32"/>
        </w:rPr>
        <w:t>名，年初无预算，使用追加预算资金。</w:t>
      </w:r>
    </w:p>
    <w:p>
      <w:pPr>
        <w:autoSpaceDN w:val="0"/>
        <w:autoSpaceDE w:val="0"/>
        <w:widowControl/>
        <w:spacing w:line="590" w:lineRule="exact" w:before="2" w:after="0"/>
        <w:ind w:left="146" w:right="0" w:firstLine="640"/>
        <w:jc w:val="left"/>
      </w:pPr>
      <w:r>
        <w:rPr>
          <w:rFonts w:ascii="HkfzoXJB+FangSong" w:hAnsi="HkfzoXJB+FangSong" w:eastAsia="HkfzoXJB+FangSong"/>
          <w:color w:val="000000"/>
          <w:sz w:val="32"/>
        </w:rPr>
        <w:t>4.</w:t>
      </w:r>
      <w:r>
        <w:rPr>
          <w:rFonts w:ascii="eI9fClRN+FangSong" w:hAnsi="eI9fClRN+FangSong" w:eastAsia="eI9fClRN+FangSong"/>
          <w:b/>
          <w:color w:val="000000"/>
          <w:sz w:val="32"/>
        </w:rPr>
        <w:t>社会保障和就业支出（类）行政事业单位养老支出（款）</w:t>
      </w:r>
      <w:r>
        <w:rPr>
          <w:rFonts w:ascii="eI9fClRN+FangSong" w:hAnsi="eI9fClRN+FangSong" w:eastAsia="eI9fClRN+FangSong"/>
          <w:b/>
          <w:color w:val="000000"/>
          <w:sz w:val="32"/>
        </w:rPr>
        <w:t>事业单位离退休（项）</w:t>
      </w:r>
      <w:r>
        <w:rPr>
          <w:rFonts w:ascii="g6WiCDgm+FangSong" w:hAnsi="g6WiCDgm+FangSong" w:eastAsia="g6WiCDgm+FangSong"/>
          <w:color w:val="000000"/>
          <w:sz w:val="32"/>
        </w:rPr>
        <w:t>。年初预算为</w:t>
      </w:r>
      <w:r>
        <w:rPr>
          <w:rFonts w:ascii="HkfzoXJB+FangSong" w:hAnsi="HkfzoXJB+FangSong" w:eastAsia="HkfzoXJB+FangSong"/>
          <w:color w:val="000000"/>
          <w:sz w:val="32"/>
        </w:rPr>
        <w:t>3.23</w:t>
      </w:r>
      <w:r>
        <w:rPr>
          <w:rFonts w:ascii="g6WiCDgm+FangSong" w:hAnsi="g6WiCDgm+FangSong" w:eastAsia="g6WiCDgm+FangSong"/>
          <w:color w:val="000000"/>
          <w:sz w:val="32"/>
        </w:rPr>
        <w:t>万元，支出决算为</w:t>
      </w:r>
      <w:r>
        <w:rPr>
          <w:rFonts w:ascii="HkfzoXJB+FangSong" w:hAnsi="HkfzoXJB+FangSong" w:eastAsia="HkfzoXJB+FangSong"/>
          <w:color w:val="000000"/>
          <w:sz w:val="32"/>
        </w:rPr>
        <w:t xml:space="preserve">0. </w:t>
      </w:r>
      <w:r>
        <w:rPr>
          <w:rFonts w:ascii="HkfzoXJB+FangSong" w:hAnsi="HkfzoXJB+FangSong" w:eastAsia="HkfzoXJB+FangSong"/>
          <w:color w:val="000000"/>
          <w:sz w:val="32"/>
        </w:rPr>
        <w:t>13</w:t>
      </w:r>
      <w:r>
        <w:rPr>
          <w:rFonts w:ascii="g6WiCDgm+FangSong" w:hAnsi="g6WiCDgm+FangSong" w:eastAsia="g6WiCDgm+FangSong"/>
          <w:color w:val="000000"/>
          <w:sz w:val="32"/>
        </w:rPr>
        <w:t>万元，完成年初预算的</w:t>
      </w:r>
      <w:r>
        <w:rPr>
          <w:rFonts w:ascii="HkfzoXJB+FangSong" w:hAnsi="HkfzoXJB+FangSong" w:eastAsia="HkfzoXJB+FangSong"/>
          <w:color w:val="000000"/>
          <w:sz w:val="32"/>
        </w:rPr>
        <w:t>4.09%</w:t>
      </w:r>
      <w:r>
        <w:rPr>
          <w:rFonts w:ascii="g6WiCDgm+FangSong" w:hAnsi="g6WiCDgm+FangSong" w:eastAsia="g6WiCDgm+FangSong"/>
          <w:color w:val="000000"/>
          <w:sz w:val="32"/>
        </w:rPr>
        <w:t>。决算数与年初预算数存在差</w:t>
      </w:r>
      <w:r>
        <w:rPr>
          <w:rFonts w:ascii="g6WiCDgm+FangSong" w:hAnsi="g6WiCDgm+FangSong" w:eastAsia="g6WiCDgm+FangSong"/>
          <w:color w:val="000000"/>
          <w:sz w:val="32"/>
        </w:rPr>
        <w:t>异的主要原因是：年底财政按照实际支出调减收回我单位预算</w:t>
      </w:r>
      <w:r>
        <w:rPr>
          <w:rFonts w:ascii="g6WiCDgm+FangSong" w:hAnsi="g6WiCDgm+FangSong" w:eastAsia="g6WiCDgm+FangSong"/>
          <w:color w:val="000000"/>
          <w:sz w:val="32"/>
        </w:rPr>
        <w:t>结余。</w:t>
      </w:r>
    </w:p>
    <w:p>
      <w:pPr>
        <w:autoSpaceDN w:val="0"/>
        <w:autoSpaceDE w:val="0"/>
        <w:widowControl/>
        <w:spacing w:line="590" w:lineRule="exact" w:before="0" w:after="0"/>
        <w:ind w:left="146" w:right="144" w:firstLine="640"/>
        <w:jc w:val="left"/>
      </w:pPr>
      <w:r>
        <w:rPr>
          <w:rFonts w:ascii="HkfzoXJB+FangSong" w:hAnsi="HkfzoXJB+FangSong" w:eastAsia="HkfzoXJB+FangSong"/>
          <w:color w:val="000000"/>
          <w:sz w:val="32"/>
        </w:rPr>
        <w:t>5.</w:t>
      </w:r>
      <w:r>
        <w:rPr>
          <w:rFonts w:ascii="eI9fClRN+FangSong" w:hAnsi="eI9fClRN+FangSong" w:eastAsia="eI9fClRN+FangSong"/>
          <w:b/>
          <w:color w:val="000000"/>
          <w:sz w:val="32"/>
        </w:rPr>
        <w:t>社会保障和就业支出（类）就业补助（款）公益性岗位</w:t>
      </w:r>
      <w:r>
        <w:rPr>
          <w:rFonts w:ascii="eI9fClRN+FangSong" w:hAnsi="eI9fClRN+FangSong" w:eastAsia="eI9fClRN+FangSong"/>
          <w:b/>
          <w:color w:val="000000"/>
          <w:sz w:val="32"/>
        </w:rPr>
        <w:t>补贴（项）</w:t>
      </w:r>
      <w:r>
        <w:rPr>
          <w:rFonts w:ascii="g6WiCDgm+FangSong" w:hAnsi="g6WiCDgm+FangSong" w:eastAsia="g6WiCDgm+FangSong"/>
          <w:color w:val="000000"/>
          <w:sz w:val="32"/>
        </w:rPr>
        <w:t>。年初预算为万元，支出决算为</w:t>
      </w:r>
      <w:r>
        <w:rPr>
          <w:rFonts w:ascii="HkfzoXJB+FangSong" w:hAnsi="HkfzoXJB+FangSong" w:eastAsia="HkfzoXJB+FangSong"/>
          <w:color w:val="000000"/>
          <w:sz w:val="32"/>
        </w:rPr>
        <w:t>12.24</w:t>
      </w:r>
      <w:r>
        <w:rPr>
          <w:rFonts w:ascii="g6WiCDgm+FangSong" w:hAnsi="g6WiCDgm+FangSong" w:eastAsia="g6WiCDgm+FangSong"/>
          <w:color w:val="000000"/>
          <w:sz w:val="32"/>
        </w:rPr>
        <w:t>万元，完成</w:t>
      </w:r>
      <w:r>
        <w:rPr>
          <w:rFonts w:ascii="g6WiCDgm+FangSong" w:hAnsi="g6WiCDgm+FangSong" w:eastAsia="g6WiCDgm+FangSong"/>
          <w:color w:val="000000"/>
          <w:sz w:val="32"/>
        </w:rPr>
        <w:t>年初预算的</w:t>
      </w:r>
      <w:r>
        <w:rPr>
          <w:rFonts w:ascii="HkfzoXJB+FangSong" w:hAnsi="HkfzoXJB+FangSong" w:eastAsia="HkfzoXJB+FangSong"/>
          <w:color w:val="000000"/>
          <w:sz w:val="32"/>
        </w:rPr>
        <w:t>100.00%</w:t>
      </w:r>
      <w:r>
        <w:rPr>
          <w:rFonts w:ascii="g6WiCDgm+FangSong" w:hAnsi="g6WiCDgm+FangSong" w:eastAsia="g6WiCDgm+FangSong"/>
          <w:color w:val="000000"/>
          <w:sz w:val="32"/>
        </w:rPr>
        <w:t>。决算数与年初预算数存在差异的主要原因</w:t>
      </w:r>
      <w:r>
        <w:rPr>
          <w:rFonts w:ascii="g6WiCDgm+FangSong" w:hAnsi="g6WiCDgm+FangSong" w:eastAsia="g6WiCDgm+FangSong"/>
          <w:color w:val="000000"/>
          <w:sz w:val="32"/>
        </w:rPr>
        <w:t>是：。</w:t>
      </w:r>
    </w:p>
    <w:p>
      <w:pPr>
        <w:autoSpaceDN w:val="0"/>
        <w:autoSpaceDE w:val="0"/>
        <w:widowControl/>
        <w:spacing w:line="590" w:lineRule="exact" w:before="0" w:after="0"/>
        <w:ind w:left="146" w:right="144" w:firstLine="640"/>
        <w:jc w:val="left"/>
      </w:pPr>
      <w:r>
        <w:rPr>
          <w:rFonts w:ascii="HkfzoXJB+FangSong" w:hAnsi="HkfzoXJB+FangSong" w:eastAsia="HkfzoXJB+FangSong"/>
          <w:color w:val="000000"/>
          <w:sz w:val="32"/>
        </w:rPr>
        <w:t>6.</w:t>
      </w:r>
      <w:r>
        <w:rPr>
          <w:rFonts w:ascii="eI9fClRN+FangSong" w:hAnsi="eI9fClRN+FangSong" w:eastAsia="eI9fClRN+FangSong"/>
          <w:b/>
          <w:color w:val="000000"/>
          <w:sz w:val="32"/>
        </w:rPr>
        <w:t>卫生健康支出（类）行政事业单位医疗（款）事业单位</w:t>
      </w:r>
      <w:r>
        <w:rPr>
          <w:rFonts w:ascii="eI9fClRN+FangSong" w:hAnsi="eI9fClRN+FangSong" w:eastAsia="eI9fClRN+FangSong"/>
          <w:b/>
          <w:color w:val="000000"/>
          <w:sz w:val="32"/>
        </w:rPr>
        <w:t>医疗（项）</w:t>
      </w:r>
      <w:r>
        <w:rPr>
          <w:rFonts w:ascii="g6WiCDgm+FangSong" w:hAnsi="g6WiCDgm+FangSong" w:eastAsia="g6WiCDgm+FangSong"/>
          <w:color w:val="000000"/>
          <w:sz w:val="32"/>
        </w:rPr>
        <w:t>。年初预算为</w:t>
      </w:r>
      <w:r>
        <w:rPr>
          <w:rFonts w:ascii="HkfzoXJB+FangSong" w:hAnsi="HkfzoXJB+FangSong" w:eastAsia="HkfzoXJB+FangSong"/>
          <w:color w:val="000000"/>
          <w:sz w:val="32"/>
        </w:rPr>
        <w:t>7.38</w:t>
      </w:r>
      <w:r>
        <w:rPr>
          <w:rFonts w:ascii="g6WiCDgm+FangSong" w:hAnsi="g6WiCDgm+FangSong" w:eastAsia="g6WiCDgm+FangSong"/>
          <w:color w:val="000000"/>
          <w:sz w:val="32"/>
        </w:rPr>
        <w:t>万元，支出决算为</w:t>
      </w:r>
      <w:r>
        <w:rPr>
          <w:rFonts w:ascii="HkfzoXJB+FangSong" w:hAnsi="HkfzoXJB+FangSong" w:eastAsia="HkfzoXJB+FangSong"/>
          <w:color w:val="000000"/>
          <w:sz w:val="32"/>
        </w:rPr>
        <w:t>7.03</w:t>
      </w:r>
      <w:r>
        <w:rPr>
          <w:rFonts w:ascii="g6WiCDgm+FangSong" w:hAnsi="g6WiCDgm+FangSong" w:eastAsia="g6WiCDgm+FangSong"/>
          <w:color w:val="000000"/>
          <w:sz w:val="32"/>
        </w:rPr>
        <w:t>万元，</w:t>
      </w:r>
      <w:r>
        <w:rPr>
          <w:rFonts w:ascii="g6WiCDgm+FangSong" w:hAnsi="g6WiCDgm+FangSong" w:eastAsia="g6WiCDgm+FangSong"/>
          <w:color w:val="000000"/>
          <w:sz w:val="32"/>
        </w:rPr>
        <w:t>完成年初预算的</w:t>
      </w:r>
      <w:r>
        <w:rPr>
          <w:rFonts w:ascii="HkfzoXJB+FangSong" w:hAnsi="HkfzoXJB+FangSong" w:eastAsia="HkfzoXJB+FangSong"/>
          <w:color w:val="000000"/>
          <w:sz w:val="32"/>
        </w:rPr>
        <w:t>95.33%</w:t>
      </w:r>
      <w:r>
        <w:rPr>
          <w:rFonts w:ascii="g6WiCDgm+FangSong" w:hAnsi="g6WiCDgm+FangSong" w:eastAsia="g6WiCDgm+FangSong"/>
          <w:color w:val="000000"/>
          <w:sz w:val="32"/>
        </w:rPr>
        <w:t>。决算数与年初预算数存在差异的主要</w:t>
      </w:r>
      <w:r>
        <w:rPr>
          <w:rFonts w:ascii="g6WiCDgm+FangSong" w:hAnsi="g6WiCDgm+FangSong" w:eastAsia="g6WiCDgm+FangSong"/>
          <w:color w:val="000000"/>
          <w:sz w:val="32"/>
        </w:rPr>
        <w:t>原因是：年底财政按照实际支出调减收回我单位预算结余。</w:t>
      </w:r>
    </w:p>
    <w:p>
      <w:pPr>
        <w:autoSpaceDN w:val="0"/>
        <w:autoSpaceDE w:val="0"/>
        <w:widowControl/>
        <w:spacing w:line="590" w:lineRule="exact" w:before="0" w:after="0"/>
        <w:ind w:left="146" w:right="0" w:firstLine="640"/>
        <w:jc w:val="left"/>
      </w:pPr>
      <w:r>
        <w:rPr>
          <w:rFonts w:ascii="HkfzoXJB+FangSong" w:hAnsi="HkfzoXJB+FangSong" w:eastAsia="HkfzoXJB+FangSong"/>
          <w:color w:val="000000"/>
          <w:sz w:val="32"/>
        </w:rPr>
        <w:t>7.</w:t>
      </w:r>
      <w:r>
        <w:rPr>
          <w:rFonts w:ascii="eI9fClRN+FangSong" w:hAnsi="eI9fClRN+FangSong" w:eastAsia="eI9fClRN+FangSong"/>
          <w:b/>
          <w:color w:val="000000"/>
          <w:sz w:val="32"/>
        </w:rPr>
        <w:t>卫生健康支出（类）行政事业单位医疗（款）公务员医</w:t>
      </w:r>
      <w:r>
        <w:rPr>
          <w:rFonts w:ascii="eI9fClRN+FangSong" w:hAnsi="eI9fClRN+FangSong" w:eastAsia="eI9fClRN+FangSong"/>
          <w:b/>
          <w:color w:val="000000"/>
          <w:sz w:val="32"/>
        </w:rPr>
        <w:t>疗补助（项）</w:t>
      </w:r>
      <w:r>
        <w:rPr>
          <w:rFonts w:ascii="g6WiCDgm+FangSong" w:hAnsi="g6WiCDgm+FangSong" w:eastAsia="g6WiCDgm+FangSong"/>
          <w:color w:val="000000"/>
          <w:sz w:val="32"/>
        </w:rPr>
        <w:t>。年初预算为</w:t>
      </w:r>
      <w:r>
        <w:rPr>
          <w:rFonts w:ascii="HkfzoXJB+FangSong" w:hAnsi="HkfzoXJB+FangSong" w:eastAsia="HkfzoXJB+FangSong"/>
          <w:color w:val="000000"/>
          <w:sz w:val="32"/>
        </w:rPr>
        <w:t>7.99</w:t>
      </w:r>
      <w:r>
        <w:rPr>
          <w:rFonts w:ascii="g6WiCDgm+FangSong" w:hAnsi="g6WiCDgm+FangSong" w:eastAsia="g6WiCDgm+FangSong"/>
          <w:color w:val="000000"/>
          <w:sz w:val="32"/>
        </w:rPr>
        <w:t>万元，支出决算为</w:t>
      </w:r>
      <w:r>
        <w:rPr>
          <w:rFonts w:ascii="HkfzoXJB+FangSong" w:hAnsi="HkfzoXJB+FangSong" w:eastAsia="HkfzoXJB+FangSong"/>
          <w:color w:val="000000"/>
          <w:sz w:val="32"/>
        </w:rPr>
        <w:t>7.59</w:t>
      </w:r>
      <w:r>
        <w:rPr>
          <w:rFonts w:ascii="g6WiCDgm+FangSong" w:hAnsi="g6WiCDgm+FangSong" w:eastAsia="g6WiCDgm+FangSong"/>
          <w:color w:val="000000"/>
          <w:sz w:val="32"/>
        </w:rPr>
        <w:t>万元，</w:t>
      </w:r>
      <w:r>
        <w:rPr>
          <w:rFonts w:ascii="g6WiCDgm+FangSong" w:hAnsi="g6WiCDgm+FangSong" w:eastAsia="g6WiCDgm+FangSong"/>
          <w:color w:val="000000"/>
          <w:sz w:val="32"/>
        </w:rPr>
        <w:t>完成年初预算的</w:t>
      </w:r>
      <w:r>
        <w:rPr>
          <w:rFonts w:ascii="HkfzoXJB+FangSong" w:hAnsi="HkfzoXJB+FangSong" w:eastAsia="HkfzoXJB+FangSong"/>
          <w:color w:val="000000"/>
          <w:sz w:val="32"/>
        </w:rPr>
        <w:t>95.01%</w:t>
      </w:r>
      <w:r>
        <w:rPr>
          <w:rFonts w:ascii="g6WiCDgm+FangSong" w:hAnsi="g6WiCDgm+FangSong" w:eastAsia="g6WiCDgm+FangSong"/>
          <w:color w:val="000000"/>
          <w:sz w:val="32"/>
        </w:rPr>
        <w:t>。决算数与年初预算数存在差异的主要</w:t>
      </w:r>
      <w:r>
        <w:rPr>
          <w:rFonts w:ascii="g6WiCDgm+FangSong" w:hAnsi="g6WiCDgm+FangSong" w:eastAsia="g6WiCDgm+FangSong"/>
          <w:color w:val="000000"/>
          <w:sz w:val="32"/>
        </w:rPr>
        <w:t>原因是：年底财政按照实际支出调减收回我单位预算结余。</w:t>
      </w:r>
    </w:p>
    <w:p>
      <w:pPr>
        <w:autoSpaceDN w:val="0"/>
        <w:autoSpaceDE w:val="0"/>
        <w:widowControl/>
        <w:spacing w:line="590" w:lineRule="exact" w:before="0" w:after="0"/>
        <w:ind w:left="146" w:right="144" w:firstLine="640"/>
        <w:jc w:val="left"/>
      </w:pPr>
      <w:r>
        <w:rPr>
          <w:rFonts w:ascii="HkfzoXJB+FangSong" w:hAnsi="HkfzoXJB+FangSong" w:eastAsia="HkfzoXJB+FangSong"/>
          <w:color w:val="000000"/>
          <w:sz w:val="32"/>
        </w:rPr>
        <w:t>8.</w:t>
      </w:r>
      <w:r>
        <w:rPr>
          <w:rFonts w:ascii="eI9fClRN+FangSong" w:hAnsi="eI9fClRN+FangSong" w:eastAsia="eI9fClRN+FangSong"/>
          <w:b/>
          <w:color w:val="000000"/>
          <w:sz w:val="32"/>
        </w:rPr>
        <w:t>住房保障支出（类）住房改革支出（款）住房公积金</w:t>
      </w:r>
      <w:r>
        <w:rPr>
          <w:rFonts w:ascii="eI9fClRN+FangSong" w:hAnsi="eI9fClRN+FangSong" w:eastAsia="eI9fClRN+FangSong"/>
          <w:b/>
          <w:color w:val="000000"/>
          <w:sz w:val="32"/>
        </w:rPr>
        <w:t>（项）</w:t>
      </w:r>
      <w:r>
        <w:rPr>
          <w:rFonts w:ascii="g6WiCDgm+FangSong" w:hAnsi="g6WiCDgm+FangSong" w:eastAsia="g6WiCDgm+FangSong"/>
          <w:color w:val="000000"/>
          <w:sz w:val="32"/>
        </w:rPr>
        <w:t>。年初预算为</w:t>
      </w:r>
      <w:r>
        <w:rPr>
          <w:rFonts w:ascii="HkfzoXJB+FangSong" w:hAnsi="HkfzoXJB+FangSong" w:eastAsia="HkfzoXJB+FangSong"/>
          <w:color w:val="000000"/>
          <w:sz w:val="32"/>
        </w:rPr>
        <w:t>13.21</w:t>
      </w:r>
      <w:r>
        <w:rPr>
          <w:rFonts w:ascii="g6WiCDgm+FangSong" w:hAnsi="g6WiCDgm+FangSong" w:eastAsia="g6WiCDgm+FangSong"/>
          <w:color w:val="000000"/>
          <w:sz w:val="32"/>
        </w:rPr>
        <w:t>万元，支出决算为</w:t>
      </w:r>
      <w:r>
        <w:rPr>
          <w:rFonts w:ascii="HkfzoXJB+FangSong" w:hAnsi="HkfzoXJB+FangSong" w:eastAsia="HkfzoXJB+FangSong"/>
          <w:color w:val="000000"/>
          <w:sz w:val="32"/>
        </w:rPr>
        <w:t>12.73</w:t>
      </w:r>
      <w:r>
        <w:rPr>
          <w:rFonts w:ascii="g6WiCDgm+FangSong" w:hAnsi="g6WiCDgm+FangSong" w:eastAsia="g6WiCDgm+FangSong"/>
          <w:color w:val="000000"/>
          <w:sz w:val="32"/>
        </w:rPr>
        <w:t>万元，完</w:t>
      </w:r>
      <w:r>
        <w:rPr>
          <w:rFonts w:ascii="g6WiCDgm+FangSong" w:hAnsi="g6WiCDgm+FangSong" w:eastAsia="g6WiCDgm+FangSong"/>
          <w:color w:val="000000"/>
          <w:sz w:val="32"/>
        </w:rPr>
        <w:t>成年初预算的</w:t>
      </w:r>
      <w:r>
        <w:rPr>
          <w:rFonts w:ascii="HkfzoXJB+FangSong" w:hAnsi="HkfzoXJB+FangSong" w:eastAsia="HkfzoXJB+FangSong"/>
          <w:color w:val="000000"/>
          <w:sz w:val="32"/>
        </w:rPr>
        <w:t>96.39%</w:t>
      </w:r>
      <w:r>
        <w:rPr>
          <w:rFonts w:ascii="g6WiCDgm+FangSong" w:hAnsi="g6WiCDgm+FangSong" w:eastAsia="g6WiCDgm+FangSong"/>
          <w:color w:val="000000"/>
          <w:sz w:val="32"/>
        </w:rPr>
        <w:t>。决算数与年初预算数存在差异的主要原</w:t>
      </w:r>
      <w:r>
        <w:rPr>
          <w:rFonts w:ascii="g6WiCDgm+FangSong" w:hAnsi="g6WiCDgm+FangSong" w:eastAsia="g6WiCDgm+FangSong"/>
          <w:color w:val="000000"/>
          <w:sz w:val="32"/>
        </w:rPr>
        <w:t>因是：年底财政按照实际支出调减收回我单位预算结余。</w:t>
      </w:r>
    </w:p>
    <w:p>
      <w:pPr>
        <w:autoSpaceDN w:val="0"/>
        <w:autoSpaceDE w:val="0"/>
        <w:widowControl/>
        <w:spacing w:line="200" w:lineRule="exact" w:before="710" w:after="0"/>
        <w:ind w:left="0" w:right="0" w:firstLine="0"/>
        <w:jc w:val="center"/>
      </w:pPr>
      <w:r>
        <w:rPr>
          <w:rFonts w:ascii="WDWCDuPM+TimesNewRomanPSMT" w:hAnsi="WDWCDuPM+TimesNewRomanPSMT" w:eastAsia="WDWCDuPM+TimesNewRomanPSMT"/>
          <w:color w:val="000000"/>
          <w:sz w:val="18"/>
        </w:rPr>
        <w:t>- 21 -</w:t>
      </w:r>
    </w:p>
    <w:p>
      <w:pPr>
        <w:sectPr>
          <w:pgSz w:w="11906" w:h="17238"/>
          <w:pgMar w:top="818" w:right="1352" w:bottom="496" w:left="1440" w:header="720" w:footer="720" w:gutter="0"/>
          <w:cols w:num="1" w:equalWidth="0" w:space="720">
            <w:col w:w="9114" w:space="0"/>
          </w:cols>
          <w:docGrid w:linePitch="360"/>
        </w:sectPr>
      </w:pPr>
    </w:p>
    <w:p>
      <w:pPr>
        <w:autoSpaceDN w:val="0"/>
        <w:autoSpaceDE w:val="0"/>
        <w:widowControl/>
        <w:spacing w:line="220" w:lineRule="exact" w:before="598" w:after="0"/>
        <w:ind w:left="0" w:right="0"/>
      </w:pPr>
    </w:p>
    <w:p>
      <w:pPr>
        <w:autoSpaceDN w:val="0"/>
        <w:tabs>
          <w:tab w:pos="786" w:val="left"/>
        </w:tabs>
        <w:autoSpaceDE w:val="0"/>
        <w:widowControl/>
        <w:spacing w:line="560" w:lineRule="exact" w:before="0" w:after="0"/>
        <w:ind w:left="146" w:right="0" w:firstLine="0"/>
        <w:jc w:val="left"/>
      </w:pPr>
      <w:r>
        <w:tab/>
      </w:r>
      <w:r>
        <w:rPr>
          <w:rFonts w:ascii="2JUmiZ3S+SimHei" w:hAnsi="2JUmiZ3S+SimHei" w:eastAsia="2JUmiZ3S+SimHei"/>
          <w:color w:val="000000"/>
          <w:sz w:val="32"/>
        </w:rPr>
        <w:t>六、一般公共预算财政拨款基本支出决算情况说明</w:t>
      </w:r>
      <w:r>
        <w:br/>
      </w:r>
      <w:r>
        <w:tab/>
      </w:r>
      <w:r>
        <w:rPr>
          <w:rFonts w:ascii="2yW6KZJL+FangSong_GB2312" w:hAnsi="2yW6KZJL+FangSong_GB2312" w:eastAsia="2yW6KZJL+FangSong_GB2312"/>
          <w:color w:val="000000"/>
          <w:sz w:val="32"/>
        </w:rPr>
        <w:t>2024</w:t>
      </w:r>
      <w:r>
        <w:rPr>
          <w:rFonts w:ascii="cfP6dgvj+FangSong_GB2312" w:hAnsi="cfP6dgvj+FangSong_GB2312" w:eastAsia="cfP6dgvj+FangSong_GB2312"/>
          <w:color w:val="000000"/>
          <w:sz w:val="32"/>
        </w:rPr>
        <w:t>年度一般公共预算财政拨款基本支出</w:t>
      </w:r>
      <w:r>
        <w:rPr>
          <w:rFonts w:ascii="2yW6KZJL+FangSong_GB2312" w:hAnsi="2yW6KZJL+FangSong_GB2312" w:eastAsia="2yW6KZJL+FangSong_GB2312"/>
          <w:color w:val="000000"/>
          <w:sz w:val="32"/>
        </w:rPr>
        <w:t>235.42</w:t>
      </w:r>
      <w:r>
        <w:rPr>
          <w:rFonts w:ascii="cfP6dgvj+FangSong_GB2312" w:hAnsi="cfP6dgvj+FangSong_GB2312" w:eastAsia="cfP6dgvj+FangSong_GB2312"/>
          <w:color w:val="000000"/>
          <w:sz w:val="32"/>
        </w:rPr>
        <w:t>万元。其</w:t>
      </w:r>
      <w:r>
        <w:rPr>
          <w:rFonts w:ascii="cfP6dgvj+FangSong_GB2312" w:hAnsi="cfP6dgvj+FangSong_GB2312" w:eastAsia="cfP6dgvj+FangSong_GB2312"/>
          <w:color w:val="000000"/>
          <w:sz w:val="32"/>
        </w:rPr>
        <w:t>中：人员经费</w:t>
      </w:r>
      <w:r>
        <w:rPr>
          <w:rFonts w:ascii="2yW6KZJL+FangSong_GB2312" w:hAnsi="2yW6KZJL+FangSong_GB2312" w:eastAsia="2yW6KZJL+FangSong_GB2312"/>
          <w:color w:val="000000"/>
          <w:sz w:val="32"/>
        </w:rPr>
        <w:t>221.72</w:t>
      </w:r>
      <w:r>
        <w:rPr>
          <w:rFonts w:ascii="cfP6dgvj+FangSong_GB2312" w:hAnsi="cfP6dgvj+FangSong_GB2312" w:eastAsia="cfP6dgvj+FangSong_GB2312"/>
          <w:color w:val="000000"/>
          <w:sz w:val="32"/>
        </w:rPr>
        <w:t>万元，主要包括：基本工资、奖金、津贴</w:t>
      </w:r>
      <w:r>
        <w:rPr>
          <w:rFonts w:ascii="cfP6dgvj+FangSong_GB2312" w:hAnsi="cfP6dgvj+FangSong_GB2312" w:eastAsia="cfP6dgvj+FangSong_GB2312"/>
          <w:color w:val="000000"/>
          <w:sz w:val="32"/>
        </w:rPr>
        <w:t>补贴、机关事业单位基本养老保险缴费、职业年金缴费、职工</w:t>
      </w:r>
      <w:r>
        <w:rPr>
          <w:rFonts w:ascii="cfP6dgvj+FangSong_GB2312" w:hAnsi="cfP6dgvj+FangSong_GB2312" w:eastAsia="cfP6dgvj+FangSong_GB2312"/>
          <w:color w:val="000000"/>
          <w:sz w:val="32"/>
        </w:rPr>
        <w:t>基本医疗保险缴费、公务员医疗补助缴费、其他社会保障缴费、</w:t>
      </w:r>
      <w:r>
        <w:rPr>
          <w:rFonts w:ascii="cfP6dgvj+FangSong_GB2312" w:hAnsi="cfP6dgvj+FangSong_GB2312" w:eastAsia="cfP6dgvj+FangSong_GB2312"/>
          <w:color w:val="000000"/>
          <w:sz w:val="32"/>
        </w:rPr>
        <w:t>住房公积金、退休费；公用经费</w:t>
      </w:r>
      <w:r>
        <w:rPr>
          <w:rFonts w:ascii="2yW6KZJL+FangSong_GB2312" w:hAnsi="2yW6KZJL+FangSong_GB2312" w:eastAsia="2yW6KZJL+FangSong_GB2312"/>
          <w:color w:val="000000"/>
          <w:sz w:val="32"/>
        </w:rPr>
        <w:t>13.70</w:t>
      </w:r>
      <w:r>
        <w:rPr>
          <w:rFonts w:ascii="cfP6dgvj+FangSong_GB2312" w:hAnsi="cfP6dgvj+FangSong_GB2312" w:eastAsia="cfP6dgvj+FangSong_GB2312"/>
          <w:color w:val="000000"/>
          <w:sz w:val="32"/>
        </w:rPr>
        <w:t>万元，主要包括：办公</w:t>
      </w:r>
      <w:r>
        <w:rPr>
          <w:rFonts w:ascii="cfP6dgvj+FangSong_GB2312" w:hAnsi="cfP6dgvj+FangSong_GB2312" w:eastAsia="cfP6dgvj+FangSong_GB2312"/>
          <w:color w:val="000000"/>
          <w:sz w:val="32"/>
        </w:rPr>
        <w:t>费、印刷费、邮电费、取暖费、差旅费、维修（护）费、培训</w:t>
      </w:r>
      <w:r>
        <w:rPr>
          <w:rFonts w:ascii="cfP6dgvj+FangSong_GB2312" w:hAnsi="cfP6dgvj+FangSong_GB2312" w:eastAsia="cfP6dgvj+FangSong_GB2312"/>
          <w:color w:val="000000"/>
          <w:sz w:val="32"/>
        </w:rPr>
        <w:t>费、专用材料费、委托业务费、工会经费、福利费、公务用车</w:t>
      </w:r>
      <w:r>
        <w:rPr>
          <w:rFonts w:ascii="cfP6dgvj+FangSong_GB2312" w:hAnsi="cfP6dgvj+FangSong_GB2312" w:eastAsia="cfP6dgvj+FangSong_GB2312"/>
          <w:color w:val="000000"/>
          <w:sz w:val="32"/>
        </w:rPr>
        <w:t>运行维护费、其他商品和服务支出。</w:t>
      </w:r>
    </w:p>
    <w:p>
      <w:pPr>
        <w:autoSpaceDN w:val="0"/>
        <w:tabs>
          <w:tab w:pos="786" w:val="left"/>
        </w:tabs>
        <w:autoSpaceDE w:val="0"/>
        <w:widowControl/>
        <w:spacing w:line="590" w:lineRule="exact" w:before="0" w:after="0"/>
        <w:ind w:left="146" w:right="144" w:firstLine="0"/>
        <w:jc w:val="left"/>
      </w:pPr>
      <w:r>
        <w:tab/>
      </w:r>
      <w:r>
        <w:rPr>
          <w:rFonts w:ascii="2JUmiZ3S+SimHei" w:hAnsi="2JUmiZ3S+SimHei" w:eastAsia="2JUmiZ3S+SimHei"/>
          <w:color w:val="000000"/>
          <w:sz w:val="32"/>
        </w:rPr>
        <w:t>七、政府性基金预算财政拨款支出决算情况说明</w:t>
      </w:r>
      <w:r>
        <w:br/>
      </w:r>
      <w:r>
        <w:tab/>
      </w:r>
      <w:r>
        <w:rPr>
          <w:rFonts w:ascii="cfP6dgvj+FangSong_GB2312" w:hAnsi="cfP6dgvj+FangSong_GB2312" w:eastAsia="cfP6dgvj+FangSong_GB2312"/>
          <w:color w:val="000000"/>
          <w:sz w:val="32"/>
        </w:rPr>
        <w:t>我部门（单位）</w:t>
      </w:r>
      <w:r>
        <w:rPr>
          <w:rFonts w:ascii="2yW6KZJL+FangSong_GB2312" w:hAnsi="2yW6KZJL+FangSong_GB2312" w:eastAsia="2yW6KZJL+FangSong_GB2312"/>
          <w:color w:val="000000"/>
          <w:sz w:val="32"/>
        </w:rPr>
        <w:t>2024</w:t>
      </w:r>
      <w:r>
        <w:rPr>
          <w:rFonts w:ascii="cfP6dgvj+FangSong_GB2312" w:hAnsi="cfP6dgvj+FangSong_GB2312" w:eastAsia="cfP6dgvj+FangSong_GB2312"/>
          <w:color w:val="000000"/>
          <w:sz w:val="32"/>
        </w:rPr>
        <w:t>年没有使用政府性基金预算财政拨款</w:t>
      </w:r>
      <w:r>
        <w:rPr>
          <w:rFonts w:ascii="cfP6dgvj+FangSong_GB2312" w:hAnsi="cfP6dgvj+FangSong_GB2312" w:eastAsia="cfP6dgvj+FangSong_GB2312"/>
          <w:color w:val="000000"/>
          <w:sz w:val="32"/>
        </w:rPr>
        <w:t>安排的支出。</w:t>
      </w:r>
    </w:p>
    <w:p>
      <w:pPr>
        <w:autoSpaceDN w:val="0"/>
        <w:tabs>
          <w:tab w:pos="786" w:val="left"/>
        </w:tabs>
        <w:autoSpaceDE w:val="0"/>
        <w:widowControl/>
        <w:spacing w:line="590" w:lineRule="exact" w:before="0" w:after="0"/>
        <w:ind w:left="146" w:right="144" w:firstLine="0"/>
        <w:jc w:val="left"/>
      </w:pPr>
      <w:r>
        <w:tab/>
      </w:r>
      <w:r>
        <w:rPr>
          <w:rFonts w:ascii="2JUmiZ3S+SimHei" w:hAnsi="2JUmiZ3S+SimHei" w:eastAsia="2JUmiZ3S+SimHei"/>
          <w:color w:val="000000"/>
          <w:sz w:val="32"/>
        </w:rPr>
        <w:t>八、国有资本经营预算财政拨款支出决算情况说明</w:t>
      </w:r>
      <w:r>
        <w:br/>
      </w:r>
      <w:r>
        <w:tab/>
      </w:r>
      <w:r>
        <w:rPr>
          <w:rFonts w:ascii="cfP6dgvj+FangSong_GB2312" w:hAnsi="cfP6dgvj+FangSong_GB2312" w:eastAsia="cfP6dgvj+FangSong_GB2312"/>
          <w:color w:val="000000"/>
          <w:sz w:val="32"/>
        </w:rPr>
        <w:t>我部门（单位）</w:t>
      </w:r>
      <w:r>
        <w:rPr>
          <w:rFonts w:ascii="2yW6KZJL+FangSong_GB2312" w:hAnsi="2yW6KZJL+FangSong_GB2312" w:eastAsia="2yW6KZJL+FangSong_GB2312"/>
          <w:color w:val="000000"/>
          <w:sz w:val="32"/>
        </w:rPr>
        <w:t>2024</w:t>
      </w:r>
      <w:r>
        <w:rPr>
          <w:rFonts w:ascii="cfP6dgvj+FangSong_GB2312" w:hAnsi="cfP6dgvj+FangSong_GB2312" w:eastAsia="cfP6dgvj+FangSong_GB2312"/>
          <w:color w:val="000000"/>
          <w:sz w:val="32"/>
        </w:rPr>
        <w:t>年没有使用国有资本经营预算财政拨</w:t>
      </w:r>
      <w:r>
        <w:rPr>
          <w:rFonts w:ascii="cfP6dgvj+FangSong_GB2312" w:hAnsi="cfP6dgvj+FangSong_GB2312" w:eastAsia="cfP6dgvj+FangSong_GB2312"/>
          <w:color w:val="000000"/>
          <w:sz w:val="32"/>
        </w:rPr>
        <w:t>款安排的支出。</w:t>
      </w:r>
    </w:p>
    <w:p>
      <w:pPr>
        <w:autoSpaceDN w:val="0"/>
        <w:tabs>
          <w:tab w:pos="786" w:val="left"/>
        </w:tabs>
        <w:autoSpaceDE w:val="0"/>
        <w:widowControl/>
        <w:spacing w:line="590" w:lineRule="exact" w:before="0" w:after="0"/>
        <w:ind w:left="146" w:right="144" w:firstLine="0"/>
        <w:jc w:val="left"/>
      </w:pPr>
      <w:r>
        <w:tab/>
      </w:r>
      <w:r>
        <w:rPr>
          <w:rFonts w:ascii="2JUmiZ3S+SimHei" w:hAnsi="2JUmiZ3S+SimHei" w:eastAsia="2JUmiZ3S+SimHei"/>
          <w:color w:val="000000"/>
          <w:sz w:val="32"/>
        </w:rPr>
        <w:t>九、一般公共预算财政拨款</w:t>
      </w:r>
      <w:r>
        <w:rPr>
          <w:rFonts w:ascii="p3cGvuzx+SimHei" w:hAnsi="p3cGvuzx+SimHei" w:eastAsia="p3cGvuzx+SimHei"/>
          <w:color w:val="000000"/>
          <w:sz w:val="32"/>
        </w:rPr>
        <w:t>“</w:t>
      </w:r>
      <w:r>
        <w:rPr>
          <w:rFonts w:ascii="2JUmiZ3S+SimHei" w:hAnsi="2JUmiZ3S+SimHei" w:eastAsia="2JUmiZ3S+SimHei"/>
          <w:color w:val="000000"/>
          <w:sz w:val="32"/>
        </w:rPr>
        <w:t>三公</w:t>
      </w:r>
      <w:r>
        <w:rPr>
          <w:rFonts w:ascii="p3cGvuzx+SimHei" w:hAnsi="p3cGvuzx+SimHei" w:eastAsia="p3cGvuzx+SimHei"/>
          <w:color w:val="000000"/>
          <w:sz w:val="32"/>
        </w:rPr>
        <w:t>”</w:t>
      </w:r>
      <w:r>
        <w:rPr>
          <w:rFonts w:ascii="2JUmiZ3S+SimHei" w:hAnsi="2JUmiZ3S+SimHei" w:eastAsia="2JUmiZ3S+SimHei"/>
          <w:color w:val="000000"/>
          <w:sz w:val="32"/>
        </w:rPr>
        <w:t>经费支出决算情况说</w:t>
      </w:r>
      <w:r>
        <w:rPr>
          <w:rFonts w:ascii="2JUmiZ3S+SimHei" w:hAnsi="2JUmiZ3S+SimHei" w:eastAsia="2JUmiZ3S+SimHei"/>
          <w:color w:val="000000"/>
          <w:sz w:val="32"/>
        </w:rPr>
        <w:t>明</w:t>
      </w:r>
      <w:r>
        <w:br/>
      </w:r>
      <w:r>
        <w:tab/>
      </w:r>
      <w:r>
        <w:rPr>
          <w:rFonts w:ascii="qI6XSpn9+KaiTi_GB2312" w:hAnsi="qI6XSpn9+KaiTi_GB2312" w:eastAsia="qI6XSpn9+KaiTi_GB2312"/>
          <w:b/>
          <w:color w:val="000000"/>
          <w:sz w:val="32"/>
        </w:rPr>
        <w:t>（一）一般公共预算财政拨款</w:t>
      </w:r>
      <w:r>
        <w:rPr>
          <w:rFonts w:ascii="KXRbYHGr+KaiTi_GB2312" w:hAnsi="KXRbYHGr+KaiTi_GB2312" w:eastAsia="KXRbYHGr+KaiTi_GB2312"/>
          <w:b/>
          <w:color w:val="000000"/>
          <w:sz w:val="32"/>
        </w:rPr>
        <w:t>“</w:t>
      </w:r>
      <w:r>
        <w:rPr>
          <w:rFonts w:ascii="qI6XSpn9+KaiTi_GB2312" w:hAnsi="qI6XSpn9+KaiTi_GB2312" w:eastAsia="qI6XSpn9+KaiTi_GB2312"/>
          <w:b/>
          <w:color w:val="000000"/>
          <w:sz w:val="32"/>
        </w:rPr>
        <w:t>三公</w:t>
      </w:r>
      <w:r>
        <w:rPr>
          <w:rFonts w:ascii="KXRbYHGr+KaiTi_GB2312" w:hAnsi="KXRbYHGr+KaiTi_GB2312" w:eastAsia="KXRbYHGr+KaiTi_GB2312"/>
          <w:b/>
          <w:color w:val="000000"/>
          <w:sz w:val="32"/>
        </w:rPr>
        <w:t>”</w:t>
      </w:r>
      <w:r>
        <w:rPr>
          <w:rFonts w:ascii="qI6XSpn9+KaiTi_GB2312" w:hAnsi="qI6XSpn9+KaiTi_GB2312" w:eastAsia="qI6XSpn9+KaiTi_GB2312"/>
          <w:b/>
          <w:color w:val="000000"/>
          <w:sz w:val="32"/>
        </w:rPr>
        <w:t>经费支出决算总体</w:t>
      </w:r>
      <w:r>
        <w:rPr>
          <w:rFonts w:ascii="qI6XSpn9+KaiTi_GB2312" w:hAnsi="qI6XSpn9+KaiTi_GB2312" w:eastAsia="qI6XSpn9+KaiTi_GB2312"/>
          <w:b/>
          <w:color w:val="000000"/>
          <w:sz w:val="32"/>
        </w:rPr>
        <w:t>情况说明</w:t>
      </w:r>
      <w:r>
        <w:br/>
      </w:r>
      <w:r>
        <w:tab/>
      </w:r>
      <w:r>
        <w:rPr>
          <w:rFonts w:ascii="2yW6KZJL+FangSong_GB2312" w:hAnsi="2yW6KZJL+FangSong_GB2312" w:eastAsia="2yW6KZJL+FangSong_GB2312"/>
          <w:color w:val="000000"/>
          <w:sz w:val="32"/>
        </w:rPr>
        <w:t>2024</w:t>
      </w:r>
      <w:r>
        <w:rPr>
          <w:rFonts w:ascii="cfP6dgvj+FangSong_GB2312" w:hAnsi="cfP6dgvj+FangSong_GB2312" w:eastAsia="cfP6dgvj+FangSong_GB2312"/>
          <w:color w:val="000000"/>
          <w:sz w:val="32"/>
        </w:rPr>
        <w:t>年度一般公共预算财政拨款“三公”经费支出预算为</w:t>
      </w:r>
      <w:r>
        <w:rPr>
          <w:rFonts w:ascii="2yW6KZJL+FangSong_GB2312" w:hAnsi="2yW6KZJL+FangSong_GB2312" w:eastAsia="2yW6KZJL+FangSong_GB2312"/>
          <w:color w:val="000000"/>
          <w:sz w:val="32"/>
        </w:rPr>
        <w:t>0.00</w:t>
      </w:r>
      <w:r>
        <w:rPr>
          <w:rFonts w:ascii="cfP6dgvj+FangSong_GB2312" w:hAnsi="cfP6dgvj+FangSong_GB2312" w:eastAsia="cfP6dgvj+FangSong_GB2312"/>
          <w:color w:val="000000"/>
          <w:sz w:val="32"/>
        </w:rPr>
        <w:t>万元，支出决算为</w:t>
      </w:r>
      <w:r>
        <w:rPr>
          <w:rFonts w:ascii="2yW6KZJL+FangSong_GB2312" w:hAnsi="2yW6KZJL+FangSong_GB2312" w:eastAsia="2yW6KZJL+FangSong_GB2312"/>
          <w:color w:val="000000"/>
          <w:sz w:val="32"/>
        </w:rPr>
        <w:t>0.50</w:t>
      </w:r>
      <w:r>
        <w:rPr>
          <w:rFonts w:ascii="cfP6dgvj+FangSong_GB2312" w:hAnsi="cfP6dgvj+FangSong_GB2312" w:eastAsia="cfP6dgvj+FangSong_GB2312"/>
          <w:color w:val="000000"/>
          <w:sz w:val="32"/>
        </w:rPr>
        <w:t>万元，完成年初预算的</w:t>
      </w:r>
      <w:r>
        <w:rPr>
          <w:rFonts w:ascii="2yW6KZJL+FangSong_GB2312" w:hAnsi="2yW6KZJL+FangSong_GB2312" w:eastAsia="2yW6KZJL+FangSong_GB2312"/>
          <w:color w:val="000000"/>
          <w:sz w:val="32"/>
        </w:rPr>
        <w:t>100%</w:t>
      </w:r>
      <w:r>
        <w:rPr>
          <w:rFonts w:ascii="cfP6dgvj+FangSong_GB2312" w:hAnsi="cfP6dgvj+FangSong_GB2312" w:eastAsia="cfP6dgvj+FangSong_GB2312"/>
          <w:color w:val="000000"/>
          <w:sz w:val="32"/>
        </w:rPr>
        <w:t>。</w:t>
      </w:r>
      <w:r>
        <w:rPr>
          <w:rFonts w:ascii="HkfzoXJB+FangSong" w:hAnsi="HkfzoXJB+FangSong" w:eastAsia="HkfzoXJB+FangSong"/>
          <w:color w:val="000000"/>
          <w:sz w:val="32"/>
        </w:rPr>
        <w:t>2024</w:t>
      </w:r>
      <w:r>
        <w:rPr>
          <w:rFonts w:ascii="g6WiCDgm+FangSong" w:hAnsi="g6WiCDgm+FangSong" w:eastAsia="g6WiCDgm+FangSong"/>
          <w:color w:val="000000"/>
          <w:sz w:val="32"/>
        </w:rPr>
        <w:t>年度一般公共预算财政拨款</w:t>
      </w:r>
      <w:r>
        <w:rPr>
          <w:rFonts w:ascii="HkfzoXJB+FangSong" w:hAnsi="HkfzoXJB+FangSong" w:eastAsia="HkfzoXJB+FangSong"/>
          <w:color w:val="000000"/>
          <w:sz w:val="32"/>
        </w:rPr>
        <w:t>“</w:t>
      </w:r>
      <w:r>
        <w:rPr>
          <w:rFonts w:ascii="g6WiCDgm+FangSong" w:hAnsi="g6WiCDgm+FangSong" w:eastAsia="g6WiCDgm+FangSong"/>
          <w:color w:val="000000"/>
          <w:sz w:val="32"/>
        </w:rPr>
        <w:t>三公</w:t>
      </w:r>
      <w:r>
        <w:rPr>
          <w:rFonts w:ascii="HkfzoXJB+FangSong" w:hAnsi="HkfzoXJB+FangSong" w:eastAsia="HkfzoXJB+FangSong"/>
          <w:color w:val="000000"/>
          <w:sz w:val="32"/>
        </w:rPr>
        <w:t>”</w:t>
      </w:r>
      <w:r>
        <w:rPr>
          <w:rFonts w:ascii="g6WiCDgm+FangSong" w:hAnsi="g6WiCDgm+FangSong" w:eastAsia="g6WiCDgm+FangSong"/>
          <w:color w:val="000000"/>
          <w:sz w:val="32"/>
        </w:rPr>
        <w:t>经费支出决算数与预算数</w:t>
      </w:r>
      <w:r>
        <w:rPr>
          <w:rFonts w:ascii="g6WiCDgm+FangSong" w:hAnsi="g6WiCDgm+FangSong" w:eastAsia="g6WiCDgm+FangSong"/>
          <w:color w:val="000000"/>
          <w:sz w:val="32"/>
        </w:rPr>
        <w:t>存在差异的主要原因是</w:t>
      </w:r>
      <w:r>
        <w:rPr>
          <w:rFonts w:ascii="HkfzoXJB+FangSong" w:hAnsi="HkfzoXJB+FangSong" w:eastAsia="HkfzoXJB+FangSong"/>
          <w:color w:val="000000"/>
          <w:sz w:val="32"/>
        </w:rPr>
        <w:t>2024</w:t>
      </w:r>
      <w:r>
        <w:rPr>
          <w:rFonts w:ascii="g6WiCDgm+FangSong" w:hAnsi="g6WiCDgm+FangSong" w:eastAsia="g6WiCDgm+FangSong"/>
          <w:color w:val="000000"/>
          <w:sz w:val="32"/>
        </w:rPr>
        <w:t>年</w:t>
      </w:r>
      <w:r>
        <w:rPr>
          <w:rFonts w:ascii="HkfzoXJB+FangSong" w:hAnsi="HkfzoXJB+FangSong" w:eastAsia="HkfzoXJB+FangSong"/>
          <w:color w:val="000000"/>
          <w:sz w:val="32"/>
        </w:rPr>
        <w:t>6</w:t>
      </w:r>
      <w:r>
        <w:rPr>
          <w:rFonts w:ascii="g6WiCDgm+FangSong" w:hAnsi="g6WiCDgm+FangSong" w:eastAsia="g6WiCDgm+FangSong"/>
          <w:color w:val="000000"/>
          <w:sz w:val="32"/>
        </w:rPr>
        <w:t>月从许昌市就业创业服务中心</w:t>
      </w:r>
    </w:p>
    <w:p>
      <w:pPr>
        <w:autoSpaceDN w:val="0"/>
        <w:autoSpaceDE w:val="0"/>
        <w:widowControl/>
        <w:spacing w:line="200" w:lineRule="exact" w:before="710" w:after="0"/>
        <w:ind w:left="0" w:right="0" w:firstLine="0"/>
        <w:jc w:val="center"/>
      </w:pPr>
      <w:r>
        <w:rPr>
          <w:rFonts w:ascii="WDWCDuPM+TimesNewRomanPSMT" w:hAnsi="WDWCDuPM+TimesNewRomanPSMT" w:eastAsia="WDWCDuPM+TimesNewRomanPSMT"/>
          <w:color w:val="000000"/>
          <w:sz w:val="18"/>
        </w:rPr>
        <w:t>- 22 -</w:t>
      </w:r>
    </w:p>
    <w:p>
      <w:pPr>
        <w:sectPr>
          <w:pgSz w:w="11906" w:h="17238"/>
          <w:pgMar w:top="818" w:right="1350" w:bottom="496" w:left="1440" w:header="720" w:footer="720" w:gutter="0"/>
          <w:cols w:num="1" w:equalWidth="0" w:space="720">
            <w:col w:w="9116" w:space="0"/>
          </w:cols>
          <w:docGrid w:linePitch="360"/>
        </w:sectPr>
      </w:pPr>
    </w:p>
    <w:p>
      <w:pPr>
        <w:autoSpaceDN w:val="0"/>
        <w:autoSpaceDE w:val="0"/>
        <w:widowControl/>
        <w:spacing w:line="220" w:lineRule="exact" w:before="598" w:after="0"/>
        <w:ind w:left="0" w:right="0"/>
      </w:pPr>
    </w:p>
    <w:p>
      <w:pPr>
        <w:autoSpaceDN w:val="0"/>
        <w:autoSpaceDE w:val="0"/>
        <w:widowControl/>
        <w:spacing w:line="500" w:lineRule="exact" w:before="0" w:after="0"/>
        <w:ind w:left="146" w:right="182" w:firstLine="0"/>
        <w:jc w:val="both"/>
      </w:pPr>
      <w:r>
        <w:rPr>
          <w:rFonts w:ascii="g6WiCDgm+FangSong" w:hAnsi="g6WiCDgm+FangSong" w:eastAsia="g6WiCDgm+FangSong"/>
          <w:color w:val="000000"/>
          <w:sz w:val="32"/>
        </w:rPr>
        <w:t>调配公车一辆，为保障车辆正常运行，经许昌市就业创业服务</w:t>
      </w:r>
      <w:r>
        <w:rPr>
          <w:rFonts w:ascii="g6WiCDgm+FangSong" w:hAnsi="g6WiCDgm+FangSong" w:eastAsia="g6WiCDgm+FangSong"/>
          <w:color w:val="000000"/>
          <w:sz w:val="32"/>
        </w:rPr>
        <w:t>中心同意，许昌市财政局批准，从许昌市就业创业服务中心调</w:t>
      </w:r>
      <w:r>
        <w:rPr>
          <w:rFonts w:ascii="g6WiCDgm+FangSong" w:hAnsi="g6WiCDgm+FangSong" w:eastAsia="g6WiCDgm+FangSong"/>
          <w:color w:val="000000"/>
          <w:sz w:val="32"/>
        </w:rPr>
        <w:t>剂公务用车运行费</w:t>
      </w:r>
      <w:r>
        <w:rPr>
          <w:rFonts w:ascii="HkfzoXJB+FangSong" w:hAnsi="HkfzoXJB+FangSong" w:eastAsia="HkfzoXJB+FangSong"/>
          <w:color w:val="000000"/>
          <w:sz w:val="32"/>
        </w:rPr>
        <w:t>5000</w:t>
      </w:r>
      <w:r>
        <w:rPr>
          <w:rFonts w:ascii="g6WiCDgm+FangSong" w:hAnsi="g6WiCDgm+FangSong" w:eastAsia="g6WiCDgm+FangSong"/>
          <w:color w:val="000000"/>
          <w:sz w:val="32"/>
        </w:rPr>
        <w:t>元。</w:t>
      </w:r>
    </w:p>
    <w:p>
      <w:pPr>
        <w:autoSpaceDN w:val="0"/>
        <w:tabs>
          <w:tab w:pos="786" w:val="left"/>
        </w:tabs>
        <w:autoSpaceDE w:val="0"/>
        <w:widowControl/>
        <w:spacing w:line="590" w:lineRule="exact" w:before="0" w:after="0"/>
        <w:ind w:left="146" w:right="0" w:firstLine="0"/>
        <w:jc w:val="left"/>
      </w:pPr>
      <w:r>
        <w:tab/>
      </w:r>
      <w:r>
        <w:rPr>
          <w:rFonts w:ascii="qI6XSpn9+KaiTi_GB2312" w:hAnsi="qI6XSpn9+KaiTi_GB2312" w:eastAsia="qI6XSpn9+KaiTi_GB2312"/>
          <w:b/>
          <w:color w:val="000000"/>
          <w:sz w:val="32"/>
        </w:rPr>
        <w:t>（二）一般公共预算财政拨款</w:t>
      </w:r>
      <w:r>
        <w:rPr>
          <w:rFonts w:ascii="KXRbYHGr+KaiTi_GB2312" w:hAnsi="KXRbYHGr+KaiTi_GB2312" w:eastAsia="KXRbYHGr+KaiTi_GB2312"/>
          <w:b/>
          <w:color w:val="000000"/>
          <w:sz w:val="32"/>
        </w:rPr>
        <w:t>“</w:t>
      </w:r>
      <w:r>
        <w:rPr>
          <w:rFonts w:ascii="qI6XSpn9+KaiTi_GB2312" w:hAnsi="qI6XSpn9+KaiTi_GB2312" w:eastAsia="qI6XSpn9+KaiTi_GB2312"/>
          <w:b/>
          <w:color w:val="000000"/>
          <w:sz w:val="32"/>
        </w:rPr>
        <w:t>三公</w:t>
      </w:r>
      <w:r>
        <w:rPr>
          <w:rFonts w:ascii="KXRbYHGr+KaiTi_GB2312" w:hAnsi="KXRbYHGr+KaiTi_GB2312" w:eastAsia="KXRbYHGr+KaiTi_GB2312"/>
          <w:b/>
          <w:color w:val="000000"/>
          <w:sz w:val="32"/>
        </w:rPr>
        <w:t>”</w:t>
      </w:r>
      <w:r>
        <w:rPr>
          <w:rFonts w:ascii="qI6XSpn9+KaiTi_GB2312" w:hAnsi="qI6XSpn9+KaiTi_GB2312" w:eastAsia="qI6XSpn9+KaiTi_GB2312"/>
          <w:b/>
          <w:color w:val="000000"/>
          <w:sz w:val="32"/>
        </w:rPr>
        <w:t>经费支出决算具体</w:t>
      </w:r>
      <w:r>
        <w:rPr>
          <w:rFonts w:ascii="qI6XSpn9+KaiTi_GB2312" w:hAnsi="qI6XSpn9+KaiTi_GB2312" w:eastAsia="qI6XSpn9+KaiTi_GB2312"/>
          <w:b/>
          <w:color w:val="000000"/>
          <w:sz w:val="32"/>
        </w:rPr>
        <w:t>情况说明</w:t>
      </w:r>
      <w:r>
        <w:br/>
      </w:r>
      <w:r>
        <w:tab/>
      </w:r>
      <w:r>
        <w:rPr>
          <w:rFonts w:ascii="2yW6KZJL+FangSong_GB2312" w:hAnsi="2yW6KZJL+FangSong_GB2312" w:eastAsia="2yW6KZJL+FangSong_GB2312"/>
          <w:color w:val="000000"/>
          <w:sz w:val="32"/>
        </w:rPr>
        <w:t>2024</w:t>
      </w:r>
      <w:r>
        <w:rPr>
          <w:rFonts w:ascii="cfP6dgvj+FangSong_GB2312" w:hAnsi="cfP6dgvj+FangSong_GB2312" w:eastAsia="cfP6dgvj+FangSong_GB2312"/>
          <w:color w:val="000000"/>
          <w:sz w:val="32"/>
        </w:rPr>
        <w:t>年度一般公共预算财政拨款“三公”经费支出决算中，</w:t>
      </w:r>
      <w:r>
        <w:rPr>
          <w:rFonts w:ascii="cfP6dgvj+FangSong_GB2312" w:hAnsi="cfP6dgvj+FangSong_GB2312" w:eastAsia="cfP6dgvj+FangSong_GB2312"/>
          <w:color w:val="000000"/>
          <w:sz w:val="32"/>
        </w:rPr>
        <w:t>因公出国（境）费支出决算</w:t>
      </w:r>
      <w:r>
        <w:rPr>
          <w:rFonts w:ascii="2yW6KZJL+FangSong_GB2312" w:hAnsi="2yW6KZJL+FangSong_GB2312" w:eastAsia="2yW6KZJL+FangSong_GB2312"/>
          <w:color w:val="000000"/>
          <w:sz w:val="32"/>
        </w:rPr>
        <w:t>0.00</w:t>
      </w:r>
      <w:r>
        <w:rPr>
          <w:rFonts w:ascii="cfP6dgvj+FangSong_GB2312" w:hAnsi="cfP6dgvj+FangSong_GB2312" w:eastAsia="cfP6dgvj+FangSong_GB2312"/>
          <w:color w:val="000000"/>
          <w:sz w:val="32"/>
        </w:rPr>
        <w:t>万元，完成预算的</w:t>
      </w:r>
      <w:r>
        <w:rPr>
          <w:rFonts w:ascii="2yW6KZJL+FangSong_GB2312" w:hAnsi="2yW6KZJL+FangSong_GB2312" w:eastAsia="2yW6KZJL+FangSong_GB2312"/>
          <w:color w:val="000000"/>
          <w:sz w:val="32"/>
        </w:rPr>
        <w:t>0.00%</w:t>
      </w:r>
      <w:r>
        <w:rPr>
          <w:rFonts w:ascii="cfP6dgvj+FangSong_GB2312" w:hAnsi="cfP6dgvj+FangSong_GB2312" w:eastAsia="cfP6dgvj+FangSong_GB2312"/>
          <w:color w:val="000000"/>
          <w:sz w:val="32"/>
        </w:rPr>
        <w:t>，占</w:t>
      </w:r>
      <w:r>
        <w:rPr>
          <w:rFonts w:ascii="2yW6KZJL+FangSong_GB2312" w:hAnsi="2yW6KZJL+FangSong_GB2312" w:eastAsia="2yW6KZJL+FangSong_GB2312"/>
          <w:color w:val="000000"/>
          <w:sz w:val="32"/>
        </w:rPr>
        <w:t>0.00%</w:t>
      </w:r>
      <w:r>
        <w:rPr>
          <w:rFonts w:ascii="cfP6dgvj+FangSong_GB2312" w:hAnsi="cfP6dgvj+FangSong_GB2312" w:eastAsia="cfP6dgvj+FangSong_GB2312"/>
          <w:color w:val="000000"/>
          <w:sz w:val="32"/>
        </w:rPr>
        <w:t>；公务用车购置及运行费支出决算</w:t>
      </w:r>
      <w:r>
        <w:rPr>
          <w:rFonts w:ascii="2yW6KZJL+FangSong_GB2312" w:hAnsi="2yW6KZJL+FangSong_GB2312" w:eastAsia="2yW6KZJL+FangSong_GB2312"/>
          <w:color w:val="000000"/>
          <w:sz w:val="32"/>
        </w:rPr>
        <w:t>0.50</w:t>
      </w:r>
      <w:r>
        <w:rPr>
          <w:rFonts w:ascii="cfP6dgvj+FangSong_GB2312" w:hAnsi="cfP6dgvj+FangSong_GB2312" w:eastAsia="cfP6dgvj+FangSong_GB2312"/>
          <w:color w:val="000000"/>
          <w:sz w:val="32"/>
        </w:rPr>
        <w:t>万元，完成预算</w:t>
      </w:r>
      <w:r>
        <w:rPr>
          <w:rFonts w:ascii="cfP6dgvj+FangSong_GB2312" w:hAnsi="cfP6dgvj+FangSong_GB2312" w:eastAsia="cfP6dgvj+FangSong_GB2312"/>
          <w:color w:val="000000"/>
          <w:sz w:val="32"/>
        </w:rPr>
        <w:t>的</w:t>
      </w:r>
      <w:r>
        <w:rPr>
          <w:rFonts w:ascii="2yW6KZJL+FangSong_GB2312" w:hAnsi="2yW6KZJL+FangSong_GB2312" w:eastAsia="2yW6KZJL+FangSong_GB2312"/>
          <w:color w:val="000000"/>
          <w:sz w:val="32"/>
        </w:rPr>
        <w:t>0.00%</w:t>
      </w:r>
      <w:r>
        <w:rPr>
          <w:rFonts w:ascii="cfP6dgvj+FangSong_GB2312" w:hAnsi="cfP6dgvj+FangSong_GB2312" w:eastAsia="cfP6dgvj+FangSong_GB2312"/>
          <w:color w:val="000000"/>
          <w:sz w:val="32"/>
        </w:rPr>
        <w:t>，占</w:t>
      </w:r>
      <w:r>
        <w:rPr>
          <w:rFonts w:ascii="2yW6KZJL+FangSong_GB2312" w:hAnsi="2yW6KZJL+FangSong_GB2312" w:eastAsia="2yW6KZJL+FangSong_GB2312"/>
          <w:color w:val="000000"/>
          <w:sz w:val="32"/>
        </w:rPr>
        <w:t>100.00%</w:t>
      </w:r>
      <w:r>
        <w:rPr>
          <w:rFonts w:ascii="cfP6dgvj+FangSong_GB2312" w:hAnsi="cfP6dgvj+FangSong_GB2312" w:eastAsia="cfP6dgvj+FangSong_GB2312"/>
          <w:color w:val="000000"/>
          <w:sz w:val="32"/>
        </w:rPr>
        <w:t>；公务接待费支出决算</w:t>
      </w:r>
      <w:r>
        <w:rPr>
          <w:rFonts w:ascii="2yW6KZJL+FangSong_GB2312" w:hAnsi="2yW6KZJL+FangSong_GB2312" w:eastAsia="2yW6KZJL+FangSong_GB2312"/>
          <w:color w:val="000000"/>
          <w:sz w:val="32"/>
        </w:rPr>
        <w:t>0.00</w:t>
      </w:r>
      <w:r>
        <w:rPr>
          <w:rFonts w:ascii="cfP6dgvj+FangSong_GB2312" w:hAnsi="cfP6dgvj+FangSong_GB2312" w:eastAsia="cfP6dgvj+FangSong_GB2312"/>
          <w:color w:val="000000"/>
          <w:sz w:val="32"/>
        </w:rPr>
        <w:t>万元，完成</w:t>
      </w:r>
      <w:r>
        <w:rPr>
          <w:rFonts w:ascii="cfP6dgvj+FangSong_GB2312" w:hAnsi="cfP6dgvj+FangSong_GB2312" w:eastAsia="cfP6dgvj+FangSong_GB2312"/>
          <w:color w:val="000000"/>
          <w:sz w:val="32"/>
        </w:rPr>
        <w:t>预算的</w:t>
      </w:r>
      <w:r>
        <w:rPr>
          <w:rFonts w:ascii="2yW6KZJL+FangSong_GB2312" w:hAnsi="2yW6KZJL+FangSong_GB2312" w:eastAsia="2yW6KZJL+FangSong_GB2312"/>
          <w:color w:val="000000"/>
          <w:sz w:val="32"/>
        </w:rPr>
        <w:t>0.00%</w:t>
      </w:r>
      <w:r>
        <w:rPr>
          <w:rFonts w:ascii="cfP6dgvj+FangSong_GB2312" w:hAnsi="cfP6dgvj+FangSong_GB2312" w:eastAsia="cfP6dgvj+FangSong_GB2312"/>
          <w:color w:val="000000"/>
          <w:sz w:val="32"/>
        </w:rPr>
        <w:t>，占</w:t>
      </w:r>
      <w:r>
        <w:rPr>
          <w:rFonts w:ascii="2yW6KZJL+FangSong_GB2312" w:hAnsi="2yW6KZJL+FangSong_GB2312" w:eastAsia="2yW6KZJL+FangSong_GB2312"/>
          <w:color w:val="000000"/>
          <w:sz w:val="32"/>
        </w:rPr>
        <w:t>0.00%</w:t>
      </w:r>
      <w:r>
        <w:rPr>
          <w:rFonts w:ascii="cfP6dgvj+FangSong_GB2312" w:hAnsi="cfP6dgvj+FangSong_GB2312" w:eastAsia="cfP6dgvj+FangSong_GB2312"/>
          <w:color w:val="000000"/>
          <w:sz w:val="32"/>
        </w:rPr>
        <w:t>。具体情况如下：</w:t>
      </w:r>
      <w:r>
        <w:br/>
      </w:r>
      <w:r>
        <w:tab/>
      </w:r>
      <w:r>
        <w:rPr>
          <w:rFonts w:ascii="XxdMrHAa+FangSong_GB2312" w:hAnsi="XxdMrHAa+FangSong_GB2312" w:eastAsia="XxdMrHAa+FangSong_GB2312"/>
          <w:b/>
          <w:color w:val="000000"/>
          <w:sz w:val="32"/>
        </w:rPr>
        <w:t>1</w:t>
      </w:r>
      <w:r>
        <w:rPr>
          <w:rFonts w:ascii="hIMgRHZO+FangSong_GB2312" w:hAnsi="hIMgRHZO+FangSong_GB2312" w:eastAsia="hIMgRHZO+FangSong_GB2312"/>
          <w:b/>
          <w:color w:val="000000"/>
          <w:sz w:val="32"/>
        </w:rPr>
        <w:t>．因公出国（境）费</w:t>
      </w:r>
      <w:r>
        <w:rPr>
          <w:rFonts w:ascii="cfP6dgvj+FangSong_GB2312" w:hAnsi="cfP6dgvj+FangSong_GB2312" w:eastAsia="cfP6dgvj+FangSong_GB2312"/>
          <w:color w:val="000000"/>
          <w:sz w:val="32"/>
        </w:rPr>
        <w:t>预算为</w:t>
      </w:r>
      <w:r>
        <w:rPr>
          <w:rFonts w:ascii="2yW6KZJL+FangSong_GB2312" w:hAnsi="2yW6KZJL+FangSong_GB2312" w:eastAsia="2yW6KZJL+FangSong_GB2312"/>
          <w:color w:val="000000"/>
          <w:sz w:val="32"/>
        </w:rPr>
        <w:t>0.00</w:t>
      </w:r>
      <w:r>
        <w:rPr>
          <w:rFonts w:ascii="cfP6dgvj+FangSong_GB2312" w:hAnsi="cfP6dgvj+FangSong_GB2312" w:eastAsia="cfP6dgvj+FangSong_GB2312"/>
          <w:color w:val="000000"/>
          <w:sz w:val="32"/>
        </w:rPr>
        <w:t>万元，支出决算为</w:t>
      </w:r>
      <w:r>
        <w:rPr>
          <w:rFonts w:ascii="2yW6KZJL+FangSong_GB2312" w:hAnsi="2yW6KZJL+FangSong_GB2312" w:eastAsia="2yW6KZJL+FangSong_GB2312"/>
          <w:color w:val="000000"/>
          <w:sz w:val="32"/>
        </w:rPr>
        <w:t>0.00</w:t>
      </w:r>
      <w:r>
        <w:rPr>
          <w:rFonts w:ascii="cfP6dgvj+FangSong_GB2312" w:hAnsi="cfP6dgvj+FangSong_GB2312" w:eastAsia="cfP6dgvj+FangSong_GB2312"/>
          <w:color w:val="000000"/>
          <w:sz w:val="32"/>
        </w:rPr>
        <w:t>万元，完成预算的</w:t>
      </w:r>
      <w:r>
        <w:rPr>
          <w:rFonts w:ascii="2yW6KZJL+FangSong_GB2312" w:hAnsi="2yW6KZJL+FangSong_GB2312" w:eastAsia="2yW6KZJL+FangSong_GB2312"/>
          <w:color w:val="000000"/>
          <w:sz w:val="32"/>
        </w:rPr>
        <w:t>0.00%</w:t>
      </w:r>
      <w:r>
        <w:rPr>
          <w:rFonts w:ascii="cfP6dgvj+FangSong_GB2312" w:hAnsi="cfP6dgvj+FangSong_GB2312" w:eastAsia="cfP6dgvj+FangSong_GB2312"/>
          <w:color w:val="000000"/>
          <w:sz w:val="32"/>
        </w:rPr>
        <w:t>。决算数与预算数无差异。全年因公出</w:t>
      </w:r>
      <w:r>
        <w:rPr>
          <w:rFonts w:ascii="cfP6dgvj+FangSong_GB2312" w:hAnsi="cfP6dgvj+FangSong_GB2312" w:eastAsia="cfP6dgvj+FangSong_GB2312"/>
          <w:color w:val="000000"/>
          <w:sz w:val="32"/>
        </w:rPr>
        <w:t>国（境）团组</w:t>
      </w:r>
      <w:r>
        <w:rPr>
          <w:rFonts w:ascii="2yW6KZJL+FangSong_GB2312" w:hAnsi="2yW6KZJL+FangSong_GB2312" w:eastAsia="2yW6KZJL+FangSong_GB2312"/>
          <w:color w:val="000000"/>
          <w:sz w:val="32"/>
        </w:rPr>
        <w:t>0</w:t>
      </w:r>
      <w:r>
        <w:rPr>
          <w:rFonts w:ascii="cfP6dgvj+FangSong_GB2312" w:hAnsi="cfP6dgvj+FangSong_GB2312" w:eastAsia="cfP6dgvj+FangSong_GB2312"/>
          <w:color w:val="000000"/>
          <w:sz w:val="32"/>
        </w:rPr>
        <w:t>个，累计</w:t>
      </w:r>
      <w:r>
        <w:rPr>
          <w:rFonts w:ascii="2yW6KZJL+FangSong_GB2312" w:hAnsi="2yW6KZJL+FangSong_GB2312" w:eastAsia="2yW6KZJL+FangSong_GB2312"/>
          <w:color w:val="000000"/>
          <w:sz w:val="32"/>
        </w:rPr>
        <w:t>0</w:t>
      </w:r>
      <w:r>
        <w:rPr>
          <w:rFonts w:ascii="cfP6dgvj+FangSong_GB2312" w:hAnsi="cfP6dgvj+FangSong_GB2312" w:eastAsia="cfP6dgvj+FangSong_GB2312"/>
          <w:color w:val="000000"/>
          <w:sz w:val="32"/>
        </w:rPr>
        <w:t>人次。</w:t>
      </w:r>
    </w:p>
    <w:p>
      <w:pPr>
        <w:autoSpaceDN w:val="0"/>
        <w:tabs>
          <w:tab w:pos="786" w:val="left"/>
        </w:tabs>
        <w:autoSpaceDE w:val="0"/>
        <w:widowControl/>
        <w:spacing w:line="590" w:lineRule="exact" w:before="0" w:after="0"/>
        <w:ind w:left="146" w:right="144" w:firstLine="0"/>
        <w:jc w:val="left"/>
      </w:pPr>
      <w:r>
        <w:tab/>
      </w:r>
      <w:r>
        <w:rPr>
          <w:rFonts w:ascii="XxdMrHAa+FangSong_GB2312" w:hAnsi="XxdMrHAa+FangSong_GB2312" w:eastAsia="XxdMrHAa+FangSong_GB2312"/>
          <w:b/>
          <w:color w:val="000000"/>
          <w:sz w:val="32"/>
        </w:rPr>
        <w:t>2</w:t>
      </w:r>
      <w:r>
        <w:rPr>
          <w:rFonts w:ascii="hIMgRHZO+FangSong_GB2312" w:hAnsi="hIMgRHZO+FangSong_GB2312" w:eastAsia="hIMgRHZO+FangSong_GB2312"/>
          <w:b/>
          <w:color w:val="000000"/>
          <w:sz w:val="32"/>
        </w:rPr>
        <w:t>．公务用车购置及运行费</w:t>
      </w:r>
      <w:r>
        <w:rPr>
          <w:rFonts w:ascii="cfP6dgvj+FangSong_GB2312" w:hAnsi="cfP6dgvj+FangSong_GB2312" w:eastAsia="cfP6dgvj+FangSong_GB2312"/>
          <w:color w:val="000000"/>
          <w:sz w:val="32"/>
        </w:rPr>
        <w:t>预算为</w:t>
      </w:r>
      <w:r>
        <w:rPr>
          <w:rFonts w:ascii="2yW6KZJL+FangSong_GB2312" w:hAnsi="2yW6KZJL+FangSong_GB2312" w:eastAsia="2yW6KZJL+FangSong_GB2312"/>
          <w:color w:val="000000"/>
          <w:sz w:val="32"/>
        </w:rPr>
        <w:t>0.00</w:t>
      </w:r>
      <w:r>
        <w:rPr>
          <w:rFonts w:ascii="cfP6dgvj+FangSong_GB2312" w:hAnsi="cfP6dgvj+FangSong_GB2312" w:eastAsia="cfP6dgvj+FangSong_GB2312"/>
          <w:color w:val="000000"/>
          <w:sz w:val="32"/>
        </w:rPr>
        <w:t>万元，支出决算为</w:t>
      </w:r>
      <w:r>
        <w:rPr>
          <w:rFonts w:ascii="2yW6KZJL+FangSong_GB2312" w:hAnsi="2yW6KZJL+FangSong_GB2312" w:eastAsia="2yW6KZJL+FangSong_GB2312"/>
          <w:color w:val="000000"/>
          <w:sz w:val="32"/>
        </w:rPr>
        <w:t>0.50</w:t>
      </w:r>
      <w:r>
        <w:rPr>
          <w:rFonts w:ascii="cfP6dgvj+FangSong_GB2312" w:hAnsi="cfP6dgvj+FangSong_GB2312" w:eastAsia="cfP6dgvj+FangSong_GB2312"/>
          <w:color w:val="000000"/>
          <w:sz w:val="32"/>
        </w:rPr>
        <w:t>万元，完成预算的</w:t>
      </w:r>
      <w:r>
        <w:rPr>
          <w:rFonts w:ascii="2yW6KZJL+FangSong_GB2312" w:hAnsi="2yW6KZJL+FangSong_GB2312" w:eastAsia="2yW6KZJL+FangSong_GB2312"/>
          <w:color w:val="000000"/>
          <w:sz w:val="32"/>
        </w:rPr>
        <w:t>0.00%</w:t>
      </w:r>
      <w:r>
        <w:rPr>
          <w:rFonts w:ascii="cfP6dgvj+FangSong_GB2312" w:hAnsi="cfP6dgvj+FangSong_GB2312" w:eastAsia="cfP6dgvj+FangSong_GB2312"/>
          <w:color w:val="000000"/>
          <w:sz w:val="32"/>
        </w:rPr>
        <w:t>。决算数与预算数存在差异的主</w:t>
      </w:r>
      <w:r>
        <w:rPr>
          <w:rFonts w:ascii="cfP6dgvj+FangSong_GB2312" w:hAnsi="cfP6dgvj+FangSong_GB2312" w:eastAsia="cfP6dgvj+FangSong_GB2312"/>
          <w:color w:val="000000"/>
          <w:sz w:val="32"/>
        </w:rPr>
        <w:t>要原因是</w:t>
      </w:r>
      <w:r>
        <w:rPr>
          <w:rFonts w:ascii="2yW6KZJL+FangSong_GB2312" w:hAnsi="2yW6KZJL+FangSong_GB2312" w:eastAsia="2yW6KZJL+FangSong_GB2312"/>
          <w:color w:val="000000"/>
          <w:sz w:val="32"/>
        </w:rPr>
        <w:t>2024</w:t>
      </w:r>
      <w:r>
        <w:rPr>
          <w:rFonts w:ascii="cfP6dgvj+FangSong_GB2312" w:hAnsi="cfP6dgvj+FangSong_GB2312" w:eastAsia="cfP6dgvj+FangSong_GB2312"/>
          <w:color w:val="000000"/>
          <w:sz w:val="32"/>
        </w:rPr>
        <w:t>年</w:t>
      </w:r>
      <w:r>
        <w:rPr>
          <w:rFonts w:ascii="2yW6KZJL+FangSong_GB2312" w:hAnsi="2yW6KZJL+FangSong_GB2312" w:eastAsia="2yW6KZJL+FangSong_GB2312"/>
          <w:color w:val="000000"/>
          <w:sz w:val="32"/>
        </w:rPr>
        <w:t>6</w:t>
      </w:r>
      <w:r>
        <w:rPr>
          <w:rFonts w:ascii="cfP6dgvj+FangSong_GB2312" w:hAnsi="cfP6dgvj+FangSong_GB2312" w:eastAsia="cfP6dgvj+FangSong_GB2312"/>
          <w:color w:val="000000"/>
          <w:sz w:val="32"/>
        </w:rPr>
        <w:t>月从许昌市就业创业服务中心调配公车一</w:t>
      </w:r>
      <w:r>
        <w:rPr>
          <w:rFonts w:ascii="cfP6dgvj+FangSong_GB2312" w:hAnsi="cfP6dgvj+FangSong_GB2312" w:eastAsia="cfP6dgvj+FangSong_GB2312"/>
          <w:color w:val="000000"/>
          <w:sz w:val="32"/>
        </w:rPr>
        <w:t>辆，为保障车辆正常运行，经许昌市就业创业服务中心同意，</w:t>
      </w:r>
      <w:r>
        <w:rPr>
          <w:rFonts w:ascii="cfP6dgvj+FangSong_GB2312" w:hAnsi="cfP6dgvj+FangSong_GB2312" w:eastAsia="cfP6dgvj+FangSong_GB2312"/>
          <w:color w:val="000000"/>
          <w:sz w:val="32"/>
        </w:rPr>
        <w:t>许昌市财政局批准，从许昌市就业创业服务中心调剂公务用车</w:t>
      </w:r>
      <w:r>
        <w:rPr>
          <w:rFonts w:ascii="cfP6dgvj+FangSong_GB2312" w:hAnsi="cfP6dgvj+FangSong_GB2312" w:eastAsia="cfP6dgvj+FangSong_GB2312"/>
          <w:color w:val="000000"/>
          <w:sz w:val="32"/>
        </w:rPr>
        <w:t>运行费</w:t>
      </w:r>
      <w:r>
        <w:rPr>
          <w:rFonts w:ascii="2yW6KZJL+FangSong_GB2312" w:hAnsi="2yW6KZJL+FangSong_GB2312" w:eastAsia="2yW6KZJL+FangSong_GB2312"/>
          <w:color w:val="000000"/>
          <w:sz w:val="32"/>
        </w:rPr>
        <w:t>5000</w:t>
      </w:r>
      <w:r>
        <w:rPr>
          <w:rFonts w:ascii="cfP6dgvj+FangSong_GB2312" w:hAnsi="cfP6dgvj+FangSong_GB2312" w:eastAsia="cfP6dgvj+FangSong_GB2312"/>
          <w:color w:val="000000"/>
          <w:sz w:val="32"/>
        </w:rPr>
        <w:t>元。。其中：</w:t>
      </w:r>
      <w:r>
        <w:br/>
      </w:r>
      <w:r>
        <w:tab/>
      </w:r>
      <w:r>
        <w:rPr>
          <w:rFonts w:ascii="hIMgRHZO+FangSong_GB2312" w:hAnsi="hIMgRHZO+FangSong_GB2312" w:eastAsia="hIMgRHZO+FangSong_GB2312"/>
          <w:b/>
          <w:color w:val="000000"/>
          <w:sz w:val="32"/>
        </w:rPr>
        <w:t>公务用车购置</w:t>
      </w:r>
      <w:r>
        <w:rPr>
          <w:rFonts w:ascii="cfP6dgvj+FangSong_GB2312" w:hAnsi="cfP6dgvj+FangSong_GB2312" w:eastAsia="cfP6dgvj+FangSong_GB2312"/>
          <w:color w:val="000000"/>
          <w:sz w:val="32"/>
        </w:rPr>
        <w:t>支出为</w:t>
      </w:r>
      <w:r>
        <w:rPr>
          <w:rFonts w:ascii="2yW6KZJL+FangSong_GB2312" w:hAnsi="2yW6KZJL+FangSong_GB2312" w:eastAsia="2yW6KZJL+FangSong_GB2312"/>
          <w:color w:val="000000"/>
          <w:sz w:val="32"/>
        </w:rPr>
        <w:t>0.00</w:t>
      </w:r>
      <w:r>
        <w:rPr>
          <w:rFonts w:ascii="cfP6dgvj+FangSong_GB2312" w:hAnsi="cfP6dgvj+FangSong_GB2312" w:eastAsia="cfP6dgvj+FangSong_GB2312"/>
          <w:color w:val="000000"/>
          <w:sz w:val="32"/>
        </w:rPr>
        <w:t>万元，购置车辆</w:t>
      </w:r>
      <w:r>
        <w:rPr>
          <w:rFonts w:ascii="2yW6KZJL+FangSong_GB2312" w:hAnsi="2yW6KZJL+FangSong_GB2312" w:eastAsia="2yW6KZJL+FangSong_GB2312"/>
          <w:color w:val="000000"/>
          <w:sz w:val="32"/>
        </w:rPr>
        <w:t>0</w:t>
      </w:r>
      <w:r>
        <w:rPr>
          <w:rFonts w:ascii="cfP6dgvj+FangSong_GB2312" w:hAnsi="cfP6dgvj+FangSong_GB2312" w:eastAsia="cfP6dgvj+FangSong_GB2312"/>
          <w:color w:val="000000"/>
          <w:sz w:val="32"/>
        </w:rPr>
        <w:t>台。</w:t>
      </w:r>
    </w:p>
    <w:p>
      <w:pPr>
        <w:autoSpaceDN w:val="0"/>
        <w:autoSpaceDE w:val="0"/>
        <w:widowControl/>
        <w:spacing w:line="590" w:lineRule="exact" w:before="0" w:after="0"/>
        <w:ind w:left="146" w:right="182" w:firstLine="640"/>
        <w:jc w:val="both"/>
      </w:pPr>
      <w:r>
        <w:rPr>
          <w:rFonts w:ascii="hIMgRHZO+FangSong_GB2312" w:hAnsi="hIMgRHZO+FangSong_GB2312" w:eastAsia="hIMgRHZO+FangSong_GB2312"/>
          <w:b/>
          <w:color w:val="000000"/>
          <w:sz w:val="32"/>
        </w:rPr>
        <w:t>公务用车运行维护支出</w:t>
      </w:r>
      <w:r>
        <w:rPr>
          <w:rFonts w:ascii="2yW6KZJL+FangSong_GB2312" w:hAnsi="2yW6KZJL+FangSong_GB2312" w:eastAsia="2yW6KZJL+FangSong_GB2312"/>
          <w:color w:val="000000"/>
          <w:sz w:val="32"/>
        </w:rPr>
        <w:t>0.50</w:t>
      </w:r>
      <w:r>
        <w:rPr>
          <w:rFonts w:ascii="cfP6dgvj+FangSong_GB2312" w:hAnsi="cfP6dgvj+FangSong_GB2312" w:eastAsia="cfP6dgvj+FangSong_GB2312"/>
          <w:color w:val="000000"/>
          <w:sz w:val="32"/>
        </w:rPr>
        <w:t>万元。主要用于公务用车车辆</w:t>
      </w:r>
      <w:r>
        <w:rPr>
          <w:rFonts w:ascii="cfP6dgvj+FangSong_GB2312" w:hAnsi="cfP6dgvj+FangSong_GB2312" w:eastAsia="cfP6dgvj+FangSong_GB2312"/>
          <w:color w:val="000000"/>
          <w:sz w:val="32"/>
        </w:rPr>
        <w:t>加油及维修维护费。</w:t>
      </w:r>
      <w:r>
        <w:rPr>
          <w:rFonts w:ascii="2yW6KZJL+FangSong_GB2312" w:hAnsi="2yW6KZJL+FangSong_GB2312" w:eastAsia="2yW6KZJL+FangSong_GB2312"/>
          <w:color w:val="000000"/>
          <w:sz w:val="32"/>
        </w:rPr>
        <w:t>2024</w:t>
      </w:r>
      <w:r>
        <w:rPr>
          <w:rFonts w:ascii="cfP6dgvj+FangSong_GB2312" w:hAnsi="cfP6dgvj+FangSong_GB2312" w:eastAsia="cfP6dgvj+FangSong_GB2312"/>
          <w:color w:val="000000"/>
          <w:sz w:val="32"/>
        </w:rPr>
        <w:t>年期末，单位开支财政拨款的公务用</w:t>
      </w:r>
      <w:r>
        <w:rPr>
          <w:rFonts w:ascii="cfP6dgvj+FangSong_GB2312" w:hAnsi="cfP6dgvj+FangSong_GB2312" w:eastAsia="cfP6dgvj+FangSong_GB2312"/>
          <w:color w:val="000000"/>
          <w:sz w:val="32"/>
        </w:rPr>
        <w:t>车保有量为</w:t>
      </w:r>
      <w:r>
        <w:rPr>
          <w:rFonts w:ascii="2yW6KZJL+FangSong_GB2312" w:hAnsi="2yW6KZJL+FangSong_GB2312" w:eastAsia="2yW6KZJL+FangSong_GB2312"/>
          <w:color w:val="000000"/>
          <w:sz w:val="32"/>
        </w:rPr>
        <w:t>1</w:t>
      </w:r>
      <w:r>
        <w:rPr>
          <w:rFonts w:ascii="cfP6dgvj+FangSong_GB2312" w:hAnsi="cfP6dgvj+FangSong_GB2312" w:eastAsia="cfP6dgvj+FangSong_GB2312"/>
          <w:color w:val="000000"/>
          <w:sz w:val="32"/>
        </w:rPr>
        <w:t>辆。</w:t>
      </w:r>
    </w:p>
    <w:p>
      <w:pPr>
        <w:autoSpaceDN w:val="0"/>
        <w:autoSpaceDE w:val="0"/>
        <w:widowControl/>
        <w:spacing w:line="200" w:lineRule="exact" w:before="710" w:after="0"/>
        <w:ind w:left="0" w:right="0" w:firstLine="0"/>
        <w:jc w:val="center"/>
      </w:pPr>
      <w:r>
        <w:rPr>
          <w:rFonts w:ascii="WDWCDuPM+TimesNewRomanPSMT" w:hAnsi="WDWCDuPM+TimesNewRomanPSMT" w:eastAsia="WDWCDuPM+TimesNewRomanPSMT"/>
          <w:color w:val="000000"/>
          <w:sz w:val="18"/>
        </w:rPr>
        <w:t>- 23 -</w:t>
      </w:r>
    </w:p>
    <w:p>
      <w:pPr>
        <w:sectPr>
          <w:pgSz w:w="11906" w:h="17238"/>
          <w:pgMar w:top="818" w:right="1350" w:bottom="496" w:left="1440" w:header="720" w:footer="720" w:gutter="0"/>
          <w:cols w:num="1" w:equalWidth="0" w:space="720">
            <w:col w:w="9116" w:space="0"/>
          </w:cols>
          <w:docGrid w:linePitch="360"/>
        </w:sectPr>
      </w:pPr>
    </w:p>
    <w:p>
      <w:pPr>
        <w:autoSpaceDN w:val="0"/>
        <w:autoSpaceDE w:val="0"/>
        <w:widowControl/>
        <w:spacing w:line="220" w:lineRule="exact" w:before="598" w:after="0"/>
        <w:ind w:left="0" w:right="0"/>
      </w:pPr>
    </w:p>
    <w:p>
      <w:pPr>
        <w:autoSpaceDN w:val="0"/>
        <w:tabs>
          <w:tab w:pos="786" w:val="left"/>
        </w:tabs>
        <w:autoSpaceDE w:val="0"/>
        <w:widowControl/>
        <w:spacing w:line="524" w:lineRule="exact" w:before="0" w:after="0"/>
        <w:ind w:left="146" w:right="0" w:firstLine="0"/>
        <w:jc w:val="left"/>
      </w:pPr>
      <w:r>
        <w:tab/>
      </w:r>
      <w:r>
        <w:rPr>
          <w:rFonts w:ascii="XxdMrHAa+FangSong_GB2312" w:hAnsi="XxdMrHAa+FangSong_GB2312" w:eastAsia="XxdMrHAa+FangSong_GB2312"/>
          <w:b/>
          <w:color w:val="000000"/>
          <w:sz w:val="32"/>
        </w:rPr>
        <w:t>3.</w:t>
      </w:r>
      <w:r>
        <w:rPr>
          <w:rFonts w:ascii="hIMgRHZO+FangSong_GB2312" w:hAnsi="hIMgRHZO+FangSong_GB2312" w:eastAsia="hIMgRHZO+FangSong_GB2312"/>
          <w:b/>
          <w:color w:val="000000"/>
          <w:sz w:val="32"/>
        </w:rPr>
        <w:t>公务接待费</w:t>
      </w:r>
      <w:r>
        <w:rPr>
          <w:rFonts w:ascii="cfP6dgvj+FangSong_GB2312" w:hAnsi="cfP6dgvj+FangSong_GB2312" w:eastAsia="cfP6dgvj+FangSong_GB2312"/>
          <w:color w:val="000000"/>
          <w:sz w:val="32"/>
        </w:rPr>
        <w:t>预算为</w:t>
      </w:r>
      <w:r>
        <w:rPr>
          <w:rFonts w:ascii="2yW6KZJL+FangSong_GB2312" w:hAnsi="2yW6KZJL+FangSong_GB2312" w:eastAsia="2yW6KZJL+FangSong_GB2312"/>
          <w:color w:val="000000"/>
          <w:sz w:val="32"/>
        </w:rPr>
        <w:t>0.00</w:t>
      </w:r>
      <w:r>
        <w:rPr>
          <w:rFonts w:ascii="cfP6dgvj+FangSong_GB2312" w:hAnsi="cfP6dgvj+FangSong_GB2312" w:eastAsia="cfP6dgvj+FangSong_GB2312"/>
          <w:color w:val="000000"/>
          <w:sz w:val="32"/>
        </w:rPr>
        <w:t>万元，支出决算为</w:t>
      </w:r>
      <w:r>
        <w:rPr>
          <w:rFonts w:ascii="2yW6KZJL+FangSong_GB2312" w:hAnsi="2yW6KZJL+FangSong_GB2312" w:eastAsia="2yW6KZJL+FangSong_GB2312"/>
          <w:color w:val="000000"/>
          <w:sz w:val="32"/>
        </w:rPr>
        <w:t>0.00</w:t>
      </w:r>
      <w:r>
        <w:rPr>
          <w:rFonts w:ascii="cfP6dgvj+FangSong_GB2312" w:hAnsi="cfP6dgvj+FangSong_GB2312" w:eastAsia="cfP6dgvj+FangSong_GB2312"/>
          <w:color w:val="000000"/>
          <w:sz w:val="32"/>
        </w:rPr>
        <w:t>万元，</w:t>
      </w:r>
      <w:r>
        <w:rPr>
          <w:rFonts w:ascii="cfP6dgvj+FangSong_GB2312" w:hAnsi="cfP6dgvj+FangSong_GB2312" w:eastAsia="cfP6dgvj+FangSong_GB2312"/>
          <w:color w:val="000000"/>
          <w:sz w:val="32"/>
        </w:rPr>
        <w:t>完成预算的</w:t>
      </w:r>
      <w:r>
        <w:rPr>
          <w:rFonts w:ascii="2yW6KZJL+FangSong_GB2312" w:hAnsi="2yW6KZJL+FangSong_GB2312" w:eastAsia="2yW6KZJL+FangSong_GB2312"/>
          <w:color w:val="000000"/>
          <w:sz w:val="32"/>
        </w:rPr>
        <w:t>0.00%</w:t>
      </w:r>
      <w:r>
        <w:rPr>
          <w:rFonts w:ascii="cfP6dgvj+FangSong_GB2312" w:hAnsi="cfP6dgvj+FangSong_GB2312" w:eastAsia="cfP6dgvj+FangSong_GB2312"/>
          <w:color w:val="000000"/>
          <w:sz w:val="32"/>
        </w:rPr>
        <w:t>。决算数与预算数无差异。其中：</w:t>
      </w:r>
      <w:r>
        <w:br/>
      </w:r>
      <w:r>
        <w:tab/>
      </w:r>
      <w:r>
        <w:rPr>
          <w:rFonts w:ascii="hIMgRHZO+FangSong_GB2312" w:hAnsi="hIMgRHZO+FangSong_GB2312" w:eastAsia="hIMgRHZO+FangSong_GB2312"/>
          <w:b/>
          <w:color w:val="000000"/>
          <w:sz w:val="32"/>
        </w:rPr>
        <w:t>外宾接待支出</w:t>
      </w:r>
      <w:r>
        <w:rPr>
          <w:rFonts w:ascii="2yW6KZJL+FangSong_GB2312" w:hAnsi="2yW6KZJL+FangSong_GB2312" w:eastAsia="2yW6KZJL+FangSong_GB2312"/>
          <w:color w:val="000000"/>
          <w:sz w:val="32"/>
        </w:rPr>
        <w:t>0.00</w:t>
      </w:r>
      <w:r>
        <w:rPr>
          <w:rFonts w:ascii="cfP6dgvj+FangSong_GB2312" w:hAnsi="cfP6dgvj+FangSong_GB2312" w:eastAsia="cfP6dgvj+FangSong_GB2312"/>
          <w:color w:val="000000"/>
          <w:sz w:val="32"/>
        </w:rPr>
        <w:t>万元。</w:t>
      </w:r>
      <w:r>
        <w:rPr>
          <w:rFonts w:ascii="2yW6KZJL+FangSong_GB2312" w:hAnsi="2yW6KZJL+FangSong_GB2312" w:eastAsia="2yW6KZJL+FangSong_GB2312"/>
          <w:color w:val="000000"/>
          <w:sz w:val="32"/>
        </w:rPr>
        <w:t>2024</w:t>
      </w:r>
      <w:r>
        <w:rPr>
          <w:rFonts w:ascii="cfP6dgvj+FangSong_GB2312" w:hAnsi="cfP6dgvj+FangSong_GB2312" w:eastAsia="cfP6dgvj+FangSong_GB2312"/>
          <w:color w:val="000000"/>
          <w:sz w:val="32"/>
        </w:rPr>
        <w:t>年共接待国（境）外来访团</w:t>
      </w:r>
      <w:r>
        <w:rPr>
          <w:rFonts w:ascii="cfP6dgvj+FangSong_GB2312" w:hAnsi="cfP6dgvj+FangSong_GB2312" w:eastAsia="cfP6dgvj+FangSong_GB2312"/>
          <w:color w:val="000000"/>
          <w:sz w:val="32"/>
        </w:rPr>
        <w:t>组</w:t>
      </w:r>
      <w:r>
        <w:rPr>
          <w:rFonts w:ascii="2yW6KZJL+FangSong_GB2312" w:hAnsi="2yW6KZJL+FangSong_GB2312" w:eastAsia="2yW6KZJL+FangSong_GB2312"/>
          <w:color w:val="000000"/>
          <w:sz w:val="32"/>
        </w:rPr>
        <w:t>0</w:t>
      </w:r>
      <w:r>
        <w:rPr>
          <w:rFonts w:ascii="cfP6dgvj+FangSong_GB2312" w:hAnsi="cfP6dgvj+FangSong_GB2312" w:eastAsia="cfP6dgvj+FangSong_GB2312"/>
          <w:color w:val="000000"/>
          <w:sz w:val="32"/>
        </w:rPr>
        <w:t>个、来访外宾</w:t>
      </w:r>
      <w:r>
        <w:rPr>
          <w:rFonts w:ascii="2yW6KZJL+FangSong_GB2312" w:hAnsi="2yW6KZJL+FangSong_GB2312" w:eastAsia="2yW6KZJL+FangSong_GB2312"/>
          <w:color w:val="000000"/>
          <w:sz w:val="32"/>
        </w:rPr>
        <w:t>0</w:t>
      </w:r>
      <w:r>
        <w:rPr>
          <w:rFonts w:ascii="cfP6dgvj+FangSong_GB2312" w:hAnsi="cfP6dgvj+FangSong_GB2312" w:eastAsia="cfP6dgvj+FangSong_GB2312"/>
          <w:color w:val="000000"/>
          <w:sz w:val="32"/>
        </w:rPr>
        <w:t>人次（不包含陪同人员）。</w:t>
      </w:r>
    </w:p>
    <w:p>
      <w:pPr>
        <w:autoSpaceDN w:val="0"/>
        <w:tabs>
          <w:tab w:pos="786" w:val="left"/>
        </w:tabs>
        <w:autoSpaceDE w:val="0"/>
        <w:widowControl/>
        <w:spacing w:line="590" w:lineRule="exact" w:before="0" w:after="0"/>
        <w:ind w:left="146" w:right="0" w:firstLine="0"/>
        <w:jc w:val="left"/>
      </w:pPr>
      <w:r>
        <w:tab/>
      </w:r>
      <w:r>
        <w:rPr>
          <w:rFonts w:ascii="hIMgRHZO+FangSong_GB2312" w:hAnsi="hIMgRHZO+FangSong_GB2312" w:eastAsia="hIMgRHZO+FangSong_GB2312"/>
          <w:b/>
          <w:color w:val="000000"/>
          <w:sz w:val="32"/>
        </w:rPr>
        <w:t>其他国内公务接待支出</w:t>
      </w:r>
      <w:r>
        <w:rPr>
          <w:rFonts w:ascii="2yW6KZJL+FangSong_GB2312" w:hAnsi="2yW6KZJL+FangSong_GB2312" w:eastAsia="2yW6KZJL+FangSong_GB2312"/>
          <w:color w:val="000000"/>
          <w:sz w:val="32"/>
        </w:rPr>
        <w:t>0.00</w:t>
      </w:r>
      <w:r>
        <w:rPr>
          <w:rFonts w:ascii="cfP6dgvj+FangSong_GB2312" w:hAnsi="cfP6dgvj+FangSong_GB2312" w:eastAsia="cfP6dgvj+FangSong_GB2312"/>
          <w:color w:val="000000"/>
          <w:sz w:val="32"/>
        </w:rPr>
        <w:t>万元。</w:t>
      </w:r>
      <w:r>
        <w:rPr>
          <w:rFonts w:ascii="2yW6KZJL+FangSong_GB2312" w:hAnsi="2yW6KZJL+FangSong_GB2312" w:eastAsia="2yW6KZJL+FangSong_GB2312"/>
          <w:color w:val="000000"/>
          <w:sz w:val="32"/>
        </w:rPr>
        <w:t>2024</w:t>
      </w:r>
      <w:r>
        <w:rPr>
          <w:rFonts w:ascii="cfP6dgvj+FangSong_GB2312" w:hAnsi="cfP6dgvj+FangSong_GB2312" w:eastAsia="cfP6dgvj+FangSong_GB2312"/>
          <w:color w:val="000000"/>
          <w:sz w:val="32"/>
        </w:rPr>
        <w:t>年共接待国内来访</w:t>
      </w:r>
      <w:r>
        <w:rPr>
          <w:rFonts w:ascii="cfP6dgvj+FangSong_GB2312" w:hAnsi="cfP6dgvj+FangSong_GB2312" w:eastAsia="cfP6dgvj+FangSong_GB2312"/>
          <w:color w:val="000000"/>
          <w:sz w:val="32"/>
        </w:rPr>
        <w:t>团组</w:t>
      </w:r>
      <w:r>
        <w:rPr>
          <w:rFonts w:ascii="2yW6KZJL+FangSong_GB2312" w:hAnsi="2yW6KZJL+FangSong_GB2312" w:eastAsia="2yW6KZJL+FangSong_GB2312"/>
          <w:color w:val="000000"/>
          <w:sz w:val="32"/>
        </w:rPr>
        <w:t>0</w:t>
      </w:r>
      <w:r>
        <w:rPr>
          <w:rFonts w:ascii="cfP6dgvj+FangSong_GB2312" w:hAnsi="cfP6dgvj+FangSong_GB2312" w:eastAsia="cfP6dgvj+FangSong_GB2312"/>
          <w:color w:val="000000"/>
          <w:sz w:val="32"/>
        </w:rPr>
        <w:t>个、来宾</w:t>
      </w:r>
      <w:r>
        <w:rPr>
          <w:rFonts w:ascii="2yW6KZJL+FangSong_GB2312" w:hAnsi="2yW6KZJL+FangSong_GB2312" w:eastAsia="2yW6KZJL+FangSong_GB2312"/>
          <w:color w:val="000000"/>
          <w:sz w:val="32"/>
        </w:rPr>
        <w:t>0</w:t>
      </w:r>
      <w:r>
        <w:rPr>
          <w:rFonts w:ascii="cfP6dgvj+FangSong_GB2312" w:hAnsi="cfP6dgvj+FangSong_GB2312" w:eastAsia="cfP6dgvj+FangSong_GB2312"/>
          <w:color w:val="000000"/>
          <w:sz w:val="32"/>
        </w:rPr>
        <w:t>人次（不包括陪同人员）。</w:t>
      </w:r>
    </w:p>
    <w:p>
      <w:pPr>
        <w:autoSpaceDN w:val="0"/>
        <w:autoSpaceDE w:val="0"/>
        <w:widowControl/>
        <w:spacing w:line="320" w:lineRule="exact" w:before="270" w:after="0"/>
        <w:ind w:left="786" w:right="0" w:firstLine="0"/>
        <w:jc w:val="left"/>
      </w:pPr>
      <w:r>
        <w:rPr>
          <w:rFonts w:ascii="2JUmiZ3S+SimHei" w:hAnsi="2JUmiZ3S+SimHei" w:eastAsia="2JUmiZ3S+SimHei"/>
          <w:color w:val="000000"/>
          <w:sz w:val="32"/>
        </w:rPr>
        <w:t>十、机关运行经费支出情况说明</w:t>
      </w:r>
    </w:p>
    <w:p>
      <w:pPr>
        <w:autoSpaceDN w:val="0"/>
        <w:tabs>
          <w:tab w:pos="566" w:val="left"/>
        </w:tabs>
        <w:autoSpaceDE w:val="0"/>
        <w:widowControl/>
        <w:spacing w:line="590" w:lineRule="exact" w:before="0" w:after="0"/>
        <w:ind w:left="146" w:right="0" w:firstLine="0"/>
        <w:jc w:val="left"/>
      </w:pPr>
      <w:r>
        <w:tab/>
      </w:r>
      <w:r>
        <w:rPr>
          <w:rFonts w:ascii="WDWCDuPM+TimesNewRomanPSMT" w:hAnsi="WDWCDuPM+TimesNewRomanPSMT" w:eastAsia="WDWCDuPM+TimesNewRomanPSMT"/>
          <w:color w:val="000000"/>
          <w:sz w:val="21"/>
        </w:rPr>
        <w:t xml:space="preserve"> </w:t>
      </w:r>
      <w:r>
        <w:rPr>
          <w:rFonts w:ascii="cfP6dgvj+FangSong_GB2312" w:hAnsi="cfP6dgvj+FangSong_GB2312" w:eastAsia="cfP6dgvj+FangSong_GB2312"/>
          <w:color w:val="000000"/>
          <w:sz w:val="32"/>
        </w:rPr>
        <w:t>我单位（部门）不是行政机关，也不是参照公务员法管理的</w:t>
      </w:r>
      <w:r>
        <w:rPr>
          <w:rFonts w:ascii="cfP6dgvj+FangSong_GB2312" w:hAnsi="cfP6dgvj+FangSong_GB2312" w:eastAsia="cfP6dgvj+FangSong_GB2312"/>
          <w:color w:val="000000"/>
          <w:sz w:val="32"/>
        </w:rPr>
        <w:t>事业单位，没有机关运行经费支出。</w:t>
      </w:r>
    </w:p>
    <w:p>
      <w:pPr>
        <w:autoSpaceDN w:val="0"/>
        <w:tabs>
          <w:tab w:pos="786" w:val="left"/>
        </w:tabs>
        <w:autoSpaceDE w:val="0"/>
        <w:widowControl/>
        <w:spacing w:line="590" w:lineRule="exact" w:before="0" w:after="0"/>
        <w:ind w:left="146" w:right="0" w:firstLine="0"/>
        <w:jc w:val="left"/>
      </w:pPr>
      <w:r>
        <w:tab/>
      </w:r>
      <w:r>
        <w:rPr>
          <w:rFonts w:ascii="2JUmiZ3S+SimHei" w:hAnsi="2JUmiZ3S+SimHei" w:eastAsia="2JUmiZ3S+SimHei"/>
          <w:color w:val="000000"/>
          <w:sz w:val="32"/>
        </w:rPr>
        <w:t>十一、政府采购支出情况说明</w:t>
      </w:r>
      <w:r>
        <w:br/>
      </w:r>
      <w:r>
        <w:tab/>
      </w:r>
      <w:r>
        <w:rPr>
          <w:rFonts w:ascii="2yW6KZJL+FangSong_GB2312" w:hAnsi="2yW6KZJL+FangSong_GB2312" w:eastAsia="2yW6KZJL+FangSong_GB2312"/>
          <w:color w:val="000000"/>
          <w:sz w:val="32"/>
        </w:rPr>
        <w:t>2024</w:t>
      </w:r>
      <w:r>
        <w:rPr>
          <w:rFonts w:ascii="cfP6dgvj+FangSong_GB2312" w:hAnsi="cfP6dgvj+FangSong_GB2312" w:eastAsia="cfP6dgvj+FangSong_GB2312"/>
          <w:color w:val="000000"/>
          <w:sz w:val="32"/>
        </w:rPr>
        <w:t>年度政府采购支出总额</w:t>
      </w:r>
      <w:r>
        <w:rPr>
          <w:rFonts w:ascii="2yW6KZJL+FangSong_GB2312" w:hAnsi="2yW6KZJL+FangSong_GB2312" w:eastAsia="2yW6KZJL+FangSong_GB2312"/>
          <w:color w:val="000000"/>
          <w:sz w:val="32"/>
        </w:rPr>
        <w:t>0.00</w:t>
      </w:r>
      <w:r>
        <w:rPr>
          <w:rFonts w:ascii="cfP6dgvj+FangSong_GB2312" w:hAnsi="cfP6dgvj+FangSong_GB2312" w:eastAsia="cfP6dgvj+FangSong_GB2312"/>
          <w:color w:val="000000"/>
          <w:sz w:val="32"/>
        </w:rPr>
        <w:t>万元，其中：政府采购货</w:t>
      </w:r>
      <w:r>
        <w:rPr>
          <w:rFonts w:ascii="cfP6dgvj+FangSong_GB2312" w:hAnsi="cfP6dgvj+FangSong_GB2312" w:eastAsia="cfP6dgvj+FangSong_GB2312"/>
          <w:color w:val="000000"/>
          <w:sz w:val="32"/>
        </w:rPr>
        <w:t>物支出</w:t>
      </w:r>
      <w:r>
        <w:rPr>
          <w:rFonts w:ascii="2yW6KZJL+FangSong_GB2312" w:hAnsi="2yW6KZJL+FangSong_GB2312" w:eastAsia="2yW6KZJL+FangSong_GB2312"/>
          <w:color w:val="000000"/>
          <w:sz w:val="32"/>
        </w:rPr>
        <w:t>0.00</w:t>
      </w:r>
      <w:r>
        <w:rPr>
          <w:rFonts w:ascii="cfP6dgvj+FangSong_GB2312" w:hAnsi="cfP6dgvj+FangSong_GB2312" w:eastAsia="cfP6dgvj+FangSong_GB2312"/>
          <w:color w:val="000000"/>
          <w:sz w:val="32"/>
        </w:rPr>
        <w:t>万元、政府采购工程支出</w:t>
      </w:r>
      <w:r>
        <w:rPr>
          <w:rFonts w:ascii="2yW6KZJL+FangSong_GB2312" w:hAnsi="2yW6KZJL+FangSong_GB2312" w:eastAsia="2yW6KZJL+FangSong_GB2312"/>
          <w:color w:val="000000"/>
          <w:sz w:val="32"/>
        </w:rPr>
        <w:t>0.00</w:t>
      </w:r>
      <w:r>
        <w:rPr>
          <w:rFonts w:ascii="cfP6dgvj+FangSong_GB2312" w:hAnsi="cfP6dgvj+FangSong_GB2312" w:eastAsia="cfP6dgvj+FangSong_GB2312"/>
          <w:color w:val="000000"/>
          <w:sz w:val="32"/>
        </w:rPr>
        <w:t>万元、政府采购服</w:t>
      </w:r>
      <w:r>
        <w:rPr>
          <w:rFonts w:ascii="cfP6dgvj+FangSong_GB2312" w:hAnsi="cfP6dgvj+FangSong_GB2312" w:eastAsia="cfP6dgvj+FangSong_GB2312"/>
          <w:color w:val="000000"/>
          <w:sz w:val="32"/>
        </w:rPr>
        <w:t>务支出</w:t>
      </w:r>
      <w:r>
        <w:rPr>
          <w:rFonts w:ascii="2yW6KZJL+FangSong_GB2312" w:hAnsi="2yW6KZJL+FangSong_GB2312" w:eastAsia="2yW6KZJL+FangSong_GB2312"/>
          <w:color w:val="000000"/>
          <w:sz w:val="32"/>
        </w:rPr>
        <w:t>0.00</w:t>
      </w:r>
      <w:r>
        <w:rPr>
          <w:rFonts w:ascii="cfP6dgvj+FangSong_GB2312" w:hAnsi="cfP6dgvj+FangSong_GB2312" w:eastAsia="cfP6dgvj+FangSong_GB2312"/>
          <w:color w:val="000000"/>
          <w:sz w:val="32"/>
        </w:rPr>
        <w:t>万元。授予中小企业合同金额</w:t>
      </w:r>
      <w:r>
        <w:rPr>
          <w:rFonts w:ascii="2yW6KZJL+FangSong_GB2312" w:hAnsi="2yW6KZJL+FangSong_GB2312" w:eastAsia="2yW6KZJL+FangSong_GB2312"/>
          <w:color w:val="000000"/>
          <w:sz w:val="32"/>
        </w:rPr>
        <w:t>0.00</w:t>
      </w:r>
      <w:r>
        <w:rPr>
          <w:rFonts w:ascii="cfP6dgvj+FangSong_GB2312" w:hAnsi="cfP6dgvj+FangSong_GB2312" w:eastAsia="cfP6dgvj+FangSong_GB2312"/>
          <w:color w:val="000000"/>
          <w:sz w:val="32"/>
        </w:rPr>
        <w:t>万元，占政府</w:t>
      </w:r>
      <w:r>
        <w:rPr>
          <w:rFonts w:ascii="cfP6dgvj+FangSong_GB2312" w:hAnsi="cfP6dgvj+FangSong_GB2312" w:eastAsia="cfP6dgvj+FangSong_GB2312"/>
          <w:color w:val="000000"/>
          <w:sz w:val="32"/>
        </w:rPr>
        <w:t>采购支出总额的</w:t>
      </w:r>
      <w:r>
        <w:rPr>
          <w:rFonts w:ascii="2yW6KZJL+FangSong_GB2312" w:hAnsi="2yW6KZJL+FangSong_GB2312" w:eastAsia="2yW6KZJL+FangSong_GB2312"/>
          <w:color w:val="000000"/>
          <w:sz w:val="32"/>
        </w:rPr>
        <w:t>0.00%</w:t>
      </w:r>
      <w:r>
        <w:rPr>
          <w:rFonts w:ascii="cfP6dgvj+FangSong_GB2312" w:hAnsi="cfP6dgvj+FangSong_GB2312" w:eastAsia="cfP6dgvj+FangSong_GB2312"/>
          <w:color w:val="000000"/>
          <w:sz w:val="32"/>
        </w:rPr>
        <w:t>，其中：授予小微企业合同金额</w:t>
      </w:r>
      <w:r>
        <w:rPr>
          <w:rFonts w:ascii="2yW6KZJL+FangSong_GB2312" w:hAnsi="2yW6KZJL+FangSong_GB2312" w:eastAsia="2yW6KZJL+FangSong_GB2312"/>
          <w:color w:val="000000"/>
          <w:sz w:val="32"/>
        </w:rPr>
        <w:t>0.00</w:t>
      </w:r>
      <w:r>
        <w:rPr>
          <w:rFonts w:ascii="cfP6dgvj+FangSong_GB2312" w:hAnsi="cfP6dgvj+FangSong_GB2312" w:eastAsia="cfP6dgvj+FangSong_GB2312"/>
          <w:color w:val="000000"/>
          <w:sz w:val="32"/>
        </w:rPr>
        <w:t>万</w:t>
      </w:r>
      <w:r>
        <w:rPr>
          <w:rFonts w:ascii="cfP6dgvj+FangSong_GB2312" w:hAnsi="cfP6dgvj+FangSong_GB2312" w:eastAsia="cfP6dgvj+FangSong_GB2312"/>
          <w:color w:val="000000"/>
          <w:sz w:val="32"/>
        </w:rPr>
        <w:t>元，占授予中小企业合同金额的</w:t>
      </w:r>
      <w:r>
        <w:rPr>
          <w:rFonts w:ascii="2yW6KZJL+FangSong_GB2312" w:hAnsi="2yW6KZJL+FangSong_GB2312" w:eastAsia="2yW6KZJL+FangSong_GB2312"/>
          <w:color w:val="000000"/>
          <w:sz w:val="32"/>
        </w:rPr>
        <w:t>0.00%</w:t>
      </w:r>
      <w:r>
        <w:rPr>
          <w:rFonts w:ascii="cfP6dgvj+FangSong_GB2312" w:hAnsi="cfP6dgvj+FangSong_GB2312" w:eastAsia="cfP6dgvj+FangSong_GB2312"/>
          <w:color w:val="000000"/>
          <w:sz w:val="32"/>
        </w:rPr>
        <w:t>。</w:t>
      </w:r>
    </w:p>
    <w:p>
      <w:pPr>
        <w:autoSpaceDN w:val="0"/>
        <w:tabs>
          <w:tab w:pos="786" w:val="left"/>
        </w:tabs>
        <w:autoSpaceDE w:val="0"/>
        <w:widowControl/>
        <w:spacing w:line="590" w:lineRule="exact" w:before="0" w:after="0"/>
        <w:ind w:left="146" w:right="0" w:firstLine="0"/>
        <w:jc w:val="left"/>
      </w:pPr>
      <w:r>
        <w:tab/>
      </w:r>
      <w:r>
        <w:rPr>
          <w:rFonts w:ascii="2JUmiZ3S+SimHei" w:hAnsi="2JUmiZ3S+SimHei" w:eastAsia="2JUmiZ3S+SimHei"/>
          <w:color w:val="000000"/>
          <w:sz w:val="32"/>
        </w:rPr>
        <w:t>十二、国有资产占用情况说明</w:t>
      </w:r>
      <w:r>
        <w:br/>
      </w:r>
      <w:r>
        <w:tab/>
      </w:r>
      <w:r>
        <w:rPr>
          <w:rFonts w:ascii="2yW6KZJL+FangSong_GB2312" w:hAnsi="2yW6KZJL+FangSong_GB2312" w:eastAsia="2yW6KZJL+FangSong_GB2312"/>
          <w:color w:val="000000"/>
          <w:sz w:val="32"/>
        </w:rPr>
        <w:t>2024</w:t>
      </w:r>
      <w:r>
        <w:rPr>
          <w:rFonts w:ascii="cfP6dgvj+FangSong_GB2312" w:hAnsi="cfP6dgvj+FangSong_GB2312" w:eastAsia="cfP6dgvj+FangSong_GB2312"/>
          <w:color w:val="000000"/>
          <w:sz w:val="32"/>
        </w:rPr>
        <w:t>年期末，我单位（部门）共有车辆</w:t>
      </w:r>
      <w:r>
        <w:rPr>
          <w:rFonts w:ascii="2yW6KZJL+FangSong_GB2312" w:hAnsi="2yW6KZJL+FangSong_GB2312" w:eastAsia="2yW6KZJL+FangSong_GB2312"/>
          <w:color w:val="000000"/>
          <w:sz w:val="32"/>
        </w:rPr>
        <w:t>1</w:t>
      </w:r>
      <w:r>
        <w:rPr>
          <w:rFonts w:ascii="cfP6dgvj+FangSong_GB2312" w:hAnsi="cfP6dgvj+FangSong_GB2312" w:eastAsia="cfP6dgvj+FangSong_GB2312"/>
          <w:color w:val="000000"/>
          <w:sz w:val="32"/>
        </w:rPr>
        <w:t>辆，其中：其他</w:t>
      </w:r>
      <w:r>
        <w:rPr>
          <w:rFonts w:ascii="cfP6dgvj+FangSong_GB2312" w:hAnsi="cfP6dgvj+FangSong_GB2312" w:eastAsia="cfP6dgvj+FangSong_GB2312"/>
          <w:color w:val="000000"/>
          <w:sz w:val="32"/>
        </w:rPr>
        <w:t>用车</w:t>
      </w:r>
      <w:r>
        <w:rPr>
          <w:rFonts w:ascii="2yW6KZJL+FangSong_GB2312" w:hAnsi="2yW6KZJL+FangSong_GB2312" w:eastAsia="2yW6KZJL+FangSong_GB2312"/>
          <w:color w:val="000000"/>
          <w:sz w:val="32"/>
        </w:rPr>
        <w:t>1</w:t>
      </w:r>
      <w:r>
        <w:rPr>
          <w:rFonts w:ascii="cfP6dgvj+FangSong_GB2312" w:hAnsi="cfP6dgvj+FangSong_GB2312" w:eastAsia="cfP6dgvj+FangSong_GB2312"/>
          <w:color w:val="000000"/>
          <w:sz w:val="32"/>
        </w:rPr>
        <w:t>辆；单位价值</w:t>
      </w:r>
      <w:r>
        <w:rPr>
          <w:rFonts w:ascii="2yW6KZJL+FangSong_GB2312" w:hAnsi="2yW6KZJL+FangSong_GB2312" w:eastAsia="2yW6KZJL+FangSong_GB2312"/>
          <w:color w:val="000000"/>
          <w:sz w:val="32"/>
        </w:rPr>
        <w:t>100</w:t>
      </w:r>
      <w:r>
        <w:rPr>
          <w:rFonts w:ascii="cfP6dgvj+FangSong_GB2312" w:hAnsi="cfP6dgvj+FangSong_GB2312" w:eastAsia="cfP6dgvj+FangSong_GB2312"/>
          <w:color w:val="000000"/>
          <w:sz w:val="32"/>
        </w:rPr>
        <w:t>万元（含）以上设备</w:t>
      </w:r>
      <w:r>
        <w:rPr>
          <w:rFonts w:ascii="2yW6KZJL+FangSong_GB2312" w:hAnsi="2yW6KZJL+FangSong_GB2312" w:eastAsia="2yW6KZJL+FangSong_GB2312"/>
          <w:color w:val="000000"/>
          <w:sz w:val="32"/>
        </w:rPr>
        <w:t>0</w:t>
      </w:r>
      <w:r>
        <w:rPr>
          <w:rFonts w:ascii="cfP6dgvj+FangSong_GB2312" w:hAnsi="cfP6dgvj+FangSong_GB2312" w:eastAsia="cfP6dgvj+FangSong_GB2312"/>
          <w:color w:val="000000"/>
          <w:sz w:val="32"/>
        </w:rPr>
        <w:t>台（套）。</w:t>
      </w:r>
    </w:p>
    <w:p>
      <w:pPr>
        <w:autoSpaceDN w:val="0"/>
        <w:autoSpaceDE w:val="0"/>
        <w:widowControl/>
        <w:spacing w:line="320" w:lineRule="exact" w:before="270" w:after="0"/>
        <w:ind w:left="786" w:right="0" w:firstLine="0"/>
        <w:jc w:val="left"/>
      </w:pPr>
      <w:r>
        <w:rPr>
          <w:rFonts w:ascii="2JUmiZ3S+SimHei" w:hAnsi="2JUmiZ3S+SimHei" w:eastAsia="2JUmiZ3S+SimHei"/>
          <w:color w:val="000000"/>
          <w:sz w:val="32"/>
        </w:rPr>
        <w:t>十三、预算绩效评价情况说明</w:t>
      </w:r>
    </w:p>
    <w:p>
      <w:pPr>
        <w:autoSpaceDN w:val="0"/>
        <w:autoSpaceDE w:val="0"/>
        <w:widowControl/>
        <w:spacing w:line="320" w:lineRule="exact" w:before="270" w:after="0"/>
        <w:ind w:left="786" w:right="0" w:firstLine="0"/>
        <w:jc w:val="left"/>
      </w:pPr>
      <w:r>
        <w:rPr>
          <w:rFonts w:ascii="qI6XSpn9+KaiTi_GB2312" w:hAnsi="qI6XSpn9+KaiTi_GB2312" w:eastAsia="qI6XSpn9+KaiTi_GB2312"/>
          <w:b/>
          <w:color w:val="000000"/>
          <w:sz w:val="32"/>
        </w:rPr>
        <w:t>（一）绩效评价工作开展情况。</w:t>
      </w:r>
    </w:p>
    <w:p>
      <w:pPr>
        <w:autoSpaceDN w:val="0"/>
        <w:autoSpaceDE w:val="0"/>
        <w:widowControl/>
        <w:spacing w:line="560" w:lineRule="exact" w:before="8" w:after="0"/>
        <w:ind w:left="146" w:right="92" w:firstLine="480"/>
        <w:jc w:val="both"/>
      </w:pPr>
      <w:r>
        <w:rPr>
          <w:rFonts w:ascii="2yW6KZJL+FangSong_GB2312" w:hAnsi="2yW6KZJL+FangSong_GB2312" w:eastAsia="2yW6KZJL+FangSong_GB2312"/>
          <w:color w:val="000000"/>
          <w:sz w:val="32"/>
        </w:rPr>
        <w:t xml:space="preserve"> </w:t>
      </w:r>
      <w:r>
        <w:rPr>
          <w:rFonts w:ascii="cfP6dgvj+FangSong_GB2312" w:hAnsi="cfP6dgvj+FangSong_GB2312" w:eastAsia="cfP6dgvj+FangSong_GB2312"/>
          <w:color w:val="000000"/>
          <w:sz w:val="32"/>
        </w:rPr>
        <w:t>我部门（单位）认真贯彻市委、市政府关于全面实施预算</w:t>
      </w:r>
      <w:r>
        <w:rPr>
          <w:rFonts w:ascii="cfP6dgvj+FangSong_GB2312" w:hAnsi="cfP6dgvj+FangSong_GB2312" w:eastAsia="cfP6dgvj+FangSong_GB2312"/>
          <w:color w:val="000000"/>
          <w:sz w:val="32"/>
        </w:rPr>
        <w:t>绩效管理的相关要求，全面深化预算绩效管理理念，积极开展</w:t>
      </w:r>
      <w:r>
        <w:rPr>
          <w:rFonts w:ascii="cfP6dgvj+FangSong_GB2312" w:hAnsi="cfP6dgvj+FangSong_GB2312" w:eastAsia="cfP6dgvj+FangSong_GB2312"/>
          <w:color w:val="000000"/>
          <w:sz w:val="32"/>
        </w:rPr>
        <w:t>预算绩效管理各项工作。</w:t>
      </w:r>
      <w:r>
        <w:rPr>
          <w:rFonts w:ascii="2yW6KZJL+FangSong_GB2312" w:hAnsi="2yW6KZJL+FangSong_GB2312" w:eastAsia="2yW6KZJL+FangSong_GB2312"/>
          <w:color w:val="000000"/>
          <w:sz w:val="32"/>
        </w:rPr>
        <w:t>2024</w:t>
      </w:r>
      <w:r>
        <w:rPr>
          <w:rFonts w:ascii="cfP6dgvj+FangSong_GB2312" w:hAnsi="cfP6dgvj+FangSong_GB2312" w:eastAsia="cfP6dgvj+FangSong_GB2312"/>
          <w:color w:val="000000"/>
          <w:sz w:val="32"/>
        </w:rPr>
        <w:t>年我部门（单位）无预算项目支</w:t>
      </w:r>
    </w:p>
    <w:p>
      <w:pPr>
        <w:autoSpaceDN w:val="0"/>
        <w:autoSpaceDE w:val="0"/>
        <w:widowControl/>
        <w:spacing w:line="200" w:lineRule="exact" w:before="792" w:after="0"/>
        <w:ind w:left="0" w:right="0" w:firstLine="0"/>
        <w:jc w:val="center"/>
      </w:pPr>
      <w:r>
        <w:rPr>
          <w:rFonts w:ascii="WDWCDuPM+TimesNewRomanPSMT" w:hAnsi="WDWCDuPM+TimesNewRomanPSMT" w:eastAsia="WDWCDuPM+TimesNewRomanPSMT"/>
          <w:color w:val="000000"/>
          <w:sz w:val="18"/>
        </w:rPr>
        <w:t>- 24 -</w:t>
      </w:r>
    </w:p>
    <w:p>
      <w:pPr>
        <w:sectPr>
          <w:pgSz w:w="11906" w:h="17238"/>
          <w:pgMar w:top="818" w:right="1440" w:bottom="496" w:left="1440" w:header="720" w:footer="720" w:gutter="0"/>
          <w:cols w:num="1" w:equalWidth="0" w:space="720">
            <w:col w:w="9026" w:space="0"/>
          </w:cols>
          <w:docGrid w:linePitch="360"/>
        </w:sectPr>
      </w:pPr>
    </w:p>
    <w:p>
      <w:pPr>
        <w:autoSpaceDN w:val="0"/>
        <w:autoSpaceDE w:val="0"/>
        <w:widowControl/>
        <w:spacing w:line="220" w:lineRule="exact" w:before="586" w:after="0"/>
        <w:ind w:left="0" w:right="0"/>
      </w:pPr>
    </w:p>
    <w:p>
      <w:pPr>
        <w:autoSpaceDN w:val="0"/>
        <w:autoSpaceDE w:val="0"/>
        <w:widowControl/>
        <w:spacing w:line="320" w:lineRule="exact" w:before="0" w:after="0"/>
        <w:ind w:left="146" w:right="0" w:firstLine="0"/>
        <w:jc w:val="left"/>
      </w:pPr>
      <w:r>
        <w:rPr>
          <w:rFonts w:ascii="cfP6dgvj+FangSong_GB2312" w:hAnsi="cfP6dgvj+FangSong_GB2312" w:eastAsia="cfP6dgvj+FangSong_GB2312"/>
          <w:color w:val="000000"/>
          <w:sz w:val="32"/>
        </w:rPr>
        <w:t>出。</w:t>
      </w:r>
    </w:p>
    <w:p>
      <w:pPr>
        <w:autoSpaceDN w:val="0"/>
        <w:tabs>
          <w:tab w:pos="786" w:val="left"/>
        </w:tabs>
        <w:autoSpaceDE w:val="0"/>
        <w:widowControl/>
        <w:spacing w:line="588" w:lineRule="exact" w:before="0" w:after="0"/>
        <w:ind w:left="146" w:right="0" w:firstLine="0"/>
        <w:jc w:val="left"/>
      </w:pPr>
      <w:r>
        <w:tab/>
      </w:r>
      <w:r>
        <w:rPr>
          <w:rFonts w:ascii="qI6XSpn9+KaiTi_GB2312" w:hAnsi="qI6XSpn9+KaiTi_GB2312" w:eastAsia="qI6XSpn9+KaiTi_GB2312"/>
          <w:b/>
          <w:color w:val="000000"/>
          <w:sz w:val="32"/>
        </w:rPr>
        <w:t>（二）项目绩效自评结果。</w:t>
      </w:r>
      <w:r>
        <w:rPr>
          <w:rFonts w:ascii="cfP6dgvj+FangSong_GB2312" w:hAnsi="cfP6dgvj+FangSong_GB2312" w:eastAsia="cfP6dgvj+FangSong_GB2312"/>
          <w:color w:val="000000"/>
          <w:sz w:val="32"/>
        </w:rPr>
        <w:t>结合工作实际，我部门（单位）</w:t>
      </w:r>
      <w:r>
        <w:rPr>
          <w:rFonts w:ascii="2yW6KZJL+FangSong_GB2312" w:hAnsi="2yW6KZJL+FangSong_GB2312" w:eastAsia="2yW6KZJL+FangSong_GB2312"/>
          <w:color w:val="000000"/>
          <w:sz w:val="32"/>
        </w:rPr>
        <w:t>2024</w:t>
      </w:r>
      <w:r>
        <w:rPr>
          <w:rFonts w:ascii="cfP6dgvj+FangSong_GB2312" w:hAnsi="cfP6dgvj+FangSong_GB2312" w:eastAsia="cfP6dgvj+FangSong_GB2312"/>
          <w:color w:val="000000"/>
          <w:sz w:val="32"/>
        </w:rPr>
        <w:t>年度没有项目支出，无需做项目绩效自评。</w:t>
      </w:r>
    </w:p>
    <w:p>
      <w:pPr>
        <w:autoSpaceDN w:val="0"/>
        <w:autoSpaceDE w:val="0"/>
        <w:widowControl/>
        <w:spacing w:line="320" w:lineRule="exact" w:before="270" w:after="0"/>
        <w:ind w:left="786" w:right="0" w:firstLine="0"/>
        <w:jc w:val="left"/>
      </w:pPr>
      <w:r>
        <w:rPr>
          <w:rFonts w:ascii="qI6XSpn9+KaiTi_GB2312" w:hAnsi="qI6XSpn9+KaiTi_GB2312" w:eastAsia="qI6XSpn9+KaiTi_GB2312"/>
          <w:b/>
          <w:color w:val="000000"/>
          <w:sz w:val="32"/>
        </w:rPr>
        <w:t>（三）单位评价结果。</w:t>
      </w:r>
    </w:p>
    <w:p>
      <w:pPr>
        <w:autoSpaceDN w:val="0"/>
        <w:tabs>
          <w:tab w:pos="786" w:val="left"/>
        </w:tabs>
        <w:autoSpaceDE w:val="0"/>
        <w:widowControl/>
        <w:spacing w:line="590" w:lineRule="exact" w:before="0" w:after="0"/>
        <w:ind w:left="146" w:right="144" w:firstLine="0"/>
        <w:jc w:val="left"/>
      </w:pPr>
      <w:r>
        <w:tab/>
      </w:r>
      <w:r>
        <w:rPr>
          <w:rFonts w:ascii="2yW6KZJL+FangSong_GB2312" w:hAnsi="2yW6KZJL+FangSong_GB2312" w:eastAsia="2yW6KZJL+FangSong_GB2312"/>
          <w:color w:val="000000"/>
          <w:sz w:val="32"/>
        </w:rPr>
        <w:t>2024</w:t>
      </w:r>
      <w:r>
        <w:rPr>
          <w:rFonts w:ascii="cfP6dgvj+FangSong_GB2312" w:hAnsi="cfP6dgvj+FangSong_GB2312" w:eastAsia="cfP6dgvj+FangSong_GB2312"/>
          <w:color w:val="000000"/>
          <w:sz w:val="32"/>
        </w:rPr>
        <w:t>年我部门（单位）无预算项目支出，未开展单位绩效</w:t>
      </w:r>
      <w:r>
        <w:rPr>
          <w:rFonts w:ascii="cfP6dgvj+FangSong_GB2312" w:hAnsi="cfP6dgvj+FangSong_GB2312" w:eastAsia="cfP6dgvj+FangSong_GB2312"/>
          <w:color w:val="000000"/>
          <w:sz w:val="32"/>
        </w:rPr>
        <w:t>评价。</w:t>
      </w:r>
    </w:p>
    <w:p>
      <w:pPr>
        <w:autoSpaceDN w:val="0"/>
        <w:autoSpaceDE w:val="0"/>
        <w:widowControl/>
        <w:spacing w:line="480" w:lineRule="exact" w:before="5814" w:after="0"/>
        <w:ind w:left="0" w:right="0" w:firstLine="0"/>
        <w:jc w:val="center"/>
      </w:pPr>
      <w:r>
        <w:rPr>
          <w:rFonts w:ascii="2JUmiZ3S+SimHei" w:hAnsi="2JUmiZ3S+SimHei" w:eastAsia="2JUmiZ3S+SimHei"/>
          <w:color w:val="000000"/>
          <w:sz w:val="48"/>
        </w:rPr>
        <w:t>第四部分</w:t>
      </w:r>
      <w:r>
        <w:rPr>
          <w:rFonts w:ascii="p3cGvuzx+SimHei" w:hAnsi="p3cGvuzx+SimHei" w:eastAsia="p3cGvuzx+SimHei"/>
          <w:color w:val="000000"/>
          <w:sz w:val="48"/>
        </w:rPr>
        <w:t xml:space="preserve">  </w:t>
      </w:r>
      <w:r>
        <w:rPr>
          <w:rFonts w:ascii="2JUmiZ3S+SimHei" w:hAnsi="2JUmiZ3S+SimHei" w:eastAsia="2JUmiZ3S+SimHei"/>
          <w:color w:val="000000"/>
          <w:sz w:val="48"/>
        </w:rPr>
        <w:t>名词解释</w:t>
      </w:r>
    </w:p>
    <w:p>
      <w:pPr>
        <w:autoSpaceDN w:val="0"/>
        <w:autoSpaceDE w:val="0"/>
        <w:widowControl/>
        <w:spacing w:line="200" w:lineRule="exact" w:before="4474" w:after="0"/>
        <w:ind w:left="0" w:right="0" w:firstLine="0"/>
        <w:jc w:val="center"/>
      </w:pPr>
      <w:r>
        <w:rPr>
          <w:rFonts w:ascii="WDWCDuPM+TimesNewRomanPSMT" w:hAnsi="WDWCDuPM+TimesNewRomanPSMT" w:eastAsia="WDWCDuPM+TimesNewRomanPSMT"/>
          <w:color w:val="000000"/>
          <w:sz w:val="18"/>
        </w:rPr>
        <w:t>- 25 -</w:t>
      </w:r>
    </w:p>
    <w:p>
      <w:pPr>
        <w:sectPr>
          <w:pgSz w:w="11906" w:h="17238"/>
          <w:pgMar w:top="808" w:right="1352" w:bottom="496" w:left="1440" w:header="720" w:footer="720" w:gutter="0"/>
          <w:cols w:num="1" w:equalWidth="0" w:space="720">
            <w:col w:w="9114" w:space="0"/>
          </w:cols>
          <w:docGrid w:linePitch="360"/>
        </w:sectPr>
      </w:pPr>
    </w:p>
    <w:p>
      <w:pPr>
        <w:autoSpaceDN w:val="0"/>
        <w:autoSpaceDE w:val="0"/>
        <w:widowControl/>
        <w:spacing w:line="220" w:lineRule="exact" w:before="842" w:after="0"/>
        <w:ind w:left="0" w:right="0"/>
      </w:pPr>
    </w:p>
    <w:p>
      <w:pPr>
        <w:autoSpaceDN w:val="0"/>
        <w:tabs>
          <w:tab w:pos="788" w:val="left"/>
        </w:tabs>
        <w:autoSpaceDE w:val="0"/>
        <w:widowControl/>
        <w:spacing w:line="456" w:lineRule="exact" w:before="0" w:after="0"/>
        <w:ind w:left="148" w:right="144" w:firstLine="0"/>
        <w:jc w:val="left"/>
      </w:pPr>
      <w:r>
        <w:tab/>
      </w:r>
      <w:r>
        <w:rPr>
          <w:rFonts w:ascii="cfP6dgvj+FangSong_GB2312" w:hAnsi="cfP6dgvj+FangSong_GB2312" w:eastAsia="cfP6dgvj+FangSong_GB2312"/>
          <w:color w:val="000000"/>
          <w:sz w:val="32"/>
        </w:rPr>
        <w:t>一、财政拨款收入：单位从同级政府财政部门取得的财政预</w:t>
      </w:r>
      <w:r>
        <w:rPr>
          <w:rFonts w:ascii="cfP6dgvj+FangSong_GB2312" w:hAnsi="cfP6dgvj+FangSong_GB2312" w:eastAsia="cfP6dgvj+FangSong_GB2312"/>
          <w:color w:val="000000"/>
          <w:sz w:val="32"/>
        </w:rPr>
        <w:t>算资金。</w:t>
      </w:r>
    </w:p>
    <w:p>
      <w:pPr>
        <w:autoSpaceDN w:val="0"/>
        <w:tabs>
          <w:tab w:pos="788" w:val="left"/>
        </w:tabs>
        <w:autoSpaceDE w:val="0"/>
        <w:widowControl/>
        <w:spacing w:line="590" w:lineRule="exact" w:before="0" w:after="0"/>
        <w:ind w:left="148" w:right="144" w:firstLine="0"/>
        <w:jc w:val="left"/>
      </w:pPr>
      <w:r>
        <w:tab/>
      </w:r>
      <w:r>
        <w:rPr>
          <w:rFonts w:ascii="cfP6dgvj+FangSong_GB2312" w:hAnsi="cfP6dgvj+FangSong_GB2312" w:eastAsia="cfP6dgvj+FangSong_GB2312"/>
          <w:color w:val="000000"/>
          <w:sz w:val="32"/>
        </w:rPr>
        <w:t>二、事业收入：事业单位开展专业业务活动及其辅助活动取</w:t>
      </w:r>
      <w:r>
        <w:rPr>
          <w:rFonts w:ascii="cfP6dgvj+FangSong_GB2312" w:hAnsi="cfP6dgvj+FangSong_GB2312" w:eastAsia="cfP6dgvj+FangSong_GB2312"/>
          <w:color w:val="000000"/>
          <w:sz w:val="32"/>
        </w:rPr>
        <w:t>得的收入。</w:t>
      </w:r>
    </w:p>
    <w:p>
      <w:pPr>
        <w:autoSpaceDN w:val="0"/>
        <w:tabs>
          <w:tab w:pos="788" w:val="left"/>
        </w:tabs>
        <w:autoSpaceDE w:val="0"/>
        <w:widowControl/>
        <w:spacing w:line="590" w:lineRule="exact" w:before="0" w:after="0"/>
        <w:ind w:left="148" w:right="144" w:firstLine="0"/>
        <w:jc w:val="left"/>
      </w:pPr>
      <w:r>
        <w:tab/>
      </w:r>
      <w:r>
        <w:rPr>
          <w:rFonts w:ascii="cfP6dgvj+FangSong_GB2312" w:hAnsi="cfP6dgvj+FangSong_GB2312" w:eastAsia="cfP6dgvj+FangSong_GB2312"/>
          <w:color w:val="000000"/>
          <w:sz w:val="32"/>
        </w:rPr>
        <w:t>三、上级补助收入：事业单位从主管部门和上级单位取得的</w:t>
      </w:r>
      <w:r>
        <w:rPr>
          <w:rFonts w:ascii="cfP6dgvj+FangSong_GB2312" w:hAnsi="cfP6dgvj+FangSong_GB2312" w:eastAsia="cfP6dgvj+FangSong_GB2312"/>
          <w:color w:val="000000"/>
          <w:sz w:val="32"/>
        </w:rPr>
        <w:t>非财政补助收入。</w:t>
      </w:r>
    </w:p>
    <w:p>
      <w:pPr>
        <w:autoSpaceDN w:val="0"/>
        <w:tabs>
          <w:tab w:pos="788" w:val="left"/>
        </w:tabs>
        <w:autoSpaceDE w:val="0"/>
        <w:widowControl/>
        <w:spacing w:line="590" w:lineRule="exact" w:before="0" w:after="0"/>
        <w:ind w:left="148" w:right="144" w:firstLine="0"/>
        <w:jc w:val="left"/>
      </w:pPr>
      <w:r>
        <w:tab/>
      </w:r>
      <w:r>
        <w:rPr>
          <w:rFonts w:ascii="cfP6dgvj+FangSong_GB2312" w:hAnsi="cfP6dgvj+FangSong_GB2312" w:eastAsia="cfP6dgvj+FangSong_GB2312"/>
          <w:color w:val="000000"/>
          <w:sz w:val="32"/>
        </w:rPr>
        <w:t>四、附属单位上缴收入：事业单位取得附属独立核算单位根</w:t>
      </w:r>
      <w:r>
        <w:rPr>
          <w:rFonts w:ascii="cfP6dgvj+FangSong_GB2312" w:hAnsi="cfP6dgvj+FangSong_GB2312" w:eastAsia="cfP6dgvj+FangSong_GB2312"/>
          <w:color w:val="000000"/>
          <w:sz w:val="32"/>
        </w:rPr>
        <w:t>据有关规定上缴的收入。</w:t>
      </w:r>
    </w:p>
    <w:p>
      <w:pPr>
        <w:autoSpaceDN w:val="0"/>
        <w:tabs>
          <w:tab w:pos="788" w:val="left"/>
        </w:tabs>
        <w:autoSpaceDE w:val="0"/>
        <w:widowControl/>
        <w:spacing w:line="590" w:lineRule="exact" w:before="0" w:after="0"/>
        <w:ind w:left="148" w:right="144" w:firstLine="0"/>
        <w:jc w:val="left"/>
      </w:pPr>
      <w:r>
        <w:tab/>
      </w:r>
      <w:r>
        <w:rPr>
          <w:rFonts w:ascii="cfP6dgvj+FangSong_GB2312" w:hAnsi="cfP6dgvj+FangSong_GB2312" w:eastAsia="cfP6dgvj+FangSong_GB2312"/>
          <w:color w:val="000000"/>
          <w:sz w:val="32"/>
        </w:rPr>
        <w:t>五、经营收入：事业单位在专业业务活动及其辅助活动之外</w:t>
      </w:r>
      <w:r>
        <w:rPr>
          <w:rFonts w:ascii="cfP6dgvj+FangSong_GB2312" w:hAnsi="cfP6dgvj+FangSong_GB2312" w:eastAsia="cfP6dgvj+FangSong_GB2312"/>
          <w:color w:val="000000"/>
          <w:sz w:val="32"/>
        </w:rPr>
        <w:t>开展非独立核算经营活动取得的收入。</w:t>
      </w:r>
    </w:p>
    <w:p>
      <w:pPr>
        <w:autoSpaceDN w:val="0"/>
        <w:autoSpaceDE w:val="0"/>
        <w:widowControl/>
        <w:spacing w:line="590" w:lineRule="exact" w:before="0" w:after="0"/>
        <w:ind w:left="148" w:right="0" w:firstLine="640"/>
        <w:jc w:val="left"/>
      </w:pPr>
      <w:r>
        <w:rPr>
          <w:rFonts w:ascii="cfP6dgvj+FangSong_GB2312" w:hAnsi="cfP6dgvj+FangSong_GB2312" w:eastAsia="cfP6dgvj+FangSong_GB2312"/>
          <w:color w:val="000000"/>
          <w:sz w:val="32"/>
        </w:rPr>
        <w:t>六、其他收入：单位取得的除“财政拨款收入”、“事业收</w:t>
      </w:r>
      <w:r>
        <w:rPr>
          <w:rFonts w:ascii="cfP6dgvj+FangSong_GB2312" w:hAnsi="cfP6dgvj+FangSong_GB2312" w:eastAsia="cfP6dgvj+FangSong_GB2312"/>
          <w:color w:val="000000"/>
          <w:sz w:val="32"/>
        </w:rPr>
        <w:t>入”、“上级补助收入”、“附属单位上缴收入”、“经营收入”</w:t>
      </w:r>
      <w:r>
        <w:rPr>
          <w:rFonts w:ascii="cfP6dgvj+FangSong_GB2312" w:hAnsi="cfP6dgvj+FangSong_GB2312" w:eastAsia="cfP6dgvj+FangSong_GB2312"/>
          <w:color w:val="000000"/>
          <w:sz w:val="32"/>
        </w:rPr>
        <w:t>以外的各项收入。</w:t>
      </w:r>
    </w:p>
    <w:p>
      <w:pPr>
        <w:autoSpaceDN w:val="0"/>
        <w:tabs>
          <w:tab w:pos="788" w:val="left"/>
        </w:tabs>
        <w:autoSpaceDE w:val="0"/>
        <w:widowControl/>
        <w:spacing w:line="588" w:lineRule="exact" w:before="4" w:after="0"/>
        <w:ind w:left="148" w:right="144" w:firstLine="0"/>
        <w:jc w:val="left"/>
      </w:pPr>
      <w:r>
        <w:tab/>
      </w:r>
      <w:r>
        <w:rPr>
          <w:rFonts w:ascii="cfP6dgvj+FangSong_GB2312" w:hAnsi="cfP6dgvj+FangSong_GB2312" w:eastAsia="cfP6dgvj+FangSong_GB2312"/>
          <w:color w:val="000000"/>
          <w:sz w:val="32"/>
        </w:rPr>
        <w:t>七、使用非财政拨款结余（含专用结余）：指事业单位使用</w:t>
      </w:r>
      <w:r>
        <w:rPr>
          <w:rFonts w:ascii="cfP6dgvj+FangSong_GB2312" w:hAnsi="cfP6dgvj+FangSong_GB2312" w:eastAsia="cfP6dgvj+FangSong_GB2312"/>
          <w:color w:val="000000"/>
          <w:sz w:val="32"/>
        </w:rPr>
        <w:t>以前年度积累的非财政拨款结余弥补当年收支差额的金额。</w:t>
      </w:r>
    </w:p>
    <w:p>
      <w:pPr>
        <w:autoSpaceDN w:val="0"/>
        <w:autoSpaceDE w:val="0"/>
        <w:widowControl/>
        <w:spacing w:line="590" w:lineRule="exact" w:before="2" w:after="0"/>
        <w:ind w:left="148" w:right="198" w:firstLine="640"/>
        <w:jc w:val="both"/>
      </w:pPr>
      <w:r>
        <w:rPr>
          <w:rFonts w:ascii="cfP6dgvj+FangSong_GB2312" w:hAnsi="cfP6dgvj+FangSong_GB2312" w:eastAsia="cfP6dgvj+FangSong_GB2312"/>
          <w:color w:val="000000"/>
          <w:sz w:val="32"/>
        </w:rPr>
        <w:t>八、年初结转和结余：指单位以前年度尚未完成、结转到本</w:t>
      </w:r>
      <w:r>
        <w:rPr>
          <w:rFonts w:ascii="cfP6dgvj+FangSong_GB2312" w:hAnsi="cfP6dgvj+FangSong_GB2312" w:eastAsia="cfP6dgvj+FangSong_GB2312"/>
          <w:color w:val="000000"/>
          <w:sz w:val="32"/>
        </w:rPr>
        <w:t>年仍按原规定用途继续使用的资金，或项目已完成等产生的结余</w:t>
      </w:r>
      <w:r>
        <w:rPr>
          <w:rFonts w:ascii="cfP6dgvj+FangSong_GB2312" w:hAnsi="cfP6dgvj+FangSong_GB2312" w:eastAsia="cfP6dgvj+FangSong_GB2312"/>
          <w:color w:val="000000"/>
          <w:sz w:val="32"/>
        </w:rPr>
        <w:t>资金。</w:t>
      </w:r>
    </w:p>
    <w:p>
      <w:pPr>
        <w:autoSpaceDN w:val="0"/>
        <w:tabs>
          <w:tab w:pos="788" w:val="left"/>
        </w:tabs>
        <w:autoSpaceDE w:val="0"/>
        <w:widowControl/>
        <w:spacing w:line="590" w:lineRule="exact" w:before="0" w:after="0"/>
        <w:ind w:left="148" w:right="144" w:firstLine="0"/>
        <w:jc w:val="left"/>
      </w:pPr>
      <w:r>
        <w:tab/>
      </w:r>
      <w:r>
        <w:rPr>
          <w:rFonts w:ascii="cfP6dgvj+FangSong_GB2312" w:hAnsi="cfP6dgvj+FangSong_GB2312" w:eastAsia="cfP6dgvj+FangSong_GB2312"/>
          <w:color w:val="000000"/>
          <w:sz w:val="32"/>
        </w:rPr>
        <w:t>九、基本支出：为保障机构正常运转、完成日常工作任务而</w:t>
      </w:r>
      <w:r>
        <w:rPr>
          <w:rFonts w:ascii="cfP6dgvj+FangSong_GB2312" w:hAnsi="cfP6dgvj+FangSong_GB2312" w:eastAsia="cfP6dgvj+FangSong_GB2312"/>
          <w:color w:val="000000"/>
          <w:sz w:val="32"/>
        </w:rPr>
        <w:t>发生的人员支出和公用支出。</w:t>
      </w:r>
    </w:p>
    <w:p>
      <w:pPr>
        <w:autoSpaceDN w:val="0"/>
        <w:tabs>
          <w:tab w:pos="788" w:val="left"/>
        </w:tabs>
        <w:autoSpaceDE w:val="0"/>
        <w:widowControl/>
        <w:spacing w:line="590" w:lineRule="exact" w:before="0" w:after="0"/>
        <w:ind w:left="148" w:right="144" w:firstLine="0"/>
        <w:jc w:val="left"/>
      </w:pPr>
      <w:r>
        <w:tab/>
      </w:r>
      <w:r>
        <w:rPr>
          <w:rFonts w:ascii="cfP6dgvj+FangSong_GB2312" w:hAnsi="cfP6dgvj+FangSong_GB2312" w:eastAsia="cfP6dgvj+FangSong_GB2312"/>
          <w:color w:val="000000"/>
          <w:sz w:val="32"/>
        </w:rPr>
        <w:t>十、项目支出：基本支出之外为完成特定行政任务和事业发</w:t>
      </w:r>
      <w:r>
        <w:rPr>
          <w:rFonts w:ascii="cfP6dgvj+FangSong_GB2312" w:hAnsi="cfP6dgvj+FangSong_GB2312" w:eastAsia="cfP6dgvj+FangSong_GB2312"/>
          <w:color w:val="000000"/>
          <w:sz w:val="32"/>
        </w:rPr>
        <w:t>展目标所发生的支出。</w:t>
      </w:r>
    </w:p>
    <w:p>
      <w:pPr>
        <w:autoSpaceDN w:val="0"/>
        <w:autoSpaceDE w:val="0"/>
        <w:widowControl/>
        <w:spacing w:line="200" w:lineRule="exact" w:before="810" w:after="0"/>
        <w:ind w:left="0" w:right="0" w:firstLine="0"/>
        <w:jc w:val="center"/>
      </w:pPr>
      <w:r>
        <w:rPr>
          <w:rFonts w:ascii="WDWCDuPM+TimesNewRomanPSMT" w:hAnsi="WDWCDuPM+TimesNewRomanPSMT" w:eastAsia="WDWCDuPM+TimesNewRomanPSMT"/>
          <w:color w:val="000000"/>
          <w:sz w:val="18"/>
        </w:rPr>
        <w:t>- 26 -</w:t>
      </w:r>
    </w:p>
    <w:p>
      <w:pPr>
        <w:sectPr>
          <w:pgSz w:w="11906" w:h="17238"/>
          <w:pgMar w:top="1062" w:right="1276" w:bottom="496" w:left="1440" w:header="720" w:footer="720" w:gutter="0"/>
          <w:cols w:num="1" w:equalWidth="0" w:space="720">
            <w:col w:w="9190" w:space="0"/>
          </w:cols>
          <w:docGrid w:linePitch="360"/>
        </w:sectPr>
      </w:pPr>
    </w:p>
    <w:p>
      <w:pPr>
        <w:autoSpaceDN w:val="0"/>
        <w:autoSpaceDE w:val="0"/>
        <w:widowControl/>
        <w:spacing w:line="220" w:lineRule="exact" w:before="842" w:after="0"/>
        <w:ind w:left="0" w:right="0"/>
      </w:pPr>
    </w:p>
    <w:p>
      <w:pPr>
        <w:autoSpaceDN w:val="0"/>
        <w:tabs>
          <w:tab w:pos="788" w:val="left"/>
        </w:tabs>
        <w:autoSpaceDE w:val="0"/>
        <w:widowControl/>
        <w:spacing w:line="456" w:lineRule="exact" w:before="0" w:after="0"/>
        <w:ind w:left="148" w:right="144" w:firstLine="0"/>
        <w:jc w:val="left"/>
      </w:pPr>
      <w:r>
        <w:tab/>
      </w:r>
      <w:r>
        <w:rPr>
          <w:rFonts w:ascii="cfP6dgvj+FangSong_GB2312" w:hAnsi="cfP6dgvj+FangSong_GB2312" w:eastAsia="cfP6dgvj+FangSong_GB2312"/>
          <w:color w:val="000000"/>
          <w:sz w:val="32"/>
        </w:rPr>
        <w:t>十一、经营支出：指事业单位在专业业务活动及其辅助活动</w:t>
      </w:r>
      <w:r>
        <w:rPr>
          <w:rFonts w:ascii="cfP6dgvj+FangSong_GB2312" w:hAnsi="cfP6dgvj+FangSong_GB2312" w:eastAsia="cfP6dgvj+FangSong_GB2312"/>
          <w:color w:val="000000"/>
          <w:sz w:val="32"/>
        </w:rPr>
        <w:t>之外开展非独立核算经营活动发生的支出。</w:t>
      </w:r>
    </w:p>
    <w:p>
      <w:pPr>
        <w:autoSpaceDN w:val="0"/>
        <w:autoSpaceDE w:val="0"/>
        <w:widowControl/>
        <w:spacing w:line="590" w:lineRule="exact" w:before="0" w:after="0"/>
        <w:ind w:left="148" w:right="180" w:firstLine="640"/>
        <w:jc w:val="both"/>
      </w:pPr>
      <w:r>
        <w:rPr>
          <w:rFonts w:ascii="cfP6dgvj+FangSong_GB2312" w:hAnsi="cfP6dgvj+FangSong_GB2312" w:eastAsia="cfP6dgvj+FangSong_GB2312"/>
          <w:color w:val="000000"/>
          <w:sz w:val="32"/>
        </w:rPr>
        <w:t>十二、工资福利支出：单位支付给在职职工和编制外长期聘</w:t>
      </w:r>
      <w:r>
        <w:rPr>
          <w:rFonts w:ascii="cfP6dgvj+FangSong_GB2312" w:hAnsi="cfP6dgvj+FangSong_GB2312" w:eastAsia="cfP6dgvj+FangSong_GB2312"/>
          <w:color w:val="000000"/>
          <w:sz w:val="32"/>
        </w:rPr>
        <w:t>用人员的各类劳动报酬，以及为上述人员缴纳的各项社会保险费</w:t>
      </w:r>
      <w:r>
        <w:rPr>
          <w:rFonts w:ascii="cfP6dgvj+FangSong_GB2312" w:hAnsi="cfP6dgvj+FangSong_GB2312" w:eastAsia="cfP6dgvj+FangSong_GB2312"/>
          <w:color w:val="000000"/>
          <w:sz w:val="32"/>
        </w:rPr>
        <w:t>等。</w:t>
      </w:r>
    </w:p>
    <w:p>
      <w:pPr>
        <w:autoSpaceDN w:val="0"/>
        <w:autoSpaceDE w:val="0"/>
        <w:widowControl/>
        <w:spacing w:line="320" w:lineRule="exact" w:before="272" w:after="0"/>
        <w:ind w:left="788" w:right="0" w:firstLine="0"/>
        <w:jc w:val="left"/>
      </w:pPr>
      <w:r>
        <w:rPr>
          <w:rFonts w:ascii="cfP6dgvj+FangSong_GB2312" w:hAnsi="cfP6dgvj+FangSong_GB2312" w:eastAsia="cfP6dgvj+FangSong_GB2312"/>
          <w:color w:val="000000"/>
          <w:sz w:val="32"/>
        </w:rPr>
        <w:t>十三、商品和服务支出：单位购买商品和服务的支出。</w:t>
      </w:r>
    </w:p>
    <w:p>
      <w:pPr>
        <w:autoSpaceDN w:val="0"/>
        <w:tabs>
          <w:tab w:pos="788" w:val="left"/>
        </w:tabs>
        <w:autoSpaceDE w:val="0"/>
        <w:widowControl/>
        <w:spacing w:line="590" w:lineRule="exact" w:before="0" w:after="0"/>
        <w:ind w:left="148" w:right="144" w:firstLine="0"/>
        <w:jc w:val="left"/>
      </w:pPr>
      <w:r>
        <w:tab/>
      </w:r>
      <w:r>
        <w:rPr>
          <w:rFonts w:ascii="cfP6dgvj+FangSong_GB2312" w:hAnsi="cfP6dgvj+FangSong_GB2312" w:eastAsia="cfP6dgvj+FangSong_GB2312"/>
          <w:color w:val="000000"/>
          <w:sz w:val="32"/>
        </w:rPr>
        <w:t>十四、对个人和家庭的补助支出：单位用于对个人和家庭的</w:t>
      </w:r>
      <w:r>
        <w:rPr>
          <w:rFonts w:ascii="cfP6dgvj+FangSong_GB2312" w:hAnsi="cfP6dgvj+FangSong_GB2312" w:eastAsia="cfP6dgvj+FangSong_GB2312"/>
          <w:color w:val="000000"/>
          <w:sz w:val="32"/>
        </w:rPr>
        <w:t>补助支出。</w:t>
      </w:r>
    </w:p>
    <w:p>
      <w:pPr>
        <w:autoSpaceDN w:val="0"/>
        <w:tabs>
          <w:tab w:pos="788" w:val="left"/>
        </w:tabs>
        <w:autoSpaceDE w:val="0"/>
        <w:widowControl/>
        <w:spacing w:line="590" w:lineRule="exact" w:before="0" w:after="0"/>
        <w:ind w:left="148" w:right="144" w:firstLine="0"/>
        <w:jc w:val="left"/>
      </w:pPr>
      <w:r>
        <w:tab/>
      </w:r>
      <w:r>
        <w:rPr>
          <w:rFonts w:ascii="cfP6dgvj+FangSong_GB2312" w:hAnsi="cfP6dgvj+FangSong_GB2312" w:eastAsia="cfP6dgvj+FangSong_GB2312"/>
          <w:color w:val="000000"/>
          <w:sz w:val="32"/>
        </w:rPr>
        <w:t>十五、结余分配：指事业单位按照会计制度规定缴纳的所得</w:t>
      </w:r>
      <w:r>
        <w:rPr>
          <w:rFonts w:ascii="cfP6dgvj+FangSong_GB2312" w:hAnsi="cfP6dgvj+FangSong_GB2312" w:eastAsia="cfP6dgvj+FangSong_GB2312"/>
          <w:color w:val="000000"/>
          <w:sz w:val="32"/>
        </w:rPr>
        <w:t>税、提取的专用结余以及转入非财政拨款结余的金额等。</w:t>
      </w:r>
    </w:p>
    <w:p>
      <w:pPr>
        <w:autoSpaceDN w:val="0"/>
        <w:tabs>
          <w:tab w:pos="788" w:val="left"/>
        </w:tabs>
        <w:autoSpaceDE w:val="0"/>
        <w:widowControl/>
        <w:spacing w:line="590" w:lineRule="exact" w:before="0" w:after="0"/>
        <w:ind w:left="148" w:right="144" w:firstLine="0"/>
        <w:jc w:val="left"/>
      </w:pPr>
      <w:r>
        <w:tab/>
      </w:r>
      <w:r>
        <w:rPr>
          <w:rFonts w:ascii="cfP6dgvj+FangSong_GB2312" w:hAnsi="cfP6dgvj+FangSong_GB2312" w:eastAsia="cfP6dgvj+FangSong_GB2312"/>
          <w:color w:val="000000"/>
          <w:sz w:val="32"/>
        </w:rPr>
        <w:t>十六、年末结转和结余：指单位按有关规定结转到下年或以</w:t>
      </w:r>
      <w:r>
        <w:rPr>
          <w:rFonts w:ascii="cfP6dgvj+FangSong_GB2312" w:hAnsi="cfP6dgvj+FangSong_GB2312" w:eastAsia="cfP6dgvj+FangSong_GB2312"/>
          <w:color w:val="000000"/>
          <w:sz w:val="32"/>
        </w:rPr>
        <w:t>后年度继续使用的资金，或项目已完成等产生的结余资金。</w:t>
      </w:r>
    </w:p>
    <w:p>
      <w:pPr>
        <w:autoSpaceDN w:val="0"/>
        <w:autoSpaceDE w:val="0"/>
        <w:widowControl/>
        <w:spacing w:line="590" w:lineRule="exact" w:before="0" w:after="0"/>
        <w:ind w:left="148" w:right="0" w:firstLine="640"/>
        <w:jc w:val="left"/>
      </w:pPr>
      <w:r>
        <w:rPr>
          <w:rFonts w:ascii="cfP6dgvj+FangSong_GB2312" w:hAnsi="cfP6dgvj+FangSong_GB2312" w:eastAsia="cfP6dgvj+FangSong_GB2312"/>
          <w:color w:val="000000"/>
          <w:sz w:val="32"/>
        </w:rPr>
        <w:t>十七、一般公共预算财政拨款“三公”经费：纳入同级财政</w:t>
      </w:r>
      <w:r>
        <w:rPr>
          <w:rFonts w:ascii="cfP6dgvj+FangSong_GB2312" w:hAnsi="cfP6dgvj+FangSong_GB2312" w:eastAsia="cfP6dgvj+FangSong_GB2312"/>
          <w:color w:val="000000"/>
          <w:sz w:val="32"/>
        </w:rPr>
        <w:t>一般公共预算管理“三公”经费，指单位使用一般公共预算财政</w:t>
      </w:r>
      <w:r>
        <w:rPr>
          <w:rFonts w:ascii="cfP6dgvj+FangSong_GB2312" w:hAnsi="cfP6dgvj+FangSong_GB2312" w:eastAsia="cfP6dgvj+FangSong_GB2312"/>
          <w:color w:val="000000"/>
          <w:sz w:val="32"/>
        </w:rPr>
        <w:t>拨款安排的因公出国（境）费、公务用车购置及运行费和公务接</w:t>
      </w:r>
      <w:r>
        <w:rPr>
          <w:rFonts w:ascii="cfP6dgvj+FangSong_GB2312" w:hAnsi="cfP6dgvj+FangSong_GB2312" w:eastAsia="cfP6dgvj+FangSong_GB2312"/>
          <w:color w:val="000000"/>
          <w:sz w:val="32"/>
        </w:rPr>
        <w:t>待费。其中，因公出国（境）费反映单位公务出国（境）的国际</w:t>
      </w:r>
      <w:r>
        <w:rPr>
          <w:rFonts w:ascii="cfP6dgvj+FangSong_GB2312" w:hAnsi="cfP6dgvj+FangSong_GB2312" w:eastAsia="cfP6dgvj+FangSong_GB2312"/>
          <w:color w:val="000000"/>
          <w:sz w:val="32"/>
        </w:rPr>
        <w:t>旅费、国外城市间交通费、住宿费、伙食费、培训费、公杂费等</w:t>
      </w:r>
      <w:r>
        <w:rPr>
          <w:rFonts w:ascii="cfP6dgvj+FangSong_GB2312" w:hAnsi="cfP6dgvj+FangSong_GB2312" w:eastAsia="cfP6dgvj+FangSong_GB2312"/>
          <w:color w:val="000000"/>
          <w:sz w:val="32"/>
        </w:rPr>
        <w:t>支出；公务用车购置及运行费反映单位公务用车车辆购置支出</w:t>
      </w:r>
      <w:r>
        <w:rPr>
          <w:rFonts w:ascii="cfP6dgvj+FangSong_GB2312" w:hAnsi="cfP6dgvj+FangSong_GB2312" w:eastAsia="cfP6dgvj+FangSong_GB2312"/>
          <w:color w:val="000000"/>
          <w:sz w:val="32"/>
        </w:rPr>
        <w:t>（含车辆购置税、牌照费）及公务用车燃料费、新能源汽车充电</w:t>
      </w:r>
      <w:r>
        <w:rPr>
          <w:rFonts w:ascii="cfP6dgvj+FangSong_GB2312" w:hAnsi="cfP6dgvj+FangSong_GB2312" w:eastAsia="cfP6dgvj+FangSong_GB2312"/>
          <w:color w:val="000000"/>
          <w:sz w:val="32"/>
        </w:rPr>
        <w:t>费、维修费、过路过桥费、保险费、安全奖励费用等支出；公务</w:t>
      </w:r>
      <w:r>
        <w:rPr>
          <w:rFonts w:ascii="cfP6dgvj+FangSong_GB2312" w:hAnsi="cfP6dgvj+FangSong_GB2312" w:eastAsia="cfP6dgvj+FangSong_GB2312"/>
          <w:color w:val="000000"/>
          <w:sz w:val="32"/>
        </w:rPr>
        <w:t>接待费反映单位按规定开支的各类公务接待（含外宾接待）支出。</w:t>
      </w:r>
    </w:p>
    <w:p>
      <w:pPr>
        <w:autoSpaceDN w:val="0"/>
        <w:autoSpaceDE w:val="0"/>
        <w:widowControl/>
        <w:spacing w:line="200" w:lineRule="exact" w:before="1402" w:after="0"/>
        <w:ind w:left="0" w:right="0" w:firstLine="0"/>
        <w:jc w:val="center"/>
      </w:pPr>
      <w:r>
        <w:rPr>
          <w:rFonts w:ascii="WDWCDuPM+TimesNewRomanPSMT" w:hAnsi="WDWCDuPM+TimesNewRomanPSMT" w:eastAsia="WDWCDuPM+TimesNewRomanPSMT"/>
          <w:color w:val="000000"/>
          <w:sz w:val="18"/>
        </w:rPr>
        <w:t>- 27 -</w:t>
      </w:r>
    </w:p>
    <w:p>
      <w:pPr>
        <w:sectPr>
          <w:pgSz w:w="11906" w:h="17238"/>
          <w:pgMar w:top="1062" w:right="1294" w:bottom="496" w:left="1440" w:header="720" w:footer="720" w:gutter="0"/>
          <w:cols w:num="1" w:equalWidth="0" w:space="720">
            <w:col w:w="9172" w:space="0"/>
          </w:cols>
          <w:docGrid w:linePitch="360"/>
        </w:sectPr>
      </w:pPr>
    </w:p>
    <w:p>
      <w:pPr>
        <w:autoSpaceDN w:val="0"/>
        <w:autoSpaceDE w:val="0"/>
        <w:widowControl/>
        <w:spacing w:line="220" w:lineRule="exact" w:before="842" w:after="0"/>
        <w:ind w:left="0" w:right="0"/>
      </w:pPr>
    </w:p>
    <w:p>
      <w:pPr>
        <w:autoSpaceDN w:val="0"/>
        <w:autoSpaceDE w:val="0"/>
        <w:widowControl/>
        <w:spacing w:line="536" w:lineRule="exact" w:before="0" w:after="0"/>
        <w:ind w:left="148" w:right="0" w:firstLine="640"/>
        <w:jc w:val="left"/>
      </w:pPr>
      <w:r>
        <w:rPr>
          <w:rFonts w:ascii="cfP6dgvj+FangSong_GB2312" w:hAnsi="cfP6dgvj+FangSong_GB2312" w:eastAsia="cfP6dgvj+FangSong_GB2312"/>
          <w:color w:val="000000"/>
          <w:sz w:val="32"/>
        </w:rPr>
        <w:t>十八、机关运行经费：为保障行政单位（含参照公务员法管</w:t>
      </w:r>
      <w:r>
        <w:rPr>
          <w:rFonts w:ascii="cfP6dgvj+FangSong_GB2312" w:hAnsi="cfP6dgvj+FangSong_GB2312" w:eastAsia="cfP6dgvj+FangSong_GB2312"/>
          <w:color w:val="000000"/>
          <w:sz w:val="32"/>
        </w:rPr>
        <w:t>理的事业单位）运行用于购买货物和服务的各项资金，包括办公</w:t>
      </w:r>
      <w:r>
        <w:rPr>
          <w:rFonts w:ascii="cfP6dgvj+FangSong_GB2312" w:hAnsi="cfP6dgvj+FangSong_GB2312" w:eastAsia="cfP6dgvj+FangSong_GB2312"/>
          <w:color w:val="000000"/>
          <w:sz w:val="32"/>
        </w:rPr>
        <w:t>及印刷费、邮电费、差旅费、会议费、福利费、日常维修费、</w:t>
      </w:r>
      <w:r>
        <w:rPr>
          <w:rFonts w:ascii="cfP6dgvj+FangSong_GB2312" w:hAnsi="cfP6dgvj+FangSong_GB2312" w:eastAsia="cfP6dgvj+FangSong_GB2312"/>
          <w:color w:val="000000"/>
          <w:sz w:val="32"/>
        </w:rPr>
        <w:t>专用材料费、办公用房水电费、办公用房取暖费、办公用房物</w:t>
      </w:r>
      <w:r>
        <w:rPr>
          <w:rFonts w:ascii="cfP6dgvj+FangSong_GB2312" w:hAnsi="cfP6dgvj+FangSong_GB2312" w:eastAsia="cfP6dgvj+FangSong_GB2312"/>
          <w:color w:val="000000"/>
          <w:sz w:val="32"/>
        </w:rPr>
        <w:t>业管理费、公务用车运行维护费以及其他费用。</w:t>
      </w:r>
    </w:p>
    <w:p>
      <w:pPr>
        <w:autoSpaceDN w:val="0"/>
        <w:autoSpaceDE w:val="0"/>
        <w:widowControl/>
        <w:spacing w:line="200" w:lineRule="exact" w:before="10842" w:after="0"/>
        <w:ind w:left="0" w:right="4262" w:firstLine="0"/>
        <w:jc w:val="right"/>
      </w:pPr>
      <w:r>
        <w:rPr>
          <w:rFonts w:ascii="WDWCDuPM+TimesNewRomanPSMT" w:hAnsi="WDWCDuPM+TimesNewRomanPSMT" w:eastAsia="WDWCDuPM+TimesNewRomanPSMT"/>
          <w:color w:val="000000"/>
          <w:sz w:val="18"/>
        </w:rPr>
        <w:t>- 28 -</w:t>
      </w:r>
    </w:p>
    <w:sectPr w:rsidR="00FC693F" w:rsidRPr="0006063C" w:rsidSect="00034616">
      <w:pgSz w:w="11906" w:h="17238"/>
      <w:pgMar w:top="1062" w:right="1440" w:bottom="496" w:left="1440" w:header="720" w:footer="720" w:gutter="0"/>
      <w:cols w:num="1" w:equalWidth="0" w:space="720">
        <w:col w:w="9026" w:space="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p3cGvuzx+SimHei">
    <w:panose1 w:val="02000500000000000000"/>
    <w:charset w:val="00"/>
    <w:family w:val="auto"/>
    <w:pitch w:val="variable"/>
    <w:sig w:usb0="80000287" w:usb1="2ACF3C50" w:usb2="00000016" w:usb3="00000000" w:csb0="0004001F" w:csb1="00000000"/>
    <w:embedRegular r:id="rId1" w:fontKey="{E71255B2-F2F9-4303-ACC4-A10139E3A82E}"/>
  </w:font>
  <w:font w:name="2JUmiZ3S+SimHei">
    <w:panose1 w:val="02000500000000000000"/>
    <w:charset w:val="00"/>
    <w:family w:val="auto"/>
    <w:pitch w:val="variable"/>
    <w:sig w:usb0="80000287" w:usb1="2ACF3C50" w:usb2="00000016" w:usb3="00000000" w:csb0="0004001F" w:csb1="00000000"/>
    <w:embedRegular r:id="rId2" w:fontKey="{8B630D68-4210-437C-BE19-483569AD8CC7}"/>
  </w:font>
  <w:font w:name="WDWCDuPM+TimesNewRomanPSMT">
    <w:panose1 w:val="02000500000000000000"/>
    <w:charset w:val="00"/>
    <w:family w:val="auto"/>
    <w:pitch w:val="variable"/>
    <w:sig w:usb0="80000287" w:usb1="2ACF3C50" w:usb2="00000016" w:usb3="00000000" w:csb0="0004001F" w:csb1="00000000"/>
    <w:embedRegular r:id="rId3" w:fontKey="{8D913D52-E916-4417-9A70-BFEB4B157494}"/>
  </w:font>
  <w:font w:name="MtKglX3M+SimSun">
    <w:panose1 w:val="02000500000000000000"/>
    <w:charset w:val="00"/>
    <w:family w:val="auto"/>
    <w:pitch w:val="variable"/>
    <w:sig w:usb0="80000287" w:usb1="2ACF3C50" w:usb2="00000016" w:usb3="00000000" w:csb0="0004001F" w:csb1="00000000"/>
    <w:embedRegular r:id="rId4" w:fontKey="{2B86662B-946C-424D-97DD-960A80BB457C}"/>
  </w:font>
  <w:font w:name="2yW6KZJL+FangSong_GB2312">
    <w:panose1 w:val="02000500000000000000"/>
    <w:charset w:val="00"/>
    <w:family w:val="auto"/>
    <w:pitch w:val="variable"/>
    <w:sig w:usb0="80000287" w:usb1="2ACF3C50" w:usb2="00000016" w:usb3="00000000" w:csb0="0004001F" w:csb1="00000000"/>
    <w:embedRegular r:id="rId5" w:fontKey="{45DFD1EB-5D6F-4629-8166-3766EC4F5AA6}"/>
  </w:font>
  <w:font w:name="cfP6dgvj+FangSong_GB2312">
    <w:panose1 w:val="02000500000000000000"/>
    <w:charset w:val="00"/>
    <w:family w:val="auto"/>
    <w:pitch w:val="variable"/>
    <w:sig w:usb0="80000287" w:usb1="2ACF3C50" w:usb2="00000016" w:usb3="00000000" w:csb0="0004001F" w:csb1="00000000"/>
    <w:embedRegular r:id="rId6" w:fontKey="{4498A10D-BFB7-4E64-92B9-2894620D5CA3}"/>
  </w:font>
  <w:font w:name="q13hoEyv+STZhongsong">
    <w:panose1 w:val="02000500000000000000"/>
    <w:charset w:val="00"/>
    <w:family w:val="auto"/>
    <w:pitch w:val="variable"/>
    <w:sig w:usb0="80000287" w:usb1="2ACF3C50" w:usb2="00000016" w:usb3="00000000" w:csb0="0004001F" w:csb1="00000000"/>
    <w:embedRegular r:id="rId7" w:fontKey="{B16C1B86-70D5-4E74-966D-AA78DE565D33}"/>
  </w:font>
  <w:font w:name="YpHcySqA+SimSun">
    <w:panose1 w:val="02000500000000000000"/>
    <w:charset w:val="00"/>
    <w:family w:val="auto"/>
    <w:pitch w:val="variable"/>
    <w:sig w:usb0="80000287" w:usb1="2ACF3C50" w:usb2="00000016" w:usb3="00000000" w:csb0="0004001F" w:csb1="00000000"/>
    <w:embedRegular r:id="rId8" w:fontKey="{F6EBAC56-0F45-4B85-90FB-6AB358C71A15}"/>
  </w:font>
  <w:font w:name="28XnuXAm+SimSun">
    <w:panose1 w:val="02000500000000000000"/>
    <w:charset w:val="00"/>
    <w:family w:val="auto"/>
    <w:pitch w:val="variable"/>
    <w:sig w:usb0="80000287" w:usb1="2ACF3C50" w:usb2="00000016" w:usb3="00000000" w:csb0="0004001F" w:csb1="00000000"/>
    <w:embedRegular r:id="rId9" w:fontKey="{6D53C609-A904-4644-8F0D-A13976774941}"/>
  </w:font>
  <w:font w:name="g6WiCDgm+FangSong">
    <w:panose1 w:val="02000500000000000000"/>
    <w:charset w:val="00"/>
    <w:family w:val="auto"/>
    <w:pitch w:val="variable"/>
    <w:sig w:usb0="80000287" w:usb1="2ACF3C50" w:usb2="00000016" w:usb3="00000000" w:csb0="0004001F" w:csb1="00000000"/>
    <w:embedRegular r:id="rId10" w:fontKey="{E3A50FFB-A831-4E08-AC27-2385D3F7BE85}"/>
  </w:font>
  <w:font w:name="HkfzoXJB+FangSong">
    <w:panose1 w:val="02000500000000000000"/>
    <w:charset w:val="00"/>
    <w:family w:val="auto"/>
    <w:pitch w:val="variable"/>
    <w:sig w:usb0="80000287" w:usb1="2ACF3C50" w:usb2="00000016" w:usb3="00000000" w:csb0="0004001F" w:csb1="00000000"/>
    <w:embedRegular r:id="rId11" w:fontKey="{AB0A4802-9069-4EE5-952C-AFFB7FA61E2E}"/>
  </w:font>
  <w:font w:name="qI6XSpn9+KaiTi_GB2312">
    <w:panose1 w:val="02000500000000000000"/>
    <w:charset w:val="00"/>
    <w:family w:val="auto"/>
    <w:pitch w:val="variable"/>
    <w:sig w:usb0="80000287" w:usb1="2ACF3C50" w:usb2="00000016" w:usb3="00000000" w:csb0="0004001F" w:csb1="00000000"/>
    <w:embedRegular r:id="rId12" w:fontKey="{0544E81D-316D-4EF8-AEDA-1F7A02A933B4}"/>
  </w:font>
  <w:font w:name="eI9fClRN+FangSong">
    <w:panose1 w:val="02000500000000000000"/>
    <w:charset w:val="00"/>
    <w:family w:val="auto"/>
    <w:pitch w:val="variable"/>
    <w:sig w:usb0="80000287" w:usb1="2ACF3C50" w:usb2="00000016" w:usb3="00000000" w:csb0="0004001F" w:csb1="00000000"/>
    <w:embedRegular r:id="rId13" w:fontKey="{7E8B533B-3C45-4322-90A4-AC260C160B5A}"/>
  </w:font>
  <w:font w:name="KXRbYHGr+KaiTi_GB2312">
    <w:panose1 w:val="02000500000000000000"/>
    <w:charset w:val="00"/>
    <w:family w:val="auto"/>
    <w:pitch w:val="variable"/>
    <w:sig w:usb0="80000287" w:usb1="2ACF3C50" w:usb2="00000016" w:usb3="00000000" w:csb0="0004001F" w:csb1="00000000"/>
    <w:embedRegular r:id="rId14" w:fontKey="{AA183652-6FDC-4533-99DC-700EC8C5FC24}"/>
  </w:font>
  <w:font w:name="XxdMrHAa+FangSong_GB2312">
    <w:panose1 w:val="02000500000000000000"/>
    <w:charset w:val="00"/>
    <w:family w:val="auto"/>
    <w:pitch w:val="variable"/>
    <w:sig w:usb0="80000287" w:usb1="2ACF3C50" w:usb2="00000016" w:usb3="00000000" w:csb0="0004001F" w:csb1="00000000"/>
    <w:embedRegular r:id="rId15" w:fontKey="{6B361A2D-E5EB-46FC-9B80-4284D5365E79}"/>
  </w:font>
  <w:font w:name="hIMgRHZO+FangSong_GB2312">
    <w:panose1 w:val="02000500000000000000"/>
    <w:charset w:val="00"/>
    <w:family w:val="auto"/>
    <w:pitch w:val="variable"/>
    <w:sig w:usb0="80000287" w:usb1="2ACF3C50" w:usb2="00000016" w:usb3="00000000" w:csb0="0004001F" w:csb1="00000000"/>
    <w:embedRegular r:id="rId16" w:fontKey="{81104719-9F44-4753-B82B-FCBF48ABC874}"/>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Relationship Id="rId8" Type="http://schemas.openxmlformats.org/officeDocument/2006/relationships/font" Target="fonts/font8.odttf"/><Relationship Id="rId9" Type="http://schemas.openxmlformats.org/officeDocument/2006/relationships/font" Target="fonts/font9.odttf"/><Relationship Id="rId10" Type="http://schemas.openxmlformats.org/officeDocument/2006/relationships/font" Target="fonts/font10.odttf"/><Relationship Id="rId11" Type="http://schemas.openxmlformats.org/officeDocument/2006/relationships/font" Target="fonts/font11.odttf"/><Relationship Id="rId12" Type="http://schemas.openxmlformats.org/officeDocument/2006/relationships/font" Target="fonts/font12.odttf"/><Relationship Id="rId13" Type="http://schemas.openxmlformats.org/officeDocument/2006/relationships/font" Target="fonts/font13.odttf"/><Relationship Id="rId14" Type="http://schemas.openxmlformats.org/officeDocument/2006/relationships/font" Target="fonts/font14.odttf"/><Relationship Id="rId15" Type="http://schemas.openxmlformats.org/officeDocument/2006/relationships/font" Target="fonts/font15.odttf"/><Relationship Id="rId16" Type="http://schemas.openxmlformats.org/officeDocument/2006/relationships/font" Target="fonts/font16.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