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许昌第二实验幼儿园</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footerReference r:id="rId3" w:type="default"/>
          <w:footerReference r:id="rId4" w:type="even"/>
          <w:pgSz w:w="11906" w:h="16838"/>
          <w:pgMar w:top="1440" w:right="1531" w:bottom="1440" w:left="1587" w:header="850" w:footer="992" w:gutter="0"/>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许昌第二实验幼儿园概况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许昌第二实验幼儿园概况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eastAsia="仿宋_GB2312" w:cs="宋体"/>
          <w:kern w:val="0"/>
          <w:sz w:val="32"/>
          <w:szCs w:val="32"/>
        </w:rPr>
        <w:t>许昌第二实验幼儿园成立于1958年，河南省示范性幼儿园，河南省文明单位，正科级，隶属于许昌市教育局，单位主要职责是为学龄前幼儿提供保育和教育服务。</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许昌第二实验幼儿园内设机构4个，包括：办公室、教务处、财务室和保卫科。</w:t>
      </w:r>
    </w:p>
    <w:p>
      <w:pPr>
        <w:widowControl/>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从决算单位构成看，许昌第二实验幼儿园决算包括：本级决算。</w:t>
      </w:r>
    </w:p>
    <w:p>
      <w:pPr>
        <w:widowControl/>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纳入本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2021年度决算编制范围的单位共1个，具体是：</w:t>
      </w:r>
    </w:p>
    <w:p>
      <w:pPr>
        <w:widowControl/>
        <w:ind w:firstLine="640" w:firstLineChars="200"/>
        <w:jc w:val="left"/>
        <w:rPr>
          <w:rFonts w:ascii="黑体" w:eastAsia="黑体" w:cs="宋体"/>
          <w:kern w:val="0"/>
          <w:sz w:val="28"/>
          <w:szCs w:val="28"/>
        </w:rPr>
        <w:sectPr>
          <w:pgSz w:w="11906" w:h="16838"/>
          <w:pgMar w:top="1440" w:right="1800" w:bottom="1440" w:left="1800" w:header="720" w:footer="720" w:gutter="0"/>
          <w:cols w:space="720" w:num="1"/>
          <w:docGrid w:type="lines" w:linePitch="312" w:charSpace="0"/>
        </w:sectPr>
      </w:pPr>
      <w:r>
        <w:rPr>
          <w:rFonts w:hint="eastAsia" w:ascii="仿宋_GB2312" w:eastAsia="仿宋_GB2312" w:cs="仿宋_GB2312"/>
          <w:kern w:val="0"/>
          <w:sz w:val="32"/>
          <w:szCs w:val="32"/>
        </w:rPr>
        <w:t>许昌第二实验幼儿园</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5" w:type="default"/>
          <w:footerReference r:id="rId6" w:type="even"/>
          <w:pgSz w:w="11906" w:h="16838"/>
          <w:pgMar w:top="1440" w:right="1800" w:bottom="1440" w:left="1800" w:header="720" w:footer="720" w:gutter="0"/>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4662"/>
        <w:gridCol w:w="766"/>
        <w:gridCol w:w="2024"/>
        <w:gridCol w:w="3450"/>
        <w:gridCol w:w="645"/>
        <w:gridCol w:w="2055"/>
        <w:gridCol w:w="479"/>
      </w:tblGrid>
      <w:tr>
        <w:tblPrEx>
          <w:tblCellMar>
            <w:top w:w="0" w:type="dxa"/>
            <w:left w:w="108" w:type="dxa"/>
            <w:bottom w:w="0" w:type="dxa"/>
            <w:right w:w="108" w:type="dxa"/>
          </w:tblCellMar>
        </w:tblPrEx>
        <w:trPr>
          <w:trHeight w:val="390" w:hRule="atLeast"/>
        </w:trPr>
        <w:tc>
          <w:tcPr>
            <w:tcW w:w="13602"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4662" w:type="dxa"/>
            <w:tcBorders>
              <w:top w:val="nil"/>
              <w:left w:val="nil"/>
              <w:bottom w:val="nil"/>
              <w:right w:val="nil"/>
            </w:tcBorders>
            <w:noWrap/>
            <w:vAlign w:val="bottom"/>
          </w:tcPr>
          <w:p>
            <w:pPr>
              <w:rPr>
                <w:rFonts w:ascii="宋体" w:hAnsi="宋体" w:cs="宋体"/>
                <w:color w:val="000000"/>
                <w:sz w:val="20"/>
                <w:szCs w:val="20"/>
              </w:rPr>
            </w:pP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2024" w:type="dxa"/>
            <w:tcBorders>
              <w:top w:val="nil"/>
              <w:left w:val="nil"/>
              <w:bottom w:val="nil"/>
              <w:right w:val="nil"/>
            </w:tcBorders>
            <w:noWrap/>
            <w:vAlign w:val="bottom"/>
          </w:tcPr>
          <w:p>
            <w:pPr>
              <w:rPr>
                <w:rFonts w:ascii="Arial" w:hAnsi="Arial" w:cs="Arial"/>
                <w:color w:val="000000"/>
                <w:sz w:val="20"/>
                <w:szCs w:val="20"/>
              </w:rPr>
            </w:pPr>
          </w:p>
        </w:tc>
        <w:tc>
          <w:tcPr>
            <w:tcW w:w="3450" w:type="dxa"/>
            <w:tcBorders>
              <w:top w:val="nil"/>
              <w:left w:val="nil"/>
              <w:bottom w:val="nil"/>
              <w:right w:val="nil"/>
            </w:tcBorders>
            <w:noWrap/>
            <w:vAlign w:val="bottom"/>
          </w:tcPr>
          <w:p>
            <w:pPr>
              <w:rPr>
                <w:rFonts w:ascii="Arial" w:hAnsi="Arial" w:cs="Arial"/>
                <w:color w:val="000000"/>
                <w:sz w:val="20"/>
                <w:szCs w:val="20"/>
              </w:rPr>
            </w:pPr>
          </w:p>
        </w:tc>
        <w:tc>
          <w:tcPr>
            <w:tcW w:w="645" w:type="dxa"/>
            <w:tcBorders>
              <w:top w:val="nil"/>
              <w:left w:val="nil"/>
              <w:bottom w:val="nil"/>
              <w:right w:val="nil"/>
            </w:tcBorders>
            <w:noWrap/>
            <w:vAlign w:val="bottom"/>
          </w:tcPr>
          <w:p>
            <w:pPr>
              <w:rPr>
                <w:rFonts w:ascii="Arial" w:hAnsi="Arial" w:cs="Arial"/>
                <w:color w:val="000000"/>
                <w:sz w:val="20"/>
                <w:szCs w:val="20"/>
              </w:rPr>
            </w:pPr>
          </w:p>
        </w:tc>
        <w:tc>
          <w:tcPr>
            <w:tcW w:w="2055"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85" w:hRule="atLeast"/>
        </w:trPr>
        <w:tc>
          <w:tcPr>
            <w:tcW w:w="4662"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部门：许昌第二实验幼儿园</w:t>
            </w: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2024" w:type="dxa"/>
            <w:tcBorders>
              <w:top w:val="nil"/>
              <w:left w:val="nil"/>
              <w:bottom w:val="nil"/>
              <w:right w:val="nil"/>
            </w:tcBorders>
            <w:noWrap/>
            <w:vAlign w:val="bottom"/>
          </w:tcPr>
          <w:p>
            <w:pPr>
              <w:rPr>
                <w:rFonts w:ascii="Arial" w:hAnsi="Arial" w:cs="Arial"/>
                <w:color w:val="000000"/>
                <w:sz w:val="20"/>
                <w:szCs w:val="20"/>
              </w:rPr>
            </w:pPr>
          </w:p>
        </w:tc>
        <w:tc>
          <w:tcPr>
            <w:tcW w:w="3450" w:type="dxa"/>
            <w:tcBorders>
              <w:top w:val="nil"/>
              <w:left w:val="nil"/>
              <w:bottom w:val="nil"/>
              <w:right w:val="nil"/>
            </w:tcBorders>
            <w:noWrap/>
            <w:vAlign w:val="bottom"/>
          </w:tcPr>
          <w:p>
            <w:pPr>
              <w:rPr>
                <w:rFonts w:ascii="Arial" w:hAnsi="Arial" w:cs="Arial"/>
                <w:color w:val="000000"/>
                <w:sz w:val="20"/>
                <w:szCs w:val="20"/>
              </w:rPr>
            </w:pPr>
          </w:p>
        </w:tc>
        <w:tc>
          <w:tcPr>
            <w:tcW w:w="645" w:type="dxa"/>
            <w:tcBorders>
              <w:top w:val="nil"/>
              <w:left w:val="nil"/>
              <w:bottom w:val="nil"/>
              <w:right w:val="nil"/>
            </w:tcBorders>
            <w:noWrap/>
            <w:vAlign w:val="bottom"/>
          </w:tcPr>
          <w:p>
            <w:pPr>
              <w:rPr>
                <w:rFonts w:ascii="Arial" w:hAnsi="Arial" w:cs="Arial"/>
                <w:color w:val="000000"/>
                <w:sz w:val="20"/>
                <w:szCs w:val="20"/>
              </w:rPr>
            </w:pPr>
          </w:p>
        </w:tc>
        <w:tc>
          <w:tcPr>
            <w:tcW w:w="2055"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7452" w:type="dxa"/>
            <w:gridSpan w:val="3"/>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6150" w:type="dxa"/>
            <w:gridSpan w:val="3"/>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2024"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450"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205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66"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p>
        </w:tc>
        <w:tc>
          <w:tcPr>
            <w:tcW w:w="2024"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450"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645"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p>
        </w:tc>
        <w:tc>
          <w:tcPr>
            <w:tcW w:w="205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943.28</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52.97</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1036.02</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center"/>
              <w:rPr>
                <w:rFonts w:ascii="宋体" w:hAnsi="宋体" w:cs="宋体"/>
                <w:b/>
                <w:bCs/>
                <w:color w:val="000000"/>
                <w:sz w:val="20"/>
                <w:szCs w:val="20"/>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0"/>
                <w:szCs w:val="20"/>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0"/>
                <w:szCs w:val="20"/>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0"/>
                <w:szCs w:val="20"/>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0"/>
                <w:szCs w:val="20"/>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0"/>
                <w:szCs w:val="20"/>
              </w:rPr>
            </w:pP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996.26</w:t>
            </w:r>
          </w:p>
        </w:tc>
        <w:tc>
          <w:tcPr>
            <w:tcW w:w="3450"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1217.43</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327.47</w:t>
            </w:r>
          </w:p>
        </w:tc>
        <w:tc>
          <w:tcPr>
            <w:tcW w:w="3450"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106.29</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5" w:hRule="atLeast"/>
        </w:trPr>
        <w:tc>
          <w:tcPr>
            <w:tcW w:w="466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2024" w:type="dxa"/>
            <w:tcBorders>
              <w:top w:val="nil"/>
              <w:left w:val="nil"/>
              <w:bottom w:val="single" w:color="000000" w:sz="8" w:space="0"/>
              <w:right w:val="single" w:color="000000" w:sz="8" w:space="0"/>
            </w:tcBorders>
            <w:noWrap/>
            <w:vAlign w:val="bottom"/>
          </w:tcPr>
          <w:p>
            <w:pPr>
              <w:jc w:val="right"/>
              <w:rPr>
                <w:rFonts w:ascii="宋体" w:hAnsi="宋体" w:cs="宋体"/>
                <w:color w:val="000000"/>
                <w:sz w:val="22"/>
              </w:rPr>
            </w:pPr>
          </w:p>
        </w:tc>
        <w:tc>
          <w:tcPr>
            <w:tcW w:w="345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2055"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23" w:hRule="atLeast"/>
        </w:trPr>
        <w:tc>
          <w:tcPr>
            <w:tcW w:w="4662"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766"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2024"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1323.73</w:t>
            </w:r>
          </w:p>
        </w:tc>
        <w:tc>
          <w:tcPr>
            <w:tcW w:w="3450"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645" w:type="dxa"/>
            <w:tcBorders>
              <w:top w:val="nil"/>
              <w:left w:val="nil"/>
              <w:bottom w:val="single" w:color="000000" w:sz="8" w:space="0"/>
              <w:right w:val="single" w:color="000000" w:sz="8"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2055" w:type="dxa"/>
            <w:tcBorders>
              <w:top w:val="nil"/>
              <w:left w:val="nil"/>
              <w:bottom w:val="single" w:color="000000" w:sz="8" w:space="0"/>
              <w:right w:val="single" w:color="000000" w:sz="8"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1323.73</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13602" w:type="dxa"/>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w:t>
            </w:r>
            <w:r>
              <w:rPr>
                <w:rFonts w:hint="eastAsia" w:ascii="宋体" w:hAnsi="宋体" w:cs="宋体"/>
                <w:color w:val="000000"/>
                <w:kern w:val="0"/>
                <w:sz w:val="20"/>
                <w:szCs w:val="20"/>
              </w:rPr>
              <w:t>本表反映部门本年度的总收支和年末结转结余情况。本表金额转换为万元时，因四舍五入可能存在尾差</w:t>
            </w:r>
            <w:r>
              <w:rPr>
                <w:rFonts w:hint="eastAsia" w:ascii="宋体" w:hAnsi="宋体" w:cs="宋体"/>
                <w:color w:val="000000"/>
                <w:kern w:val="0"/>
                <w:sz w:val="22"/>
              </w:rPr>
              <w:t>。</w:t>
            </w:r>
          </w:p>
        </w:tc>
        <w:tc>
          <w:tcPr>
            <w:tcW w:w="479"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405" w:hRule="atLeast"/>
        </w:trPr>
        <w:tc>
          <w:tcPr>
            <w:tcW w:w="14081" w:type="dxa"/>
            <w:gridSpan w:val="7"/>
            <w:tcBorders>
              <w:top w:val="nil"/>
              <w:left w:val="nil"/>
              <w:bottom w:val="nil"/>
              <w:right w:val="nil"/>
            </w:tcBorders>
            <w:noWrap/>
            <w:vAlign w:val="center"/>
          </w:tcPr>
          <w:p>
            <w:pPr>
              <w:jc w:val="center"/>
              <w:rPr>
                <w:rFonts w:ascii="华文中宋" w:hAnsi="华文中宋" w:eastAsia="华文中宋" w:cs="华文中宋"/>
                <w:color w:val="000000"/>
                <w:sz w:val="32"/>
                <w:szCs w:val="32"/>
              </w:rPr>
            </w:pPr>
          </w:p>
        </w:tc>
      </w:tr>
      <w:tr>
        <w:tblPrEx>
          <w:tblCellMar>
            <w:top w:w="0" w:type="dxa"/>
            <w:left w:w="108" w:type="dxa"/>
            <w:bottom w:w="0" w:type="dxa"/>
            <w:right w:w="108" w:type="dxa"/>
          </w:tblCellMar>
        </w:tblPrEx>
        <w:trPr>
          <w:trHeight w:val="405" w:hRule="atLeast"/>
        </w:trPr>
        <w:tc>
          <w:tcPr>
            <w:tcW w:w="14081" w:type="dxa"/>
            <w:gridSpan w:val="7"/>
            <w:tcBorders>
              <w:top w:val="nil"/>
              <w:left w:val="nil"/>
              <w:bottom w:val="nil"/>
              <w:right w:val="nil"/>
            </w:tcBorders>
            <w:noWrap/>
            <w:vAlign w:val="center"/>
          </w:tcPr>
          <w:p>
            <w:pPr>
              <w:jc w:val="center"/>
              <w:rPr>
                <w:rFonts w:ascii="华文中宋" w:hAnsi="华文中宋" w:eastAsia="华文中宋" w:cs="华文中宋"/>
                <w:color w:val="000000"/>
                <w:sz w:val="32"/>
                <w:szCs w:val="32"/>
              </w:rPr>
            </w:pPr>
          </w:p>
        </w:tc>
      </w:tr>
      <w:tr>
        <w:tblPrEx>
          <w:tblCellMar>
            <w:top w:w="0" w:type="dxa"/>
            <w:left w:w="108" w:type="dxa"/>
            <w:bottom w:w="0" w:type="dxa"/>
            <w:right w:w="108" w:type="dxa"/>
          </w:tblCellMar>
        </w:tblPrEx>
        <w:trPr>
          <w:trHeight w:val="405" w:hRule="atLeast"/>
        </w:trPr>
        <w:tc>
          <w:tcPr>
            <w:tcW w:w="14081" w:type="dxa"/>
            <w:gridSpan w:val="7"/>
            <w:tcBorders>
              <w:top w:val="nil"/>
              <w:left w:val="nil"/>
              <w:bottom w:val="nil"/>
              <w:right w:val="nil"/>
            </w:tcBorders>
            <w:noWrap/>
            <w:vAlign w:val="center"/>
          </w:tcPr>
          <w:p>
            <w:pPr>
              <w:jc w:val="center"/>
              <w:rPr>
                <w:rFonts w:ascii="华文中宋" w:hAnsi="华文中宋" w:eastAsia="华文中宋" w:cs="华文中宋"/>
                <w:color w:val="000000"/>
                <w:sz w:val="32"/>
                <w:szCs w:val="32"/>
              </w:rPr>
            </w:pPr>
          </w:p>
        </w:tc>
      </w:tr>
      <w:tr>
        <w:tblPrEx>
          <w:tblCellMar>
            <w:top w:w="0" w:type="dxa"/>
            <w:left w:w="108" w:type="dxa"/>
            <w:bottom w:w="0" w:type="dxa"/>
            <w:right w:w="108" w:type="dxa"/>
          </w:tblCellMar>
        </w:tblPrEx>
        <w:trPr>
          <w:trHeight w:val="405" w:hRule="atLeast"/>
        </w:trPr>
        <w:tc>
          <w:tcPr>
            <w:tcW w:w="14081" w:type="dxa"/>
            <w:gridSpan w:val="7"/>
            <w:tcBorders>
              <w:top w:val="nil"/>
              <w:left w:val="nil"/>
              <w:bottom w:val="nil"/>
              <w:right w:val="nil"/>
            </w:tcBorders>
            <w:noWrap/>
            <w:vAlign w:val="center"/>
          </w:tcPr>
          <w:p>
            <w:pPr>
              <w:jc w:val="center"/>
              <w:rPr>
                <w:rFonts w:ascii="华文中宋" w:hAnsi="华文中宋" w:eastAsia="华文中宋" w:cs="华文中宋"/>
                <w:color w:val="000000"/>
                <w:sz w:val="32"/>
                <w:szCs w:val="32"/>
              </w:rPr>
            </w:pPr>
          </w:p>
        </w:tc>
      </w:tr>
      <w:tr>
        <w:tblPrEx>
          <w:tblCellMar>
            <w:top w:w="0" w:type="dxa"/>
            <w:left w:w="108" w:type="dxa"/>
            <w:bottom w:w="0" w:type="dxa"/>
            <w:right w:w="108" w:type="dxa"/>
          </w:tblCellMar>
        </w:tblPrEx>
        <w:trPr>
          <w:trHeight w:val="405" w:hRule="atLeast"/>
        </w:trPr>
        <w:tc>
          <w:tcPr>
            <w:tcW w:w="14081" w:type="dxa"/>
            <w:gridSpan w:val="7"/>
            <w:tcBorders>
              <w:top w:val="nil"/>
              <w:left w:val="nil"/>
              <w:bottom w:val="nil"/>
              <w:right w:val="nil"/>
            </w:tcBorders>
            <w:noWrap/>
            <w:vAlign w:val="center"/>
          </w:tcPr>
          <w:p>
            <w:pPr>
              <w:jc w:val="center"/>
              <w:rPr>
                <w:rFonts w:ascii="华文中宋" w:hAnsi="华文中宋" w:eastAsia="华文中宋" w:cs="华文中宋"/>
                <w:color w:val="000000"/>
                <w:sz w:val="32"/>
                <w:szCs w:val="3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3768" w:type="dxa"/>
        <w:tblInd w:w="93" w:type="dxa"/>
        <w:tblLayout w:type="fixed"/>
        <w:tblCellMar>
          <w:top w:w="0" w:type="dxa"/>
          <w:left w:w="108" w:type="dxa"/>
          <w:bottom w:w="0" w:type="dxa"/>
          <w:right w:w="108" w:type="dxa"/>
        </w:tblCellMar>
      </w:tblPr>
      <w:tblGrid>
        <w:gridCol w:w="2616"/>
        <w:gridCol w:w="240"/>
        <w:gridCol w:w="240"/>
        <w:gridCol w:w="3831"/>
        <w:gridCol w:w="1110"/>
        <w:gridCol w:w="1185"/>
        <w:gridCol w:w="975"/>
        <w:gridCol w:w="870"/>
        <w:gridCol w:w="795"/>
        <w:gridCol w:w="960"/>
        <w:gridCol w:w="946"/>
      </w:tblGrid>
      <w:tr>
        <w:tblPrEx>
          <w:tblCellMar>
            <w:top w:w="0" w:type="dxa"/>
            <w:left w:w="108" w:type="dxa"/>
            <w:bottom w:w="0" w:type="dxa"/>
            <w:right w:w="108" w:type="dxa"/>
          </w:tblCellMar>
        </w:tblPrEx>
        <w:trPr>
          <w:trHeight w:val="534" w:hRule="atLeast"/>
        </w:trPr>
        <w:tc>
          <w:tcPr>
            <w:tcW w:w="13768"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rPr>
                <w:rFonts w:ascii="Arial" w:hAnsi="Arial" w:cs="Arial"/>
                <w:color w:val="000000"/>
                <w:sz w:val="20"/>
                <w:szCs w:val="20"/>
              </w:rPr>
            </w:pP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3831" w:type="dxa"/>
            <w:tcBorders>
              <w:top w:val="nil"/>
              <w:left w:val="nil"/>
              <w:bottom w:val="nil"/>
              <w:right w:val="nil"/>
            </w:tcBorders>
            <w:noWrap/>
            <w:vAlign w:val="bottom"/>
          </w:tcPr>
          <w:p>
            <w:pPr>
              <w:rPr>
                <w:rFonts w:ascii="Arial" w:hAnsi="Arial" w:cs="Arial"/>
                <w:color w:val="000000"/>
                <w:sz w:val="20"/>
                <w:szCs w:val="20"/>
              </w:rPr>
            </w:pPr>
          </w:p>
        </w:tc>
        <w:tc>
          <w:tcPr>
            <w:tcW w:w="1110" w:type="dxa"/>
            <w:tcBorders>
              <w:top w:val="nil"/>
              <w:left w:val="nil"/>
              <w:bottom w:val="nil"/>
              <w:right w:val="nil"/>
            </w:tcBorders>
            <w:noWrap/>
            <w:vAlign w:val="bottom"/>
          </w:tcPr>
          <w:p>
            <w:pPr>
              <w:rPr>
                <w:rFonts w:ascii="Arial" w:hAnsi="Arial" w:cs="Arial"/>
                <w:color w:val="000000"/>
                <w:sz w:val="20"/>
                <w:szCs w:val="20"/>
              </w:rPr>
            </w:pPr>
          </w:p>
        </w:tc>
        <w:tc>
          <w:tcPr>
            <w:tcW w:w="1185" w:type="dxa"/>
            <w:tcBorders>
              <w:top w:val="nil"/>
              <w:left w:val="nil"/>
              <w:bottom w:val="nil"/>
              <w:right w:val="nil"/>
            </w:tcBorders>
            <w:noWrap/>
            <w:vAlign w:val="bottom"/>
          </w:tcPr>
          <w:p>
            <w:pPr>
              <w:rPr>
                <w:rFonts w:ascii="Arial" w:hAnsi="Arial" w:cs="Arial"/>
                <w:color w:val="000000"/>
                <w:sz w:val="20"/>
                <w:szCs w:val="20"/>
              </w:rPr>
            </w:pPr>
          </w:p>
        </w:tc>
        <w:tc>
          <w:tcPr>
            <w:tcW w:w="975" w:type="dxa"/>
            <w:tcBorders>
              <w:top w:val="nil"/>
              <w:left w:val="nil"/>
              <w:bottom w:val="nil"/>
              <w:right w:val="nil"/>
            </w:tcBorders>
            <w:noWrap/>
            <w:vAlign w:val="bottom"/>
          </w:tcPr>
          <w:p>
            <w:pPr>
              <w:rPr>
                <w:rFonts w:ascii="Arial" w:hAnsi="Arial" w:cs="Arial"/>
                <w:color w:val="000000"/>
                <w:sz w:val="20"/>
                <w:szCs w:val="20"/>
              </w:rPr>
            </w:pPr>
          </w:p>
        </w:tc>
        <w:tc>
          <w:tcPr>
            <w:tcW w:w="870" w:type="dxa"/>
            <w:tcBorders>
              <w:top w:val="nil"/>
              <w:left w:val="nil"/>
              <w:bottom w:val="nil"/>
              <w:right w:val="nil"/>
            </w:tcBorders>
            <w:noWrap/>
            <w:vAlign w:val="bottom"/>
          </w:tcPr>
          <w:p>
            <w:pPr>
              <w:rPr>
                <w:rFonts w:ascii="Arial" w:hAnsi="Arial" w:cs="Arial"/>
                <w:color w:val="000000"/>
                <w:sz w:val="20"/>
                <w:szCs w:val="20"/>
              </w:rPr>
            </w:pPr>
          </w:p>
        </w:tc>
        <w:tc>
          <w:tcPr>
            <w:tcW w:w="795" w:type="dxa"/>
            <w:tcBorders>
              <w:top w:val="nil"/>
              <w:left w:val="nil"/>
              <w:bottom w:val="nil"/>
              <w:right w:val="nil"/>
            </w:tcBorders>
            <w:noWrap/>
            <w:vAlign w:val="bottom"/>
          </w:tcPr>
          <w:p>
            <w:pPr>
              <w:rPr>
                <w:rFonts w:ascii="Arial" w:hAnsi="Arial" w:cs="Arial"/>
                <w:color w:val="000000"/>
                <w:sz w:val="20"/>
                <w:szCs w:val="20"/>
              </w:rPr>
            </w:pPr>
          </w:p>
        </w:tc>
        <w:tc>
          <w:tcPr>
            <w:tcW w:w="1906"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部门：许昌第二实验幼儿园</w:t>
            </w: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3831" w:type="dxa"/>
            <w:tcBorders>
              <w:top w:val="nil"/>
              <w:left w:val="nil"/>
              <w:bottom w:val="nil"/>
              <w:right w:val="nil"/>
            </w:tcBorders>
            <w:noWrap/>
            <w:vAlign w:val="bottom"/>
          </w:tcPr>
          <w:p>
            <w:pPr>
              <w:rPr>
                <w:rFonts w:ascii="Arial" w:hAnsi="Arial" w:cs="Arial"/>
                <w:color w:val="000000"/>
                <w:sz w:val="20"/>
                <w:szCs w:val="20"/>
              </w:rPr>
            </w:pPr>
          </w:p>
        </w:tc>
        <w:tc>
          <w:tcPr>
            <w:tcW w:w="1110" w:type="dxa"/>
            <w:tcBorders>
              <w:top w:val="nil"/>
              <w:left w:val="nil"/>
              <w:bottom w:val="nil"/>
              <w:right w:val="nil"/>
            </w:tcBorders>
            <w:noWrap/>
            <w:vAlign w:val="bottom"/>
          </w:tcPr>
          <w:p>
            <w:pPr>
              <w:rPr>
                <w:rFonts w:ascii="Arial" w:hAnsi="Arial" w:cs="Arial"/>
                <w:color w:val="000000"/>
                <w:sz w:val="20"/>
                <w:szCs w:val="20"/>
              </w:rPr>
            </w:pPr>
          </w:p>
        </w:tc>
        <w:tc>
          <w:tcPr>
            <w:tcW w:w="1185" w:type="dxa"/>
            <w:tcBorders>
              <w:top w:val="nil"/>
              <w:left w:val="nil"/>
              <w:bottom w:val="nil"/>
              <w:right w:val="nil"/>
            </w:tcBorders>
            <w:noWrap/>
            <w:vAlign w:val="bottom"/>
          </w:tcPr>
          <w:p>
            <w:pPr>
              <w:rPr>
                <w:rFonts w:ascii="Arial" w:hAnsi="Arial" w:cs="Arial"/>
                <w:color w:val="000000"/>
                <w:sz w:val="20"/>
                <w:szCs w:val="20"/>
              </w:rPr>
            </w:pPr>
          </w:p>
        </w:tc>
        <w:tc>
          <w:tcPr>
            <w:tcW w:w="975" w:type="dxa"/>
            <w:tcBorders>
              <w:top w:val="nil"/>
              <w:left w:val="nil"/>
              <w:bottom w:val="nil"/>
              <w:right w:val="nil"/>
            </w:tcBorders>
            <w:noWrap/>
            <w:vAlign w:val="bottom"/>
          </w:tcPr>
          <w:p>
            <w:pPr>
              <w:rPr>
                <w:rFonts w:ascii="Arial" w:hAnsi="Arial" w:cs="Arial"/>
                <w:color w:val="000000"/>
                <w:sz w:val="20"/>
                <w:szCs w:val="20"/>
              </w:rPr>
            </w:pPr>
          </w:p>
        </w:tc>
        <w:tc>
          <w:tcPr>
            <w:tcW w:w="870" w:type="dxa"/>
            <w:tcBorders>
              <w:top w:val="nil"/>
              <w:left w:val="nil"/>
              <w:bottom w:val="nil"/>
              <w:right w:val="nil"/>
            </w:tcBorders>
            <w:noWrap/>
            <w:vAlign w:val="bottom"/>
          </w:tcPr>
          <w:p>
            <w:pPr>
              <w:rPr>
                <w:rFonts w:ascii="Arial" w:hAnsi="Arial" w:cs="Arial"/>
                <w:color w:val="000000"/>
                <w:sz w:val="20"/>
                <w:szCs w:val="20"/>
              </w:rPr>
            </w:pPr>
          </w:p>
        </w:tc>
        <w:tc>
          <w:tcPr>
            <w:tcW w:w="795" w:type="dxa"/>
            <w:tcBorders>
              <w:top w:val="nil"/>
              <w:left w:val="nil"/>
              <w:bottom w:val="nil"/>
              <w:right w:val="nil"/>
            </w:tcBorders>
            <w:noWrap/>
            <w:vAlign w:val="bottom"/>
          </w:tcPr>
          <w:p>
            <w:pPr>
              <w:rPr>
                <w:rFonts w:ascii="Arial" w:hAnsi="Arial" w:cs="Arial"/>
                <w:color w:val="000000"/>
                <w:sz w:val="20"/>
                <w:szCs w:val="20"/>
              </w:rPr>
            </w:pPr>
          </w:p>
        </w:tc>
        <w:tc>
          <w:tcPr>
            <w:tcW w:w="1906"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9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11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18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9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87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79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94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3096"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831"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7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4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96"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831"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7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4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96"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831"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7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4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927"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8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7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7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6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4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6927"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996.26</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943.28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52.97</w:t>
            </w: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833.55</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780.58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52.97</w:t>
            </w: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826.33</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773.36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52.97</w:t>
            </w: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2050201</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学前教育</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826.33</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773.36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52.97</w:t>
            </w: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其他教育支出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2059999</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135.01</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135.01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135.01</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135.01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82.27</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82.27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52.74</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52.74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24.00</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24.00</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9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8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24.00</w:t>
            </w:r>
          </w:p>
        </w:tc>
        <w:tc>
          <w:tcPr>
            <w:tcW w:w="11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4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768" w:type="dxa"/>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3680" w:type="dxa"/>
        <w:tblInd w:w="93" w:type="dxa"/>
        <w:tblLayout w:type="fixed"/>
        <w:tblCellMar>
          <w:top w:w="0" w:type="dxa"/>
          <w:left w:w="108" w:type="dxa"/>
          <w:bottom w:w="0" w:type="dxa"/>
          <w:right w:w="108" w:type="dxa"/>
        </w:tblCellMar>
      </w:tblPr>
      <w:tblGrid>
        <w:gridCol w:w="2611"/>
        <w:gridCol w:w="236"/>
        <w:gridCol w:w="236"/>
        <w:gridCol w:w="3947"/>
        <w:gridCol w:w="1300"/>
        <w:gridCol w:w="1284"/>
        <w:gridCol w:w="1036"/>
        <w:gridCol w:w="961"/>
        <w:gridCol w:w="674"/>
        <w:gridCol w:w="1395"/>
      </w:tblGrid>
      <w:tr>
        <w:tblPrEx>
          <w:tblCellMar>
            <w:top w:w="0" w:type="dxa"/>
            <w:left w:w="108" w:type="dxa"/>
            <w:bottom w:w="0" w:type="dxa"/>
            <w:right w:w="108" w:type="dxa"/>
          </w:tblCellMar>
        </w:tblPrEx>
        <w:trPr>
          <w:trHeight w:val="390" w:hRule="atLeast"/>
        </w:trPr>
        <w:tc>
          <w:tcPr>
            <w:tcW w:w="1368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303" w:type="dxa"/>
            <w:tcBorders>
              <w:top w:val="nil"/>
              <w:left w:val="nil"/>
              <w:bottom w:val="nil"/>
              <w:right w:val="nil"/>
            </w:tcBorders>
            <w:noWrap/>
            <w:vAlign w:val="bottom"/>
          </w:tcPr>
          <w:p>
            <w:pPr>
              <w:rPr>
                <w:rFonts w:ascii="Arial" w:hAnsi="Arial" w:cs="Arial"/>
                <w:color w:val="000000"/>
                <w:sz w:val="20"/>
                <w:szCs w:val="20"/>
              </w:rPr>
            </w:pPr>
          </w:p>
        </w:tc>
        <w:tc>
          <w:tcPr>
            <w:tcW w:w="1287" w:type="dxa"/>
            <w:tcBorders>
              <w:top w:val="nil"/>
              <w:left w:val="nil"/>
              <w:bottom w:val="nil"/>
              <w:right w:val="nil"/>
            </w:tcBorders>
            <w:noWrap/>
            <w:vAlign w:val="bottom"/>
          </w:tcPr>
          <w:p>
            <w:pPr>
              <w:rPr>
                <w:rFonts w:ascii="Arial" w:hAnsi="Arial" w:cs="Arial"/>
                <w:color w:val="000000"/>
                <w:sz w:val="20"/>
                <w:szCs w:val="20"/>
              </w:rPr>
            </w:pPr>
          </w:p>
        </w:tc>
        <w:tc>
          <w:tcPr>
            <w:tcW w:w="1038" w:type="dxa"/>
            <w:tcBorders>
              <w:top w:val="nil"/>
              <w:left w:val="nil"/>
              <w:bottom w:val="nil"/>
              <w:right w:val="nil"/>
            </w:tcBorders>
            <w:noWrap/>
            <w:vAlign w:val="bottom"/>
          </w:tcPr>
          <w:p>
            <w:pPr>
              <w:rPr>
                <w:rFonts w:ascii="Arial" w:hAnsi="Arial" w:cs="Arial"/>
                <w:color w:val="000000"/>
                <w:sz w:val="20"/>
                <w:szCs w:val="20"/>
              </w:rPr>
            </w:pPr>
          </w:p>
        </w:tc>
        <w:tc>
          <w:tcPr>
            <w:tcW w:w="963" w:type="dxa"/>
            <w:tcBorders>
              <w:top w:val="nil"/>
              <w:left w:val="nil"/>
              <w:bottom w:val="nil"/>
              <w:right w:val="nil"/>
            </w:tcBorders>
            <w:noWrap/>
            <w:vAlign w:val="bottom"/>
          </w:tcPr>
          <w:p>
            <w:pPr>
              <w:rPr>
                <w:rFonts w:ascii="Arial" w:hAnsi="Arial" w:cs="Arial"/>
                <w:color w:val="000000"/>
                <w:sz w:val="20"/>
                <w:szCs w:val="20"/>
              </w:rPr>
            </w:pPr>
          </w:p>
        </w:tc>
        <w:tc>
          <w:tcPr>
            <w:tcW w:w="675" w:type="dxa"/>
            <w:tcBorders>
              <w:top w:val="nil"/>
              <w:left w:val="nil"/>
              <w:bottom w:val="nil"/>
              <w:right w:val="nil"/>
            </w:tcBorders>
            <w:noWrap/>
            <w:vAlign w:val="bottom"/>
          </w:tcPr>
          <w:p>
            <w:pPr>
              <w:rPr>
                <w:rFonts w:ascii="Arial" w:hAnsi="Arial" w:cs="Arial"/>
                <w:color w:val="000000"/>
                <w:sz w:val="20"/>
                <w:szCs w:val="20"/>
              </w:rPr>
            </w:pPr>
          </w:p>
        </w:tc>
        <w:tc>
          <w:tcPr>
            <w:tcW w:w="1398"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部门：许昌第二实验幼儿园</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303" w:type="dxa"/>
            <w:tcBorders>
              <w:top w:val="nil"/>
              <w:left w:val="nil"/>
              <w:bottom w:val="nil"/>
              <w:right w:val="nil"/>
            </w:tcBorders>
            <w:noWrap/>
            <w:vAlign w:val="bottom"/>
          </w:tcPr>
          <w:p>
            <w:pPr>
              <w:rPr>
                <w:rFonts w:ascii="Arial" w:hAnsi="Arial" w:cs="Arial"/>
                <w:color w:val="000000"/>
                <w:sz w:val="20"/>
                <w:szCs w:val="20"/>
              </w:rPr>
            </w:pPr>
          </w:p>
        </w:tc>
        <w:tc>
          <w:tcPr>
            <w:tcW w:w="1287" w:type="dxa"/>
            <w:tcBorders>
              <w:top w:val="nil"/>
              <w:left w:val="nil"/>
              <w:bottom w:val="nil"/>
              <w:right w:val="nil"/>
            </w:tcBorders>
            <w:noWrap/>
            <w:vAlign w:val="bottom"/>
          </w:tcPr>
          <w:p>
            <w:pPr>
              <w:rPr>
                <w:rFonts w:ascii="Arial" w:hAnsi="Arial" w:cs="Arial"/>
                <w:color w:val="000000"/>
                <w:sz w:val="20"/>
                <w:szCs w:val="20"/>
              </w:rPr>
            </w:pPr>
          </w:p>
        </w:tc>
        <w:tc>
          <w:tcPr>
            <w:tcW w:w="1038" w:type="dxa"/>
            <w:tcBorders>
              <w:top w:val="nil"/>
              <w:left w:val="nil"/>
              <w:bottom w:val="nil"/>
              <w:right w:val="nil"/>
            </w:tcBorders>
            <w:noWrap/>
            <w:vAlign w:val="bottom"/>
          </w:tcPr>
          <w:p>
            <w:pPr>
              <w:rPr>
                <w:rFonts w:ascii="Arial" w:hAnsi="Arial" w:cs="Arial"/>
                <w:color w:val="000000"/>
                <w:sz w:val="20"/>
                <w:szCs w:val="20"/>
              </w:rPr>
            </w:pPr>
          </w:p>
        </w:tc>
        <w:tc>
          <w:tcPr>
            <w:tcW w:w="963" w:type="dxa"/>
            <w:tcBorders>
              <w:top w:val="nil"/>
              <w:left w:val="nil"/>
              <w:bottom w:val="nil"/>
              <w:right w:val="nil"/>
            </w:tcBorders>
            <w:noWrap/>
            <w:vAlign w:val="bottom"/>
          </w:tcPr>
          <w:p>
            <w:pPr>
              <w:rPr>
                <w:rFonts w:ascii="Arial" w:hAnsi="Arial" w:cs="Arial"/>
                <w:color w:val="000000"/>
                <w:sz w:val="20"/>
                <w:szCs w:val="20"/>
              </w:rPr>
            </w:pPr>
          </w:p>
        </w:tc>
        <w:tc>
          <w:tcPr>
            <w:tcW w:w="2073"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0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28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03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96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6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39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0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0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0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8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30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3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6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6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9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1,217.43</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1,114.19</w:t>
            </w:r>
          </w:p>
        </w:tc>
        <w:tc>
          <w:tcPr>
            <w:tcW w:w="10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103.24</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1,036.02</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932.78</w:t>
            </w:r>
          </w:p>
        </w:tc>
        <w:tc>
          <w:tcPr>
            <w:tcW w:w="10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103.24</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1,028.80</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932.78</w:t>
            </w:r>
          </w:p>
        </w:tc>
        <w:tc>
          <w:tcPr>
            <w:tcW w:w="10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96.02</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学前教育</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1,020.61</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932.78</w:t>
            </w:r>
          </w:p>
        </w:tc>
        <w:tc>
          <w:tcPr>
            <w:tcW w:w="10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87.83</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8.19</w:t>
            </w:r>
          </w:p>
        </w:tc>
        <w:tc>
          <w:tcPr>
            <w:tcW w:w="128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8.19</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其他教育支出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128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128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3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93.36</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93.36</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58.42</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58.42</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3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12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103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680" w:type="dxa"/>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3770" w:type="dxa"/>
        <w:tblInd w:w="93" w:type="dxa"/>
        <w:tblLayout w:type="autofit"/>
        <w:tblCellMar>
          <w:top w:w="0" w:type="dxa"/>
          <w:left w:w="108" w:type="dxa"/>
          <w:bottom w:w="0" w:type="dxa"/>
          <w:right w:w="108" w:type="dxa"/>
        </w:tblCellMar>
      </w:tblPr>
      <w:tblGrid>
        <w:gridCol w:w="3076"/>
        <w:gridCol w:w="570"/>
        <w:gridCol w:w="1269"/>
        <w:gridCol w:w="3516"/>
        <w:gridCol w:w="570"/>
        <w:gridCol w:w="986"/>
        <w:gridCol w:w="1240"/>
        <w:gridCol w:w="934"/>
        <w:gridCol w:w="1616"/>
      </w:tblGrid>
      <w:tr>
        <w:tblPrEx>
          <w:tblCellMar>
            <w:top w:w="0" w:type="dxa"/>
            <w:left w:w="108" w:type="dxa"/>
            <w:bottom w:w="0" w:type="dxa"/>
            <w:right w:w="108" w:type="dxa"/>
          </w:tblCellMar>
        </w:tblPrEx>
        <w:trPr>
          <w:trHeight w:val="360" w:hRule="atLeast"/>
        </w:trPr>
        <w:tc>
          <w:tcPr>
            <w:tcW w:w="13777"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部门：许昌第二实验幼儿园</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8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284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26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23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4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4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340" w:hRule="atLeast"/>
        </w:trPr>
        <w:tc>
          <w:tcPr>
            <w:tcW w:w="2844"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6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23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4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943.28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983.07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983.07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943.28</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1,164.48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1,164.48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221.19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221.19</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1,164.48</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1,164.48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1,164.48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777"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3437" w:type="dxa"/>
        <w:tblInd w:w="93" w:type="dxa"/>
        <w:tblLayout w:type="fixed"/>
        <w:tblCellMar>
          <w:top w:w="0" w:type="dxa"/>
          <w:left w:w="108" w:type="dxa"/>
          <w:bottom w:w="0" w:type="dxa"/>
          <w:right w:w="108" w:type="dxa"/>
        </w:tblCellMar>
      </w:tblPr>
      <w:tblGrid>
        <w:gridCol w:w="2610"/>
        <w:gridCol w:w="236"/>
        <w:gridCol w:w="236"/>
        <w:gridCol w:w="3947"/>
        <w:gridCol w:w="2127"/>
        <w:gridCol w:w="2170"/>
        <w:gridCol w:w="2111"/>
      </w:tblGrid>
      <w:tr>
        <w:tblPrEx>
          <w:tblCellMar>
            <w:top w:w="0" w:type="dxa"/>
            <w:left w:w="108" w:type="dxa"/>
            <w:bottom w:w="0" w:type="dxa"/>
            <w:right w:w="108" w:type="dxa"/>
          </w:tblCellMar>
        </w:tblPrEx>
        <w:trPr>
          <w:trHeight w:val="390" w:hRule="atLeast"/>
        </w:trPr>
        <w:tc>
          <w:tcPr>
            <w:tcW w:w="13437"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2131" w:type="dxa"/>
            <w:tcBorders>
              <w:top w:val="nil"/>
              <w:left w:val="nil"/>
              <w:bottom w:val="nil"/>
              <w:right w:val="nil"/>
            </w:tcBorders>
            <w:noWrap/>
            <w:vAlign w:val="bottom"/>
          </w:tcPr>
          <w:p>
            <w:pPr>
              <w:rPr>
                <w:rFonts w:ascii="Arial" w:hAnsi="Arial" w:cs="Arial"/>
                <w:color w:val="000000"/>
                <w:sz w:val="20"/>
                <w:szCs w:val="20"/>
              </w:rPr>
            </w:pPr>
          </w:p>
        </w:tc>
        <w:tc>
          <w:tcPr>
            <w:tcW w:w="2175" w:type="dxa"/>
            <w:tcBorders>
              <w:top w:val="nil"/>
              <w:left w:val="nil"/>
              <w:bottom w:val="nil"/>
              <w:right w:val="nil"/>
            </w:tcBorders>
            <w:noWrap/>
            <w:vAlign w:val="bottom"/>
          </w:tcPr>
          <w:p>
            <w:pPr>
              <w:rPr>
                <w:rFonts w:ascii="Arial" w:hAnsi="Arial" w:cs="Arial"/>
                <w:color w:val="000000"/>
                <w:sz w:val="20"/>
                <w:szCs w:val="20"/>
              </w:rPr>
            </w:pPr>
          </w:p>
        </w:tc>
        <w:tc>
          <w:tcPr>
            <w:tcW w:w="2115"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部门：许昌第二实验幼儿园</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2131" w:type="dxa"/>
            <w:tcBorders>
              <w:top w:val="nil"/>
              <w:left w:val="nil"/>
              <w:bottom w:val="nil"/>
              <w:right w:val="nil"/>
            </w:tcBorders>
            <w:noWrap/>
            <w:vAlign w:val="bottom"/>
          </w:tcPr>
          <w:p>
            <w:pPr>
              <w:rPr>
                <w:rFonts w:ascii="Arial" w:hAnsi="Arial" w:cs="Arial"/>
                <w:color w:val="000000"/>
                <w:sz w:val="20"/>
                <w:szCs w:val="20"/>
              </w:rPr>
            </w:pPr>
          </w:p>
        </w:tc>
        <w:tc>
          <w:tcPr>
            <w:tcW w:w="2175" w:type="dxa"/>
            <w:tcBorders>
              <w:top w:val="nil"/>
              <w:left w:val="nil"/>
              <w:bottom w:val="nil"/>
              <w:right w:val="nil"/>
            </w:tcBorders>
            <w:noWrap/>
            <w:vAlign w:val="bottom"/>
          </w:tcPr>
          <w:p>
            <w:pPr>
              <w:rPr>
                <w:rFonts w:ascii="Arial" w:hAnsi="Arial" w:cs="Arial"/>
                <w:color w:val="000000"/>
                <w:sz w:val="20"/>
                <w:szCs w:val="20"/>
              </w:rPr>
            </w:pPr>
          </w:p>
        </w:tc>
        <w:tc>
          <w:tcPr>
            <w:tcW w:w="2115"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42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13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1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1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13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17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11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13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17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11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13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1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11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1,164.48</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1,061.23</w:t>
            </w:r>
          </w:p>
        </w:tc>
        <w:tc>
          <w:tcPr>
            <w:tcW w:w="21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103.24</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983.07</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879.82</w:t>
            </w:r>
          </w:p>
        </w:tc>
        <w:tc>
          <w:tcPr>
            <w:tcW w:w="21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103.24</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975.85</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879.82</w:t>
            </w:r>
          </w:p>
        </w:tc>
        <w:tc>
          <w:tcPr>
            <w:tcW w:w="21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96.02</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学前教育</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967.65</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879.82</w:t>
            </w:r>
          </w:p>
        </w:tc>
        <w:tc>
          <w:tcPr>
            <w:tcW w:w="21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87.83</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8.19</w:t>
            </w:r>
          </w:p>
        </w:tc>
        <w:tc>
          <w:tcPr>
            <w:tcW w:w="2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8.19</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其他教育支出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2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c>
          <w:tcPr>
            <w:tcW w:w="21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7.22</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151.78</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93.36</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93.36</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58.42</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58.42</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21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21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25.94</w:t>
            </w:r>
          </w:p>
        </w:tc>
        <w:tc>
          <w:tcPr>
            <w:tcW w:w="21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437" w:type="dxa"/>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4307" w:type="dxa"/>
        <w:tblInd w:w="93" w:type="dxa"/>
        <w:tblLayout w:type="fixed"/>
        <w:tblCellMar>
          <w:top w:w="0" w:type="dxa"/>
          <w:left w:w="108" w:type="dxa"/>
          <w:bottom w:w="0" w:type="dxa"/>
          <w:right w:w="108" w:type="dxa"/>
        </w:tblCellMar>
      </w:tblPr>
      <w:tblGrid>
        <w:gridCol w:w="807"/>
        <w:gridCol w:w="3555"/>
        <w:gridCol w:w="1155"/>
        <w:gridCol w:w="840"/>
        <w:gridCol w:w="2520"/>
        <w:gridCol w:w="855"/>
        <w:gridCol w:w="795"/>
        <w:gridCol w:w="2925"/>
        <w:gridCol w:w="855"/>
      </w:tblGrid>
      <w:tr>
        <w:tblPrEx>
          <w:tblCellMar>
            <w:top w:w="0" w:type="dxa"/>
            <w:left w:w="108" w:type="dxa"/>
            <w:bottom w:w="0" w:type="dxa"/>
            <w:right w:w="108" w:type="dxa"/>
          </w:tblCellMar>
        </w:tblPrEx>
        <w:trPr>
          <w:trHeight w:val="390" w:hRule="atLeast"/>
        </w:trPr>
        <w:tc>
          <w:tcPr>
            <w:tcW w:w="14307"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trPr>
        <w:tc>
          <w:tcPr>
            <w:tcW w:w="807" w:type="dxa"/>
            <w:tcBorders>
              <w:top w:val="nil"/>
              <w:left w:val="nil"/>
              <w:bottom w:val="nil"/>
              <w:right w:val="nil"/>
            </w:tcBorders>
            <w:noWrap/>
            <w:vAlign w:val="bottom"/>
          </w:tcPr>
          <w:p>
            <w:pPr>
              <w:rPr>
                <w:rFonts w:ascii="Arial" w:hAnsi="Arial" w:cs="Arial"/>
                <w:color w:val="000000"/>
                <w:sz w:val="20"/>
                <w:szCs w:val="20"/>
              </w:rPr>
            </w:pPr>
          </w:p>
        </w:tc>
        <w:tc>
          <w:tcPr>
            <w:tcW w:w="3555" w:type="dxa"/>
            <w:tcBorders>
              <w:top w:val="nil"/>
              <w:left w:val="nil"/>
              <w:bottom w:val="nil"/>
              <w:right w:val="nil"/>
            </w:tcBorders>
            <w:noWrap/>
            <w:vAlign w:val="bottom"/>
          </w:tcPr>
          <w:p>
            <w:pPr>
              <w:rPr>
                <w:rFonts w:ascii="Arial" w:hAnsi="Arial" w:cs="Arial"/>
                <w:color w:val="000000"/>
                <w:sz w:val="20"/>
                <w:szCs w:val="20"/>
              </w:rPr>
            </w:pPr>
          </w:p>
        </w:tc>
        <w:tc>
          <w:tcPr>
            <w:tcW w:w="1155" w:type="dxa"/>
            <w:tcBorders>
              <w:top w:val="nil"/>
              <w:left w:val="nil"/>
              <w:bottom w:val="nil"/>
              <w:right w:val="nil"/>
            </w:tcBorders>
            <w:noWrap/>
            <w:vAlign w:val="bottom"/>
          </w:tcPr>
          <w:p>
            <w:pPr>
              <w:rPr>
                <w:rFonts w:ascii="Arial" w:hAnsi="Arial" w:cs="Arial"/>
                <w:color w:val="000000"/>
                <w:sz w:val="20"/>
                <w:szCs w:val="20"/>
              </w:rPr>
            </w:pPr>
          </w:p>
        </w:tc>
        <w:tc>
          <w:tcPr>
            <w:tcW w:w="840" w:type="dxa"/>
            <w:tcBorders>
              <w:top w:val="nil"/>
              <w:left w:val="nil"/>
              <w:bottom w:val="nil"/>
              <w:right w:val="nil"/>
            </w:tcBorders>
            <w:noWrap/>
            <w:vAlign w:val="bottom"/>
          </w:tcPr>
          <w:p>
            <w:pPr>
              <w:rPr>
                <w:rFonts w:ascii="Arial" w:hAnsi="Arial" w:cs="Arial"/>
                <w:color w:val="000000"/>
                <w:sz w:val="20"/>
                <w:szCs w:val="20"/>
              </w:rPr>
            </w:pPr>
          </w:p>
        </w:tc>
        <w:tc>
          <w:tcPr>
            <w:tcW w:w="2520" w:type="dxa"/>
            <w:tcBorders>
              <w:top w:val="nil"/>
              <w:left w:val="nil"/>
              <w:bottom w:val="nil"/>
              <w:right w:val="nil"/>
            </w:tcBorders>
            <w:noWrap/>
            <w:vAlign w:val="bottom"/>
          </w:tcPr>
          <w:p>
            <w:pPr>
              <w:rPr>
                <w:rFonts w:ascii="Arial" w:hAnsi="Arial" w:cs="Arial"/>
                <w:color w:val="000000"/>
                <w:sz w:val="20"/>
                <w:szCs w:val="20"/>
              </w:rPr>
            </w:pPr>
          </w:p>
        </w:tc>
        <w:tc>
          <w:tcPr>
            <w:tcW w:w="855" w:type="dxa"/>
            <w:tcBorders>
              <w:top w:val="nil"/>
              <w:left w:val="nil"/>
              <w:bottom w:val="nil"/>
              <w:right w:val="nil"/>
            </w:tcBorders>
            <w:noWrap/>
            <w:vAlign w:val="bottom"/>
          </w:tcPr>
          <w:p>
            <w:pPr>
              <w:rPr>
                <w:rFonts w:ascii="Arial" w:hAnsi="Arial" w:cs="Arial"/>
                <w:color w:val="000000"/>
                <w:sz w:val="20"/>
                <w:szCs w:val="20"/>
              </w:rPr>
            </w:pPr>
          </w:p>
        </w:tc>
        <w:tc>
          <w:tcPr>
            <w:tcW w:w="795" w:type="dxa"/>
            <w:tcBorders>
              <w:top w:val="nil"/>
              <w:left w:val="nil"/>
              <w:bottom w:val="nil"/>
              <w:right w:val="nil"/>
            </w:tcBorders>
            <w:noWrap/>
            <w:vAlign w:val="bottom"/>
          </w:tcPr>
          <w:p>
            <w:pPr>
              <w:rPr>
                <w:rFonts w:ascii="Arial" w:hAnsi="Arial" w:cs="Arial"/>
                <w:color w:val="000000"/>
                <w:sz w:val="20"/>
                <w:szCs w:val="20"/>
              </w:rPr>
            </w:pPr>
          </w:p>
        </w:tc>
        <w:tc>
          <w:tcPr>
            <w:tcW w:w="378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4362" w:type="dxa"/>
            <w:gridSpan w:val="2"/>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rPr>
              <w:t>部门：许昌第二实验幼儿园</w:t>
            </w:r>
          </w:p>
        </w:tc>
        <w:tc>
          <w:tcPr>
            <w:tcW w:w="1155" w:type="dxa"/>
            <w:tcBorders>
              <w:top w:val="nil"/>
              <w:left w:val="nil"/>
              <w:bottom w:val="nil"/>
              <w:right w:val="nil"/>
            </w:tcBorders>
            <w:noWrap/>
            <w:vAlign w:val="bottom"/>
          </w:tcPr>
          <w:p>
            <w:pPr>
              <w:rPr>
                <w:rFonts w:ascii="Arial" w:hAnsi="Arial" w:cs="Arial"/>
                <w:color w:val="000000"/>
                <w:sz w:val="20"/>
                <w:szCs w:val="20"/>
              </w:rPr>
            </w:pPr>
          </w:p>
        </w:tc>
        <w:tc>
          <w:tcPr>
            <w:tcW w:w="840" w:type="dxa"/>
            <w:tcBorders>
              <w:top w:val="nil"/>
              <w:left w:val="nil"/>
              <w:bottom w:val="nil"/>
              <w:right w:val="nil"/>
            </w:tcBorders>
            <w:noWrap/>
            <w:vAlign w:val="bottom"/>
          </w:tcPr>
          <w:p>
            <w:pPr>
              <w:rPr>
                <w:rFonts w:ascii="Arial" w:hAnsi="Arial" w:cs="Arial"/>
                <w:color w:val="000000"/>
                <w:sz w:val="20"/>
                <w:szCs w:val="20"/>
              </w:rPr>
            </w:pPr>
          </w:p>
        </w:tc>
        <w:tc>
          <w:tcPr>
            <w:tcW w:w="2520" w:type="dxa"/>
            <w:tcBorders>
              <w:top w:val="nil"/>
              <w:left w:val="nil"/>
              <w:bottom w:val="nil"/>
              <w:right w:val="nil"/>
            </w:tcBorders>
            <w:noWrap/>
            <w:vAlign w:val="bottom"/>
          </w:tcPr>
          <w:p>
            <w:pPr>
              <w:rPr>
                <w:rFonts w:ascii="Arial" w:hAnsi="Arial" w:cs="Arial"/>
                <w:color w:val="000000"/>
                <w:sz w:val="20"/>
                <w:szCs w:val="20"/>
              </w:rPr>
            </w:pPr>
          </w:p>
        </w:tc>
        <w:tc>
          <w:tcPr>
            <w:tcW w:w="855" w:type="dxa"/>
            <w:tcBorders>
              <w:top w:val="nil"/>
              <w:left w:val="nil"/>
              <w:bottom w:val="nil"/>
              <w:right w:val="nil"/>
            </w:tcBorders>
            <w:noWrap/>
            <w:vAlign w:val="bottom"/>
          </w:tcPr>
          <w:p>
            <w:pPr>
              <w:rPr>
                <w:rFonts w:ascii="Arial" w:hAnsi="Arial" w:cs="Arial"/>
                <w:color w:val="000000"/>
                <w:sz w:val="20"/>
                <w:szCs w:val="20"/>
              </w:rPr>
            </w:pPr>
          </w:p>
        </w:tc>
        <w:tc>
          <w:tcPr>
            <w:tcW w:w="795" w:type="dxa"/>
            <w:tcBorders>
              <w:top w:val="nil"/>
              <w:left w:val="nil"/>
              <w:bottom w:val="nil"/>
              <w:right w:val="nil"/>
            </w:tcBorders>
            <w:noWrap/>
            <w:vAlign w:val="bottom"/>
          </w:tcPr>
          <w:p>
            <w:pPr>
              <w:rPr>
                <w:rFonts w:ascii="Arial" w:hAnsi="Arial" w:cs="Arial"/>
                <w:color w:val="000000"/>
                <w:sz w:val="20"/>
                <w:szCs w:val="20"/>
              </w:rPr>
            </w:pPr>
          </w:p>
        </w:tc>
        <w:tc>
          <w:tcPr>
            <w:tcW w:w="378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51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879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80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35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52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7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9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807"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55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5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52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5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9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5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933.36</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33.74</w:t>
            </w: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228.54</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47.13</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287.09</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143.83</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69.05</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27.61</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8.08</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65.98</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56.05</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5.13</w:t>
            </w: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94.13</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3.72</w:t>
            </w: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93.46</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12.43</w:t>
            </w: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3.69</w:t>
            </w: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0.15</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6.59</w:t>
            </w: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9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9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92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35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1.86</w:t>
            </w:r>
          </w:p>
        </w:tc>
        <w:tc>
          <w:tcPr>
            <w:tcW w:w="79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92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355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0.33</w:t>
            </w:r>
          </w:p>
        </w:tc>
        <w:tc>
          <w:tcPr>
            <w:tcW w:w="79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92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362"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1,027.49</w:t>
            </w:r>
          </w:p>
        </w:tc>
        <w:tc>
          <w:tcPr>
            <w:tcW w:w="7935"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8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33.74</w:t>
            </w:r>
          </w:p>
        </w:tc>
      </w:tr>
      <w:tr>
        <w:tblPrEx>
          <w:tblCellMar>
            <w:top w:w="0" w:type="dxa"/>
            <w:left w:w="108" w:type="dxa"/>
            <w:bottom w:w="0" w:type="dxa"/>
            <w:right w:w="108" w:type="dxa"/>
          </w:tblCellMar>
        </w:tblPrEx>
        <w:trPr>
          <w:trHeight w:val="308" w:hRule="atLeast"/>
        </w:trPr>
        <w:tc>
          <w:tcPr>
            <w:tcW w:w="14307"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3650" w:type="dxa"/>
        <w:tblInd w:w="93" w:type="dxa"/>
        <w:tblLayout w:type="autofit"/>
        <w:tblCellMar>
          <w:top w:w="0" w:type="dxa"/>
          <w:left w:w="108" w:type="dxa"/>
          <w:bottom w:w="0" w:type="dxa"/>
          <w:right w:w="108" w:type="dxa"/>
        </w:tblCellMar>
      </w:tblPr>
      <w:tblGrid>
        <w:gridCol w:w="2616"/>
        <w:gridCol w:w="1084"/>
        <w:gridCol w:w="815"/>
        <w:gridCol w:w="1036"/>
        <w:gridCol w:w="1010"/>
        <w:gridCol w:w="885"/>
        <w:gridCol w:w="802"/>
        <w:gridCol w:w="999"/>
        <w:gridCol w:w="771"/>
        <w:gridCol w:w="1010"/>
        <w:gridCol w:w="1014"/>
        <w:gridCol w:w="1616"/>
      </w:tblGrid>
      <w:tr>
        <w:tblPrEx>
          <w:tblCellMar>
            <w:top w:w="0" w:type="dxa"/>
            <w:left w:w="108" w:type="dxa"/>
            <w:bottom w:w="0" w:type="dxa"/>
            <w:right w:w="108" w:type="dxa"/>
          </w:tblCellMar>
        </w:tblPrEx>
        <w:trPr>
          <w:trHeight w:val="540" w:hRule="atLeast"/>
        </w:trPr>
        <w:tc>
          <w:tcPr>
            <w:tcW w:w="13658"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部门：许昌第二实验幼儿园</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04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61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101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8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4061"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88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82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99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889"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89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101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8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7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63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55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88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2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9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7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55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56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89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8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7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63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55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88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82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99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77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55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56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89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3658" w:type="dxa"/>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cols w:space="720" w:num="1"/>
          <w:docGrid w:type="lines" w:linePitch="312" w:charSpace="0"/>
        </w:sectPr>
      </w:pPr>
    </w:p>
    <w:tbl>
      <w:tblPr>
        <w:tblStyle w:val="5"/>
        <w:tblW w:w="13722" w:type="dxa"/>
        <w:tblInd w:w="93" w:type="dxa"/>
        <w:tblLayout w:type="fixed"/>
        <w:tblCellMar>
          <w:top w:w="0" w:type="dxa"/>
          <w:left w:w="108" w:type="dxa"/>
          <w:bottom w:w="0" w:type="dxa"/>
          <w:right w:w="108" w:type="dxa"/>
        </w:tblCellMar>
      </w:tblPr>
      <w:tblGrid>
        <w:gridCol w:w="2611"/>
        <w:gridCol w:w="236"/>
        <w:gridCol w:w="236"/>
        <w:gridCol w:w="1269"/>
        <w:gridCol w:w="1871"/>
        <w:gridCol w:w="1392"/>
        <w:gridCol w:w="1317"/>
        <w:gridCol w:w="1377"/>
        <w:gridCol w:w="1512"/>
        <w:gridCol w:w="1901"/>
      </w:tblGrid>
      <w:tr>
        <w:tblPrEx>
          <w:tblCellMar>
            <w:top w:w="0" w:type="dxa"/>
            <w:left w:w="108" w:type="dxa"/>
            <w:bottom w:w="0" w:type="dxa"/>
            <w:right w:w="108" w:type="dxa"/>
          </w:tblCellMar>
        </w:tblPrEx>
        <w:trPr>
          <w:trHeight w:val="390" w:hRule="atLeast"/>
        </w:trPr>
        <w:tc>
          <w:tcPr>
            <w:tcW w:w="13722"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1272" w:type="dxa"/>
            <w:tcBorders>
              <w:top w:val="nil"/>
              <w:left w:val="nil"/>
              <w:bottom w:val="nil"/>
              <w:right w:val="nil"/>
            </w:tcBorders>
            <w:noWrap/>
            <w:vAlign w:val="bottom"/>
          </w:tcPr>
          <w:p>
            <w:pPr>
              <w:rPr>
                <w:rFonts w:ascii="Arial" w:hAnsi="Arial" w:cs="Arial"/>
                <w:color w:val="000000"/>
                <w:sz w:val="20"/>
                <w:szCs w:val="20"/>
              </w:rPr>
            </w:pPr>
          </w:p>
        </w:tc>
        <w:tc>
          <w:tcPr>
            <w:tcW w:w="1875" w:type="dxa"/>
            <w:tcBorders>
              <w:top w:val="nil"/>
              <w:left w:val="nil"/>
              <w:bottom w:val="nil"/>
              <w:right w:val="nil"/>
            </w:tcBorders>
            <w:noWrap/>
            <w:vAlign w:val="bottom"/>
          </w:tcPr>
          <w:p>
            <w:pPr>
              <w:rPr>
                <w:rFonts w:ascii="Arial" w:hAnsi="Arial" w:cs="Arial"/>
                <w:color w:val="000000"/>
                <w:sz w:val="20"/>
                <w:szCs w:val="20"/>
              </w:rPr>
            </w:pPr>
          </w:p>
        </w:tc>
        <w:tc>
          <w:tcPr>
            <w:tcW w:w="1395" w:type="dxa"/>
            <w:tcBorders>
              <w:top w:val="nil"/>
              <w:left w:val="nil"/>
              <w:bottom w:val="nil"/>
              <w:right w:val="nil"/>
            </w:tcBorders>
            <w:noWrap/>
            <w:vAlign w:val="bottom"/>
          </w:tcPr>
          <w:p>
            <w:pPr>
              <w:rPr>
                <w:rFonts w:ascii="Arial" w:hAnsi="Arial" w:cs="Arial"/>
                <w:color w:val="000000"/>
                <w:sz w:val="20"/>
                <w:szCs w:val="20"/>
              </w:rPr>
            </w:pPr>
          </w:p>
        </w:tc>
        <w:tc>
          <w:tcPr>
            <w:tcW w:w="1320" w:type="dxa"/>
            <w:tcBorders>
              <w:top w:val="nil"/>
              <w:left w:val="nil"/>
              <w:bottom w:val="nil"/>
              <w:right w:val="nil"/>
            </w:tcBorders>
            <w:noWrap/>
            <w:vAlign w:val="bottom"/>
          </w:tcPr>
          <w:p>
            <w:pPr>
              <w:rPr>
                <w:rFonts w:ascii="Arial" w:hAnsi="Arial" w:cs="Arial"/>
                <w:color w:val="000000"/>
                <w:sz w:val="20"/>
                <w:szCs w:val="20"/>
              </w:rPr>
            </w:pPr>
          </w:p>
        </w:tc>
        <w:tc>
          <w:tcPr>
            <w:tcW w:w="1380" w:type="dxa"/>
            <w:tcBorders>
              <w:top w:val="nil"/>
              <w:left w:val="nil"/>
              <w:bottom w:val="nil"/>
              <w:right w:val="nil"/>
            </w:tcBorders>
            <w:noWrap/>
            <w:vAlign w:val="bottom"/>
          </w:tcPr>
          <w:p>
            <w:pPr>
              <w:rPr>
                <w:rFonts w:ascii="Arial" w:hAnsi="Arial" w:cs="Arial"/>
                <w:color w:val="000000"/>
                <w:sz w:val="20"/>
                <w:szCs w:val="20"/>
              </w:rPr>
            </w:pPr>
          </w:p>
        </w:tc>
        <w:tc>
          <w:tcPr>
            <w:tcW w:w="1515" w:type="dxa"/>
            <w:tcBorders>
              <w:top w:val="nil"/>
              <w:left w:val="nil"/>
              <w:bottom w:val="nil"/>
              <w:right w:val="nil"/>
            </w:tcBorders>
            <w:noWrap/>
            <w:vAlign w:val="bottom"/>
          </w:tcPr>
          <w:p>
            <w:pPr>
              <w:rPr>
                <w:rFonts w:ascii="Arial" w:hAnsi="Arial" w:cs="Arial"/>
                <w:color w:val="000000"/>
                <w:sz w:val="20"/>
                <w:szCs w:val="20"/>
              </w:rPr>
            </w:pPr>
          </w:p>
        </w:tc>
        <w:tc>
          <w:tcPr>
            <w:tcW w:w="1905"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部门：许昌第二实验幼儿园</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1272" w:type="dxa"/>
            <w:tcBorders>
              <w:top w:val="nil"/>
              <w:left w:val="nil"/>
              <w:bottom w:val="nil"/>
              <w:right w:val="nil"/>
            </w:tcBorders>
            <w:noWrap/>
            <w:vAlign w:val="bottom"/>
          </w:tcPr>
          <w:p>
            <w:pPr>
              <w:rPr>
                <w:rFonts w:ascii="Arial" w:hAnsi="Arial" w:cs="Arial"/>
                <w:color w:val="000000"/>
                <w:sz w:val="20"/>
                <w:szCs w:val="20"/>
              </w:rPr>
            </w:pPr>
          </w:p>
        </w:tc>
        <w:tc>
          <w:tcPr>
            <w:tcW w:w="1875" w:type="dxa"/>
            <w:tcBorders>
              <w:top w:val="nil"/>
              <w:left w:val="nil"/>
              <w:bottom w:val="nil"/>
              <w:right w:val="nil"/>
            </w:tcBorders>
            <w:noWrap/>
            <w:vAlign w:val="bottom"/>
          </w:tcPr>
          <w:p>
            <w:pPr>
              <w:rPr>
                <w:rFonts w:ascii="Arial" w:hAnsi="Arial" w:cs="Arial"/>
                <w:color w:val="000000"/>
                <w:sz w:val="20"/>
                <w:szCs w:val="20"/>
              </w:rPr>
            </w:pPr>
          </w:p>
        </w:tc>
        <w:tc>
          <w:tcPr>
            <w:tcW w:w="1395" w:type="dxa"/>
            <w:tcBorders>
              <w:top w:val="nil"/>
              <w:left w:val="nil"/>
              <w:bottom w:val="nil"/>
              <w:right w:val="nil"/>
            </w:tcBorders>
            <w:noWrap/>
            <w:vAlign w:val="bottom"/>
          </w:tcPr>
          <w:p>
            <w:pPr>
              <w:rPr>
                <w:rFonts w:ascii="Arial" w:hAnsi="Arial" w:cs="Arial"/>
                <w:color w:val="000000"/>
                <w:sz w:val="20"/>
                <w:szCs w:val="20"/>
              </w:rPr>
            </w:pPr>
          </w:p>
        </w:tc>
        <w:tc>
          <w:tcPr>
            <w:tcW w:w="1320" w:type="dxa"/>
            <w:tcBorders>
              <w:top w:val="nil"/>
              <w:left w:val="nil"/>
              <w:bottom w:val="nil"/>
              <w:right w:val="nil"/>
            </w:tcBorders>
            <w:noWrap/>
            <w:vAlign w:val="bottom"/>
          </w:tcPr>
          <w:p>
            <w:pPr>
              <w:rPr>
                <w:rFonts w:ascii="Arial" w:hAnsi="Arial" w:cs="Arial"/>
                <w:color w:val="000000"/>
                <w:sz w:val="20"/>
                <w:szCs w:val="20"/>
              </w:rPr>
            </w:pPr>
          </w:p>
        </w:tc>
        <w:tc>
          <w:tcPr>
            <w:tcW w:w="1380" w:type="dxa"/>
            <w:tcBorders>
              <w:top w:val="nil"/>
              <w:left w:val="nil"/>
              <w:bottom w:val="nil"/>
              <w:right w:val="nil"/>
            </w:tcBorders>
            <w:noWrap/>
            <w:vAlign w:val="bottom"/>
          </w:tcPr>
          <w:p>
            <w:pPr>
              <w:rPr>
                <w:rFonts w:ascii="Arial" w:hAnsi="Arial" w:cs="Arial"/>
                <w:color w:val="000000"/>
                <w:sz w:val="20"/>
                <w:szCs w:val="20"/>
              </w:rPr>
            </w:pPr>
          </w:p>
        </w:tc>
        <w:tc>
          <w:tcPr>
            <w:tcW w:w="1515" w:type="dxa"/>
            <w:tcBorders>
              <w:top w:val="nil"/>
              <w:left w:val="nil"/>
              <w:bottom w:val="nil"/>
              <w:right w:val="nil"/>
            </w:tcBorders>
            <w:noWrap/>
            <w:vAlign w:val="bottom"/>
          </w:tcPr>
          <w:p>
            <w:pPr>
              <w:rPr>
                <w:rFonts w:ascii="Arial" w:hAnsi="Arial" w:cs="Arial"/>
                <w:color w:val="000000"/>
                <w:sz w:val="20"/>
                <w:szCs w:val="20"/>
              </w:rPr>
            </w:pPr>
          </w:p>
        </w:tc>
        <w:tc>
          <w:tcPr>
            <w:tcW w:w="1905"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33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39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421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9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1272"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3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5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90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72"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3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1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90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72"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3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1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90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332"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3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51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90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4332"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7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39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32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38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51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27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27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27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27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27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27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8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1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722" w:type="dxa"/>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年度收、支总计均为1323.73万元。与上年度相比，收、支总计各减少113.20万元，下降7.88%。主要原因是厉行节约，幼儿园改造项目减少。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996.26万元，其中：财政拨款收入943.28万元，占94.68%；上级补助收入0.00万元，占0.00%；事业收入52.97万元，占5.32%；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年度支出合计1217.43万元，其中：基本支出1114.19</w:t>
      </w:r>
    </w:p>
    <w:p>
      <w:pPr>
        <w:widowControl/>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万元，占91.52%；项目支出103.24万元，占8.48%；上缴上级支出0.00万元，占 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年度财政拨款收、支总计均为1164.48万元。与上年度相比，财政拨款收、支总计各减少130.60万元，下降10.08%。主要原因是厉行节约，压缩公用及项目开支。</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年度一般公共预算财政拨款支出1164.48万元，占支出合计的95.65%。与上年度相比，一般公共预算财政拨款支出增加118.29万元，增长11.31%。主要原因是人员工资和社保的增加。</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1164.48万元，主要用于以下方面：一般公共服务（类）支出3.69万元，占0.32%；教育（类）支出983.07万元，占84.42%；社会保障和就业（类）支出151.78万元，占13.03%；卫生健康（类）支出25.94万元，占2.23%。</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年度一般公共预算财政拨款支出年初预算为1225.91万元，支出决算为1164.48万元，完成年初预算的94.99%。其中：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年初预算为3.69万元，支出决算为3.69万元，完成年初预算的100.00%。决算数与年初预算数不存在差异。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2．教育支出（类）普通教育（款）学前教育（项）。</w:t>
      </w:r>
      <w:r>
        <w:rPr>
          <w:rFonts w:hint="eastAsia" w:ascii="仿宋_GB2312" w:hAnsi="仿宋_GB2312" w:eastAsia="仿宋_GB2312" w:cs="仿宋_GB2312"/>
          <w:sz w:val="32"/>
          <w:szCs w:val="32"/>
        </w:rPr>
        <w:t>年初预算为1043.22万元，支出决算为967.65万元，完成年初预算的92.76%。决算数与年初预算数存在差异的主要原因是厉行节约，压缩公用及项目开支。</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3．教育支出（类）普通教育（款）其他普通教育支出（项）。</w:t>
      </w:r>
      <w:r>
        <w:rPr>
          <w:rFonts w:hint="eastAsia" w:ascii="仿宋_GB2312" w:hAnsi="仿宋_GB2312" w:eastAsia="仿宋_GB2312" w:cs="仿宋_GB2312"/>
          <w:sz w:val="32"/>
          <w:szCs w:val="32"/>
        </w:rPr>
        <w:t>年初预算为0.00万元，支出决算为8.19万元。决算数与年初预算数存在差异的主要原因是拨付专项资金增加了维修维护费用的支出。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4．教育支出（类）其他教育支出（款）其他教育支出（项）。</w:t>
      </w:r>
      <w:r>
        <w:rPr>
          <w:rFonts w:hint="eastAsia" w:ascii="仿宋_GB2312" w:hAnsi="仿宋_GB2312" w:eastAsia="仿宋_GB2312" w:cs="仿宋_GB2312"/>
          <w:sz w:val="32"/>
          <w:szCs w:val="32"/>
        </w:rPr>
        <w:t>年初预算为0.00万元，支出决算为7.22万元。决算数与年初预算数存在差异的主要原因是拨付专项资金增加了物业管理费的支出。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5．社会保障和就业支出（类）行政事业单位养老支出（款）事业单位离退休（项）。</w:t>
      </w:r>
      <w:r>
        <w:rPr>
          <w:rFonts w:hint="eastAsia" w:ascii="仿宋_GB2312" w:hAnsi="仿宋_GB2312" w:eastAsia="仿宋_GB2312" w:cs="仿宋_GB2312"/>
          <w:sz w:val="32"/>
          <w:szCs w:val="32"/>
        </w:rPr>
        <w:t>年初预算为82.28万元，支出决算为93.36万元，完成年初预算的113.47%。决算数与年初预算数存在差异的主要原因是增加离退休人员工资。</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6．社会保障和就业支出（类）行政事业单位养老支出（款）机关事业单位基本养老保险缴费支出（项）。</w:t>
      </w:r>
      <w:r>
        <w:rPr>
          <w:rFonts w:hint="eastAsia" w:ascii="仿宋_GB2312" w:hAnsi="仿宋_GB2312" w:eastAsia="仿宋_GB2312" w:cs="仿宋_GB2312"/>
          <w:sz w:val="32"/>
          <w:szCs w:val="32"/>
        </w:rPr>
        <w:t>年初预算为68.27万元，支出决算为58.42万元，完成年初预算的85.57%。决算数与年初预算数存在差异的主要原因是疫情期间人员经费减少。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7．卫生健康支出（类）行政事业单位医疗（款）事业单位医疗（项）。</w:t>
      </w:r>
      <w:r>
        <w:rPr>
          <w:rFonts w:hint="eastAsia" w:ascii="仿宋_GB2312" w:hAnsi="仿宋_GB2312" w:eastAsia="仿宋_GB2312" w:cs="仿宋_GB2312"/>
          <w:sz w:val="32"/>
          <w:szCs w:val="32"/>
        </w:rPr>
        <w:t>年初预算为28.45万元，支出决算为25.94万元，完成年初预算的91.18%。决算数与年初预算数存在差异的主要原因是疫情期间人员经费减少。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1061.23万元。其中：人员经费1027.49万元，主要包括：基本工资、津贴补贴、奖金、绩效工资、机关事业单位基本养老保险缴费、职工基本医疗保险缴费、其他社会保障缴费、住房公积金、其他工资福利支出、退休费、医疗费补助、奖励金；公用经费33.74</w:t>
      </w:r>
    </w:p>
    <w:p>
      <w:pPr>
        <w:widowControl/>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万元，主要包括：租赁费、培训费、专用材料费、工会经费、福利费、税金及附加费用、其他商品和服务支出。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年度“三公”经费财政拨款支出预算为1.80万元，支出决算为0.00万元，完成预算的0.00%。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年度“三公”经费支出决算数与预算数存在差异的主要原因是厉行节约，压缩“三公”经费开支。</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年度“三公”经费财政拨款支出决算中，因公出国（境）费支出决算0.00万元；公务用车购置及运行费支出决算0.00万元；公务接待费支出决算0.00万元。具体情况如下：</w:t>
      </w:r>
    </w:p>
    <w:p>
      <w:pPr>
        <w:widowControl/>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预算为0.00万元，支出决算为0.00万元。决算数与预算数不存在差异。全年因公出国（境）团组0个，累计0人次。</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为0.00万元，购置车辆0辆。</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spacing w:line="59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预算为1.80万元，支出决算为0.00万元，</w:t>
      </w:r>
    </w:p>
    <w:p>
      <w:pPr>
        <w:widowControl/>
        <w:spacing w:line="59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完成预算的0.00%。决算数与预算数存在差异的主要原因是厉</w:t>
      </w:r>
    </w:p>
    <w:p>
      <w:pPr>
        <w:widowControl/>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行节约，没有公务接待。其中：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年度政府性基金预算财政拨款支出预算为0.00万元，支出决算为0.00万元。不存在项目年末结转和结余资金数额较大。情况说明：我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许昌市人民政府关于全面实施预算绩效管理的实施意见》（许发〔2021〕13号）文件要求，对本单位整体支出和项目支出开展全过程预算绩效管理。许昌第二实验幼儿园严格履行预算绩效管理主体责任，建立健全绩效管理相关制度，及时进行宣传，积极组织开展预算绩效管理的有关培训，结合自身情况做好预算绩效目标申报、运行监控、绩效自评等工作，并及时跟进绩效评价结果，提升预算绩效的管理水平，发挥财政资金的使用效益。今后，我单位将对照绩效评价中发现的问题及时跟进，不断提高我单位项目和预算管理水平，提升财政资金使用效益。</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良好，基本完成了</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整体预算。二是项目绩效自评情况，在保障教育教学的前提下，厉行节约，完成</w:t>
      </w:r>
    </w:p>
    <w:p>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情况良好。我单位共有1个项目批复了绩效目标，项目金额132.05万元。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95分。其中：1个项目评价等级为“优”、0个项目评价等级为“良”、0个项目评价等级为“中”、0个项目评价等级为“差”。</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sz w:val="32"/>
          <w:szCs w:val="32"/>
          <w:highlight w:val="yellow"/>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0000000000000000000"/>
    <w:charset w:val="00"/>
    <w:family w:val="auto"/>
    <w:pitch w:val="default"/>
    <w:sig w:usb0="00000000" w:usb1="00000000" w:usb2="00000000" w:usb3="00000000" w:csb0="00040001"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9" o:spid="_x0000_s103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b6hN4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9vqE3gEAAL4DAAAOAAAAAAAA&#10;AAEAIAAAAB4BAABkcnMvZTJvRG9jLnhtbFBLBQYAAAAABgAGAFkBAABuBQ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kNjZmM2E1NTQwZDZmNjRmN2E3NGUwNTNjZmQyZmM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538F1"/>
    <w:rsid w:val="003D1F7A"/>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18A1"/>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73DE1"/>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4E5E"/>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232535"/>
    <w:rsid w:val="033646FC"/>
    <w:rsid w:val="03C75F80"/>
    <w:rsid w:val="0478364D"/>
    <w:rsid w:val="053D4C0D"/>
    <w:rsid w:val="0557532E"/>
    <w:rsid w:val="06CD4EDA"/>
    <w:rsid w:val="0799329C"/>
    <w:rsid w:val="08397436"/>
    <w:rsid w:val="086F16A7"/>
    <w:rsid w:val="09646A02"/>
    <w:rsid w:val="0A0F7225"/>
    <w:rsid w:val="0A2B7D82"/>
    <w:rsid w:val="0ADC40E9"/>
    <w:rsid w:val="0AE607F4"/>
    <w:rsid w:val="0B386127"/>
    <w:rsid w:val="0B451598"/>
    <w:rsid w:val="0BEC73F4"/>
    <w:rsid w:val="0C392698"/>
    <w:rsid w:val="0CAA5073"/>
    <w:rsid w:val="0D4E6576"/>
    <w:rsid w:val="0D761B6C"/>
    <w:rsid w:val="10BD36F6"/>
    <w:rsid w:val="10E90091"/>
    <w:rsid w:val="117C2121"/>
    <w:rsid w:val="11BF0649"/>
    <w:rsid w:val="123E3E08"/>
    <w:rsid w:val="125D6115"/>
    <w:rsid w:val="127F629A"/>
    <w:rsid w:val="133212F4"/>
    <w:rsid w:val="13D22E22"/>
    <w:rsid w:val="15C15F5F"/>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7D68CF"/>
    <w:rsid w:val="20F614FE"/>
    <w:rsid w:val="210567E2"/>
    <w:rsid w:val="21302EEA"/>
    <w:rsid w:val="22376FB5"/>
    <w:rsid w:val="226C6BFB"/>
    <w:rsid w:val="239B3A39"/>
    <w:rsid w:val="23E152D7"/>
    <w:rsid w:val="23EE2489"/>
    <w:rsid w:val="255D43C8"/>
    <w:rsid w:val="26714EF8"/>
    <w:rsid w:val="26876BDD"/>
    <w:rsid w:val="2714632A"/>
    <w:rsid w:val="27541E73"/>
    <w:rsid w:val="27B0539E"/>
    <w:rsid w:val="29365CF8"/>
    <w:rsid w:val="29646EB0"/>
    <w:rsid w:val="299469B3"/>
    <w:rsid w:val="2A805789"/>
    <w:rsid w:val="2ADC0D75"/>
    <w:rsid w:val="2B3C645D"/>
    <w:rsid w:val="2B4A0E52"/>
    <w:rsid w:val="2C975890"/>
    <w:rsid w:val="2DEF21BB"/>
    <w:rsid w:val="2E4A2F05"/>
    <w:rsid w:val="2ECC1061"/>
    <w:rsid w:val="2FA476AD"/>
    <w:rsid w:val="30205399"/>
    <w:rsid w:val="303F7540"/>
    <w:rsid w:val="30705B08"/>
    <w:rsid w:val="31DD00BF"/>
    <w:rsid w:val="32232A4B"/>
    <w:rsid w:val="326C2701"/>
    <w:rsid w:val="3293174C"/>
    <w:rsid w:val="32990AC7"/>
    <w:rsid w:val="32BB38D4"/>
    <w:rsid w:val="32C9376D"/>
    <w:rsid w:val="33780472"/>
    <w:rsid w:val="33AF0905"/>
    <w:rsid w:val="340C295D"/>
    <w:rsid w:val="355932F4"/>
    <w:rsid w:val="35611882"/>
    <w:rsid w:val="36637EC3"/>
    <w:rsid w:val="36746FC3"/>
    <w:rsid w:val="368763AE"/>
    <w:rsid w:val="395D59E7"/>
    <w:rsid w:val="39A93932"/>
    <w:rsid w:val="3A915562"/>
    <w:rsid w:val="3AA0348E"/>
    <w:rsid w:val="3B8D4765"/>
    <w:rsid w:val="3C000DBA"/>
    <w:rsid w:val="3DC045D3"/>
    <w:rsid w:val="3E504FFB"/>
    <w:rsid w:val="3E615CD0"/>
    <w:rsid w:val="3E9C47F6"/>
    <w:rsid w:val="3F8B0112"/>
    <w:rsid w:val="3FAB3095"/>
    <w:rsid w:val="3FE45947"/>
    <w:rsid w:val="41242965"/>
    <w:rsid w:val="435671EA"/>
    <w:rsid w:val="440809E9"/>
    <w:rsid w:val="441D16AC"/>
    <w:rsid w:val="442407A6"/>
    <w:rsid w:val="44805EA1"/>
    <w:rsid w:val="454A1934"/>
    <w:rsid w:val="45710696"/>
    <w:rsid w:val="46142B1B"/>
    <w:rsid w:val="47E60DD0"/>
    <w:rsid w:val="48735039"/>
    <w:rsid w:val="48AC4CFD"/>
    <w:rsid w:val="492C684B"/>
    <w:rsid w:val="49500594"/>
    <w:rsid w:val="49AF4A39"/>
    <w:rsid w:val="49D942C7"/>
    <w:rsid w:val="49E7604E"/>
    <w:rsid w:val="4B1650A7"/>
    <w:rsid w:val="4B517E8D"/>
    <w:rsid w:val="4BF67CDD"/>
    <w:rsid w:val="4C4954FA"/>
    <w:rsid w:val="4D173441"/>
    <w:rsid w:val="4D603DD6"/>
    <w:rsid w:val="4DBF1A26"/>
    <w:rsid w:val="4EBF010F"/>
    <w:rsid w:val="4F471EB0"/>
    <w:rsid w:val="4FFE9D82"/>
    <w:rsid w:val="51331326"/>
    <w:rsid w:val="51595CED"/>
    <w:rsid w:val="51740A7F"/>
    <w:rsid w:val="51A5541E"/>
    <w:rsid w:val="51C96242"/>
    <w:rsid w:val="533B68C3"/>
    <w:rsid w:val="53906AE1"/>
    <w:rsid w:val="53C2401E"/>
    <w:rsid w:val="54F46F60"/>
    <w:rsid w:val="55A37BEA"/>
    <w:rsid w:val="56362CD2"/>
    <w:rsid w:val="5784687B"/>
    <w:rsid w:val="57846959"/>
    <w:rsid w:val="578E6A87"/>
    <w:rsid w:val="59084432"/>
    <w:rsid w:val="5A026039"/>
    <w:rsid w:val="5A4A08C9"/>
    <w:rsid w:val="5A7541AF"/>
    <w:rsid w:val="5AC2203A"/>
    <w:rsid w:val="5BAA7871"/>
    <w:rsid w:val="5CBB3334"/>
    <w:rsid w:val="5D115FAF"/>
    <w:rsid w:val="5D3F048D"/>
    <w:rsid w:val="5E251431"/>
    <w:rsid w:val="61B2747F"/>
    <w:rsid w:val="62811722"/>
    <w:rsid w:val="62E75A72"/>
    <w:rsid w:val="64571880"/>
    <w:rsid w:val="649125B6"/>
    <w:rsid w:val="652F4C1A"/>
    <w:rsid w:val="65BF1E62"/>
    <w:rsid w:val="666D37F1"/>
    <w:rsid w:val="67087D8F"/>
    <w:rsid w:val="671F687E"/>
    <w:rsid w:val="672229B1"/>
    <w:rsid w:val="67977BB7"/>
    <w:rsid w:val="67B52708"/>
    <w:rsid w:val="67F415F8"/>
    <w:rsid w:val="682640D1"/>
    <w:rsid w:val="684B73E5"/>
    <w:rsid w:val="6A047A2A"/>
    <w:rsid w:val="6A8F11DE"/>
    <w:rsid w:val="6BA50055"/>
    <w:rsid w:val="6BBF47D3"/>
    <w:rsid w:val="6D54763D"/>
    <w:rsid w:val="6E340649"/>
    <w:rsid w:val="6EFB7548"/>
    <w:rsid w:val="6F3831C3"/>
    <w:rsid w:val="6F8B71C1"/>
    <w:rsid w:val="7009287C"/>
    <w:rsid w:val="70753482"/>
    <w:rsid w:val="707B522A"/>
    <w:rsid w:val="721970A7"/>
    <w:rsid w:val="73194D05"/>
    <w:rsid w:val="73A83B0E"/>
    <w:rsid w:val="744D3EF9"/>
    <w:rsid w:val="74794411"/>
    <w:rsid w:val="75671BA8"/>
    <w:rsid w:val="75867C40"/>
    <w:rsid w:val="75B10B26"/>
    <w:rsid w:val="75F799A2"/>
    <w:rsid w:val="76432199"/>
    <w:rsid w:val="76F44829"/>
    <w:rsid w:val="77747239"/>
    <w:rsid w:val="77A267C0"/>
    <w:rsid w:val="77D01FB6"/>
    <w:rsid w:val="7880578A"/>
    <w:rsid w:val="78882278"/>
    <w:rsid w:val="78B118A6"/>
    <w:rsid w:val="78E1137D"/>
    <w:rsid w:val="79135044"/>
    <w:rsid w:val="7A7D0F99"/>
    <w:rsid w:val="7B894650"/>
    <w:rsid w:val="7BAB755C"/>
    <w:rsid w:val="7E4A0E7C"/>
    <w:rsid w:val="7EC62364"/>
    <w:rsid w:val="7ED068F9"/>
    <w:rsid w:val="7EFD449D"/>
    <w:rsid w:val="BFFB92D6"/>
    <w:rsid w:val="F9FF1B5F"/>
    <w:rsid w:val="FFC2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7796</Words>
  <Characters>9635</Characters>
  <Lines>84</Lines>
  <Paragraphs>23</Paragraphs>
  <TotalTime>3</TotalTime>
  <ScaleCrop>false</ScaleCrop>
  <LinksUpToDate>false</LinksUpToDate>
  <CharactersWithSpaces>9856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2023-05-09T09:10:59Z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6ECCBDC7DCA04539BFBFAEEF9879469F</vt:lpwstr>
  </property>
</Properties>
</file>