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许昌市食品药品检验检测中心</w:t>
      </w:r>
      <w:r>
        <w:rPr>
          <w:rFonts w:hint="eastAsia" w:ascii="黑体" w:hAnsi="黑体" w:eastAsia="黑体" w:cs="黑体"/>
          <w:color w:val="000000"/>
          <w:sz w:val="52"/>
          <w:szCs w:val="52"/>
          <w:highlight w:val="none"/>
        </w:rPr>
        <w:t>单位</w:t>
      </w:r>
      <w:r>
        <w:rPr>
          <w:rFonts w:hint="eastAsia" w:ascii="黑体" w:hAnsi="黑体" w:eastAsia="黑体" w:cs="黑体"/>
          <w:sz w:val="52"/>
          <w:szCs w:val="52"/>
          <w:highlight w:val="none"/>
        </w:rPr>
        <w:t>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highlight w:val="none"/>
        </w:rPr>
        <w:t>二〇二二年九月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许昌市食品药品检验检测中心概况</w:t>
      </w:r>
    </w:p>
    <w:p>
      <w:pPr>
        <w:numPr>
          <w:ilvl w:val="0"/>
          <w:numId w:val="1"/>
        </w:numPr>
        <w:ind w:firstLine="640" w:firstLineChars="200"/>
        <w:jc w:val="left"/>
        <w:rPr>
          <w:rFonts w:ascii="宋体" w:hAnsi="宋体" w:cs="宋体"/>
          <w:sz w:val="32"/>
          <w:szCs w:val="32"/>
          <w:highlight w:val="none"/>
        </w:rPr>
      </w:pPr>
      <w:r>
        <w:rPr>
          <w:rFonts w:hint="eastAsia" w:ascii="黑体" w:hAnsi="黑体" w:eastAsia="黑体" w:cs="黑体"/>
          <w:color w:val="000000"/>
          <w:sz w:val="32"/>
          <w:szCs w:val="32"/>
          <w:highlight w:val="none"/>
        </w:rPr>
        <w:t>单位</w:t>
      </w:r>
      <w:r>
        <w:rPr>
          <w:rFonts w:hint="eastAsia" w:ascii="宋体" w:hAnsi="宋体" w:cs="宋体"/>
          <w:sz w:val="32"/>
          <w:szCs w:val="32"/>
          <w:highlight w:val="none"/>
        </w:rPr>
        <w:t>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w:t>
      </w:r>
      <w:r>
        <w:rPr>
          <w:rFonts w:hint="eastAsia" w:ascii="黑体" w:hAnsi="黑体" w:eastAsia="黑体" w:cs="黑体"/>
          <w:color w:val="000000"/>
          <w:sz w:val="32"/>
          <w:szCs w:val="32"/>
          <w:highlight w:val="none"/>
        </w:rPr>
        <w:t>单位</w:t>
      </w:r>
      <w:r>
        <w:rPr>
          <w:rFonts w:hint="eastAsia" w:ascii="黑体" w:hAnsi="黑体" w:eastAsia="黑体" w:cs="黑体"/>
          <w:sz w:val="32"/>
          <w:szCs w:val="32"/>
          <w:highlight w:val="none"/>
        </w:rPr>
        <w:t>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hint="eastAsia" w:ascii="黑体" w:hAnsi="黑体" w:eastAsia="黑体" w:cs="黑体"/>
          <w:color w:val="000000"/>
          <w:sz w:val="32"/>
          <w:szCs w:val="32"/>
          <w:highlight w:val="none"/>
        </w:rPr>
        <w:t>单位</w:t>
      </w:r>
      <w:r>
        <w:rPr>
          <w:rFonts w:hint="eastAsia" w:ascii="黑体" w:hAnsi="黑体" w:eastAsia="黑体" w:cs="黑体"/>
          <w:sz w:val="32"/>
          <w:szCs w:val="32"/>
          <w:highlight w:val="none"/>
        </w:rPr>
        <w:t>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宋体" w:eastAsia="黑体" w:cs="宋体"/>
          <w:kern w:val="0"/>
          <w:sz w:val="28"/>
          <w:szCs w:val="28"/>
          <w:highlight w:val="none"/>
        </w:rPr>
      </w:pPr>
      <w:r>
        <w:rPr>
          <w:rFonts w:hint="eastAsia" w:ascii="黑体" w:hAnsi="黑体" w:eastAsia="黑体" w:cs="黑体"/>
          <w:sz w:val="48"/>
          <w:szCs w:val="48"/>
          <w:highlight w:val="none"/>
        </w:rPr>
        <w:t>第一部分  许昌市食品药品检验检测中心概况</w:t>
      </w: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jc w:val="left"/>
        <w:outlineLvl w:val="1"/>
        <w:rPr>
          <w:rFonts w:hint="eastAsia" w:ascii="黑体" w:hAnsi="黑体" w:eastAsia="黑体" w:cs="黑体"/>
          <w:kern w:val="0"/>
          <w:sz w:val="32"/>
          <w:szCs w:val="32"/>
          <w:highlight w:val="none"/>
        </w:rPr>
      </w:pP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w:t>
      </w:r>
      <w:r>
        <w:rPr>
          <w:rFonts w:hint="eastAsia" w:ascii="黑体" w:hAnsi="黑体" w:eastAsia="黑体" w:cs="黑体"/>
          <w:color w:val="000000"/>
          <w:kern w:val="0"/>
          <w:sz w:val="32"/>
          <w:szCs w:val="32"/>
          <w:highlight w:val="none"/>
        </w:rPr>
        <w:t>单位</w:t>
      </w:r>
      <w:r>
        <w:rPr>
          <w:rFonts w:hint="eastAsia" w:ascii="黑体" w:hAnsi="黑体" w:eastAsia="黑体" w:cs="黑体"/>
          <w:bCs/>
          <w:sz w:val="32"/>
          <w:szCs w:val="32"/>
          <w:highlight w:val="none"/>
        </w:rPr>
        <w:t>职责</w:t>
      </w:r>
    </w:p>
    <w:p>
      <w:pPr>
        <w:widowControl/>
        <w:ind w:firstLine="640" w:firstLineChars="200"/>
        <w:jc w:val="left"/>
        <w:outlineLvl w:val="1"/>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（一）承担本辖区内食品、药品、保健食品、药用辅料、洁净室（区）环境检测的监督检验、委托检验等工作以及药品的复检工作。</w:t>
      </w:r>
    </w:p>
    <w:p>
      <w:pPr>
        <w:widowControl/>
        <w:ind w:firstLine="640" w:firstLineChars="200"/>
        <w:jc w:val="left"/>
        <w:outlineLvl w:val="1"/>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（二）承担上级主管部门委托的辖区内食品、药品、保健食品的抽验计划的起草、组织实施工作。</w:t>
      </w:r>
    </w:p>
    <w:p>
      <w:pPr>
        <w:widowControl/>
        <w:ind w:firstLine="640" w:firstLineChars="200"/>
        <w:jc w:val="left"/>
        <w:outlineLvl w:val="1"/>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 xml:space="preserve">（三）承担省和本辖区食品、药品、保健食品计划抽验的抽样和检验工作，提供食品、药品、保健食品质量公告所需的本辖区的技术数据和质量分析报告。 </w:t>
      </w:r>
    </w:p>
    <w:p>
      <w:pPr>
        <w:widowControl/>
        <w:ind w:firstLine="640" w:firstLineChars="200"/>
        <w:jc w:val="left"/>
        <w:outlineLvl w:val="1"/>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（四）承担省市场监督管理局授权的药品、食品、保健食品检验工作。</w:t>
      </w:r>
    </w:p>
    <w:p>
      <w:pPr>
        <w:widowControl/>
        <w:ind w:firstLine="640" w:firstLineChars="200"/>
        <w:jc w:val="left"/>
        <w:outlineLvl w:val="1"/>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（五）对辖区内食品药品检验机构业务技术工作进行指导、检查和协调。</w:t>
      </w:r>
    </w:p>
    <w:p>
      <w:pPr>
        <w:widowControl/>
        <w:ind w:firstLine="640" w:firstLineChars="200"/>
        <w:jc w:val="left"/>
        <w:outlineLvl w:val="1"/>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（六）开展对本辖区食品药品生产、经营企业、医疗机构检验部门的业务指导和培训工作。</w:t>
      </w:r>
    </w:p>
    <w:p>
      <w:pPr>
        <w:widowControl/>
        <w:ind w:firstLine="640" w:firstLineChars="200"/>
        <w:jc w:val="left"/>
        <w:outlineLvl w:val="1"/>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（七）负责收集、整理、综合上报和反馈本辖区内食品、药品、保健食品质量信息。</w:t>
      </w:r>
    </w:p>
    <w:p>
      <w:pPr>
        <w:widowControl/>
        <w:ind w:firstLine="640" w:firstLineChars="200"/>
        <w:jc w:val="left"/>
        <w:outlineLvl w:val="1"/>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（八）承担市级市场监督管理部门交办的其他工作。</w:t>
      </w: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widowControl/>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许昌市食品药品检验检测中心内设机构13个，包括：办公室、业务室、总务室、财务室、抽检办、不良反应监测中心办公室、化学室、生测室、中药室、食品理化室、食品仪器分析室、食品元素分析室、食品微生物室。</w:t>
      </w:r>
    </w:p>
    <w:p>
      <w:pPr>
        <w:widowControl/>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从决算单位构成看，许昌市食品药品检验检测中心</w:t>
      </w:r>
      <w:r>
        <w:rPr>
          <w:rFonts w:hint="eastAsia" w:ascii="仿宋_GB2312" w:hAnsi="仿宋_GB2312" w:eastAsia="仿宋_GB2312" w:cs="仿宋_GB2312"/>
          <w:kern w:val="0"/>
          <w:sz w:val="32"/>
          <w:szCs w:val="32"/>
          <w:highlight w:val="none"/>
          <w:lang w:eastAsia="zh-CN"/>
        </w:rPr>
        <w:t>单位</w:t>
      </w:r>
      <w:r>
        <w:rPr>
          <w:rFonts w:hint="eastAsia" w:ascii="仿宋_GB2312" w:hAnsi="仿宋_GB2312" w:eastAsia="仿宋_GB2312" w:cs="仿宋_GB2312"/>
          <w:kern w:val="0"/>
          <w:sz w:val="32"/>
          <w:szCs w:val="32"/>
          <w:highlight w:val="none"/>
        </w:rPr>
        <w:t>决算包括：本级决算</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1个</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w:t>
      </w:r>
    </w:p>
    <w:p>
      <w:pPr>
        <w:widowControl/>
        <w:spacing w:line="360" w:lineRule="auto"/>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纳入本</w:t>
      </w:r>
      <w:r>
        <w:rPr>
          <w:rFonts w:hint="eastAsia" w:ascii="仿宋_GB2312" w:hAnsi="仿宋_GB2312" w:eastAsia="仿宋_GB2312" w:cs="仿宋_GB2312"/>
          <w:kern w:val="0"/>
          <w:sz w:val="32"/>
          <w:szCs w:val="32"/>
          <w:highlight w:val="none"/>
          <w:lang w:eastAsia="zh-CN"/>
        </w:rPr>
        <w:t>单位</w:t>
      </w:r>
      <w:r>
        <w:rPr>
          <w:rFonts w:hint="eastAsia" w:ascii="仿宋_GB2312" w:hAnsi="仿宋_GB2312" w:eastAsia="仿宋_GB2312" w:cs="仿宋_GB2312"/>
          <w:kern w:val="0"/>
          <w:sz w:val="32"/>
          <w:szCs w:val="32"/>
          <w:highlight w:val="none"/>
        </w:rPr>
        <w:t>2021年度</w:t>
      </w:r>
      <w:r>
        <w:rPr>
          <w:rFonts w:hint="eastAsia" w:ascii="仿宋_GB2312" w:hAnsi="仿宋_GB2312" w:eastAsia="仿宋_GB2312" w:cs="仿宋_GB2312"/>
          <w:kern w:val="0"/>
          <w:sz w:val="32"/>
          <w:szCs w:val="32"/>
          <w:highlight w:val="none"/>
          <w:lang w:eastAsia="zh-CN"/>
        </w:rPr>
        <w:t>单位</w:t>
      </w:r>
      <w:r>
        <w:rPr>
          <w:rFonts w:hint="eastAsia" w:ascii="仿宋_GB2312" w:hAnsi="仿宋_GB2312" w:eastAsia="仿宋_GB2312" w:cs="仿宋_GB2312"/>
          <w:kern w:val="0"/>
          <w:sz w:val="32"/>
          <w:szCs w:val="32"/>
          <w:highlight w:val="none"/>
        </w:rPr>
        <w:t>决算编制范围的单位共1个，具体是：</w:t>
      </w:r>
    </w:p>
    <w:p>
      <w:pPr>
        <w:widowControl/>
        <w:ind w:firstLine="640" w:firstLineChars="200"/>
        <w:jc w:val="left"/>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1. 许昌市食品药品检验检测中心</w:t>
      </w:r>
    </w:p>
    <w:p>
      <w:pPr>
        <w:widowControl/>
        <w:ind w:firstLine="640" w:firstLineChars="200"/>
        <w:jc w:val="left"/>
        <w:rPr>
          <w:rFonts w:hint="eastAsia" w:ascii="仿宋_GB2312" w:hAnsi="仿宋_GB2312" w:eastAsia="仿宋_GB2312" w:cs="仿宋_GB2312"/>
          <w:kern w:val="0"/>
          <w:sz w:val="32"/>
          <w:szCs w:val="32"/>
          <w:highlight w:val="none"/>
        </w:rPr>
      </w:pPr>
    </w:p>
    <w:p>
      <w:pPr>
        <w:widowControl/>
        <w:jc w:val="left"/>
        <w:rPr>
          <w:rFonts w:hint="eastAsia" w:ascii="黑体" w:hAnsi="宋体" w:eastAsia="黑体" w:cs="宋体"/>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w:t>
      </w:r>
      <w:r>
        <w:rPr>
          <w:rFonts w:hint="eastAsia" w:ascii="黑体" w:hAnsi="黑体" w:eastAsia="黑体" w:cs="黑体"/>
          <w:color w:val="000000"/>
          <w:sz w:val="48"/>
          <w:szCs w:val="48"/>
          <w:highlight w:val="none"/>
        </w:rPr>
        <w:t>单位</w:t>
      </w:r>
      <w:r>
        <w:rPr>
          <w:rFonts w:hint="eastAsia" w:ascii="黑体" w:hAnsi="黑体" w:eastAsia="黑体" w:cs="黑体"/>
          <w:sz w:val="48"/>
          <w:szCs w:val="48"/>
          <w:highlight w:val="none"/>
        </w:rPr>
        <w:t>决算表</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tbl>
      <w:tblPr>
        <w:tblStyle w:val="5"/>
        <w:tblW w:w="13441" w:type="dxa"/>
        <w:tblInd w:w="93" w:type="dxa"/>
        <w:tblLayout w:type="autofit"/>
        <w:tblCellMar>
          <w:top w:w="0" w:type="dxa"/>
          <w:left w:w="108" w:type="dxa"/>
          <w:bottom w:w="0" w:type="dxa"/>
          <w:right w:w="108" w:type="dxa"/>
        </w:tblCellMar>
      </w:tblPr>
      <w:tblGrid>
        <w:gridCol w:w="5186"/>
        <w:gridCol w:w="687"/>
        <w:gridCol w:w="1008"/>
        <w:gridCol w:w="4865"/>
        <w:gridCol w:w="687"/>
        <w:gridCol w:w="1008"/>
      </w:tblGrid>
      <w:tr>
        <w:tblPrEx>
          <w:tblCellMar>
            <w:top w:w="0" w:type="dxa"/>
            <w:left w:w="108" w:type="dxa"/>
            <w:bottom w:w="0" w:type="dxa"/>
            <w:right w:w="108" w:type="dxa"/>
          </w:tblCellMar>
        </w:tblPrEx>
        <w:trPr>
          <w:trHeight w:val="390" w:hRule="atLeast"/>
        </w:trPr>
        <w:tc>
          <w:tcPr>
            <w:tcW w:w="13441" w:type="dxa"/>
            <w:gridSpan w:val="6"/>
            <w:tcBorders>
              <w:top w:val="nil"/>
              <w:left w:val="nil"/>
              <w:bottom w:val="nil"/>
              <w:right w:val="nil"/>
            </w:tcBorders>
            <w:noWrap/>
            <w:vAlign w:val="bottom"/>
          </w:tcPr>
          <w:p>
            <w:pPr>
              <w:widowControl/>
              <w:jc w:val="center"/>
              <w:rPr>
                <w:rFonts w:ascii="宋体" w:hAnsi="宋体" w:cs="Arial"/>
                <w:color w:val="000000"/>
                <w:kern w:val="0"/>
                <w:sz w:val="30"/>
                <w:szCs w:val="30"/>
                <w:highlight w:val="none"/>
              </w:rPr>
            </w:pPr>
            <w:r>
              <w:rPr>
                <w:rFonts w:hint="eastAsia" w:ascii="宋体" w:hAnsi="宋体" w:cs="Arial"/>
                <w:color w:val="000000"/>
                <w:kern w:val="0"/>
                <w:sz w:val="30"/>
                <w:szCs w:val="30"/>
                <w:highlight w:val="none"/>
              </w:rPr>
              <w:t>收入支出决算总表</w:t>
            </w:r>
          </w:p>
        </w:tc>
      </w:tr>
      <w:tr>
        <w:tblPrEx>
          <w:tblCellMar>
            <w:top w:w="0" w:type="dxa"/>
            <w:left w:w="108" w:type="dxa"/>
            <w:bottom w:w="0" w:type="dxa"/>
            <w:right w:w="108" w:type="dxa"/>
          </w:tblCellMar>
        </w:tblPrEx>
        <w:trPr>
          <w:trHeight w:val="255" w:hRule="atLeast"/>
        </w:trPr>
        <w:tc>
          <w:tcPr>
            <w:tcW w:w="5186" w:type="dxa"/>
            <w:tcBorders>
              <w:top w:val="nil"/>
              <w:left w:val="nil"/>
              <w:bottom w:val="nil"/>
              <w:right w:val="nil"/>
            </w:tcBorders>
            <w:noWrap/>
            <w:vAlign w:val="bottom"/>
          </w:tcPr>
          <w:p>
            <w:pPr>
              <w:widowControl/>
              <w:jc w:val="left"/>
              <w:rPr>
                <w:rFonts w:ascii="Arial" w:hAnsi="Arial" w:cs="Arial"/>
                <w:color w:val="000000"/>
                <w:kern w:val="0"/>
                <w:sz w:val="18"/>
                <w:szCs w:val="18"/>
                <w:highlight w:val="none"/>
              </w:rPr>
            </w:pPr>
          </w:p>
        </w:tc>
        <w:tc>
          <w:tcPr>
            <w:tcW w:w="687" w:type="dxa"/>
            <w:tcBorders>
              <w:top w:val="nil"/>
              <w:left w:val="nil"/>
              <w:bottom w:val="nil"/>
              <w:right w:val="nil"/>
            </w:tcBorders>
            <w:noWrap/>
            <w:vAlign w:val="bottom"/>
          </w:tcPr>
          <w:p>
            <w:pPr>
              <w:widowControl/>
              <w:jc w:val="left"/>
              <w:rPr>
                <w:rFonts w:ascii="Arial" w:hAnsi="Arial" w:cs="Arial"/>
                <w:color w:val="000000"/>
                <w:kern w:val="0"/>
                <w:sz w:val="18"/>
                <w:szCs w:val="18"/>
                <w:highlight w:val="none"/>
              </w:rPr>
            </w:pPr>
          </w:p>
        </w:tc>
        <w:tc>
          <w:tcPr>
            <w:tcW w:w="1008" w:type="dxa"/>
            <w:tcBorders>
              <w:top w:val="nil"/>
              <w:left w:val="nil"/>
              <w:bottom w:val="nil"/>
              <w:right w:val="nil"/>
            </w:tcBorders>
            <w:noWrap/>
            <w:vAlign w:val="bottom"/>
          </w:tcPr>
          <w:p>
            <w:pPr>
              <w:widowControl/>
              <w:jc w:val="left"/>
              <w:rPr>
                <w:rFonts w:ascii="Arial" w:hAnsi="Arial" w:cs="Arial"/>
                <w:color w:val="000000"/>
                <w:kern w:val="0"/>
                <w:sz w:val="18"/>
                <w:szCs w:val="18"/>
                <w:highlight w:val="none"/>
              </w:rPr>
            </w:pPr>
          </w:p>
        </w:tc>
        <w:tc>
          <w:tcPr>
            <w:tcW w:w="6560" w:type="dxa"/>
            <w:gridSpan w:val="3"/>
            <w:tcBorders>
              <w:top w:val="nil"/>
              <w:left w:val="nil"/>
              <w:bottom w:val="nil"/>
              <w:right w:val="nil"/>
            </w:tcBorders>
            <w:noWrap/>
            <w:vAlign w:val="bottom"/>
          </w:tcPr>
          <w:p>
            <w:pPr>
              <w:widowControl/>
              <w:jc w:val="right"/>
              <w:rPr>
                <w:rFonts w:ascii="宋体" w:hAnsi="宋体" w:cs="Arial"/>
                <w:color w:val="000000"/>
                <w:kern w:val="0"/>
                <w:sz w:val="18"/>
                <w:szCs w:val="18"/>
                <w:highlight w:val="none"/>
              </w:rPr>
            </w:pPr>
            <w:r>
              <w:rPr>
                <w:rFonts w:hint="eastAsia" w:ascii="宋体" w:hAnsi="宋体" w:cs="Arial"/>
                <w:color w:val="000000"/>
                <w:kern w:val="0"/>
                <w:sz w:val="18"/>
                <w:szCs w:val="18"/>
                <w:highlight w:val="none"/>
              </w:rPr>
              <w:t>公开01表</w:t>
            </w:r>
          </w:p>
        </w:tc>
      </w:tr>
      <w:tr>
        <w:tblPrEx>
          <w:tblCellMar>
            <w:top w:w="0" w:type="dxa"/>
            <w:left w:w="108" w:type="dxa"/>
            <w:bottom w:w="0" w:type="dxa"/>
            <w:right w:w="108" w:type="dxa"/>
          </w:tblCellMar>
        </w:tblPrEx>
        <w:trPr>
          <w:trHeight w:val="255" w:hRule="atLeast"/>
        </w:trPr>
        <w:tc>
          <w:tcPr>
            <w:tcW w:w="6881" w:type="dxa"/>
            <w:gridSpan w:val="3"/>
            <w:tcBorders>
              <w:top w:val="nil"/>
              <w:left w:val="nil"/>
              <w:bottom w:val="single" w:color="000000" w:sz="4" w:space="0"/>
              <w:right w:val="nil"/>
            </w:tcBorders>
            <w:shd w:val="clear" w:color="auto" w:fill="FFFFFF"/>
            <w:noWrap/>
            <w:vAlign w:val="bottom"/>
          </w:tcPr>
          <w:p>
            <w:pPr>
              <w:widowControl/>
              <w:jc w:val="left"/>
              <w:rPr>
                <w:rFonts w:ascii="宋体" w:hAnsi="宋体" w:cs="Arial"/>
                <w:color w:val="000000"/>
                <w:kern w:val="0"/>
                <w:sz w:val="18"/>
                <w:szCs w:val="18"/>
                <w:highlight w:val="none"/>
              </w:rPr>
            </w:pPr>
            <w:r>
              <w:rPr>
                <w:rFonts w:hint="eastAsia" w:ascii="宋体" w:hAnsi="宋体" w:cs="Arial"/>
                <w:color w:val="000000"/>
                <w:kern w:val="0"/>
                <w:sz w:val="18"/>
                <w:szCs w:val="18"/>
                <w:highlight w:val="none"/>
                <w:lang w:eastAsia="zh-CN"/>
              </w:rPr>
              <w:t>单位</w:t>
            </w:r>
            <w:r>
              <w:rPr>
                <w:rFonts w:hint="eastAsia" w:ascii="宋体" w:hAnsi="宋体" w:cs="Arial"/>
                <w:color w:val="000000"/>
                <w:kern w:val="0"/>
                <w:sz w:val="18"/>
                <w:szCs w:val="18"/>
                <w:highlight w:val="none"/>
              </w:rPr>
              <w:t>：许昌市食品药品检验检测中心</w:t>
            </w:r>
          </w:p>
        </w:tc>
        <w:tc>
          <w:tcPr>
            <w:tcW w:w="6560" w:type="dxa"/>
            <w:gridSpan w:val="3"/>
            <w:tcBorders>
              <w:top w:val="nil"/>
              <w:left w:val="nil"/>
              <w:bottom w:val="single" w:color="000000" w:sz="4" w:space="0"/>
              <w:right w:val="nil"/>
            </w:tcBorders>
            <w:shd w:val="clear" w:color="auto" w:fill="FFFFFF"/>
            <w:noWrap/>
            <w:vAlign w:val="bottom"/>
          </w:tcPr>
          <w:p>
            <w:pPr>
              <w:widowControl/>
              <w:jc w:val="right"/>
              <w:rPr>
                <w:rFonts w:ascii="宋体" w:hAnsi="宋体" w:cs="Arial"/>
                <w:color w:val="000000"/>
                <w:kern w:val="0"/>
                <w:sz w:val="18"/>
                <w:szCs w:val="18"/>
                <w:highlight w:val="none"/>
              </w:rPr>
            </w:pPr>
            <w:r>
              <w:rPr>
                <w:rFonts w:hint="eastAsia" w:ascii="宋体" w:hAnsi="宋体" w:cs="Arial"/>
                <w:color w:val="000000"/>
                <w:kern w:val="0"/>
                <w:sz w:val="18"/>
                <w:szCs w:val="18"/>
                <w:highlight w:val="none"/>
              </w:rPr>
              <w:t>金额单位：万元</w:t>
            </w:r>
          </w:p>
        </w:tc>
      </w:tr>
      <w:tr>
        <w:tblPrEx>
          <w:tblCellMar>
            <w:top w:w="0" w:type="dxa"/>
            <w:left w:w="108" w:type="dxa"/>
            <w:bottom w:w="0" w:type="dxa"/>
            <w:right w:w="108" w:type="dxa"/>
          </w:tblCellMar>
        </w:tblPrEx>
        <w:trPr>
          <w:trHeight w:val="308" w:hRule="atLeast"/>
        </w:trPr>
        <w:tc>
          <w:tcPr>
            <w:tcW w:w="6881" w:type="dxa"/>
            <w:gridSpan w:val="3"/>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收入</w:t>
            </w:r>
          </w:p>
        </w:tc>
        <w:tc>
          <w:tcPr>
            <w:tcW w:w="6560" w:type="dxa"/>
            <w:gridSpan w:val="3"/>
            <w:tcBorders>
              <w:top w:val="single" w:color="000000" w:sz="4" w:space="0"/>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支出</w:t>
            </w:r>
          </w:p>
        </w:tc>
      </w:tr>
      <w:tr>
        <w:tblPrEx>
          <w:tblCellMar>
            <w:top w:w="0" w:type="dxa"/>
            <w:left w:w="108" w:type="dxa"/>
            <w:bottom w:w="0" w:type="dxa"/>
            <w:right w:w="108" w:type="dxa"/>
          </w:tblCellMar>
        </w:tblPrEx>
        <w:trPr>
          <w:trHeight w:val="308" w:hRule="atLeast"/>
        </w:trPr>
        <w:tc>
          <w:tcPr>
            <w:tcW w:w="5186"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项目</w:t>
            </w:r>
          </w:p>
        </w:tc>
        <w:tc>
          <w:tcPr>
            <w:tcW w:w="68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行次</w:t>
            </w:r>
          </w:p>
        </w:tc>
        <w:tc>
          <w:tcPr>
            <w:tcW w:w="100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金额</w:t>
            </w:r>
          </w:p>
        </w:tc>
        <w:tc>
          <w:tcPr>
            <w:tcW w:w="486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项目</w:t>
            </w:r>
          </w:p>
        </w:tc>
        <w:tc>
          <w:tcPr>
            <w:tcW w:w="68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行次</w:t>
            </w:r>
          </w:p>
        </w:tc>
        <w:tc>
          <w:tcPr>
            <w:tcW w:w="100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金额</w:t>
            </w:r>
          </w:p>
        </w:tc>
      </w:tr>
      <w:tr>
        <w:tblPrEx>
          <w:tblCellMar>
            <w:top w:w="0" w:type="dxa"/>
            <w:left w:w="108" w:type="dxa"/>
            <w:bottom w:w="0" w:type="dxa"/>
            <w:right w:w="108" w:type="dxa"/>
          </w:tblCellMar>
        </w:tblPrEx>
        <w:trPr>
          <w:trHeight w:val="308" w:hRule="atLeast"/>
        </w:trPr>
        <w:tc>
          <w:tcPr>
            <w:tcW w:w="5186"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栏次</w:t>
            </w:r>
          </w:p>
        </w:tc>
        <w:tc>
          <w:tcPr>
            <w:tcW w:w="68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100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1</w:t>
            </w:r>
          </w:p>
        </w:tc>
        <w:tc>
          <w:tcPr>
            <w:tcW w:w="486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栏次</w:t>
            </w:r>
          </w:p>
        </w:tc>
        <w:tc>
          <w:tcPr>
            <w:tcW w:w="68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100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2</w:t>
            </w:r>
          </w:p>
        </w:tc>
      </w:tr>
      <w:tr>
        <w:tblPrEx>
          <w:tblCellMar>
            <w:top w:w="0" w:type="dxa"/>
            <w:left w:w="108" w:type="dxa"/>
            <w:bottom w:w="0" w:type="dxa"/>
            <w:right w:w="108" w:type="dxa"/>
          </w:tblCellMar>
        </w:tblPrEx>
        <w:trPr>
          <w:trHeight w:val="308" w:hRule="atLeast"/>
        </w:trPr>
        <w:tc>
          <w:tcPr>
            <w:tcW w:w="5186"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一、一般公共预算财政拨款收入</w:t>
            </w:r>
          </w:p>
        </w:tc>
        <w:tc>
          <w:tcPr>
            <w:tcW w:w="68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1</w:t>
            </w:r>
          </w:p>
        </w:tc>
        <w:tc>
          <w:tcPr>
            <w:tcW w:w="100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614.21</w:t>
            </w:r>
          </w:p>
        </w:tc>
        <w:tc>
          <w:tcPr>
            <w:tcW w:w="4865"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一、一般公共服务支出</w:t>
            </w:r>
          </w:p>
        </w:tc>
        <w:tc>
          <w:tcPr>
            <w:tcW w:w="68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32</w:t>
            </w:r>
          </w:p>
        </w:tc>
        <w:tc>
          <w:tcPr>
            <w:tcW w:w="100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608.86</w:t>
            </w:r>
          </w:p>
        </w:tc>
      </w:tr>
      <w:tr>
        <w:tblPrEx>
          <w:tblCellMar>
            <w:top w:w="0" w:type="dxa"/>
            <w:left w:w="108" w:type="dxa"/>
            <w:bottom w:w="0" w:type="dxa"/>
            <w:right w:w="108" w:type="dxa"/>
          </w:tblCellMar>
        </w:tblPrEx>
        <w:trPr>
          <w:trHeight w:val="308" w:hRule="atLeast"/>
        </w:trPr>
        <w:tc>
          <w:tcPr>
            <w:tcW w:w="5186"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二、政府性基金预算财政拨款收入</w:t>
            </w:r>
          </w:p>
        </w:tc>
        <w:tc>
          <w:tcPr>
            <w:tcW w:w="68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2</w:t>
            </w:r>
          </w:p>
        </w:tc>
        <w:tc>
          <w:tcPr>
            <w:tcW w:w="100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4865"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二、外交支出</w:t>
            </w:r>
          </w:p>
        </w:tc>
        <w:tc>
          <w:tcPr>
            <w:tcW w:w="68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33</w:t>
            </w:r>
          </w:p>
        </w:tc>
        <w:tc>
          <w:tcPr>
            <w:tcW w:w="100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r>
      <w:tr>
        <w:tblPrEx>
          <w:tblCellMar>
            <w:top w:w="0" w:type="dxa"/>
            <w:left w:w="108" w:type="dxa"/>
            <w:bottom w:w="0" w:type="dxa"/>
            <w:right w:w="108" w:type="dxa"/>
          </w:tblCellMar>
        </w:tblPrEx>
        <w:trPr>
          <w:trHeight w:val="308" w:hRule="atLeast"/>
        </w:trPr>
        <w:tc>
          <w:tcPr>
            <w:tcW w:w="5186"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三、国有资本经营预算财政拨款收入</w:t>
            </w:r>
          </w:p>
        </w:tc>
        <w:tc>
          <w:tcPr>
            <w:tcW w:w="68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3</w:t>
            </w:r>
          </w:p>
        </w:tc>
        <w:tc>
          <w:tcPr>
            <w:tcW w:w="100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4865"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三、国防支出</w:t>
            </w:r>
          </w:p>
        </w:tc>
        <w:tc>
          <w:tcPr>
            <w:tcW w:w="68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34</w:t>
            </w:r>
          </w:p>
        </w:tc>
        <w:tc>
          <w:tcPr>
            <w:tcW w:w="100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r>
      <w:tr>
        <w:tblPrEx>
          <w:tblCellMar>
            <w:top w:w="0" w:type="dxa"/>
            <w:left w:w="108" w:type="dxa"/>
            <w:bottom w:w="0" w:type="dxa"/>
            <w:right w:w="108" w:type="dxa"/>
          </w:tblCellMar>
        </w:tblPrEx>
        <w:trPr>
          <w:trHeight w:val="308" w:hRule="atLeast"/>
        </w:trPr>
        <w:tc>
          <w:tcPr>
            <w:tcW w:w="5186"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四、上级补助收入</w:t>
            </w:r>
          </w:p>
        </w:tc>
        <w:tc>
          <w:tcPr>
            <w:tcW w:w="68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4</w:t>
            </w:r>
          </w:p>
        </w:tc>
        <w:tc>
          <w:tcPr>
            <w:tcW w:w="100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4865"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四、公共安全支出</w:t>
            </w:r>
          </w:p>
        </w:tc>
        <w:tc>
          <w:tcPr>
            <w:tcW w:w="68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35</w:t>
            </w:r>
          </w:p>
        </w:tc>
        <w:tc>
          <w:tcPr>
            <w:tcW w:w="100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r>
      <w:tr>
        <w:tblPrEx>
          <w:tblCellMar>
            <w:top w:w="0" w:type="dxa"/>
            <w:left w:w="108" w:type="dxa"/>
            <w:bottom w:w="0" w:type="dxa"/>
            <w:right w:w="108" w:type="dxa"/>
          </w:tblCellMar>
        </w:tblPrEx>
        <w:trPr>
          <w:trHeight w:val="308" w:hRule="atLeast"/>
        </w:trPr>
        <w:tc>
          <w:tcPr>
            <w:tcW w:w="5186"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五、事业收入</w:t>
            </w:r>
          </w:p>
        </w:tc>
        <w:tc>
          <w:tcPr>
            <w:tcW w:w="68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5</w:t>
            </w:r>
          </w:p>
        </w:tc>
        <w:tc>
          <w:tcPr>
            <w:tcW w:w="100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4865"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五、教育支出</w:t>
            </w:r>
          </w:p>
        </w:tc>
        <w:tc>
          <w:tcPr>
            <w:tcW w:w="68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36</w:t>
            </w:r>
          </w:p>
        </w:tc>
        <w:tc>
          <w:tcPr>
            <w:tcW w:w="100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r>
      <w:tr>
        <w:tblPrEx>
          <w:tblCellMar>
            <w:top w:w="0" w:type="dxa"/>
            <w:left w:w="108" w:type="dxa"/>
            <w:bottom w:w="0" w:type="dxa"/>
            <w:right w:w="108" w:type="dxa"/>
          </w:tblCellMar>
        </w:tblPrEx>
        <w:trPr>
          <w:trHeight w:val="308" w:hRule="atLeast"/>
        </w:trPr>
        <w:tc>
          <w:tcPr>
            <w:tcW w:w="5186"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六、经营收入</w:t>
            </w:r>
          </w:p>
        </w:tc>
        <w:tc>
          <w:tcPr>
            <w:tcW w:w="68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6</w:t>
            </w:r>
          </w:p>
        </w:tc>
        <w:tc>
          <w:tcPr>
            <w:tcW w:w="100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4865"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六、科学技术支出</w:t>
            </w:r>
          </w:p>
        </w:tc>
        <w:tc>
          <w:tcPr>
            <w:tcW w:w="68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37</w:t>
            </w:r>
          </w:p>
        </w:tc>
        <w:tc>
          <w:tcPr>
            <w:tcW w:w="100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r>
      <w:tr>
        <w:tblPrEx>
          <w:tblCellMar>
            <w:top w:w="0" w:type="dxa"/>
            <w:left w:w="108" w:type="dxa"/>
            <w:bottom w:w="0" w:type="dxa"/>
            <w:right w:w="108" w:type="dxa"/>
          </w:tblCellMar>
        </w:tblPrEx>
        <w:trPr>
          <w:trHeight w:val="308" w:hRule="atLeast"/>
        </w:trPr>
        <w:tc>
          <w:tcPr>
            <w:tcW w:w="5186"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七、附属单位上缴收入</w:t>
            </w:r>
          </w:p>
        </w:tc>
        <w:tc>
          <w:tcPr>
            <w:tcW w:w="68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7</w:t>
            </w:r>
          </w:p>
        </w:tc>
        <w:tc>
          <w:tcPr>
            <w:tcW w:w="100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4865"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七、文化旅游体育与传媒支出</w:t>
            </w:r>
          </w:p>
        </w:tc>
        <w:tc>
          <w:tcPr>
            <w:tcW w:w="68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38</w:t>
            </w:r>
          </w:p>
        </w:tc>
        <w:tc>
          <w:tcPr>
            <w:tcW w:w="100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r>
      <w:tr>
        <w:tblPrEx>
          <w:tblCellMar>
            <w:top w:w="0" w:type="dxa"/>
            <w:left w:w="108" w:type="dxa"/>
            <w:bottom w:w="0" w:type="dxa"/>
            <w:right w:w="108" w:type="dxa"/>
          </w:tblCellMar>
        </w:tblPrEx>
        <w:trPr>
          <w:trHeight w:val="308" w:hRule="atLeast"/>
        </w:trPr>
        <w:tc>
          <w:tcPr>
            <w:tcW w:w="5186"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八、其他收入</w:t>
            </w:r>
          </w:p>
        </w:tc>
        <w:tc>
          <w:tcPr>
            <w:tcW w:w="68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8</w:t>
            </w:r>
          </w:p>
        </w:tc>
        <w:tc>
          <w:tcPr>
            <w:tcW w:w="100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4865"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八、社会保障和就业支出</w:t>
            </w:r>
          </w:p>
        </w:tc>
        <w:tc>
          <w:tcPr>
            <w:tcW w:w="68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39</w:t>
            </w:r>
          </w:p>
        </w:tc>
        <w:tc>
          <w:tcPr>
            <w:tcW w:w="100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87.82</w:t>
            </w:r>
          </w:p>
        </w:tc>
      </w:tr>
      <w:tr>
        <w:tblPrEx>
          <w:tblCellMar>
            <w:top w:w="0" w:type="dxa"/>
            <w:left w:w="108" w:type="dxa"/>
            <w:bottom w:w="0" w:type="dxa"/>
            <w:right w:w="108" w:type="dxa"/>
          </w:tblCellMar>
        </w:tblPrEx>
        <w:trPr>
          <w:trHeight w:val="308" w:hRule="atLeast"/>
        </w:trPr>
        <w:tc>
          <w:tcPr>
            <w:tcW w:w="5186"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68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9</w:t>
            </w:r>
          </w:p>
        </w:tc>
        <w:tc>
          <w:tcPr>
            <w:tcW w:w="100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4865"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九、卫生健康支出</w:t>
            </w:r>
          </w:p>
        </w:tc>
        <w:tc>
          <w:tcPr>
            <w:tcW w:w="68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40</w:t>
            </w:r>
          </w:p>
        </w:tc>
        <w:tc>
          <w:tcPr>
            <w:tcW w:w="100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16.75</w:t>
            </w:r>
          </w:p>
        </w:tc>
      </w:tr>
      <w:tr>
        <w:tblPrEx>
          <w:tblCellMar>
            <w:top w:w="0" w:type="dxa"/>
            <w:left w:w="108" w:type="dxa"/>
            <w:bottom w:w="0" w:type="dxa"/>
            <w:right w:w="108" w:type="dxa"/>
          </w:tblCellMar>
        </w:tblPrEx>
        <w:trPr>
          <w:trHeight w:val="308" w:hRule="atLeast"/>
        </w:trPr>
        <w:tc>
          <w:tcPr>
            <w:tcW w:w="5186"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68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10</w:t>
            </w:r>
          </w:p>
        </w:tc>
        <w:tc>
          <w:tcPr>
            <w:tcW w:w="100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4865"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十、节能环保支出</w:t>
            </w:r>
          </w:p>
        </w:tc>
        <w:tc>
          <w:tcPr>
            <w:tcW w:w="68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41</w:t>
            </w:r>
          </w:p>
        </w:tc>
        <w:tc>
          <w:tcPr>
            <w:tcW w:w="100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r>
      <w:tr>
        <w:tblPrEx>
          <w:tblCellMar>
            <w:top w:w="0" w:type="dxa"/>
            <w:left w:w="108" w:type="dxa"/>
            <w:bottom w:w="0" w:type="dxa"/>
            <w:right w:w="108" w:type="dxa"/>
          </w:tblCellMar>
        </w:tblPrEx>
        <w:trPr>
          <w:trHeight w:val="308" w:hRule="atLeast"/>
        </w:trPr>
        <w:tc>
          <w:tcPr>
            <w:tcW w:w="5186"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68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11</w:t>
            </w:r>
          </w:p>
        </w:tc>
        <w:tc>
          <w:tcPr>
            <w:tcW w:w="100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4865"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十一、城乡社区支出</w:t>
            </w:r>
          </w:p>
        </w:tc>
        <w:tc>
          <w:tcPr>
            <w:tcW w:w="68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42</w:t>
            </w:r>
          </w:p>
        </w:tc>
        <w:tc>
          <w:tcPr>
            <w:tcW w:w="100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r>
      <w:tr>
        <w:tblPrEx>
          <w:tblCellMar>
            <w:top w:w="0" w:type="dxa"/>
            <w:left w:w="108" w:type="dxa"/>
            <w:bottom w:w="0" w:type="dxa"/>
            <w:right w:w="108" w:type="dxa"/>
          </w:tblCellMar>
        </w:tblPrEx>
        <w:trPr>
          <w:trHeight w:val="308" w:hRule="atLeast"/>
        </w:trPr>
        <w:tc>
          <w:tcPr>
            <w:tcW w:w="5186"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68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12</w:t>
            </w:r>
          </w:p>
        </w:tc>
        <w:tc>
          <w:tcPr>
            <w:tcW w:w="100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4865"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十二、农林水支出</w:t>
            </w:r>
          </w:p>
        </w:tc>
        <w:tc>
          <w:tcPr>
            <w:tcW w:w="68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43</w:t>
            </w:r>
          </w:p>
        </w:tc>
        <w:tc>
          <w:tcPr>
            <w:tcW w:w="100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r>
      <w:tr>
        <w:tblPrEx>
          <w:tblCellMar>
            <w:top w:w="0" w:type="dxa"/>
            <w:left w:w="108" w:type="dxa"/>
            <w:bottom w:w="0" w:type="dxa"/>
            <w:right w:w="108" w:type="dxa"/>
          </w:tblCellMar>
        </w:tblPrEx>
        <w:trPr>
          <w:trHeight w:val="308" w:hRule="atLeast"/>
        </w:trPr>
        <w:tc>
          <w:tcPr>
            <w:tcW w:w="5186"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68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13</w:t>
            </w:r>
          </w:p>
        </w:tc>
        <w:tc>
          <w:tcPr>
            <w:tcW w:w="100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4865"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十三、交通运输支出</w:t>
            </w:r>
          </w:p>
        </w:tc>
        <w:tc>
          <w:tcPr>
            <w:tcW w:w="68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44</w:t>
            </w:r>
          </w:p>
        </w:tc>
        <w:tc>
          <w:tcPr>
            <w:tcW w:w="100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r>
      <w:tr>
        <w:tblPrEx>
          <w:tblCellMar>
            <w:top w:w="0" w:type="dxa"/>
            <w:left w:w="108" w:type="dxa"/>
            <w:bottom w:w="0" w:type="dxa"/>
            <w:right w:w="108" w:type="dxa"/>
          </w:tblCellMar>
        </w:tblPrEx>
        <w:trPr>
          <w:trHeight w:val="308" w:hRule="atLeast"/>
        </w:trPr>
        <w:tc>
          <w:tcPr>
            <w:tcW w:w="5186"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68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14</w:t>
            </w:r>
          </w:p>
        </w:tc>
        <w:tc>
          <w:tcPr>
            <w:tcW w:w="100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4865"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十四、资源勘探工业信息等支出</w:t>
            </w:r>
          </w:p>
        </w:tc>
        <w:tc>
          <w:tcPr>
            <w:tcW w:w="68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45</w:t>
            </w:r>
          </w:p>
        </w:tc>
        <w:tc>
          <w:tcPr>
            <w:tcW w:w="100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r>
      <w:tr>
        <w:tblPrEx>
          <w:tblCellMar>
            <w:top w:w="0" w:type="dxa"/>
            <w:left w:w="108" w:type="dxa"/>
            <w:bottom w:w="0" w:type="dxa"/>
            <w:right w:w="108" w:type="dxa"/>
          </w:tblCellMar>
        </w:tblPrEx>
        <w:trPr>
          <w:trHeight w:val="308" w:hRule="atLeast"/>
        </w:trPr>
        <w:tc>
          <w:tcPr>
            <w:tcW w:w="5186"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68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15</w:t>
            </w:r>
          </w:p>
        </w:tc>
        <w:tc>
          <w:tcPr>
            <w:tcW w:w="100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4865"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十五、商业服务业等支出</w:t>
            </w:r>
          </w:p>
        </w:tc>
        <w:tc>
          <w:tcPr>
            <w:tcW w:w="68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46</w:t>
            </w:r>
          </w:p>
        </w:tc>
        <w:tc>
          <w:tcPr>
            <w:tcW w:w="100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r>
      <w:tr>
        <w:tblPrEx>
          <w:tblCellMar>
            <w:top w:w="0" w:type="dxa"/>
            <w:left w:w="108" w:type="dxa"/>
            <w:bottom w:w="0" w:type="dxa"/>
            <w:right w:w="108" w:type="dxa"/>
          </w:tblCellMar>
        </w:tblPrEx>
        <w:trPr>
          <w:trHeight w:val="308" w:hRule="atLeast"/>
        </w:trPr>
        <w:tc>
          <w:tcPr>
            <w:tcW w:w="5186"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68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16</w:t>
            </w:r>
          </w:p>
        </w:tc>
        <w:tc>
          <w:tcPr>
            <w:tcW w:w="100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4865"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十六、金融支出</w:t>
            </w:r>
          </w:p>
        </w:tc>
        <w:tc>
          <w:tcPr>
            <w:tcW w:w="68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47</w:t>
            </w:r>
          </w:p>
        </w:tc>
        <w:tc>
          <w:tcPr>
            <w:tcW w:w="100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r>
      <w:tr>
        <w:tblPrEx>
          <w:tblCellMar>
            <w:top w:w="0" w:type="dxa"/>
            <w:left w:w="108" w:type="dxa"/>
            <w:bottom w:w="0" w:type="dxa"/>
            <w:right w:w="108" w:type="dxa"/>
          </w:tblCellMar>
        </w:tblPrEx>
        <w:trPr>
          <w:trHeight w:val="308" w:hRule="atLeast"/>
        </w:trPr>
        <w:tc>
          <w:tcPr>
            <w:tcW w:w="5186"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68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17</w:t>
            </w:r>
          </w:p>
        </w:tc>
        <w:tc>
          <w:tcPr>
            <w:tcW w:w="100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4865"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十七、援助其他地区支出</w:t>
            </w:r>
          </w:p>
        </w:tc>
        <w:tc>
          <w:tcPr>
            <w:tcW w:w="68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48</w:t>
            </w:r>
          </w:p>
        </w:tc>
        <w:tc>
          <w:tcPr>
            <w:tcW w:w="100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r>
      <w:tr>
        <w:tblPrEx>
          <w:tblCellMar>
            <w:top w:w="0" w:type="dxa"/>
            <w:left w:w="108" w:type="dxa"/>
            <w:bottom w:w="0" w:type="dxa"/>
            <w:right w:w="108" w:type="dxa"/>
          </w:tblCellMar>
        </w:tblPrEx>
        <w:trPr>
          <w:trHeight w:val="308" w:hRule="atLeast"/>
        </w:trPr>
        <w:tc>
          <w:tcPr>
            <w:tcW w:w="5186"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68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18</w:t>
            </w:r>
          </w:p>
        </w:tc>
        <w:tc>
          <w:tcPr>
            <w:tcW w:w="100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4865"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十八、自然资源海洋气象等支出</w:t>
            </w:r>
          </w:p>
        </w:tc>
        <w:tc>
          <w:tcPr>
            <w:tcW w:w="68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49</w:t>
            </w:r>
          </w:p>
        </w:tc>
        <w:tc>
          <w:tcPr>
            <w:tcW w:w="100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r>
      <w:tr>
        <w:tblPrEx>
          <w:tblCellMar>
            <w:top w:w="0" w:type="dxa"/>
            <w:left w:w="108" w:type="dxa"/>
            <w:bottom w:w="0" w:type="dxa"/>
            <w:right w:w="108" w:type="dxa"/>
          </w:tblCellMar>
        </w:tblPrEx>
        <w:trPr>
          <w:trHeight w:val="308" w:hRule="atLeast"/>
        </w:trPr>
        <w:tc>
          <w:tcPr>
            <w:tcW w:w="5186"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68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19</w:t>
            </w:r>
          </w:p>
        </w:tc>
        <w:tc>
          <w:tcPr>
            <w:tcW w:w="100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4865"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十九、住房保障支出</w:t>
            </w:r>
          </w:p>
        </w:tc>
        <w:tc>
          <w:tcPr>
            <w:tcW w:w="68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50</w:t>
            </w:r>
          </w:p>
        </w:tc>
        <w:tc>
          <w:tcPr>
            <w:tcW w:w="100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r>
      <w:tr>
        <w:tblPrEx>
          <w:tblCellMar>
            <w:top w:w="0" w:type="dxa"/>
            <w:left w:w="108" w:type="dxa"/>
            <w:bottom w:w="0" w:type="dxa"/>
            <w:right w:w="108" w:type="dxa"/>
          </w:tblCellMar>
        </w:tblPrEx>
        <w:trPr>
          <w:trHeight w:val="308" w:hRule="atLeast"/>
        </w:trPr>
        <w:tc>
          <w:tcPr>
            <w:tcW w:w="5186"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68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20</w:t>
            </w:r>
          </w:p>
        </w:tc>
        <w:tc>
          <w:tcPr>
            <w:tcW w:w="100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4865"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二十、粮油物资储备支出</w:t>
            </w:r>
          </w:p>
        </w:tc>
        <w:tc>
          <w:tcPr>
            <w:tcW w:w="68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51</w:t>
            </w:r>
          </w:p>
        </w:tc>
        <w:tc>
          <w:tcPr>
            <w:tcW w:w="100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r>
      <w:tr>
        <w:tblPrEx>
          <w:tblCellMar>
            <w:top w:w="0" w:type="dxa"/>
            <w:left w:w="108" w:type="dxa"/>
            <w:bottom w:w="0" w:type="dxa"/>
            <w:right w:w="108" w:type="dxa"/>
          </w:tblCellMar>
        </w:tblPrEx>
        <w:trPr>
          <w:trHeight w:val="308" w:hRule="atLeast"/>
        </w:trPr>
        <w:tc>
          <w:tcPr>
            <w:tcW w:w="5186"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68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21</w:t>
            </w:r>
          </w:p>
        </w:tc>
        <w:tc>
          <w:tcPr>
            <w:tcW w:w="100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4865"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二十一、国有资本经营预算支出</w:t>
            </w:r>
          </w:p>
        </w:tc>
        <w:tc>
          <w:tcPr>
            <w:tcW w:w="68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52</w:t>
            </w:r>
          </w:p>
        </w:tc>
        <w:tc>
          <w:tcPr>
            <w:tcW w:w="100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r>
      <w:tr>
        <w:tblPrEx>
          <w:tblCellMar>
            <w:top w:w="0" w:type="dxa"/>
            <w:left w:w="108" w:type="dxa"/>
            <w:bottom w:w="0" w:type="dxa"/>
            <w:right w:w="108" w:type="dxa"/>
          </w:tblCellMar>
        </w:tblPrEx>
        <w:trPr>
          <w:trHeight w:val="308" w:hRule="atLeast"/>
        </w:trPr>
        <w:tc>
          <w:tcPr>
            <w:tcW w:w="5186"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68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22</w:t>
            </w:r>
          </w:p>
        </w:tc>
        <w:tc>
          <w:tcPr>
            <w:tcW w:w="100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4865"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二十二、灾害防治及应急管理支出</w:t>
            </w:r>
          </w:p>
        </w:tc>
        <w:tc>
          <w:tcPr>
            <w:tcW w:w="68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53</w:t>
            </w:r>
          </w:p>
        </w:tc>
        <w:tc>
          <w:tcPr>
            <w:tcW w:w="100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r>
      <w:tr>
        <w:tblPrEx>
          <w:tblCellMar>
            <w:top w:w="0" w:type="dxa"/>
            <w:left w:w="108" w:type="dxa"/>
            <w:bottom w:w="0" w:type="dxa"/>
            <w:right w:w="108" w:type="dxa"/>
          </w:tblCellMar>
        </w:tblPrEx>
        <w:trPr>
          <w:trHeight w:val="308" w:hRule="atLeast"/>
        </w:trPr>
        <w:tc>
          <w:tcPr>
            <w:tcW w:w="5186"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68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23</w:t>
            </w:r>
          </w:p>
        </w:tc>
        <w:tc>
          <w:tcPr>
            <w:tcW w:w="100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4865"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二十三、其他支出</w:t>
            </w:r>
          </w:p>
        </w:tc>
        <w:tc>
          <w:tcPr>
            <w:tcW w:w="68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54</w:t>
            </w:r>
          </w:p>
        </w:tc>
        <w:tc>
          <w:tcPr>
            <w:tcW w:w="100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r>
      <w:tr>
        <w:tblPrEx>
          <w:tblCellMar>
            <w:top w:w="0" w:type="dxa"/>
            <w:left w:w="108" w:type="dxa"/>
            <w:bottom w:w="0" w:type="dxa"/>
            <w:right w:w="108" w:type="dxa"/>
          </w:tblCellMar>
        </w:tblPrEx>
        <w:trPr>
          <w:trHeight w:val="308" w:hRule="atLeast"/>
        </w:trPr>
        <w:tc>
          <w:tcPr>
            <w:tcW w:w="5186"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b/>
                <w:bCs/>
                <w:color w:val="000000"/>
                <w:kern w:val="0"/>
                <w:sz w:val="20"/>
                <w:szCs w:val="20"/>
                <w:highlight w:val="none"/>
              </w:rPr>
            </w:pPr>
            <w:r>
              <w:rPr>
                <w:rFonts w:hint="eastAsia" w:ascii="宋体" w:hAnsi="宋体" w:cs="Arial"/>
                <w:b/>
                <w:bCs/>
                <w:color w:val="000000"/>
                <w:kern w:val="0"/>
                <w:sz w:val="20"/>
                <w:szCs w:val="20"/>
                <w:highlight w:val="none"/>
              </w:rPr>
              <w:t>　</w:t>
            </w:r>
          </w:p>
        </w:tc>
        <w:tc>
          <w:tcPr>
            <w:tcW w:w="68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0"/>
                <w:szCs w:val="20"/>
                <w:highlight w:val="none"/>
              </w:rPr>
            </w:pPr>
            <w:r>
              <w:rPr>
                <w:rFonts w:hint="eastAsia" w:ascii="宋体" w:hAnsi="宋体" w:cs="Arial"/>
                <w:color w:val="000000"/>
                <w:kern w:val="0"/>
                <w:sz w:val="20"/>
                <w:szCs w:val="20"/>
                <w:highlight w:val="none"/>
              </w:rPr>
              <w:t>24</w:t>
            </w:r>
          </w:p>
        </w:tc>
        <w:tc>
          <w:tcPr>
            <w:tcW w:w="100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0"/>
                <w:szCs w:val="20"/>
                <w:highlight w:val="none"/>
              </w:rPr>
            </w:pPr>
            <w:r>
              <w:rPr>
                <w:rFonts w:hint="eastAsia" w:ascii="宋体" w:hAnsi="宋体" w:cs="Arial"/>
                <w:color w:val="000000"/>
                <w:kern w:val="0"/>
                <w:sz w:val="20"/>
                <w:szCs w:val="20"/>
                <w:highlight w:val="none"/>
              </w:rPr>
              <w:t>　</w:t>
            </w:r>
          </w:p>
        </w:tc>
        <w:tc>
          <w:tcPr>
            <w:tcW w:w="4865"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二十四、债务还本支出</w:t>
            </w:r>
          </w:p>
        </w:tc>
        <w:tc>
          <w:tcPr>
            <w:tcW w:w="68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55</w:t>
            </w:r>
          </w:p>
        </w:tc>
        <w:tc>
          <w:tcPr>
            <w:tcW w:w="100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r>
      <w:tr>
        <w:tblPrEx>
          <w:tblCellMar>
            <w:top w:w="0" w:type="dxa"/>
            <w:left w:w="108" w:type="dxa"/>
            <w:bottom w:w="0" w:type="dxa"/>
            <w:right w:w="108" w:type="dxa"/>
          </w:tblCellMar>
        </w:tblPrEx>
        <w:trPr>
          <w:trHeight w:val="308" w:hRule="atLeast"/>
        </w:trPr>
        <w:tc>
          <w:tcPr>
            <w:tcW w:w="5186"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0"/>
                <w:szCs w:val="20"/>
                <w:highlight w:val="none"/>
              </w:rPr>
            </w:pPr>
            <w:r>
              <w:rPr>
                <w:rFonts w:hint="eastAsia" w:ascii="宋体" w:hAnsi="宋体" w:cs="Arial"/>
                <w:color w:val="000000"/>
                <w:kern w:val="0"/>
                <w:sz w:val="20"/>
                <w:szCs w:val="20"/>
                <w:highlight w:val="none"/>
              </w:rPr>
              <w:t>　</w:t>
            </w:r>
          </w:p>
        </w:tc>
        <w:tc>
          <w:tcPr>
            <w:tcW w:w="68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0"/>
                <w:szCs w:val="20"/>
                <w:highlight w:val="none"/>
              </w:rPr>
            </w:pPr>
            <w:r>
              <w:rPr>
                <w:rFonts w:hint="eastAsia" w:ascii="宋体" w:hAnsi="宋体" w:cs="Arial"/>
                <w:color w:val="000000"/>
                <w:kern w:val="0"/>
                <w:sz w:val="20"/>
                <w:szCs w:val="20"/>
                <w:highlight w:val="none"/>
              </w:rPr>
              <w:t>25</w:t>
            </w:r>
          </w:p>
        </w:tc>
        <w:tc>
          <w:tcPr>
            <w:tcW w:w="100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0"/>
                <w:szCs w:val="20"/>
                <w:highlight w:val="none"/>
              </w:rPr>
            </w:pPr>
            <w:r>
              <w:rPr>
                <w:rFonts w:hint="eastAsia" w:ascii="宋体" w:hAnsi="宋体" w:cs="Arial"/>
                <w:color w:val="000000"/>
                <w:kern w:val="0"/>
                <w:sz w:val="20"/>
                <w:szCs w:val="20"/>
                <w:highlight w:val="none"/>
              </w:rPr>
              <w:t>　</w:t>
            </w:r>
          </w:p>
        </w:tc>
        <w:tc>
          <w:tcPr>
            <w:tcW w:w="4865"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二十五、债务付息支出</w:t>
            </w:r>
          </w:p>
        </w:tc>
        <w:tc>
          <w:tcPr>
            <w:tcW w:w="68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56</w:t>
            </w:r>
          </w:p>
        </w:tc>
        <w:tc>
          <w:tcPr>
            <w:tcW w:w="100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r>
      <w:tr>
        <w:tblPrEx>
          <w:tblCellMar>
            <w:top w:w="0" w:type="dxa"/>
            <w:left w:w="108" w:type="dxa"/>
            <w:bottom w:w="0" w:type="dxa"/>
            <w:right w:w="108" w:type="dxa"/>
          </w:tblCellMar>
        </w:tblPrEx>
        <w:trPr>
          <w:trHeight w:val="308" w:hRule="atLeast"/>
        </w:trPr>
        <w:tc>
          <w:tcPr>
            <w:tcW w:w="5186"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0"/>
                <w:szCs w:val="20"/>
                <w:highlight w:val="none"/>
              </w:rPr>
            </w:pPr>
            <w:r>
              <w:rPr>
                <w:rFonts w:hint="eastAsia" w:ascii="宋体" w:hAnsi="宋体" w:cs="Arial"/>
                <w:color w:val="000000"/>
                <w:kern w:val="0"/>
                <w:sz w:val="20"/>
                <w:szCs w:val="20"/>
                <w:highlight w:val="none"/>
              </w:rPr>
              <w:t>　</w:t>
            </w:r>
          </w:p>
        </w:tc>
        <w:tc>
          <w:tcPr>
            <w:tcW w:w="68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0"/>
                <w:szCs w:val="20"/>
                <w:highlight w:val="none"/>
              </w:rPr>
            </w:pPr>
            <w:r>
              <w:rPr>
                <w:rFonts w:hint="eastAsia" w:ascii="宋体" w:hAnsi="宋体" w:cs="Arial"/>
                <w:color w:val="000000"/>
                <w:kern w:val="0"/>
                <w:sz w:val="20"/>
                <w:szCs w:val="20"/>
                <w:highlight w:val="none"/>
              </w:rPr>
              <w:t>26</w:t>
            </w:r>
          </w:p>
        </w:tc>
        <w:tc>
          <w:tcPr>
            <w:tcW w:w="100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0"/>
                <w:szCs w:val="20"/>
                <w:highlight w:val="none"/>
              </w:rPr>
            </w:pPr>
            <w:r>
              <w:rPr>
                <w:rFonts w:hint="eastAsia" w:ascii="宋体" w:hAnsi="宋体" w:cs="Arial"/>
                <w:color w:val="000000"/>
                <w:kern w:val="0"/>
                <w:sz w:val="20"/>
                <w:szCs w:val="20"/>
                <w:highlight w:val="none"/>
              </w:rPr>
              <w:t>　</w:t>
            </w:r>
          </w:p>
        </w:tc>
        <w:tc>
          <w:tcPr>
            <w:tcW w:w="4865"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二十六、抗疫特别国债安排的支出</w:t>
            </w:r>
          </w:p>
        </w:tc>
        <w:tc>
          <w:tcPr>
            <w:tcW w:w="68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57</w:t>
            </w:r>
          </w:p>
        </w:tc>
        <w:tc>
          <w:tcPr>
            <w:tcW w:w="100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r>
      <w:tr>
        <w:tblPrEx>
          <w:tblCellMar>
            <w:top w:w="0" w:type="dxa"/>
            <w:left w:w="108" w:type="dxa"/>
            <w:bottom w:w="0" w:type="dxa"/>
            <w:right w:w="108" w:type="dxa"/>
          </w:tblCellMar>
        </w:tblPrEx>
        <w:trPr>
          <w:trHeight w:val="308" w:hRule="atLeast"/>
        </w:trPr>
        <w:tc>
          <w:tcPr>
            <w:tcW w:w="5186"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b/>
                <w:bCs/>
                <w:color w:val="000000"/>
                <w:kern w:val="0"/>
                <w:sz w:val="22"/>
                <w:highlight w:val="none"/>
              </w:rPr>
            </w:pPr>
            <w:r>
              <w:rPr>
                <w:rFonts w:hint="eastAsia" w:ascii="宋体" w:hAnsi="宋体" w:cs="Arial"/>
                <w:b/>
                <w:bCs/>
                <w:color w:val="000000"/>
                <w:kern w:val="0"/>
                <w:sz w:val="22"/>
                <w:highlight w:val="none"/>
              </w:rPr>
              <w:t>本年收入合计</w:t>
            </w:r>
          </w:p>
        </w:tc>
        <w:tc>
          <w:tcPr>
            <w:tcW w:w="68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27</w:t>
            </w:r>
          </w:p>
        </w:tc>
        <w:tc>
          <w:tcPr>
            <w:tcW w:w="100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614.21</w:t>
            </w:r>
          </w:p>
        </w:tc>
        <w:tc>
          <w:tcPr>
            <w:tcW w:w="486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b/>
                <w:bCs/>
                <w:color w:val="000000"/>
                <w:kern w:val="0"/>
                <w:sz w:val="22"/>
                <w:highlight w:val="none"/>
              </w:rPr>
            </w:pPr>
            <w:r>
              <w:rPr>
                <w:rFonts w:hint="eastAsia" w:ascii="宋体" w:hAnsi="宋体" w:cs="Arial"/>
                <w:b/>
                <w:bCs/>
                <w:color w:val="000000"/>
                <w:kern w:val="0"/>
                <w:sz w:val="22"/>
                <w:highlight w:val="none"/>
              </w:rPr>
              <w:t>本年支出合计</w:t>
            </w:r>
          </w:p>
        </w:tc>
        <w:tc>
          <w:tcPr>
            <w:tcW w:w="68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58</w:t>
            </w:r>
          </w:p>
        </w:tc>
        <w:tc>
          <w:tcPr>
            <w:tcW w:w="100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713.43</w:t>
            </w:r>
          </w:p>
        </w:tc>
      </w:tr>
      <w:tr>
        <w:tblPrEx>
          <w:tblCellMar>
            <w:top w:w="0" w:type="dxa"/>
            <w:left w:w="108" w:type="dxa"/>
            <w:bottom w:w="0" w:type="dxa"/>
            <w:right w:w="108" w:type="dxa"/>
          </w:tblCellMar>
        </w:tblPrEx>
        <w:trPr>
          <w:trHeight w:val="308" w:hRule="atLeast"/>
        </w:trPr>
        <w:tc>
          <w:tcPr>
            <w:tcW w:w="5186"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使用非财政拨款结余</w:t>
            </w:r>
          </w:p>
        </w:tc>
        <w:tc>
          <w:tcPr>
            <w:tcW w:w="68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28</w:t>
            </w:r>
          </w:p>
        </w:tc>
        <w:tc>
          <w:tcPr>
            <w:tcW w:w="100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4865"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结余分配</w:t>
            </w:r>
          </w:p>
        </w:tc>
        <w:tc>
          <w:tcPr>
            <w:tcW w:w="68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59</w:t>
            </w:r>
          </w:p>
        </w:tc>
        <w:tc>
          <w:tcPr>
            <w:tcW w:w="100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r>
      <w:tr>
        <w:tblPrEx>
          <w:tblCellMar>
            <w:top w:w="0" w:type="dxa"/>
            <w:left w:w="108" w:type="dxa"/>
            <w:bottom w:w="0" w:type="dxa"/>
            <w:right w:w="108" w:type="dxa"/>
          </w:tblCellMar>
        </w:tblPrEx>
        <w:trPr>
          <w:trHeight w:val="308" w:hRule="atLeast"/>
        </w:trPr>
        <w:tc>
          <w:tcPr>
            <w:tcW w:w="5186"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年初结转和结余</w:t>
            </w:r>
          </w:p>
        </w:tc>
        <w:tc>
          <w:tcPr>
            <w:tcW w:w="68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29</w:t>
            </w:r>
          </w:p>
        </w:tc>
        <w:tc>
          <w:tcPr>
            <w:tcW w:w="100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99.22</w:t>
            </w:r>
          </w:p>
        </w:tc>
        <w:tc>
          <w:tcPr>
            <w:tcW w:w="4865"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年末结转和结余</w:t>
            </w:r>
          </w:p>
        </w:tc>
        <w:tc>
          <w:tcPr>
            <w:tcW w:w="68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60</w:t>
            </w:r>
          </w:p>
        </w:tc>
        <w:tc>
          <w:tcPr>
            <w:tcW w:w="100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r>
      <w:tr>
        <w:tblPrEx>
          <w:tblCellMar>
            <w:top w:w="0" w:type="dxa"/>
            <w:left w:w="108" w:type="dxa"/>
            <w:bottom w:w="0" w:type="dxa"/>
            <w:right w:w="108" w:type="dxa"/>
          </w:tblCellMar>
        </w:tblPrEx>
        <w:trPr>
          <w:trHeight w:val="308" w:hRule="atLeast"/>
        </w:trPr>
        <w:tc>
          <w:tcPr>
            <w:tcW w:w="5186"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68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30</w:t>
            </w:r>
          </w:p>
        </w:tc>
        <w:tc>
          <w:tcPr>
            <w:tcW w:w="100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4865"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68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61</w:t>
            </w:r>
          </w:p>
        </w:tc>
        <w:tc>
          <w:tcPr>
            <w:tcW w:w="1008" w:type="dxa"/>
            <w:tcBorders>
              <w:top w:val="nil"/>
              <w:left w:val="nil"/>
              <w:bottom w:val="single" w:color="000000" w:sz="4" w:space="0"/>
              <w:right w:val="single" w:color="000000" w:sz="4" w:space="0"/>
            </w:tcBorders>
            <w:shd w:val="clear" w:color="auto"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w:t>
            </w:r>
          </w:p>
        </w:tc>
      </w:tr>
      <w:tr>
        <w:tblPrEx>
          <w:tblCellMar>
            <w:top w:w="0" w:type="dxa"/>
            <w:left w:w="108" w:type="dxa"/>
            <w:bottom w:w="0" w:type="dxa"/>
            <w:right w:w="108" w:type="dxa"/>
          </w:tblCellMar>
        </w:tblPrEx>
        <w:trPr>
          <w:trHeight w:val="308" w:hRule="atLeast"/>
        </w:trPr>
        <w:tc>
          <w:tcPr>
            <w:tcW w:w="5186"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b/>
                <w:bCs/>
                <w:color w:val="000000"/>
                <w:kern w:val="0"/>
                <w:sz w:val="22"/>
                <w:highlight w:val="none"/>
              </w:rPr>
            </w:pPr>
            <w:r>
              <w:rPr>
                <w:rFonts w:hint="eastAsia" w:ascii="宋体" w:hAnsi="宋体" w:cs="Arial"/>
                <w:b/>
                <w:bCs/>
                <w:color w:val="000000"/>
                <w:kern w:val="0"/>
                <w:sz w:val="22"/>
                <w:highlight w:val="none"/>
              </w:rPr>
              <w:t>总计</w:t>
            </w:r>
          </w:p>
        </w:tc>
        <w:tc>
          <w:tcPr>
            <w:tcW w:w="687" w:type="dxa"/>
            <w:tcBorders>
              <w:top w:val="nil"/>
              <w:left w:val="nil"/>
              <w:bottom w:val="single" w:color="000000" w:sz="8"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31</w:t>
            </w:r>
          </w:p>
        </w:tc>
        <w:tc>
          <w:tcPr>
            <w:tcW w:w="100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713.43</w:t>
            </w:r>
          </w:p>
        </w:tc>
        <w:tc>
          <w:tcPr>
            <w:tcW w:w="486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b/>
                <w:bCs/>
                <w:color w:val="000000"/>
                <w:kern w:val="0"/>
                <w:sz w:val="22"/>
                <w:highlight w:val="none"/>
              </w:rPr>
            </w:pPr>
            <w:r>
              <w:rPr>
                <w:rFonts w:hint="eastAsia" w:ascii="宋体" w:hAnsi="宋体" w:cs="Arial"/>
                <w:b/>
                <w:bCs/>
                <w:color w:val="000000"/>
                <w:kern w:val="0"/>
                <w:sz w:val="22"/>
                <w:highlight w:val="none"/>
              </w:rPr>
              <w:t>总计</w:t>
            </w:r>
          </w:p>
        </w:tc>
        <w:tc>
          <w:tcPr>
            <w:tcW w:w="68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62</w:t>
            </w:r>
          </w:p>
        </w:tc>
        <w:tc>
          <w:tcPr>
            <w:tcW w:w="100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713.43</w:t>
            </w:r>
          </w:p>
        </w:tc>
      </w:tr>
      <w:tr>
        <w:tblPrEx>
          <w:tblCellMar>
            <w:top w:w="0" w:type="dxa"/>
            <w:left w:w="108" w:type="dxa"/>
            <w:bottom w:w="0" w:type="dxa"/>
            <w:right w:w="108" w:type="dxa"/>
          </w:tblCellMar>
        </w:tblPrEx>
        <w:trPr>
          <w:trHeight w:val="308" w:hRule="atLeast"/>
        </w:trPr>
        <w:tc>
          <w:tcPr>
            <w:tcW w:w="13441" w:type="dxa"/>
            <w:gridSpan w:val="6"/>
            <w:tcBorders>
              <w:top w:val="nil"/>
              <w:left w:val="nil"/>
              <w:bottom w:val="nil"/>
              <w:right w:val="nil"/>
            </w:tcBorders>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注：本表反映</w:t>
            </w:r>
            <w:r>
              <w:rPr>
                <w:rFonts w:hint="eastAsia" w:ascii="宋体" w:hAnsi="宋体" w:cs="Arial"/>
                <w:color w:val="000000"/>
                <w:kern w:val="0"/>
                <w:sz w:val="22"/>
                <w:highlight w:val="none"/>
                <w:lang w:eastAsia="zh-CN"/>
              </w:rPr>
              <w:t>单位</w:t>
            </w:r>
            <w:r>
              <w:rPr>
                <w:rFonts w:hint="eastAsia" w:ascii="宋体" w:hAnsi="宋体" w:cs="Arial"/>
                <w:color w:val="000000"/>
                <w:kern w:val="0"/>
                <w:sz w:val="22"/>
                <w:highlight w:val="none"/>
              </w:rPr>
              <w:t>本年度的总收支和年末结转结余情况。本表金额转换为万元时，因四舍五入可能存在尾差。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tbl>
      <w:tblPr>
        <w:tblStyle w:val="5"/>
        <w:tblW w:w="13371" w:type="dxa"/>
        <w:tblInd w:w="93" w:type="dxa"/>
        <w:tblLayout w:type="autofit"/>
        <w:tblCellMar>
          <w:top w:w="0" w:type="dxa"/>
          <w:left w:w="108" w:type="dxa"/>
          <w:bottom w:w="0" w:type="dxa"/>
          <w:right w:w="108" w:type="dxa"/>
        </w:tblCellMar>
      </w:tblPr>
      <w:tblGrid>
        <w:gridCol w:w="327"/>
        <w:gridCol w:w="327"/>
        <w:gridCol w:w="332"/>
        <w:gridCol w:w="5770"/>
        <w:gridCol w:w="1290"/>
        <w:gridCol w:w="1290"/>
        <w:gridCol w:w="844"/>
        <w:gridCol w:w="844"/>
        <w:gridCol w:w="844"/>
        <w:gridCol w:w="844"/>
        <w:gridCol w:w="844"/>
      </w:tblGrid>
      <w:tr>
        <w:tblPrEx>
          <w:tblCellMar>
            <w:top w:w="0" w:type="dxa"/>
            <w:left w:w="108" w:type="dxa"/>
            <w:bottom w:w="0" w:type="dxa"/>
            <w:right w:w="108" w:type="dxa"/>
          </w:tblCellMar>
        </w:tblPrEx>
        <w:trPr>
          <w:trHeight w:val="390" w:hRule="atLeast"/>
        </w:trPr>
        <w:tc>
          <w:tcPr>
            <w:tcW w:w="13371" w:type="dxa"/>
            <w:gridSpan w:val="11"/>
            <w:tcBorders>
              <w:top w:val="nil"/>
              <w:left w:val="nil"/>
              <w:bottom w:val="nil"/>
              <w:right w:val="nil"/>
            </w:tcBorders>
            <w:noWrap/>
            <w:vAlign w:val="bottom"/>
          </w:tcPr>
          <w:p>
            <w:pPr>
              <w:widowControl/>
              <w:jc w:val="center"/>
              <w:rPr>
                <w:rFonts w:ascii="宋体" w:hAnsi="宋体" w:cs="Arial"/>
                <w:color w:val="000000"/>
                <w:kern w:val="0"/>
                <w:sz w:val="30"/>
                <w:szCs w:val="30"/>
                <w:highlight w:val="none"/>
              </w:rPr>
            </w:pPr>
            <w:r>
              <w:rPr>
                <w:rFonts w:hint="eastAsia" w:ascii="宋体" w:hAnsi="宋体" w:cs="Arial"/>
                <w:color w:val="000000"/>
                <w:kern w:val="0"/>
                <w:sz w:val="30"/>
                <w:szCs w:val="30"/>
                <w:highlight w:val="none"/>
              </w:rPr>
              <w:t>收入决算表</w:t>
            </w:r>
          </w:p>
        </w:tc>
      </w:tr>
      <w:tr>
        <w:tblPrEx>
          <w:tblCellMar>
            <w:top w:w="0" w:type="dxa"/>
            <w:left w:w="108" w:type="dxa"/>
            <w:bottom w:w="0" w:type="dxa"/>
            <w:right w:w="108" w:type="dxa"/>
          </w:tblCellMar>
        </w:tblPrEx>
        <w:trPr>
          <w:trHeight w:val="255" w:hRule="atLeast"/>
        </w:trPr>
        <w:tc>
          <w:tcPr>
            <w:tcW w:w="266" w:type="dxa"/>
            <w:tcBorders>
              <w:top w:val="nil"/>
              <w:left w:val="nil"/>
              <w:bottom w:val="nil"/>
              <w:right w:val="nil"/>
            </w:tcBorders>
            <w:noWrap/>
            <w:vAlign w:val="bottom"/>
          </w:tcPr>
          <w:p>
            <w:pPr>
              <w:widowControl/>
              <w:jc w:val="left"/>
              <w:rPr>
                <w:rFonts w:ascii="Arial" w:hAnsi="Arial" w:cs="Arial"/>
                <w:color w:val="000000"/>
                <w:kern w:val="0"/>
                <w:sz w:val="20"/>
                <w:szCs w:val="20"/>
                <w:highlight w:val="none"/>
              </w:rPr>
            </w:pPr>
          </w:p>
        </w:tc>
        <w:tc>
          <w:tcPr>
            <w:tcW w:w="266" w:type="dxa"/>
            <w:tcBorders>
              <w:top w:val="nil"/>
              <w:left w:val="nil"/>
              <w:bottom w:val="nil"/>
              <w:right w:val="nil"/>
            </w:tcBorders>
            <w:noWrap/>
            <w:vAlign w:val="bottom"/>
          </w:tcPr>
          <w:p>
            <w:pPr>
              <w:widowControl/>
              <w:jc w:val="left"/>
              <w:rPr>
                <w:rFonts w:ascii="Arial" w:hAnsi="Arial" w:cs="Arial"/>
                <w:color w:val="000000"/>
                <w:kern w:val="0"/>
                <w:sz w:val="20"/>
                <w:szCs w:val="20"/>
                <w:highlight w:val="none"/>
              </w:rPr>
            </w:pPr>
          </w:p>
        </w:tc>
        <w:tc>
          <w:tcPr>
            <w:tcW w:w="269" w:type="dxa"/>
            <w:tcBorders>
              <w:top w:val="nil"/>
              <w:left w:val="nil"/>
              <w:bottom w:val="nil"/>
              <w:right w:val="nil"/>
            </w:tcBorders>
            <w:noWrap/>
            <w:vAlign w:val="bottom"/>
          </w:tcPr>
          <w:p>
            <w:pPr>
              <w:widowControl/>
              <w:jc w:val="left"/>
              <w:rPr>
                <w:rFonts w:ascii="Arial" w:hAnsi="Arial" w:cs="Arial"/>
                <w:color w:val="000000"/>
                <w:kern w:val="0"/>
                <w:sz w:val="20"/>
                <w:szCs w:val="20"/>
                <w:highlight w:val="none"/>
              </w:rPr>
            </w:pPr>
          </w:p>
        </w:tc>
        <w:tc>
          <w:tcPr>
            <w:tcW w:w="5770" w:type="dxa"/>
            <w:tcBorders>
              <w:top w:val="nil"/>
              <w:left w:val="nil"/>
              <w:bottom w:val="nil"/>
              <w:right w:val="nil"/>
            </w:tcBorders>
            <w:noWrap/>
            <w:vAlign w:val="bottom"/>
          </w:tcPr>
          <w:p>
            <w:pPr>
              <w:widowControl/>
              <w:jc w:val="left"/>
              <w:rPr>
                <w:rFonts w:ascii="Arial" w:hAnsi="Arial" w:cs="Arial"/>
                <w:color w:val="000000"/>
                <w:kern w:val="0"/>
                <w:sz w:val="18"/>
                <w:szCs w:val="18"/>
                <w:highlight w:val="none"/>
              </w:rPr>
            </w:pPr>
          </w:p>
        </w:tc>
        <w:tc>
          <w:tcPr>
            <w:tcW w:w="1290" w:type="dxa"/>
            <w:tcBorders>
              <w:top w:val="nil"/>
              <w:left w:val="nil"/>
              <w:bottom w:val="nil"/>
              <w:right w:val="nil"/>
            </w:tcBorders>
            <w:noWrap/>
            <w:vAlign w:val="bottom"/>
          </w:tcPr>
          <w:p>
            <w:pPr>
              <w:widowControl/>
              <w:jc w:val="left"/>
              <w:rPr>
                <w:rFonts w:ascii="Arial" w:hAnsi="Arial" w:cs="Arial"/>
                <w:color w:val="000000"/>
                <w:kern w:val="0"/>
                <w:sz w:val="18"/>
                <w:szCs w:val="18"/>
                <w:highlight w:val="none"/>
              </w:rPr>
            </w:pPr>
          </w:p>
        </w:tc>
        <w:tc>
          <w:tcPr>
            <w:tcW w:w="1290" w:type="dxa"/>
            <w:tcBorders>
              <w:top w:val="nil"/>
              <w:left w:val="nil"/>
              <w:bottom w:val="nil"/>
              <w:right w:val="nil"/>
            </w:tcBorders>
            <w:noWrap/>
            <w:vAlign w:val="bottom"/>
          </w:tcPr>
          <w:p>
            <w:pPr>
              <w:widowControl/>
              <w:jc w:val="left"/>
              <w:rPr>
                <w:rFonts w:ascii="Arial" w:hAnsi="Arial" w:cs="Arial"/>
                <w:color w:val="000000"/>
                <w:kern w:val="0"/>
                <w:sz w:val="18"/>
                <w:szCs w:val="18"/>
                <w:highlight w:val="none"/>
              </w:rPr>
            </w:pPr>
          </w:p>
        </w:tc>
        <w:tc>
          <w:tcPr>
            <w:tcW w:w="844" w:type="dxa"/>
            <w:tcBorders>
              <w:top w:val="nil"/>
              <w:left w:val="nil"/>
              <w:bottom w:val="nil"/>
              <w:right w:val="nil"/>
            </w:tcBorders>
            <w:noWrap/>
            <w:vAlign w:val="bottom"/>
          </w:tcPr>
          <w:p>
            <w:pPr>
              <w:widowControl/>
              <w:jc w:val="left"/>
              <w:rPr>
                <w:rFonts w:ascii="Arial" w:hAnsi="Arial" w:cs="Arial"/>
                <w:color w:val="000000"/>
                <w:kern w:val="0"/>
                <w:sz w:val="18"/>
                <w:szCs w:val="18"/>
                <w:highlight w:val="none"/>
              </w:rPr>
            </w:pPr>
          </w:p>
        </w:tc>
        <w:tc>
          <w:tcPr>
            <w:tcW w:w="844" w:type="dxa"/>
            <w:tcBorders>
              <w:top w:val="nil"/>
              <w:left w:val="nil"/>
              <w:bottom w:val="nil"/>
              <w:right w:val="nil"/>
            </w:tcBorders>
            <w:noWrap/>
            <w:vAlign w:val="bottom"/>
          </w:tcPr>
          <w:p>
            <w:pPr>
              <w:widowControl/>
              <w:jc w:val="left"/>
              <w:rPr>
                <w:rFonts w:ascii="Arial" w:hAnsi="Arial" w:cs="Arial"/>
                <w:color w:val="000000"/>
                <w:kern w:val="0"/>
                <w:sz w:val="18"/>
                <w:szCs w:val="18"/>
                <w:highlight w:val="none"/>
              </w:rPr>
            </w:pPr>
          </w:p>
        </w:tc>
        <w:tc>
          <w:tcPr>
            <w:tcW w:w="2532" w:type="dxa"/>
            <w:gridSpan w:val="3"/>
            <w:tcBorders>
              <w:top w:val="nil"/>
              <w:left w:val="nil"/>
              <w:bottom w:val="nil"/>
              <w:right w:val="nil"/>
            </w:tcBorders>
            <w:noWrap/>
            <w:vAlign w:val="bottom"/>
          </w:tcPr>
          <w:p>
            <w:pPr>
              <w:widowControl/>
              <w:jc w:val="right"/>
              <w:rPr>
                <w:rFonts w:ascii="宋体" w:hAnsi="宋体" w:cs="Arial"/>
                <w:color w:val="000000"/>
                <w:kern w:val="0"/>
                <w:sz w:val="18"/>
                <w:szCs w:val="18"/>
                <w:highlight w:val="none"/>
              </w:rPr>
            </w:pPr>
            <w:r>
              <w:rPr>
                <w:rFonts w:hint="eastAsia" w:ascii="宋体" w:hAnsi="宋体" w:cs="Arial"/>
                <w:color w:val="000000"/>
                <w:kern w:val="0"/>
                <w:sz w:val="18"/>
                <w:szCs w:val="18"/>
                <w:highlight w:val="none"/>
              </w:rPr>
              <w:t>公开02表</w:t>
            </w:r>
          </w:p>
        </w:tc>
      </w:tr>
      <w:tr>
        <w:tblPrEx>
          <w:tblCellMar>
            <w:top w:w="0" w:type="dxa"/>
            <w:left w:w="108" w:type="dxa"/>
            <w:bottom w:w="0" w:type="dxa"/>
            <w:right w:w="108" w:type="dxa"/>
          </w:tblCellMar>
        </w:tblPrEx>
        <w:trPr>
          <w:trHeight w:val="255" w:hRule="atLeast"/>
        </w:trPr>
        <w:tc>
          <w:tcPr>
            <w:tcW w:w="9995" w:type="dxa"/>
            <w:gridSpan w:val="7"/>
            <w:tcBorders>
              <w:top w:val="nil"/>
              <w:left w:val="nil"/>
              <w:bottom w:val="single" w:color="000000" w:sz="4" w:space="0"/>
              <w:right w:val="nil"/>
            </w:tcBorders>
            <w:noWrap/>
            <w:vAlign w:val="bottom"/>
          </w:tcPr>
          <w:p>
            <w:pPr>
              <w:widowControl/>
              <w:jc w:val="left"/>
              <w:rPr>
                <w:rFonts w:ascii="宋体" w:hAnsi="宋体" w:cs="Arial"/>
                <w:color w:val="000000"/>
                <w:kern w:val="0"/>
                <w:sz w:val="18"/>
                <w:szCs w:val="18"/>
                <w:highlight w:val="none"/>
              </w:rPr>
            </w:pPr>
            <w:r>
              <w:rPr>
                <w:rFonts w:hint="eastAsia" w:ascii="宋体" w:hAnsi="宋体" w:cs="Arial"/>
                <w:color w:val="000000"/>
                <w:kern w:val="0"/>
                <w:sz w:val="18"/>
                <w:szCs w:val="18"/>
                <w:highlight w:val="none"/>
                <w:lang w:eastAsia="zh-CN"/>
              </w:rPr>
              <w:t>单位</w:t>
            </w:r>
            <w:r>
              <w:rPr>
                <w:rFonts w:hint="eastAsia" w:ascii="宋体" w:hAnsi="宋体" w:cs="Arial"/>
                <w:color w:val="000000"/>
                <w:kern w:val="0"/>
                <w:sz w:val="18"/>
                <w:szCs w:val="18"/>
                <w:highlight w:val="none"/>
              </w:rPr>
              <w:t>：许昌市食品药品检验检测中心</w:t>
            </w:r>
          </w:p>
        </w:tc>
        <w:tc>
          <w:tcPr>
            <w:tcW w:w="844" w:type="dxa"/>
            <w:tcBorders>
              <w:top w:val="nil"/>
              <w:left w:val="nil"/>
              <w:bottom w:val="nil"/>
              <w:right w:val="nil"/>
            </w:tcBorders>
            <w:noWrap/>
            <w:vAlign w:val="bottom"/>
          </w:tcPr>
          <w:p>
            <w:pPr>
              <w:widowControl/>
              <w:jc w:val="left"/>
              <w:rPr>
                <w:rFonts w:ascii="Arial" w:hAnsi="Arial" w:cs="Arial"/>
                <w:color w:val="000000"/>
                <w:kern w:val="0"/>
                <w:sz w:val="18"/>
                <w:szCs w:val="18"/>
                <w:highlight w:val="none"/>
              </w:rPr>
            </w:pPr>
          </w:p>
        </w:tc>
        <w:tc>
          <w:tcPr>
            <w:tcW w:w="2532" w:type="dxa"/>
            <w:gridSpan w:val="3"/>
            <w:tcBorders>
              <w:top w:val="nil"/>
              <w:left w:val="nil"/>
              <w:bottom w:val="single" w:color="000000" w:sz="4" w:space="0"/>
              <w:right w:val="nil"/>
            </w:tcBorders>
            <w:noWrap/>
            <w:vAlign w:val="bottom"/>
          </w:tcPr>
          <w:p>
            <w:pPr>
              <w:widowControl/>
              <w:jc w:val="right"/>
              <w:rPr>
                <w:rFonts w:ascii="宋体" w:hAnsi="宋体" w:cs="Arial"/>
                <w:color w:val="000000"/>
                <w:kern w:val="0"/>
                <w:sz w:val="18"/>
                <w:szCs w:val="18"/>
                <w:highlight w:val="none"/>
              </w:rPr>
            </w:pPr>
            <w:r>
              <w:rPr>
                <w:rFonts w:hint="eastAsia" w:ascii="宋体" w:hAnsi="宋体" w:cs="Arial"/>
                <w:color w:val="000000"/>
                <w:kern w:val="0"/>
                <w:sz w:val="18"/>
                <w:szCs w:val="18"/>
                <w:highlight w:val="none"/>
              </w:rPr>
              <w:t>金额单位：万元</w:t>
            </w:r>
          </w:p>
        </w:tc>
      </w:tr>
      <w:tr>
        <w:tblPrEx>
          <w:tblCellMar>
            <w:top w:w="0" w:type="dxa"/>
            <w:left w:w="108" w:type="dxa"/>
            <w:bottom w:w="0" w:type="dxa"/>
            <w:right w:w="108" w:type="dxa"/>
          </w:tblCellMar>
        </w:tblPrEx>
        <w:trPr>
          <w:trHeight w:val="308" w:hRule="atLeast"/>
        </w:trPr>
        <w:tc>
          <w:tcPr>
            <w:tcW w:w="6571" w:type="dxa"/>
            <w:gridSpan w:val="4"/>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项目</w:t>
            </w:r>
          </w:p>
        </w:tc>
        <w:tc>
          <w:tcPr>
            <w:tcW w:w="1290"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本年收入合计</w:t>
            </w:r>
          </w:p>
        </w:tc>
        <w:tc>
          <w:tcPr>
            <w:tcW w:w="1290"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财政拨款收入</w:t>
            </w:r>
          </w:p>
        </w:tc>
        <w:tc>
          <w:tcPr>
            <w:tcW w:w="844"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上级补助收入</w:t>
            </w:r>
          </w:p>
        </w:tc>
        <w:tc>
          <w:tcPr>
            <w:tcW w:w="844" w:type="dxa"/>
            <w:vMerge w:val="restart"/>
            <w:tcBorders>
              <w:top w:val="single" w:color="000000" w:sz="4" w:space="0"/>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事业收入</w:t>
            </w:r>
          </w:p>
        </w:tc>
        <w:tc>
          <w:tcPr>
            <w:tcW w:w="844"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经营收入</w:t>
            </w:r>
          </w:p>
        </w:tc>
        <w:tc>
          <w:tcPr>
            <w:tcW w:w="844"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附属单位上缴收入</w:t>
            </w:r>
          </w:p>
        </w:tc>
        <w:tc>
          <w:tcPr>
            <w:tcW w:w="844"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其他收入</w:t>
            </w:r>
          </w:p>
        </w:tc>
      </w:tr>
      <w:tr>
        <w:tblPrEx>
          <w:tblCellMar>
            <w:top w:w="0" w:type="dxa"/>
            <w:left w:w="108" w:type="dxa"/>
            <w:bottom w:w="0" w:type="dxa"/>
            <w:right w:w="108" w:type="dxa"/>
          </w:tblCellMar>
        </w:tblPrEx>
        <w:trPr>
          <w:trHeight w:val="312" w:hRule="atLeast"/>
        </w:trPr>
        <w:tc>
          <w:tcPr>
            <w:tcW w:w="801" w:type="dxa"/>
            <w:gridSpan w:val="3"/>
            <w:vMerge w:val="restart"/>
            <w:tcBorders>
              <w:top w:val="nil"/>
              <w:left w:val="single" w:color="000000" w:sz="4" w:space="0"/>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功能分类科目编码</w:t>
            </w:r>
          </w:p>
        </w:tc>
        <w:tc>
          <w:tcPr>
            <w:tcW w:w="5770" w:type="dxa"/>
            <w:vMerge w:val="restar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科目名称</w:t>
            </w:r>
          </w:p>
        </w:tc>
        <w:tc>
          <w:tcPr>
            <w:tcW w:w="1290"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p>
        </w:tc>
        <w:tc>
          <w:tcPr>
            <w:tcW w:w="1290"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p>
        </w:tc>
        <w:tc>
          <w:tcPr>
            <w:tcW w:w="844"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p>
        </w:tc>
        <w:tc>
          <w:tcPr>
            <w:tcW w:w="844" w:type="dxa"/>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p>
        </w:tc>
        <w:tc>
          <w:tcPr>
            <w:tcW w:w="844"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p>
        </w:tc>
        <w:tc>
          <w:tcPr>
            <w:tcW w:w="844"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p>
        </w:tc>
        <w:tc>
          <w:tcPr>
            <w:tcW w:w="844"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p>
        </w:tc>
      </w:tr>
      <w:tr>
        <w:tblPrEx>
          <w:tblCellMar>
            <w:top w:w="0" w:type="dxa"/>
            <w:left w:w="108" w:type="dxa"/>
            <w:bottom w:w="0" w:type="dxa"/>
            <w:right w:w="108" w:type="dxa"/>
          </w:tblCellMar>
        </w:tblPrEx>
        <w:trPr>
          <w:trHeight w:val="312" w:hRule="atLeast"/>
        </w:trPr>
        <w:tc>
          <w:tcPr>
            <w:tcW w:w="801" w:type="dxa"/>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p>
        </w:tc>
        <w:tc>
          <w:tcPr>
            <w:tcW w:w="5770"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p>
        </w:tc>
        <w:tc>
          <w:tcPr>
            <w:tcW w:w="1290"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p>
        </w:tc>
        <w:tc>
          <w:tcPr>
            <w:tcW w:w="1290"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p>
        </w:tc>
        <w:tc>
          <w:tcPr>
            <w:tcW w:w="844"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p>
        </w:tc>
        <w:tc>
          <w:tcPr>
            <w:tcW w:w="844" w:type="dxa"/>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p>
        </w:tc>
        <w:tc>
          <w:tcPr>
            <w:tcW w:w="844"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p>
        </w:tc>
        <w:tc>
          <w:tcPr>
            <w:tcW w:w="844"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p>
        </w:tc>
        <w:tc>
          <w:tcPr>
            <w:tcW w:w="844"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p>
        </w:tc>
      </w:tr>
      <w:tr>
        <w:tblPrEx>
          <w:tblCellMar>
            <w:top w:w="0" w:type="dxa"/>
            <w:left w:w="108" w:type="dxa"/>
            <w:bottom w:w="0" w:type="dxa"/>
            <w:right w:w="108" w:type="dxa"/>
          </w:tblCellMar>
        </w:tblPrEx>
        <w:trPr>
          <w:trHeight w:val="312" w:hRule="atLeast"/>
        </w:trPr>
        <w:tc>
          <w:tcPr>
            <w:tcW w:w="801" w:type="dxa"/>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p>
        </w:tc>
        <w:tc>
          <w:tcPr>
            <w:tcW w:w="5770"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p>
        </w:tc>
        <w:tc>
          <w:tcPr>
            <w:tcW w:w="1290"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p>
        </w:tc>
        <w:tc>
          <w:tcPr>
            <w:tcW w:w="1290"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p>
        </w:tc>
        <w:tc>
          <w:tcPr>
            <w:tcW w:w="844"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p>
        </w:tc>
        <w:tc>
          <w:tcPr>
            <w:tcW w:w="844" w:type="dxa"/>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p>
        </w:tc>
        <w:tc>
          <w:tcPr>
            <w:tcW w:w="844"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p>
        </w:tc>
        <w:tc>
          <w:tcPr>
            <w:tcW w:w="844"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p>
        </w:tc>
        <w:tc>
          <w:tcPr>
            <w:tcW w:w="844"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p>
        </w:tc>
      </w:tr>
      <w:tr>
        <w:tblPrEx>
          <w:tblCellMar>
            <w:top w:w="0" w:type="dxa"/>
            <w:left w:w="108" w:type="dxa"/>
            <w:bottom w:w="0" w:type="dxa"/>
            <w:right w:w="108" w:type="dxa"/>
          </w:tblCellMar>
        </w:tblPrEx>
        <w:trPr>
          <w:trHeight w:val="308" w:hRule="atLeast"/>
        </w:trPr>
        <w:tc>
          <w:tcPr>
            <w:tcW w:w="6571" w:type="dxa"/>
            <w:gridSpan w:val="4"/>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栏次</w:t>
            </w:r>
          </w:p>
        </w:tc>
        <w:tc>
          <w:tcPr>
            <w:tcW w:w="129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1</w:t>
            </w:r>
          </w:p>
        </w:tc>
        <w:tc>
          <w:tcPr>
            <w:tcW w:w="129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2</w:t>
            </w:r>
          </w:p>
        </w:tc>
        <w:tc>
          <w:tcPr>
            <w:tcW w:w="844"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3</w:t>
            </w:r>
          </w:p>
        </w:tc>
        <w:tc>
          <w:tcPr>
            <w:tcW w:w="844"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4</w:t>
            </w:r>
          </w:p>
        </w:tc>
        <w:tc>
          <w:tcPr>
            <w:tcW w:w="844"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5</w:t>
            </w:r>
          </w:p>
        </w:tc>
        <w:tc>
          <w:tcPr>
            <w:tcW w:w="844"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6</w:t>
            </w:r>
          </w:p>
        </w:tc>
        <w:tc>
          <w:tcPr>
            <w:tcW w:w="844"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7</w:t>
            </w:r>
          </w:p>
        </w:tc>
      </w:tr>
      <w:tr>
        <w:tblPrEx>
          <w:tblCellMar>
            <w:top w:w="0" w:type="dxa"/>
            <w:left w:w="108" w:type="dxa"/>
            <w:bottom w:w="0" w:type="dxa"/>
            <w:right w:w="108" w:type="dxa"/>
          </w:tblCellMar>
        </w:tblPrEx>
        <w:trPr>
          <w:trHeight w:val="308" w:hRule="atLeast"/>
        </w:trPr>
        <w:tc>
          <w:tcPr>
            <w:tcW w:w="6571" w:type="dxa"/>
            <w:gridSpan w:val="4"/>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合计</w:t>
            </w:r>
          </w:p>
        </w:tc>
        <w:tc>
          <w:tcPr>
            <w:tcW w:w="129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b/>
                <w:bCs/>
                <w:color w:val="000000"/>
                <w:kern w:val="0"/>
                <w:sz w:val="22"/>
                <w:highlight w:val="none"/>
              </w:rPr>
            </w:pPr>
            <w:r>
              <w:rPr>
                <w:rFonts w:hint="eastAsia" w:ascii="宋体" w:hAnsi="宋体" w:cs="Arial"/>
                <w:b/>
                <w:bCs/>
                <w:color w:val="000000"/>
                <w:kern w:val="0"/>
                <w:sz w:val="22"/>
                <w:highlight w:val="none"/>
              </w:rPr>
              <w:t>614.21</w:t>
            </w:r>
          </w:p>
        </w:tc>
        <w:tc>
          <w:tcPr>
            <w:tcW w:w="129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b/>
                <w:bCs/>
                <w:color w:val="000000"/>
                <w:kern w:val="0"/>
                <w:sz w:val="22"/>
                <w:highlight w:val="none"/>
              </w:rPr>
            </w:pPr>
            <w:r>
              <w:rPr>
                <w:rFonts w:hint="eastAsia" w:ascii="宋体" w:hAnsi="宋体" w:cs="Arial"/>
                <w:b/>
                <w:bCs/>
                <w:color w:val="000000"/>
                <w:kern w:val="0"/>
                <w:sz w:val="22"/>
                <w:highlight w:val="none"/>
              </w:rPr>
              <w:t>614.21</w:t>
            </w:r>
          </w:p>
        </w:tc>
        <w:tc>
          <w:tcPr>
            <w:tcW w:w="84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b/>
                <w:bCs/>
                <w:color w:val="000000"/>
                <w:kern w:val="0"/>
                <w:sz w:val="22"/>
                <w:highlight w:val="none"/>
              </w:rPr>
            </w:pPr>
            <w:r>
              <w:rPr>
                <w:rFonts w:hint="eastAsia" w:ascii="宋体" w:hAnsi="宋体" w:cs="Arial"/>
                <w:b/>
                <w:bCs/>
                <w:color w:val="000000"/>
                <w:kern w:val="0"/>
                <w:sz w:val="22"/>
                <w:highlight w:val="none"/>
              </w:rPr>
              <w:t>　</w:t>
            </w:r>
          </w:p>
        </w:tc>
        <w:tc>
          <w:tcPr>
            <w:tcW w:w="84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b/>
                <w:bCs/>
                <w:color w:val="000000"/>
                <w:kern w:val="0"/>
                <w:sz w:val="22"/>
                <w:highlight w:val="none"/>
              </w:rPr>
            </w:pPr>
            <w:r>
              <w:rPr>
                <w:rFonts w:hint="eastAsia" w:ascii="宋体" w:hAnsi="宋体" w:cs="Arial"/>
                <w:b/>
                <w:bCs/>
                <w:color w:val="000000"/>
                <w:kern w:val="0"/>
                <w:sz w:val="22"/>
                <w:highlight w:val="none"/>
              </w:rPr>
              <w:t>　</w:t>
            </w:r>
          </w:p>
        </w:tc>
        <w:tc>
          <w:tcPr>
            <w:tcW w:w="84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b/>
                <w:bCs/>
                <w:color w:val="000000"/>
                <w:kern w:val="0"/>
                <w:sz w:val="22"/>
                <w:highlight w:val="none"/>
              </w:rPr>
            </w:pPr>
            <w:r>
              <w:rPr>
                <w:rFonts w:hint="eastAsia" w:ascii="宋体" w:hAnsi="宋体" w:cs="Arial"/>
                <w:b/>
                <w:bCs/>
                <w:color w:val="000000"/>
                <w:kern w:val="0"/>
                <w:sz w:val="22"/>
                <w:highlight w:val="none"/>
              </w:rPr>
              <w:t>　</w:t>
            </w:r>
          </w:p>
        </w:tc>
        <w:tc>
          <w:tcPr>
            <w:tcW w:w="84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b/>
                <w:bCs/>
                <w:color w:val="000000"/>
                <w:kern w:val="0"/>
                <w:sz w:val="22"/>
                <w:highlight w:val="none"/>
              </w:rPr>
            </w:pPr>
            <w:r>
              <w:rPr>
                <w:rFonts w:hint="eastAsia" w:ascii="宋体" w:hAnsi="宋体" w:cs="Arial"/>
                <w:b/>
                <w:bCs/>
                <w:color w:val="000000"/>
                <w:kern w:val="0"/>
                <w:sz w:val="22"/>
                <w:highlight w:val="none"/>
              </w:rPr>
              <w:t>　</w:t>
            </w:r>
          </w:p>
        </w:tc>
        <w:tc>
          <w:tcPr>
            <w:tcW w:w="84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b/>
                <w:bCs/>
                <w:color w:val="000000"/>
                <w:kern w:val="0"/>
                <w:sz w:val="22"/>
                <w:highlight w:val="none"/>
              </w:rPr>
            </w:pPr>
            <w:r>
              <w:rPr>
                <w:rFonts w:hint="eastAsia" w:ascii="宋体" w:hAnsi="宋体" w:cs="Arial"/>
                <w:b/>
                <w:bCs/>
                <w:color w:val="000000"/>
                <w:kern w:val="0"/>
                <w:sz w:val="22"/>
                <w:highlight w:val="none"/>
              </w:rPr>
              <w:t>　</w:t>
            </w:r>
          </w:p>
        </w:tc>
      </w:tr>
      <w:tr>
        <w:tblPrEx>
          <w:tblCellMar>
            <w:top w:w="0" w:type="dxa"/>
            <w:left w:w="108" w:type="dxa"/>
            <w:bottom w:w="0" w:type="dxa"/>
            <w:right w:w="108" w:type="dxa"/>
          </w:tblCellMar>
        </w:tblPrEx>
        <w:trPr>
          <w:trHeight w:val="308" w:hRule="atLeast"/>
        </w:trPr>
        <w:tc>
          <w:tcPr>
            <w:tcW w:w="801" w:type="dxa"/>
            <w:gridSpan w:val="3"/>
            <w:tcBorders>
              <w:top w:val="nil"/>
              <w:left w:val="single" w:color="000000" w:sz="4" w:space="0"/>
              <w:bottom w:val="single" w:color="000000" w:sz="4" w:space="0"/>
              <w:right w:val="single" w:color="000000" w:sz="4" w:space="0"/>
            </w:tcBorders>
            <w:shd w:val="clear" w:color="auto"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201</w:t>
            </w:r>
          </w:p>
        </w:tc>
        <w:tc>
          <w:tcPr>
            <w:tcW w:w="5770" w:type="dxa"/>
            <w:tcBorders>
              <w:top w:val="nil"/>
              <w:left w:val="nil"/>
              <w:bottom w:val="single" w:color="000000" w:sz="4" w:space="0"/>
              <w:right w:val="single" w:color="000000" w:sz="4" w:space="0"/>
            </w:tcBorders>
            <w:shd w:val="clear" w:color="auto"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一般公共服务支出</w:t>
            </w:r>
          </w:p>
        </w:tc>
        <w:tc>
          <w:tcPr>
            <w:tcW w:w="129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514.66</w:t>
            </w:r>
          </w:p>
        </w:tc>
        <w:tc>
          <w:tcPr>
            <w:tcW w:w="129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514.66</w:t>
            </w:r>
          </w:p>
        </w:tc>
        <w:tc>
          <w:tcPr>
            <w:tcW w:w="84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84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84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84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84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r>
      <w:tr>
        <w:tblPrEx>
          <w:tblCellMar>
            <w:top w:w="0" w:type="dxa"/>
            <w:left w:w="108" w:type="dxa"/>
            <w:bottom w:w="0" w:type="dxa"/>
            <w:right w:w="108" w:type="dxa"/>
          </w:tblCellMar>
        </w:tblPrEx>
        <w:trPr>
          <w:trHeight w:val="308" w:hRule="atLeast"/>
        </w:trPr>
        <w:tc>
          <w:tcPr>
            <w:tcW w:w="801" w:type="dxa"/>
            <w:gridSpan w:val="3"/>
            <w:tcBorders>
              <w:top w:val="nil"/>
              <w:left w:val="single" w:color="000000" w:sz="4" w:space="0"/>
              <w:bottom w:val="single" w:color="000000" w:sz="4" w:space="0"/>
              <w:right w:val="single" w:color="000000" w:sz="4" w:space="0"/>
            </w:tcBorders>
            <w:shd w:val="clear" w:color="auto"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20129</w:t>
            </w:r>
          </w:p>
        </w:tc>
        <w:tc>
          <w:tcPr>
            <w:tcW w:w="5770" w:type="dxa"/>
            <w:tcBorders>
              <w:top w:val="nil"/>
              <w:left w:val="nil"/>
              <w:bottom w:val="single" w:color="000000" w:sz="4" w:space="0"/>
              <w:right w:val="single" w:color="000000" w:sz="4" w:space="0"/>
            </w:tcBorders>
            <w:shd w:val="clear" w:color="auto"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群众团体事务</w:t>
            </w:r>
          </w:p>
        </w:tc>
        <w:tc>
          <w:tcPr>
            <w:tcW w:w="129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2.98</w:t>
            </w:r>
          </w:p>
        </w:tc>
        <w:tc>
          <w:tcPr>
            <w:tcW w:w="129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2.98</w:t>
            </w:r>
          </w:p>
        </w:tc>
        <w:tc>
          <w:tcPr>
            <w:tcW w:w="84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84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84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84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84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r>
      <w:tr>
        <w:tblPrEx>
          <w:tblCellMar>
            <w:top w:w="0" w:type="dxa"/>
            <w:left w:w="108" w:type="dxa"/>
            <w:bottom w:w="0" w:type="dxa"/>
            <w:right w:w="108" w:type="dxa"/>
          </w:tblCellMar>
        </w:tblPrEx>
        <w:trPr>
          <w:trHeight w:val="308" w:hRule="atLeast"/>
        </w:trPr>
        <w:tc>
          <w:tcPr>
            <w:tcW w:w="801" w:type="dxa"/>
            <w:gridSpan w:val="3"/>
            <w:tcBorders>
              <w:top w:val="nil"/>
              <w:left w:val="single" w:color="000000" w:sz="4" w:space="0"/>
              <w:bottom w:val="single" w:color="000000" w:sz="4" w:space="0"/>
              <w:right w:val="single" w:color="000000" w:sz="4" w:space="0"/>
            </w:tcBorders>
            <w:shd w:val="clear" w:color="auto"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2012906</w:t>
            </w:r>
          </w:p>
        </w:tc>
        <w:tc>
          <w:tcPr>
            <w:tcW w:w="5770" w:type="dxa"/>
            <w:tcBorders>
              <w:top w:val="nil"/>
              <w:left w:val="nil"/>
              <w:bottom w:val="single" w:color="000000" w:sz="4" w:space="0"/>
              <w:right w:val="single" w:color="000000" w:sz="4" w:space="0"/>
            </w:tcBorders>
            <w:shd w:val="clear" w:color="auto"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工会事务</w:t>
            </w:r>
          </w:p>
        </w:tc>
        <w:tc>
          <w:tcPr>
            <w:tcW w:w="129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2.98</w:t>
            </w:r>
          </w:p>
        </w:tc>
        <w:tc>
          <w:tcPr>
            <w:tcW w:w="129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2.98</w:t>
            </w:r>
          </w:p>
        </w:tc>
        <w:tc>
          <w:tcPr>
            <w:tcW w:w="84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84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84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84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84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r>
      <w:tr>
        <w:tblPrEx>
          <w:tblCellMar>
            <w:top w:w="0" w:type="dxa"/>
            <w:left w:w="108" w:type="dxa"/>
            <w:bottom w:w="0" w:type="dxa"/>
            <w:right w:w="108" w:type="dxa"/>
          </w:tblCellMar>
        </w:tblPrEx>
        <w:trPr>
          <w:trHeight w:val="308" w:hRule="atLeast"/>
        </w:trPr>
        <w:tc>
          <w:tcPr>
            <w:tcW w:w="801" w:type="dxa"/>
            <w:gridSpan w:val="3"/>
            <w:tcBorders>
              <w:top w:val="nil"/>
              <w:left w:val="single" w:color="000000" w:sz="4" w:space="0"/>
              <w:bottom w:val="single" w:color="000000" w:sz="4" w:space="0"/>
              <w:right w:val="single" w:color="000000" w:sz="4" w:space="0"/>
            </w:tcBorders>
            <w:shd w:val="clear" w:color="auto"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20138</w:t>
            </w:r>
          </w:p>
        </w:tc>
        <w:tc>
          <w:tcPr>
            <w:tcW w:w="5770" w:type="dxa"/>
            <w:tcBorders>
              <w:top w:val="nil"/>
              <w:left w:val="nil"/>
              <w:bottom w:val="single" w:color="000000" w:sz="4" w:space="0"/>
              <w:right w:val="single" w:color="000000" w:sz="4" w:space="0"/>
            </w:tcBorders>
            <w:shd w:val="clear" w:color="auto"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市场监督管理事务</w:t>
            </w:r>
          </w:p>
        </w:tc>
        <w:tc>
          <w:tcPr>
            <w:tcW w:w="129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511.68</w:t>
            </w:r>
          </w:p>
        </w:tc>
        <w:tc>
          <w:tcPr>
            <w:tcW w:w="129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511.68</w:t>
            </w:r>
          </w:p>
        </w:tc>
        <w:tc>
          <w:tcPr>
            <w:tcW w:w="84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84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84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84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84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r>
      <w:tr>
        <w:tblPrEx>
          <w:tblCellMar>
            <w:top w:w="0" w:type="dxa"/>
            <w:left w:w="108" w:type="dxa"/>
            <w:bottom w:w="0" w:type="dxa"/>
            <w:right w:w="108" w:type="dxa"/>
          </w:tblCellMar>
        </w:tblPrEx>
        <w:trPr>
          <w:trHeight w:val="308" w:hRule="atLeast"/>
        </w:trPr>
        <w:tc>
          <w:tcPr>
            <w:tcW w:w="801"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2013850</w:t>
            </w:r>
          </w:p>
        </w:tc>
        <w:tc>
          <w:tcPr>
            <w:tcW w:w="577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事业运行</w:t>
            </w:r>
          </w:p>
        </w:tc>
        <w:tc>
          <w:tcPr>
            <w:tcW w:w="129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469.50</w:t>
            </w:r>
          </w:p>
        </w:tc>
        <w:tc>
          <w:tcPr>
            <w:tcW w:w="129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469.50</w:t>
            </w:r>
          </w:p>
        </w:tc>
        <w:tc>
          <w:tcPr>
            <w:tcW w:w="844"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844"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844"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844"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844"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r>
      <w:tr>
        <w:tblPrEx>
          <w:tblCellMar>
            <w:top w:w="0" w:type="dxa"/>
            <w:left w:w="108" w:type="dxa"/>
            <w:bottom w:w="0" w:type="dxa"/>
            <w:right w:w="108" w:type="dxa"/>
          </w:tblCellMar>
        </w:tblPrEx>
        <w:trPr>
          <w:trHeight w:val="308" w:hRule="atLeast"/>
        </w:trPr>
        <w:tc>
          <w:tcPr>
            <w:tcW w:w="801"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2013899</w:t>
            </w:r>
          </w:p>
        </w:tc>
        <w:tc>
          <w:tcPr>
            <w:tcW w:w="577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其他市场监督管理事务</w:t>
            </w:r>
          </w:p>
        </w:tc>
        <w:tc>
          <w:tcPr>
            <w:tcW w:w="129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42.17</w:t>
            </w:r>
          </w:p>
        </w:tc>
        <w:tc>
          <w:tcPr>
            <w:tcW w:w="129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42.17</w:t>
            </w:r>
          </w:p>
        </w:tc>
        <w:tc>
          <w:tcPr>
            <w:tcW w:w="844"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844"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844"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844"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844"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r>
      <w:tr>
        <w:tblPrEx>
          <w:tblCellMar>
            <w:top w:w="0" w:type="dxa"/>
            <w:left w:w="108" w:type="dxa"/>
            <w:bottom w:w="0" w:type="dxa"/>
            <w:right w:w="108" w:type="dxa"/>
          </w:tblCellMar>
        </w:tblPrEx>
        <w:trPr>
          <w:trHeight w:val="308" w:hRule="atLeast"/>
        </w:trPr>
        <w:tc>
          <w:tcPr>
            <w:tcW w:w="801"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208</w:t>
            </w:r>
          </w:p>
        </w:tc>
        <w:tc>
          <w:tcPr>
            <w:tcW w:w="577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社会保障和就业支出</w:t>
            </w:r>
          </w:p>
        </w:tc>
        <w:tc>
          <w:tcPr>
            <w:tcW w:w="129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84.84</w:t>
            </w:r>
          </w:p>
        </w:tc>
        <w:tc>
          <w:tcPr>
            <w:tcW w:w="129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84.84</w:t>
            </w:r>
          </w:p>
        </w:tc>
        <w:tc>
          <w:tcPr>
            <w:tcW w:w="844"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844"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844"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844"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844"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r>
      <w:tr>
        <w:tblPrEx>
          <w:tblCellMar>
            <w:top w:w="0" w:type="dxa"/>
            <w:left w:w="108" w:type="dxa"/>
            <w:bottom w:w="0" w:type="dxa"/>
            <w:right w:w="108" w:type="dxa"/>
          </w:tblCellMar>
        </w:tblPrEx>
        <w:trPr>
          <w:trHeight w:val="308" w:hRule="atLeast"/>
        </w:trPr>
        <w:tc>
          <w:tcPr>
            <w:tcW w:w="801"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20805</w:t>
            </w:r>
          </w:p>
        </w:tc>
        <w:tc>
          <w:tcPr>
            <w:tcW w:w="577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行政事业单位养老支出</w:t>
            </w:r>
          </w:p>
        </w:tc>
        <w:tc>
          <w:tcPr>
            <w:tcW w:w="129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84.84</w:t>
            </w:r>
          </w:p>
        </w:tc>
        <w:tc>
          <w:tcPr>
            <w:tcW w:w="129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84.84</w:t>
            </w:r>
          </w:p>
        </w:tc>
        <w:tc>
          <w:tcPr>
            <w:tcW w:w="844"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844"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844"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844"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844"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r>
      <w:tr>
        <w:tblPrEx>
          <w:tblCellMar>
            <w:top w:w="0" w:type="dxa"/>
            <w:left w:w="108" w:type="dxa"/>
            <w:bottom w:w="0" w:type="dxa"/>
            <w:right w:w="108" w:type="dxa"/>
          </w:tblCellMar>
        </w:tblPrEx>
        <w:trPr>
          <w:trHeight w:val="308" w:hRule="atLeast"/>
        </w:trPr>
        <w:tc>
          <w:tcPr>
            <w:tcW w:w="801"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2080502</w:t>
            </w:r>
          </w:p>
        </w:tc>
        <w:tc>
          <w:tcPr>
            <w:tcW w:w="577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事业单位离退休</w:t>
            </w:r>
          </w:p>
        </w:tc>
        <w:tc>
          <w:tcPr>
            <w:tcW w:w="129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51.78</w:t>
            </w:r>
          </w:p>
        </w:tc>
        <w:tc>
          <w:tcPr>
            <w:tcW w:w="129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51.78</w:t>
            </w:r>
          </w:p>
        </w:tc>
        <w:tc>
          <w:tcPr>
            <w:tcW w:w="844"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844"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844"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844"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844"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r>
      <w:tr>
        <w:tblPrEx>
          <w:tblCellMar>
            <w:top w:w="0" w:type="dxa"/>
            <w:left w:w="108" w:type="dxa"/>
            <w:bottom w:w="0" w:type="dxa"/>
            <w:right w:w="108" w:type="dxa"/>
          </w:tblCellMar>
        </w:tblPrEx>
        <w:trPr>
          <w:trHeight w:val="308" w:hRule="atLeast"/>
        </w:trPr>
        <w:tc>
          <w:tcPr>
            <w:tcW w:w="801"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2080505</w:t>
            </w:r>
          </w:p>
        </w:tc>
        <w:tc>
          <w:tcPr>
            <w:tcW w:w="577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机关事业单位基本养老保险缴费支出</w:t>
            </w:r>
          </w:p>
        </w:tc>
        <w:tc>
          <w:tcPr>
            <w:tcW w:w="129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33.06</w:t>
            </w:r>
          </w:p>
        </w:tc>
        <w:tc>
          <w:tcPr>
            <w:tcW w:w="129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33.06</w:t>
            </w:r>
          </w:p>
        </w:tc>
        <w:tc>
          <w:tcPr>
            <w:tcW w:w="844"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844"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844"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844"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844"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r>
      <w:tr>
        <w:tblPrEx>
          <w:tblCellMar>
            <w:top w:w="0" w:type="dxa"/>
            <w:left w:w="108" w:type="dxa"/>
            <w:bottom w:w="0" w:type="dxa"/>
            <w:right w:w="108" w:type="dxa"/>
          </w:tblCellMar>
        </w:tblPrEx>
        <w:trPr>
          <w:trHeight w:val="308" w:hRule="atLeast"/>
        </w:trPr>
        <w:tc>
          <w:tcPr>
            <w:tcW w:w="801"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210</w:t>
            </w:r>
          </w:p>
        </w:tc>
        <w:tc>
          <w:tcPr>
            <w:tcW w:w="577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卫生健康支出</w:t>
            </w:r>
          </w:p>
        </w:tc>
        <w:tc>
          <w:tcPr>
            <w:tcW w:w="129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14.71</w:t>
            </w:r>
          </w:p>
        </w:tc>
        <w:tc>
          <w:tcPr>
            <w:tcW w:w="129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14.71</w:t>
            </w:r>
          </w:p>
        </w:tc>
        <w:tc>
          <w:tcPr>
            <w:tcW w:w="844"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844"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844"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844"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844"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r>
      <w:tr>
        <w:tblPrEx>
          <w:tblCellMar>
            <w:top w:w="0" w:type="dxa"/>
            <w:left w:w="108" w:type="dxa"/>
            <w:bottom w:w="0" w:type="dxa"/>
            <w:right w:w="108" w:type="dxa"/>
          </w:tblCellMar>
        </w:tblPrEx>
        <w:trPr>
          <w:trHeight w:val="308" w:hRule="atLeast"/>
        </w:trPr>
        <w:tc>
          <w:tcPr>
            <w:tcW w:w="801"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21011</w:t>
            </w:r>
          </w:p>
        </w:tc>
        <w:tc>
          <w:tcPr>
            <w:tcW w:w="577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行政事业单位医疗</w:t>
            </w:r>
          </w:p>
        </w:tc>
        <w:tc>
          <w:tcPr>
            <w:tcW w:w="129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14.71</w:t>
            </w:r>
          </w:p>
        </w:tc>
        <w:tc>
          <w:tcPr>
            <w:tcW w:w="129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14.71</w:t>
            </w:r>
          </w:p>
        </w:tc>
        <w:tc>
          <w:tcPr>
            <w:tcW w:w="844"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844"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844"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844"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844"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r>
      <w:tr>
        <w:tblPrEx>
          <w:tblCellMar>
            <w:top w:w="0" w:type="dxa"/>
            <w:left w:w="108" w:type="dxa"/>
            <w:bottom w:w="0" w:type="dxa"/>
            <w:right w:w="108" w:type="dxa"/>
          </w:tblCellMar>
        </w:tblPrEx>
        <w:trPr>
          <w:trHeight w:val="308" w:hRule="atLeast"/>
        </w:trPr>
        <w:tc>
          <w:tcPr>
            <w:tcW w:w="801"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2101102</w:t>
            </w:r>
          </w:p>
        </w:tc>
        <w:tc>
          <w:tcPr>
            <w:tcW w:w="577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事业单位医疗</w:t>
            </w:r>
          </w:p>
        </w:tc>
        <w:tc>
          <w:tcPr>
            <w:tcW w:w="129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14.71</w:t>
            </w:r>
          </w:p>
        </w:tc>
        <w:tc>
          <w:tcPr>
            <w:tcW w:w="129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14.71</w:t>
            </w:r>
          </w:p>
        </w:tc>
        <w:tc>
          <w:tcPr>
            <w:tcW w:w="844"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844"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844"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844"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844"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r>
      <w:tr>
        <w:tblPrEx>
          <w:tblCellMar>
            <w:top w:w="0" w:type="dxa"/>
            <w:left w:w="108" w:type="dxa"/>
            <w:bottom w:w="0" w:type="dxa"/>
            <w:right w:w="108" w:type="dxa"/>
          </w:tblCellMar>
        </w:tblPrEx>
        <w:trPr>
          <w:trHeight w:val="308" w:hRule="atLeast"/>
        </w:trPr>
        <w:tc>
          <w:tcPr>
            <w:tcW w:w="13371" w:type="dxa"/>
            <w:gridSpan w:val="11"/>
            <w:tcBorders>
              <w:top w:val="nil"/>
              <w:left w:val="nil"/>
              <w:bottom w:val="nil"/>
              <w:right w:val="nil"/>
            </w:tcBorders>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注：本表反映</w:t>
            </w:r>
            <w:r>
              <w:rPr>
                <w:rFonts w:hint="eastAsia" w:ascii="宋体" w:hAnsi="宋体" w:cs="Arial"/>
                <w:color w:val="000000"/>
                <w:kern w:val="0"/>
                <w:sz w:val="22"/>
                <w:highlight w:val="none"/>
                <w:lang w:eastAsia="zh-CN"/>
              </w:rPr>
              <w:t>单位</w:t>
            </w:r>
            <w:r>
              <w:rPr>
                <w:rFonts w:hint="eastAsia" w:ascii="宋体" w:hAnsi="宋体" w:cs="Arial"/>
                <w:color w:val="000000"/>
                <w:kern w:val="0"/>
                <w:sz w:val="22"/>
                <w:highlight w:val="none"/>
              </w:rPr>
              <w:t>本年度取得的各项收入情况。本表金额转换为万元时，因四舍五入可能存在尾差。</w:t>
            </w:r>
          </w:p>
        </w:tc>
      </w:tr>
    </w:tbl>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167" w:type="dxa"/>
        <w:tblInd w:w="93" w:type="dxa"/>
        <w:tblLayout w:type="autofit"/>
        <w:tblCellMar>
          <w:top w:w="0" w:type="dxa"/>
          <w:left w:w="108" w:type="dxa"/>
          <w:bottom w:w="0" w:type="dxa"/>
          <w:right w:w="108" w:type="dxa"/>
        </w:tblCellMar>
      </w:tblPr>
      <w:tblGrid>
        <w:gridCol w:w="327"/>
        <w:gridCol w:w="327"/>
        <w:gridCol w:w="332"/>
        <w:gridCol w:w="5857"/>
        <w:gridCol w:w="1493"/>
        <w:gridCol w:w="1493"/>
        <w:gridCol w:w="1382"/>
        <w:gridCol w:w="1047"/>
        <w:gridCol w:w="1047"/>
        <w:gridCol w:w="1047"/>
      </w:tblGrid>
      <w:tr>
        <w:tblPrEx>
          <w:tblCellMar>
            <w:top w:w="0" w:type="dxa"/>
            <w:left w:w="108" w:type="dxa"/>
            <w:bottom w:w="0" w:type="dxa"/>
            <w:right w:w="108" w:type="dxa"/>
          </w:tblCellMar>
        </w:tblPrEx>
        <w:trPr>
          <w:trHeight w:val="390" w:hRule="atLeast"/>
        </w:trPr>
        <w:tc>
          <w:tcPr>
            <w:tcW w:w="14167" w:type="dxa"/>
            <w:gridSpan w:val="10"/>
            <w:tcBorders>
              <w:top w:val="nil"/>
              <w:left w:val="nil"/>
              <w:bottom w:val="nil"/>
              <w:right w:val="nil"/>
            </w:tcBorders>
            <w:noWrap/>
            <w:vAlign w:val="bottom"/>
          </w:tcPr>
          <w:p>
            <w:pPr>
              <w:widowControl/>
              <w:jc w:val="center"/>
              <w:rPr>
                <w:rFonts w:ascii="宋体" w:hAnsi="宋体" w:cs="Arial"/>
                <w:color w:val="000000"/>
                <w:kern w:val="0"/>
                <w:sz w:val="30"/>
                <w:szCs w:val="30"/>
                <w:highlight w:val="none"/>
              </w:rPr>
            </w:pPr>
            <w:r>
              <w:rPr>
                <w:rFonts w:hint="eastAsia" w:ascii="宋体" w:hAnsi="宋体" w:cs="Arial"/>
                <w:color w:val="000000"/>
                <w:kern w:val="0"/>
                <w:sz w:val="30"/>
                <w:szCs w:val="30"/>
                <w:highlight w:val="none"/>
              </w:rPr>
              <w:t>支出决算表</w:t>
            </w:r>
          </w:p>
        </w:tc>
      </w:tr>
      <w:tr>
        <w:tblPrEx>
          <w:tblCellMar>
            <w:top w:w="0" w:type="dxa"/>
            <w:left w:w="108" w:type="dxa"/>
            <w:bottom w:w="0" w:type="dxa"/>
            <w:right w:w="108" w:type="dxa"/>
          </w:tblCellMar>
        </w:tblPrEx>
        <w:trPr>
          <w:trHeight w:val="255" w:hRule="atLeast"/>
        </w:trPr>
        <w:tc>
          <w:tcPr>
            <w:tcW w:w="266" w:type="dxa"/>
            <w:tcBorders>
              <w:top w:val="nil"/>
              <w:left w:val="nil"/>
              <w:bottom w:val="nil"/>
              <w:right w:val="nil"/>
            </w:tcBorders>
            <w:noWrap/>
            <w:vAlign w:val="bottom"/>
          </w:tcPr>
          <w:p>
            <w:pPr>
              <w:widowControl/>
              <w:jc w:val="left"/>
              <w:rPr>
                <w:rFonts w:ascii="Arial" w:hAnsi="Arial" w:cs="Arial"/>
                <w:color w:val="000000"/>
                <w:kern w:val="0"/>
                <w:sz w:val="18"/>
                <w:szCs w:val="18"/>
                <w:highlight w:val="none"/>
              </w:rPr>
            </w:pPr>
          </w:p>
        </w:tc>
        <w:tc>
          <w:tcPr>
            <w:tcW w:w="266" w:type="dxa"/>
            <w:tcBorders>
              <w:top w:val="nil"/>
              <w:left w:val="nil"/>
              <w:bottom w:val="nil"/>
              <w:right w:val="nil"/>
            </w:tcBorders>
            <w:noWrap/>
            <w:vAlign w:val="bottom"/>
          </w:tcPr>
          <w:p>
            <w:pPr>
              <w:widowControl/>
              <w:jc w:val="left"/>
              <w:rPr>
                <w:rFonts w:ascii="Arial" w:hAnsi="Arial" w:cs="Arial"/>
                <w:color w:val="000000"/>
                <w:kern w:val="0"/>
                <w:sz w:val="18"/>
                <w:szCs w:val="18"/>
                <w:highlight w:val="none"/>
              </w:rPr>
            </w:pPr>
          </w:p>
        </w:tc>
        <w:tc>
          <w:tcPr>
            <w:tcW w:w="269" w:type="dxa"/>
            <w:tcBorders>
              <w:top w:val="nil"/>
              <w:left w:val="nil"/>
              <w:bottom w:val="nil"/>
              <w:right w:val="nil"/>
            </w:tcBorders>
            <w:noWrap/>
            <w:vAlign w:val="bottom"/>
          </w:tcPr>
          <w:p>
            <w:pPr>
              <w:widowControl/>
              <w:jc w:val="left"/>
              <w:rPr>
                <w:rFonts w:ascii="Arial" w:hAnsi="Arial" w:cs="Arial"/>
                <w:color w:val="000000"/>
                <w:kern w:val="0"/>
                <w:sz w:val="18"/>
                <w:szCs w:val="18"/>
                <w:highlight w:val="none"/>
              </w:rPr>
            </w:pPr>
          </w:p>
        </w:tc>
        <w:tc>
          <w:tcPr>
            <w:tcW w:w="5857" w:type="dxa"/>
            <w:tcBorders>
              <w:top w:val="nil"/>
              <w:left w:val="nil"/>
              <w:bottom w:val="nil"/>
              <w:right w:val="nil"/>
            </w:tcBorders>
            <w:noWrap/>
            <w:vAlign w:val="bottom"/>
          </w:tcPr>
          <w:p>
            <w:pPr>
              <w:widowControl/>
              <w:jc w:val="left"/>
              <w:rPr>
                <w:rFonts w:ascii="Arial" w:hAnsi="Arial" w:cs="Arial"/>
                <w:color w:val="000000"/>
                <w:kern w:val="0"/>
                <w:sz w:val="18"/>
                <w:szCs w:val="18"/>
                <w:highlight w:val="none"/>
              </w:rPr>
            </w:pPr>
          </w:p>
        </w:tc>
        <w:tc>
          <w:tcPr>
            <w:tcW w:w="1493" w:type="dxa"/>
            <w:tcBorders>
              <w:top w:val="nil"/>
              <w:left w:val="nil"/>
              <w:bottom w:val="nil"/>
              <w:right w:val="nil"/>
            </w:tcBorders>
            <w:noWrap/>
            <w:vAlign w:val="bottom"/>
          </w:tcPr>
          <w:p>
            <w:pPr>
              <w:widowControl/>
              <w:jc w:val="left"/>
              <w:rPr>
                <w:rFonts w:ascii="Arial" w:hAnsi="Arial" w:cs="Arial"/>
                <w:color w:val="000000"/>
                <w:kern w:val="0"/>
                <w:sz w:val="18"/>
                <w:szCs w:val="18"/>
                <w:highlight w:val="none"/>
              </w:rPr>
            </w:pPr>
          </w:p>
        </w:tc>
        <w:tc>
          <w:tcPr>
            <w:tcW w:w="1493" w:type="dxa"/>
            <w:tcBorders>
              <w:top w:val="nil"/>
              <w:left w:val="nil"/>
              <w:bottom w:val="nil"/>
              <w:right w:val="nil"/>
            </w:tcBorders>
            <w:noWrap/>
            <w:vAlign w:val="bottom"/>
          </w:tcPr>
          <w:p>
            <w:pPr>
              <w:widowControl/>
              <w:jc w:val="left"/>
              <w:rPr>
                <w:rFonts w:ascii="Arial" w:hAnsi="Arial" w:cs="Arial"/>
                <w:color w:val="000000"/>
                <w:kern w:val="0"/>
                <w:sz w:val="18"/>
                <w:szCs w:val="18"/>
                <w:highlight w:val="none"/>
              </w:rPr>
            </w:pPr>
          </w:p>
        </w:tc>
        <w:tc>
          <w:tcPr>
            <w:tcW w:w="1382" w:type="dxa"/>
            <w:tcBorders>
              <w:top w:val="nil"/>
              <w:left w:val="nil"/>
              <w:bottom w:val="nil"/>
              <w:right w:val="nil"/>
            </w:tcBorders>
            <w:noWrap/>
            <w:vAlign w:val="bottom"/>
          </w:tcPr>
          <w:p>
            <w:pPr>
              <w:widowControl/>
              <w:jc w:val="left"/>
              <w:rPr>
                <w:rFonts w:ascii="Arial" w:hAnsi="Arial" w:cs="Arial"/>
                <w:color w:val="000000"/>
                <w:kern w:val="0"/>
                <w:sz w:val="18"/>
                <w:szCs w:val="18"/>
                <w:highlight w:val="none"/>
              </w:rPr>
            </w:pPr>
          </w:p>
        </w:tc>
        <w:tc>
          <w:tcPr>
            <w:tcW w:w="3141" w:type="dxa"/>
            <w:gridSpan w:val="3"/>
            <w:tcBorders>
              <w:top w:val="nil"/>
              <w:left w:val="nil"/>
              <w:bottom w:val="nil"/>
              <w:right w:val="nil"/>
            </w:tcBorders>
            <w:noWrap/>
            <w:vAlign w:val="bottom"/>
          </w:tcPr>
          <w:p>
            <w:pPr>
              <w:widowControl/>
              <w:jc w:val="right"/>
              <w:rPr>
                <w:rFonts w:ascii="宋体" w:hAnsi="宋体" w:cs="Arial"/>
                <w:color w:val="000000"/>
                <w:kern w:val="0"/>
                <w:sz w:val="18"/>
                <w:szCs w:val="18"/>
                <w:highlight w:val="none"/>
              </w:rPr>
            </w:pPr>
            <w:r>
              <w:rPr>
                <w:rFonts w:hint="eastAsia" w:ascii="宋体" w:hAnsi="宋体" w:cs="Arial"/>
                <w:color w:val="000000"/>
                <w:kern w:val="0"/>
                <w:sz w:val="18"/>
                <w:szCs w:val="18"/>
                <w:highlight w:val="none"/>
              </w:rPr>
              <w:t>公开03表</w:t>
            </w:r>
          </w:p>
        </w:tc>
      </w:tr>
      <w:tr>
        <w:tblPrEx>
          <w:tblCellMar>
            <w:top w:w="0" w:type="dxa"/>
            <w:left w:w="108" w:type="dxa"/>
            <w:bottom w:w="0" w:type="dxa"/>
            <w:right w:w="108" w:type="dxa"/>
          </w:tblCellMar>
        </w:tblPrEx>
        <w:trPr>
          <w:trHeight w:val="255" w:hRule="atLeast"/>
        </w:trPr>
        <w:tc>
          <w:tcPr>
            <w:tcW w:w="9644" w:type="dxa"/>
            <w:gridSpan w:val="6"/>
            <w:tcBorders>
              <w:top w:val="nil"/>
              <w:left w:val="nil"/>
              <w:bottom w:val="single" w:color="000000" w:sz="4" w:space="0"/>
              <w:right w:val="nil"/>
            </w:tcBorders>
            <w:noWrap/>
            <w:vAlign w:val="bottom"/>
          </w:tcPr>
          <w:p>
            <w:pPr>
              <w:widowControl/>
              <w:jc w:val="left"/>
              <w:rPr>
                <w:rFonts w:ascii="宋体" w:hAnsi="宋体" w:cs="Arial"/>
                <w:color w:val="000000"/>
                <w:kern w:val="0"/>
                <w:sz w:val="18"/>
                <w:szCs w:val="18"/>
                <w:highlight w:val="none"/>
              </w:rPr>
            </w:pPr>
            <w:r>
              <w:rPr>
                <w:rFonts w:hint="eastAsia" w:ascii="宋体" w:hAnsi="宋体" w:cs="Arial"/>
                <w:color w:val="000000"/>
                <w:kern w:val="0"/>
                <w:sz w:val="18"/>
                <w:szCs w:val="18"/>
                <w:highlight w:val="none"/>
                <w:lang w:eastAsia="zh-CN"/>
              </w:rPr>
              <w:t>单位</w:t>
            </w:r>
            <w:r>
              <w:rPr>
                <w:rFonts w:hint="eastAsia" w:ascii="宋体" w:hAnsi="宋体" w:cs="Arial"/>
                <w:color w:val="000000"/>
                <w:kern w:val="0"/>
                <w:sz w:val="18"/>
                <w:szCs w:val="18"/>
                <w:highlight w:val="none"/>
              </w:rPr>
              <w:t>：许昌市食品药品检验检测中心</w:t>
            </w:r>
          </w:p>
        </w:tc>
        <w:tc>
          <w:tcPr>
            <w:tcW w:w="1382" w:type="dxa"/>
            <w:tcBorders>
              <w:top w:val="nil"/>
              <w:left w:val="nil"/>
              <w:bottom w:val="nil"/>
              <w:right w:val="nil"/>
            </w:tcBorders>
            <w:noWrap/>
            <w:vAlign w:val="bottom"/>
          </w:tcPr>
          <w:p>
            <w:pPr>
              <w:widowControl/>
              <w:jc w:val="left"/>
              <w:rPr>
                <w:rFonts w:ascii="Arial" w:hAnsi="Arial" w:cs="Arial"/>
                <w:color w:val="000000"/>
                <w:kern w:val="0"/>
                <w:sz w:val="18"/>
                <w:szCs w:val="18"/>
                <w:highlight w:val="none"/>
              </w:rPr>
            </w:pPr>
          </w:p>
        </w:tc>
        <w:tc>
          <w:tcPr>
            <w:tcW w:w="3141" w:type="dxa"/>
            <w:gridSpan w:val="3"/>
            <w:tcBorders>
              <w:top w:val="nil"/>
              <w:left w:val="nil"/>
              <w:bottom w:val="single" w:color="000000" w:sz="4" w:space="0"/>
              <w:right w:val="nil"/>
            </w:tcBorders>
            <w:noWrap/>
            <w:vAlign w:val="bottom"/>
          </w:tcPr>
          <w:p>
            <w:pPr>
              <w:widowControl/>
              <w:jc w:val="right"/>
              <w:rPr>
                <w:rFonts w:ascii="宋体" w:hAnsi="宋体" w:cs="Arial"/>
                <w:color w:val="000000"/>
                <w:kern w:val="0"/>
                <w:sz w:val="18"/>
                <w:szCs w:val="18"/>
                <w:highlight w:val="none"/>
              </w:rPr>
            </w:pPr>
            <w:r>
              <w:rPr>
                <w:rFonts w:hint="eastAsia" w:ascii="宋体" w:hAnsi="宋体" w:cs="Arial"/>
                <w:color w:val="000000"/>
                <w:kern w:val="0"/>
                <w:sz w:val="18"/>
                <w:szCs w:val="18"/>
                <w:highlight w:val="none"/>
              </w:rPr>
              <w:t>金额单位：万元</w:t>
            </w:r>
          </w:p>
        </w:tc>
      </w:tr>
      <w:tr>
        <w:tblPrEx>
          <w:tblCellMar>
            <w:top w:w="0" w:type="dxa"/>
            <w:left w:w="108" w:type="dxa"/>
            <w:bottom w:w="0" w:type="dxa"/>
            <w:right w:w="108" w:type="dxa"/>
          </w:tblCellMar>
        </w:tblPrEx>
        <w:trPr>
          <w:trHeight w:val="308" w:hRule="atLeast"/>
        </w:trPr>
        <w:tc>
          <w:tcPr>
            <w:tcW w:w="6658" w:type="dxa"/>
            <w:gridSpan w:val="4"/>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项目</w:t>
            </w:r>
          </w:p>
        </w:tc>
        <w:tc>
          <w:tcPr>
            <w:tcW w:w="1493"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本年支出合计</w:t>
            </w:r>
          </w:p>
        </w:tc>
        <w:tc>
          <w:tcPr>
            <w:tcW w:w="1493"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基本支出</w:t>
            </w:r>
          </w:p>
        </w:tc>
        <w:tc>
          <w:tcPr>
            <w:tcW w:w="1382" w:type="dxa"/>
            <w:vMerge w:val="restart"/>
            <w:tcBorders>
              <w:top w:val="single" w:color="000000" w:sz="4" w:space="0"/>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项目支出</w:t>
            </w:r>
          </w:p>
        </w:tc>
        <w:tc>
          <w:tcPr>
            <w:tcW w:w="1047"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上缴上级支出</w:t>
            </w:r>
          </w:p>
        </w:tc>
        <w:tc>
          <w:tcPr>
            <w:tcW w:w="1047"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经营支出</w:t>
            </w:r>
          </w:p>
        </w:tc>
        <w:tc>
          <w:tcPr>
            <w:tcW w:w="1047"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对附属单位补助支出</w:t>
            </w:r>
          </w:p>
        </w:tc>
      </w:tr>
      <w:tr>
        <w:tblPrEx>
          <w:tblCellMar>
            <w:top w:w="0" w:type="dxa"/>
            <w:left w:w="108" w:type="dxa"/>
            <w:bottom w:w="0" w:type="dxa"/>
            <w:right w:w="108" w:type="dxa"/>
          </w:tblCellMar>
        </w:tblPrEx>
        <w:trPr>
          <w:trHeight w:val="312" w:hRule="atLeast"/>
        </w:trPr>
        <w:tc>
          <w:tcPr>
            <w:tcW w:w="801" w:type="dxa"/>
            <w:gridSpan w:val="3"/>
            <w:vMerge w:val="restart"/>
            <w:tcBorders>
              <w:top w:val="nil"/>
              <w:left w:val="single" w:color="000000" w:sz="4" w:space="0"/>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功能分类科目编码</w:t>
            </w:r>
          </w:p>
        </w:tc>
        <w:tc>
          <w:tcPr>
            <w:tcW w:w="5857" w:type="dxa"/>
            <w:vMerge w:val="restar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科目名称</w:t>
            </w:r>
          </w:p>
        </w:tc>
        <w:tc>
          <w:tcPr>
            <w:tcW w:w="1493"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p>
        </w:tc>
        <w:tc>
          <w:tcPr>
            <w:tcW w:w="1493"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p>
        </w:tc>
        <w:tc>
          <w:tcPr>
            <w:tcW w:w="1382" w:type="dxa"/>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p>
        </w:tc>
        <w:tc>
          <w:tcPr>
            <w:tcW w:w="1047"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p>
        </w:tc>
        <w:tc>
          <w:tcPr>
            <w:tcW w:w="1047"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p>
        </w:tc>
        <w:tc>
          <w:tcPr>
            <w:tcW w:w="1047"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p>
        </w:tc>
      </w:tr>
      <w:tr>
        <w:tblPrEx>
          <w:tblCellMar>
            <w:top w:w="0" w:type="dxa"/>
            <w:left w:w="108" w:type="dxa"/>
            <w:bottom w:w="0" w:type="dxa"/>
            <w:right w:w="108" w:type="dxa"/>
          </w:tblCellMar>
        </w:tblPrEx>
        <w:trPr>
          <w:trHeight w:val="312" w:hRule="atLeast"/>
        </w:trPr>
        <w:tc>
          <w:tcPr>
            <w:tcW w:w="801" w:type="dxa"/>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p>
        </w:tc>
        <w:tc>
          <w:tcPr>
            <w:tcW w:w="5857"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p>
        </w:tc>
        <w:tc>
          <w:tcPr>
            <w:tcW w:w="1493"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p>
        </w:tc>
        <w:tc>
          <w:tcPr>
            <w:tcW w:w="1493"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p>
        </w:tc>
        <w:tc>
          <w:tcPr>
            <w:tcW w:w="1382" w:type="dxa"/>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p>
        </w:tc>
        <w:tc>
          <w:tcPr>
            <w:tcW w:w="1047"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p>
        </w:tc>
        <w:tc>
          <w:tcPr>
            <w:tcW w:w="1047"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p>
        </w:tc>
        <w:tc>
          <w:tcPr>
            <w:tcW w:w="1047"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p>
        </w:tc>
      </w:tr>
      <w:tr>
        <w:tblPrEx>
          <w:tblCellMar>
            <w:top w:w="0" w:type="dxa"/>
            <w:left w:w="108" w:type="dxa"/>
            <w:bottom w:w="0" w:type="dxa"/>
            <w:right w:w="108" w:type="dxa"/>
          </w:tblCellMar>
        </w:tblPrEx>
        <w:trPr>
          <w:trHeight w:val="312" w:hRule="atLeast"/>
        </w:trPr>
        <w:tc>
          <w:tcPr>
            <w:tcW w:w="801" w:type="dxa"/>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p>
        </w:tc>
        <w:tc>
          <w:tcPr>
            <w:tcW w:w="5857"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p>
        </w:tc>
        <w:tc>
          <w:tcPr>
            <w:tcW w:w="1493"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p>
        </w:tc>
        <w:tc>
          <w:tcPr>
            <w:tcW w:w="1493"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p>
        </w:tc>
        <w:tc>
          <w:tcPr>
            <w:tcW w:w="1382" w:type="dxa"/>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p>
        </w:tc>
        <w:tc>
          <w:tcPr>
            <w:tcW w:w="1047"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p>
        </w:tc>
        <w:tc>
          <w:tcPr>
            <w:tcW w:w="1047"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p>
        </w:tc>
        <w:tc>
          <w:tcPr>
            <w:tcW w:w="1047"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p>
        </w:tc>
      </w:tr>
      <w:tr>
        <w:tblPrEx>
          <w:tblCellMar>
            <w:top w:w="0" w:type="dxa"/>
            <w:left w:w="108" w:type="dxa"/>
            <w:bottom w:w="0" w:type="dxa"/>
            <w:right w:w="108" w:type="dxa"/>
          </w:tblCellMar>
        </w:tblPrEx>
        <w:trPr>
          <w:trHeight w:val="308" w:hRule="atLeast"/>
        </w:trPr>
        <w:tc>
          <w:tcPr>
            <w:tcW w:w="6658" w:type="dxa"/>
            <w:gridSpan w:val="4"/>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栏次</w:t>
            </w:r>
          </w:p>
        </w:tc>
        <w:tc>
          <w:tcPr>
            <w:tcW w:w="1493"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1</w:t>
            </w:r>
          </w:p>
        </w:tc>
        <w:tc>
          <w:tcPr>
            <w:tcW w:w="1493"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2</w:t>
            </w:r>
          </w:p>
        </w:tc>
        <w:tc>
          <w:tcPr>
            <w:tcW w:w="1382"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3</w:t>
            </w:r>
          </w:p>
        </w:tc>
        <w:tc>
          <w:tcPr>
            <w:tcW w:w="1047"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4</w:t>
            </w:r>
          </w:p>
        </w:tc>
        <w:tc>
          <w:tcPr>
            <w:tcW w:w="1047"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5</w:t>
            </w:r>
          </w:p>
        </w:tc>
        <w:tc>
          <w:tcPr>
            <w:tcW w:w="1047"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6</w:t>
            </w:r>
          </w:p>
        </w:tc>
      </w:tr>
      <w:tr>
        <w:tblPrEx>
          <w:tblCellMar>
            <w:top w:w="0" w:type="dxa"/>
            <w:left w:w="108" w:type="dxa"/>
            <w:bottom w:w="0" w:type="dxa"/>
            <w:right w:w="108" w:type="dxa"/>
          </w:tblCellMar>
        </w:tblPrEx>
        <w:trPr>
          <w:trHeight w:val="308" w:hRule="atLeast"/>
        </w:trPr>
        <w:tc>
          <w:tcPr>
            <w:tcW w:w="6658" w:type="dxa"/>
            <w:gridSpan w:val="4"/>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合计</w:t>
            </w:r>
          </w:p>
        </w:tc>
        <w:tc>
          <w:tcPr>
            <w:tcW w:w="1493"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b/>
                <w:bCs/>
                <w:color w:val="000000"/>
                <w:kern w:val="0"/>
                <w:sz w:val="22"/>
                <w:highlight w:val="none"/>
              </w:rPr>
            </w:pPr>
            <w:r>
              <w:rPr>
                <w:rFonts w:hint="eastAsia" w:ascii="宋体" w:hAnsi="宋体" w:cs="Arial"/>
                <w:b/>
                <w:bCs/>
                <w:color w:val="000000"/>
                <w:kern w:val="0"/>
                <w:sz w:val="22"/>
                <w:highlight w:val="none"/>
              </w:rPr>
              <w:t>713.43</w:t>
            </w:r>
          </w:p>
        </w:tc>
        <w:tc>
          <w:tcPr>
            <w:tcW w:w="1493"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b/>
                <w:bCs/>
                <w:color w:val="000000"/>
                <w:kern w:val="0"/>
                <w:sz w:val="22"/>
                <w:highlight w:val="none"/>
              </w:rPr>
            </w:pPr>
            <w:r>
              <w:rPr>
                <w:rFonts w:hint="eastAsia" w:ascii="宋体" w:hAnsi="宋体" w:cs="Arial"/>
                <w:b/>
                <w:bCs/>
                <w:color w:val="000000"/>
                <w:kern w:val="0"/>
                <w:sz w:val="22"/>
                <w:highlight w:val="none"/>
              </w:rPr>
              <w:t>622.45</w:t>
            </w:r>
          </w:p>
        </w:tc>
        <w:tc>
          <w:tcPr>
            <w:tcW w:w="1382"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b/>
                <w:bCs/>
                <w:color w:val="000000"/>
                <w:kern w:val="0"/>
                <w:sz w:val="22"/>
                <w:highlight w:val="none"/>
              </w:rPr>
            </w:pPr>
            <w:r>
              <w:rPr>
                <w:rFonts w:hint="eastAsia" w:ascii="宋体" w:hAnsi="宋体" w:cs="Arial"/>
                <w:b/>
                <w:bCs/>
                <w:color w:val="000000"/>
                <w:kern w:val="0"/>
                <w:sz w:val="22"/>
                <w:highlight w:val="none"/>
              </w:rPr>
              <w:t>90.98</w:t>
            </w:r>
          </w:p>
        </w:tc>
        <w:tc>
          <w:tcPr>
            <w:tcW w:w="1047"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b/>
                <w:bCs/>
                <w:color w:val="000000"/>
                <w:kern w:val="0"/>
                <w:sz w:val="22"/>
                <w:highlight w:val="none"/>
              </w:rPr>
            </w:pPr>
            <w:r>
              <w:rPr>
                <w:rFonts w:hint="eastAsia" w:ascii="宋体" w:hAnsi="宋体" w:cs="Arial"/>
                <w:b/>
                <w:bCs/>
                <w:color w:val="000000"/>
                <w:kern w:val="0"/>
                <w:sz w:val="22"/>
                <w:highlight w:val="none"/>
              </w:rPr>
              <w:t>　</w:t>
            </w:r>
          </w:p>
        </w:tc>
        <w:tc>
          <w:tcPr>
            <w:tcW w:w="1047"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b/>
                <w:bCs/>
                <w:color w:val="000000"/>
                <w:kern w:val="0"/>
                <w:sz w:val="22"/>
                <w:highlight w:val="none"/>
              </w:rPr>
            </w:pPr>
            <w:r>
              <w:rPr>
                <w:rFonts w:hint="eastAsia" w:ascii="宋体" w:hAnsi="宋体" w:cs="Arial"/>
                <w:b/>
                <w:bCs/>
                <w:color w:val="000000"/>
                <w:kern w:val="0"/>
                <w:sz w:val="22"/>
                <w:highlight w:val="none"/>
              </w:rPr>
              <w:t>　</w:t>
            </w:r>
          </w:p>
        </w:tc>
        <w:tc>
          <w:tcPr>
            <w:tcW w:w="1047"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b/>
                <w:bCs/>
                <w:color w:val="000000"/>
                <w:kern w:val="0"/>
                <w:sz w:val="22"/>
                <w:highlight w:val="none"/>
              </w:rPr>
            </w:pPr>
            <w:r>
              <w:rPr>
                <w:rFonts w:hint="eastAsia" w:ascii="宋体" w:hAnsi="宋体" w:cs="Arial"/>
                <w:b/>
                <w:bCs/>
                <w:color w:val="000000"/>
                <w:kern w:val="0"/>
                <w:sz w:val="22"/>
                <w:highlight w:val="none"/>
              </w:rPr>
              <w:t>　</w:t>
            </w:r>
          </w:p>
        </w:tc>
      </w:tr>
      <w:tr>
        <w:tblPrEx>
          <w:tblCellMar>
            <w:top w:w="0" w:type="dxa"/>
            <w:left w:w="108" w:type="dxa"/>
            <w:bottom w:w="0" w:type="dxa"/>
            <w:right w:w="108" w:type="dxa"/>
          </w:tblCellMar>
        </w:tblPrEx>
        <w:trPr>
          <w:trHeight w:val="308" w:hRule="atLeast"/>
        </w:trPr>
        <w:tc>
          <w:tcPr>
            <w:tcW w:w="801" w:type="dxa"/>
            <w:gridSpan w:val="3"/>
            <w:tcBorders>
              <w:top w:val="nil"/>
              <w:left w:val="single" w:color="000000" w:sz="4" w:space="0"/>
              <w:bottom w:val="single" w:color="000000" w:sz="4" w:space="0"/>
              <w:right w:val="single" w:color="000000" w:sz="4" w:space="0"/>
            </w:tcBorders>
            <w:shd w:val="clear" w:color="auto"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201</w:t>
            </w:r>
          </w:p>
        </w:tc>
        <w:tc>
          <w:tcPr>
            <w:tcW w:w="5857" w:type="dxa"/>
            <w:tcBorders>
              <w:top w:val="nil"/>
              <w:left w:val="nil"/>
              <w:bottom w:val="single" w:color="000000" w:sz="4" w:space="0"/>
              <w:right w:val="single" w:color="000000" w:sz="4" w:space="0"/>
            </w:tcBorders>
            <w:shd w:val="clear" w:color="auto"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一般公共服务支出</w:t>
            </w:r>
          </w:p>
        </w:tc>
        <w:tc>
          <w:tcPr>
            <w:tcW w:w="1493"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608.86</w:t>
            </w:r>
          </w:p>
        </w:tc>
        <w:tc>
          <w:tcPr>
            <w:tcW w:w="1493"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517.88</w:t>
            </w:r>
          </w:p>
        </w:tc>
        <w:tc>
          <w:tcPr>
            <w:tcW w:w="1382"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90.98</w:t>
            </w:r>
          </w:p>
        </w:tc>
        <w:tc>
          <w:tcPr>
            <w:tcW w:w="1047"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1047"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1047"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r>
      <w:tr>
        <w:tblPrEx>
          <w:tblCellMar>
            <w:top w:w="0" w:type="dxa"/>
            <w:left w:w="108" w:type="dxa"/>
            <w:bottom w:w="0" w:type="dxa"/>
            <w:right w:w="108" w:type="dxa"/>
          </w:tblCellMar>
        </w:tblPrEx>
        <w:trPr>
          <w:trHeight w:val="308" w:hRule="atLeast"/>
        </w:trPr>
        <w:tc>
          <w:tcPr>
            <w:tcW w:w="801"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20129</w:t>
            </w:r>
          </w:p>
        </w:tc>
        <w:tc>
          <w:tcPr>
            <w:tcW w:w="5857"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群众团体事务</w:t>
            </w:r>
          </w:p>
        </w:tc>
        <w:tc>
          <w:tcPr>
            <w:tcW w:w="1493"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2.98</w:t>
            </w:r>
          </w:p>
        </w:tc>
        <w:tc>
          <w:tcPr>
            <w:tcW w:w="1493"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2.98</w:t>
            </w:r>
          </w:p>
        </w:tc>
        <w:tc>
          <w:tcPr>
            <w:tcW w:w="138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1047"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1047"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1047"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r>
      <w:tr>
        <w:tblPrEx>
          <w:tblCellMar>
            <w:top w:w="0" w:type="dxa"/>
            <w:left w:w="108" w:type="dxa"/>
            <w:bottom w:w="0" w:type="dxa"/>
            <w:right w:w="108" w:type="dxa"/>
          </w:tblCellMar>
        </w:tblPrEx>
        <w:trPr>
          <w:trHeight w:val="308" w:hRule="atLeast"/>
        </w:trPr>
        <w:tc>
          <w:tcPr>
            <w:tcW w:w="801"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2012906</w:t>
            </w:r>
          </w:p>
        </w:tc>
        <w:tc>
          <w:tcPr>
            <w:tcW w:w="5857"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工会事务</w:t>
            </w:r>
          </w:p>
        </w:tc>
        <w:tc>
          <w:tcPr>
            <w:tcW w:w="1493"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2.98</w:t>
            </w:r>
          </w:p>
        </w:tc>
        <w:tc>
          <w:tcPr>
            <w:tcW w:w="1493"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2.98</w:t>
            </w:r>
          </w:p>
        </w:tc>
        <w:tc>
          <w:tcPr>
            <w:tcW w:w="138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1047"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1047"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1047"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r>
      <w:tr>
        <w:tblPrEx>
          <w:tblCellMar>
            <w:top w:w="0" w:type="dxa"/>
            <w:left w:w="108" w:type="dxa"/>
            <w:bottom w:w="0" w:type="dxa"/>
            <w:right w:w="108" w:type="dxa"/>
          </w:tblCellMar>
        </w:tblPrEx>
        <w:trPr>
          <w:trHeight w:val="308" w:hRule="atLeast"/>
        </w:trPr>
        <w:tc>
          <w:tcPr>
            <w:tcW w:w="801"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20138</w:t>
            </w:r>
          </w:p>
        </w:tc>
        <w:tc>
          <w:tcPr>
            <w:tcW w:w="5857"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市场监督管理事务</w:t>
            </w:r>
          </w:p>
        </w:tc>
        <w:tc>
          <w:tcPr>
            <w:tcW w:w="1493"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605.88</w:t>
            </w:r>
          </w:p>
        </w:tc>
        <w:tc>
          <w:tcPr>
            <w:tcW w:w="1493"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514.90</w:t>
            </w:r>
          </w:p>
        </w:tc>
        <w:tc>
          <w:tcPr>
            <w:tcW w:w="138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90.98</w:t>
            </w:r>
          </w:p>
        </w:tc>
        <w:tc>
          <w:tcPr>
            <w:tcW w:w="1047"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1047"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1047"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r>
      <w:tr>
        <w:tblPrEx>
          <w:tblCellMar>
            <w:top w:w="0" w:type="dxa"/>
            <w:left w:w="108" w:type="dxa"/>
            <w:bottom w:w="0" w:type="dxa"/>
            <w:right w:w="108" w:type="dxa"/>
          </w:tblCellMar>
        </w:tblPrEx>
        <w:trPr>
          <w:trHeight w:val="308" w:hRule="atLeast"/>
        </w:trPr>
        <w:tc>
          <w:tcPr>
            <w:tcW w:w="801"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2013812</w:t>
            </w:r>
          </w:p>
        </w:tc>
        <w:tc>
          <w:tcPr>
            <w:tcW w:w="5857"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药品事务</w:t>
            </w:r>
          </w:p>
        </w:tc>
        <w:tc>
          <w:tcPr>
            <w:tcW w:w="1493"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4.09</w:t>
            </w:r>
          </w:p>
        </w:tc>
        <w:tc>
          <w:tcPr>
            <w:tcW w:w="1493"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138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4.09</w:t>
            </w:r>
          </w:p>
        </w:tc>
        <w:tc>
          <w:tcPr>
            <w:tcW w:w="1047"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1047"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1047"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r>
      <w:tr>
        <w:tblPrEx>
          <w:tblCellMar>
            <w:top w:w="0" w:type="dxa"/>
            <w:left w:w="108" w:type="dxa"/>
            <w:bottom w:w="0" w:type="dxa"/>
            <w:right w:w="108" w:type="dxa"/>
          </w:tblCellMar>
        </w:tblPrEx>
        <w:trPr>
          <w:trHeight w:val="308" w:hRule="atLeast"/>
        </w:trPr>
        <w:tc>
          <w:tcPr>
            <w:tcW w:w="801"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2013850</w:t>
            </w:r>
          </w:p>
        </w:tc>
        <w:tc>
          <w:tcPr>
            <w:tcW w:w="5857"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事业运行</w:t>
            </w:r>
          </w:p>
        </w:tc>
        <w:tc>
          <w:tcPr>
            <w:tcW w:w="1493"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514.90</w:t>
            </w:r>
          </w:p>
        </w:tc>
        <w:tc>
          <w:tcPr>
            <w:tcW w:w="1493"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514.90</w:t>
            </w:r>
          </w:p>
        </w:tc>
        <w:tc>
          <w:tcPr>
            <w:tcW w:w="138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1047"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1047"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1047"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r>
      <w:tr>
        <w:tblPrEx>
          <w:tblCellMar>
            <w:top w:w="0" w:type="dxa"/>
            <w:left w:w="108" w:type="dxa"/>
            <w:bottom w:w="0" w:type="dxa"/>
            <w:right w:w="108" w:type="dxa"/>
          </w:tblCellMar>
        </w:tblPrEx>
        <w:trPr>
          <w:trHeight w:val="308" w:hRule="atLeast"/>
        </w:trPr>
        <w:tc>
          <w:tcPr>
            <w:tcW w:w="801"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2013899</w:t>
            </w:r>
          </w:p>
        </w:tc>
        <w:tc>
          <w:tcPr>
            <w:tcW w:w="5857"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其他市场监督管理事务</w:t>
            </w:r>
          </w:p>
        </w:tc>
        <w:tc>
          <w:tcPr>
            <w:tcW w:w="1493"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86.89</w:t>
            </w:r>
          </w:p>
        </w:tc>
        <w:tc>
          <w:tcPr>
            <w:tcW w:w="1493"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138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86.89</w:t>
            </w:r>
          </w:p>
        </w:tc>
        <w:tc>
          <w:tcPr>
            <w:tcW w:w="1047"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1047"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1047"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r>
      <w:tr>
        <w:tblPrEx>
          <w:tblCellMar>
            <w:top w:w="0" w:type="dxa"/>
            <w:left w:w="108" w:type="dxa"/>
            <w:bottom w:w="0" w:type="dxa"/>
            <w:right w:w="108" w:type="dxa"/>
          </w:tblCellMar>
        </w:tblPrEx>
        <w:trPr>
          <w:trHeight w:val="308" w:hRule="atLeast"/>
        </w:trPr>
        <w:tc>
          <w:tcPr>
            <w:tcW w:w="801"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208</w:t>
            </w:r>
          </w:p>
        </w:tc>
        <w:tc>
          <w:tcPr>
            <w:tcW w:w="5857"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社会保障和就业支出</w:t>
            </w:r>
          </w:p>
        </w:tc>
        <w:tc>
          <w:tcPr>
            <w:tcW w:w="1493"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87.82</w:t>
            </w:r>
          </w:p>
        </w:tc>
        <w:tc>
          <w:tcPr>
            <w:tcW w:w="1493"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87.82</w:t>
            </w:r>
          </w:p>
        </w:tc>
        <w:tc>
          <w:tcPr>
            <w:tcW w:w="138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1047"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1047"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1047"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r>
      <w:tr>
        <w:tblPrEx>
          <w:tblCellMar>
            <w:top w:w="0" w:type="dxa"/>
            <w:left w:w="108" w:type="dxa"/>
            <w:bottom w:w="0" w:type="dxa"/>
            <w:right w:w="108" w:type="dxa"/>
          </w:tblCellMar>
        </w:tblPrEx>
        <w:trPr>
          <w:trHeight w:val="308" w:hRule="atLeast"/>
        </w:trPr>
        <w:tc>
          <w:tcPr>
            <w:tcW w:w="801"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20805</w:t>
            </w:r>
          </w:p>
        </w:tc>
        <w:tc>
          <w:tcPr>
            <w:tcW w:w="5857"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行政事业单位养老支出</w:t>
            </w:r>
          </w:p>
        </w:tc>
        <w:tc>
          <w:tcPr>
            <w:tcW w:w="1493"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87.82</w:t>
            </w:r>
          </w:p>
        </w:tc>
        <w:tc>
          <w:tcPr>
            <w:tcW w:w="1493"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87.82</w:t>
            </w:r>
          </w:p>
        </w:tc>
        <w:tc>
          <w:tcPr>
            <w:tcW w:w="138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1047"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1047"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1047"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r>
      <w:tr>
        <w:tblPrEx>
          <w:tblCellMar>
            <w:top w:w="0" w:type="dxa"/>
            <w:left w:w="108" w:type="dxa"/>
            <w:bottom w:w="0" w:type="dxa"/>
            <w:right w:w="108" w:type="dxa"/>
          </w:tblCellMar>
        </w:tblPrEx>
        <w:trPr>
          <w:trHeight w:val="308" w:hRule="atLeast"/>
        </w:trPr>
        <w:tc>
          <w:tcPr>
            <w:tcW w:w="801"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2080502</w:t>
            </w:r>
          </w:p>
        </w:tc>
        <w:tc>
          <w:tcPr>
            <w:tcW w:w="5857"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事业单位离退休</w:t>
            </w:r>
          </w:p>
        </w:tc>
        <w:tc>
          <w:tcPr>
            <w:tcW w:w="1493"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51.87</w:t>
            </w:r>
          </w:p>
        </w:tc>
        <w:tc>
          <w:tcPr>
            <w:tcW w:w="1493"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51.87</w:t>
            </w:r>
          </w:p>
        </w:tc>
        <w:tc>
          <w:tcPr>
            <w:tcW w:w="138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1047"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1047"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1047"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r>
      <w:tr>
        <w:tblPrEx>
          <w:tblCellMar>
            <w:top w:w="0" w:type="dxa"/>
            <w:left w:w="108" w:type="dxa"/>
            <w:bottom w:w="0" w:type="dxa"/>
            <w:right w:w="108" w:type="dxa"/>
          </w:tblCellMar>
        </w:tblPrEx>
        <w:trPr>
          <w:trHeight w:val="308" w:hRule="atLeast"/>
        </w:trPr>
        <w:tc>
          <w:tcPr>
            <w:tcW w:w="801"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2080505</w:t>
            </w:r>
          </w:p>
        </w:tc>
        <w:tc>
          <w:tcPr>
            <w:tcW w:w="5857"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机关事业单位基本养老保险缴费支出</w:t>
            </w:r>
          </w:p>
        </w:tc>
        <w:tc>
          <w:tcPr>
            <w:tcW w:w="1493"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35.95</w:t>
            </w:r>
          </w:p>
        </w:tc>
        <w:tc>
          <w:tcPr>
            <w:tcW w:w="1493"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35.95</w:t>
            </w:r>
          </w:p>
        </w:tc>
        <w:tc>
          <w:tcPr>
            <w:tcW w:w="138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1047"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1047"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1047"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r>
      <w:tr>
        <w:tblPrEx>
          <w:tblCellMar>
            <w:top w:w="0" w:type="dxa"/>
            <w:left w:w="108" w:type="dxa"/>
            <w:bottom w:w="0" w:type="dxa"/>
            <w:right w:w="108" w:type="dxa"/>
          </w:tblCellMar>
        </w:tblPrEx>
        <w:trPr>
          <w:trHeight w:val="308" w:hRule="atLeast"/>
        </w:trPr>
        <w:tc>
          <w:tcPr>
            <w:tcW w:w="801"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210</w:t>
            </w:r>
          </w:p>
        </w:tc>
        <w:tc>
          <w:tcPr>
            <w:tcW w:w="5857"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卫生健康支出</w:t>
            </w:r>
          </w:p>
        </w:tc>
        <w:tc>
          <w:tcPr>
            <w:tcW w:w="1493"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16.75</w:t>
            </w:r>
          </w:p>
        </w:tc>
        <w:tc>
          <w:tcPr>
            <w:tcW w:w="1493"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16.75</w:t>
            </w:r>
          </w:p>
        </w:tc>
        <w:tc>
          <w:tcPr>
            <w:tcW w:w="138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1047"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1047"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1047"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r>
      <w:tr>
        <w:tblPrEx>
          <w:tblCellMar>
            <w:top w:w="0" w:type="dxa"/>
            <w:left w:w="108" w:type="dxa"/>
            <w:bottom w:w="0" w:type="dxa"/>
            <w:right w:w="108" w:type="dxa"/>
          </w:tblCellMar>
        </w:tblPrEx>
        <w:trPr>
          <w:trHeight w:val="308" w:hRule="atLeast"/>
        </w:trPr>
        <w:tc>
          <w:tcPr>
            <w:tcW w:w="801"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21011</w:t>
            </w:r>
          </w:p>
        </w:tc>
        <w:tc>
          <w:tcPr>
            <w:tcW w:w="5857"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行政事业单位医疗</w:t>
            </w:r>
          </w:p>
        </w:tc>
        <w:tc>
          <w:tcPr>
            <w:tcW w:w="1493"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16.75</w:t>
            </w:r>
          </w:p>
        </w:tc>
        <w:tc>
          <w:tcPr>
            <w:tcW w:w="1493"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16.75</w:t>
            </w:r>
          </w:p>
        </w:tc>
        <w:tc>
          <w:tcPr>
            <w:tcW w:w="138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1047"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1047"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1047"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r>
      <w:tr>
        <w:tblPrEx>
          <w:tblCellMar>
            <w:top w:w="0" w:type="dxa"/>
            <w:left w:w="108" w:type="dxa"/>
            <w:bottom w:w="0" w:type="dxa"/>
            <w:right w:w="108" w:type="dxa"/>
          </w:tblCellMar>
        </w:tblPrEx>
        <w:trPr>
          <w:trHeight w:val="308" w:hRule="atLeast"/>
        </w:trPr>
        <w:tc>
          <w:tcPr>
            <w:tcW w:w="801"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2101102</w:t>
            </w:r>
          </w:p>
        </w:tc>
        <w:tc>
          <w:tcPr>
            <w:tcW w:w="5857"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事业单位医疗</w:t>
            </w:r>
          </w:p>
        </w:tc>
        <w:tc>
          <w:tcPr>
            <w:tcW w:w="1493"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16.75</w:t>
            </w:r>
          </w:p>
        </w:tc>
        <w:tc>
          <w:tcPr>
            <w:tcW w:w="1493"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16.75</w:t>
            </w:r>
          </w:p>
        </w:tc>
        <w:tc>
          <w:tcPr>
            <w:tcW w:w="138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1047"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1047"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1047"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r>
      <w:tr>
        <w:tblPrEx>
          <w:tblCellMar>
            <w:top w:w="0" w:type="dxa"/>
            <w:left w:w="108" w:type="dxa"/>
            <w:bottom w:w="0" w:type="dxa"/>
            <w:right w:w="108" w:type="dxa"/>
          </w:tblCellMar>
        </w:tblPrEx>
        <w:trPr>
          <w:trHeight w:val="308" w:hRule="atLeast"/>
        </w:trPr>
        <w:tc>
          <w:tcPr>
            <w:tcW w:w="14167" w:type="dxa"/>
            <w:gridSpan w:val="10"/>
            <w:tcBorders>
              <w:top w:val="nil"/>
              <w:left w:val="nil"/>
              <w:bottom w:val="nil"/>
              <w:right w:val="nil"/>
            </w:tcBorders>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注：本表反映</w:t>
            </w:r>
            <w:r>
              <w:rPr>
                <w:rFonts w:hint="eastAsia" w:ascii="宋体" w:hAnsi="宋体" w:cs="Arial"/>
                <w:color w:val="000000"/>
                <w:kern w:val="0"/>
                <w:sz w:val="22"/>
                <w:highlight w:val="none"/>
                <w:lang w:eastAsia="zh-CN"/>
              </w:rPr>
              <w:t>单位</w:t>
            </w:r>
            <w:r>
              <w:rPr>
                <w:rFonts w:hint="eastAsia" w:ascii="宋体" w:hAnsi="宋体" w:cs="Arial"/>
                <w:color w:val="000000"/>
                <w:kern w:val="0"/>
                <w:sz w:val="22"/>
                <w:highlight w:val="none"/>
              </w:rPr>
              <w:t>本年度各项支出情况。本表金额转换为万元时，因四舍五入可能存在尾差。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422" w:type="dxa"/>
        <w:tblInd w:w="0" w:type="dxa"/>
        <w:tblLayout w:type="fixed"/>
        <w:tblCellMar>
          <w:top w:w="0" w:type="dxa"/>
          <w:left w:w="0" w:type="dxa"/>
          <w:bottom w:w="0" w:type="dxa"/>
          <w:right w:w="0" w:type="dxa"/>
        </w:tblCellMar>
      </w:tblPr>
      <w:tblGrid>
        <w:gridCol w:w="4103"/>
        <w:gridCol w:w="465"/>
        <w:gridCol w:w="1193"/>
        <w:gridCol w:w="4684"/>
        <w:gridCol w:w="465"/>
        <w:gridCol w:w="945"/>
        <w:gridCol w:w="1149"/>
        <w:gridCol w:w="709"/>
        <w:gridCol w:w="275"/>
        <w:gridCol w:w="434"/>
      </w:tblGrid>
      <w:tr>
        <w:tblPrEx>
          <w:tblCellMar>
            <w:top w:w="0" w:type="dxa"/>
            <w:left w:w="0" w:type="dxa"/>
            <w:bottom w:w="0" w:type="dxa"/>
            <w:right w:w="0" w:type="dxa"/>
          </w:tblCellMar>
        </w:tblPrEx>
        <w:trPr>
          <w:gridAfter w:val="1"/>
          <w:wAfter w:w="434" w:type="dxa"/>
          <w:trHeight w:val="600" w:hRule="atLeast"/>
        </w:trPr>
        <w:tc>
          <w:tcPr>
            <w:tcW w:w="13988" w:type="dxa"/>
            <w:gridSpan w:val="9"/>
            <w:tcBorders>
              <w:top w:val="nil"/>
              <w:left w:val="nil"/>
              <w:bottom w:val="nil"/>
              <w:right w:val="nil"/>
            </w:tcBorders>
            <w:shd w:val="clear" w:color="auto" w:fill="FFFFFF"/>
            <w:noWrap w:val="0"/>
            <w:tcMar>
              <w:top w:w="15" w:type="dxa"/>
              <w:left w:w="15" w:type="dxa"/>
              <w:right w:w="15" w:type="dxa"/>
            </w:tcMar>
            <w:vAlign w:val="center"/>
          </w:tcPr>
          <w:p>
            <w:pPr>
              <w:widowControl/>
              <w:jc w:val="center"/>
              <w:rPr>
                <w:rFonts w:ascii="宋体" w:hAnsi="宋体" w:cs="Arial"/>
                <w:color w:val="000000"/>
                <w:kern w:val="0"/>
                <w:sz w:val="30"/>
                <w:szCs w:val="30"/>
                <w:highlight w:val="none"/>
              </w:rPr>
            </w:pPr>
            <w:r>
              <w:rPr>
                <w:rFonts w:hint="eastAsia" w:ascii="宋体" w:hAnsi="宋体" w:cs="Arial"/>
                <w:color w:val="000000"/>
                <w:kern w:val="0"/>
                <w:sz w:val="30"/>
                <w:szCs w:val="30"/>
                <w:highlight w:val="none"/>
              </w:rPr>
              <w:t>财政拨款收入支出决算总表</w:t>
            </w:r>
          </w:p>
        </w:tc>
      </w:tr>
      <w:tr>
        <w:tblPrEx>
          <w:tblCellMar>
            <w:top w:w="0" w:type="dxa"/>
            <w:left w:w="108" w:type="dxa"/>
            <w:bottom w:w="0" w:type="dxa"/>
            <w:right w:w="108" w:type="dxa"/>
          </w:tblCellMar>
        </w:tblPrEx>
        <w:trPr>
          <w:trHeight w:val="255" w:hRule="atLeast"/>
        </w:trPr>
        <w:tc>
          <w:tcPr>
            <w:tcW w:w="4103" w:type="dxa"/>
            <w:tcBorders>
              <w:top w:val="nil"/>
              <w:left w:val="nil"/>
              <w:bottom w:val="nil"/>
              <w:right w:val="nil"/>
            </w:tcBorders>
            <w:noWrap/>
            <w:vAlign w:val="bottom"/>
          </w:tcPr>
          <w:p>
            <w:pPr>
              <w:widowControl/>
              <w:jc w:val="left"/>
              <w:rPr>
                <w:rFonts w:ascii="Arial" w:hAnsi="Arial" w:cs="Arial"/>
                <w:color w:val="000000"/>
                <w:kern w:val="0"/>
                <w:sz w:val="20"/>
                <w:szCs w:val="20"/>
                <w:highlight w:val="none"/>
              </w:rPr>
            </w:pPr>
          </w:p>
        </w:tc>
        <w:tc>
          <w:tcPr>
            <w:tcW w:w="465" w:type="dxa"/>
            <w:tcBorders>
              <w:top w:val="nil"/>
              <w:left w:val="nil"/>
              <w:bottom w:val="nil"/>
              <w:right w:val="nil"/>
            </w:tcBorders>
            <w:noWrap/>
            <w:vAlign w:val="bottom"/>
          </w:tcPr>
          <w:p>
            <w:pPr>
              <w:widowControl/>
              <w:jc w:val="left"/>
              <w:rPr>
                <w:rFonts w:ascii="Arial" w:hAnsi="Arial" w:cs="Arial"/>
                <w:color w:val="000000"/>
                <w:kern w:val="0"/>
                <w:sz w:val="20"/>
                <w:szCs w:val="20"/>
                <w:highlight w:val="none"/>
              </w:rPr>
            </w:pPr>
          </w:p>
        </w:tc>
        <w:tc>
          <w:tcPr>
            <w:tcW w:w="1193" w:type="dxa"/>
            <w:tcBorders>
              <w:top w:val="nil"/>
              <w:left w:val="nil"/>
              <w:bottom w:val="nil"/>
              <w:right w:val="nil"/>
            </w:tcBorders>
            <w:noWrap/>
            <w:vAlign w:val="bottom"/>
          </w:tcPr>
          <w:p>
            <w:pPr>
              <w:widowControl/>
              <w:jc w:val="left"/>
              <w:rPr>
                <w:rFonts w:ascii="Arial" w:hAnsi="Arial" w:cs="Arial"/>
                <w:color w:val="000000"/>
                <w:kern w:val="0"/>
                <w:sz w:val="20"/>
                <w:szCs w:val="20"/>
                <w:highlight w:val="none"/>
              </w:rPr>
            </w:pPr>
          </w:p>
        </w:tc>
        <w:tc>
          <w:tcPr>
            <w:tcW w:w="4684" w:type="dxa"/>
            <w:tcBorders>
              <w:top w:val="nil"/>
              <w:left w:val="nil"/>
              <w:bottom w:val="nil"/>
              <w:right w:val="nil"/>
            </w:tcBorders>
            <w:noWrap/>
            <w:vAlign w:val="bottom"/>
          </w:tcPr>
          <w:p>
            <w:pPr>
              <w:widowControl/>
              <w:jc w:val="left"/>
              <w:rPr>
                <w:rFonts w:ascii="Arial" w:hAnsi="Arial" w:cs="Arial"/>
                <w:color w:val="000000"/>
                <w:kern w:val="0"/>
                <w:sz w:val="18"/>
                <w:szCs w:val="18"/>
                <w:highlight w:val="none"/>
              </w:rPr>
            </w:pPr>
          </w:p>
        </w:tc>
        <w:tc>
          <w:tcPr>
            <w:tcW w:w="465" w:type="dxa"/>
            <w:tcBorders>
              <w:top w:val="nil"/>
              <w:left w:val="nil"/>
              <w:bottom w:val="nil"/>
              <w:right w:val="nil"/>
            </w:tcBorders>
            <w:noWrap/>
            <w:vAlign w:val="bottom"/>
          </w:tcPr>
          <w:p>
            <w:pPr>
              <w:widowControl/>
              <w:jc w:val="left"/>
              <w:rPr>
                <w:rFonts w:ascii="Arial" w:hAnsi="Arial" w:cs="Arial"/>
                <w:color w:val="000000"/>
                <w:kern w:val="0"/>
                <w:sz w:val="18"/>
                <w:szCs w:val="18"/>
                <w:highlight w:val="none"/>
              </w:rPr>
            </w:pPr>
          </w:p>
        </w:tc>
        <w:tc>
          <w:tcPr>
            <w:tcW w:w="945" w:type="dxa"/>
            <w:tcBorders>
              <w:top w:val="nil"/>
              <w:left w:val="nil"/>
              <w:bottom w:val="nil"/>
              <w:right w:val="nil"/>
            </w:tcBorders>
            <w:noWrap/>
            <w:vAlign w:val="bottom"/>
          </w:tcPr>
          <w:p>
            <w:pPr>
              <w:widowControl/>
              <w:jc w:val="left"/>
              <w:rPr>
                <w:rFonts w:ascii="Arial" w:hAnsi="Arial" w:cs="Arial"/>
                <w:color w:val="000000"/>
                <w:kern w:val="0"/>
                <w:sz w:val="18"/>
                <w:szCs w:val="18"/>
                <w:highlight w:val="none"/>
              </w:rPr>
            </w:pPr>
          </w:p>
        </w:tc>
        <w:tc>
          <w:tcPr>
            <w:tcW w:w="2567" w:type="dxa"/>
            <w:gridSpan w:val="4"/>
            <w:tcBorders>
              <w:top w:val="nil"/>
              <w:left w:val="nil"/>
              <w:bottom w:val="nil"/>
              <w:right w:val="nil"/>
            </w:tcBorders>
            <w:noWrap/>
            <w:vAlign w:val="bottom"/>
          </w:tcPr>
          <w:p>
            <w:pPr>
              <w:widowControl/>
              <w:jc w:val="right"/>
              <w:rPr>
                <w:rFonts w:ascii="宋体" w:hAnsi="宋体" w:cs="Arial"/>
                <w:color w:val="000000"/>
                <w:kern w:val="0"/>
                <w:sz w:val="18"/>
                <w:szCs w:val="18"/>
                <w:highlight w:val="none"/>
              </w:rPr>
            </w:pPr>
            <w:r>
              <w:rPr>
                <w:rFonts w:hint="eastAsia" w:ascii="宋体" w:hAnsi="宋体" w:cs="Arial"/>
                <w:color w:val="000000"/>
                <w:kern w:val="0"/>
                <w:sz w:val="18"/>
                <w:szCs w:val="18"/>
                <w:highlight w:val="none"/>
              </w:rPr>
              <w:t>公开04表</w:t>
            </w:r>
          </w:p>
        </w:tc>
      </w:tr>
      <w:tr>
        <w:tblPrEx>
          <w:tblCellMar>
            <w:top w:w="0" w:type="dxa"/>
            <w:left w:w="108" w:type="dxa"/>
            <w:bottom w:w="0" w:type="dxa"/>
            <w:right w:w="108" w:type="dxa"/>
          </w:tblCellMar>
        </w:tblPrEx>
        <w:trPr>
          <w:trHeight w:val="255" w:hRule="atLeast"/>
        </w:trPr>
        <w:tc>
          <w:tcPr>
            <w:tcW w:w="10445" w:type="dxa"/>
            <w:gridSpan w:val="4"/>
            <w:tcBorders>
              <w:top w:val="nil"/>
              <w:left w:val="nil"/>
              <w:bottom w:val="single" w:color="000000" w:sz="4" w:space="0"/>
              <w:right w:val="nil"/>
            </w:tcBorders>
            <w:noWrap/>
            <w:vAlign w:val="bottom"/>
          </w:tcPr>
          <w:p>
            <w:pPr>
              <w:widowControl/>
              <w:jc w:val="left"/>
              <w:rPr>
                <w:rFonts w:ascii="宋体" w:hAnsi="宋体" w:cs="Arial"/>
                <w:color w:val="000000"/>
                <w:kern w:val="0"/>
                <w:sz w:val="18"/>
                <w:szCs w:val="18"/>
                <w:highlight w:val="none"/>
              </w:rPr>
            </w:pPr>
            <w:r>
              <w:rPr>
                <w:rFonts w:hint="eastAsia" w:ascii="宋体" w:hAnsi="宋体" w:cs="Arial"/>
                <w:color w:val="000000"/>
                <w:kern w:val="0"/>
                <w:sz w:val="18"/>
                <w:szCs w:val="18"/>
                <w:highlight w:val="none"/>
                <w:lang w:eastAsia="zh-CN"/>
              </w:rPr>
              <w:t>单位</w:t>
            </w:r>
            <w:r>
              <w:rPr>
                <w:rFonts w:hint="eastAsia" w:ascii="宋体" w:hAnsi="宋体" w:cs="Arial"/>
                <w:color w:val="000000"/>
                <w:kern w:val="0"/>
                <w:sz w:val="18"/>
                <w:szCs w:val="18"/>
                <w:highlight w:val="none"/>
              </w:rPr>
              <w:t>：许昌市食品药品检验检测中心</w:t>
            </w:r>
          </w:p>
        </w:tc>
        <w:tc>
          <w:tcPr>
            <w:tcW w:w="465" w:type="dxa"/>
            <w:tcBorders>
              <w:top w:val="nil"/>
              <w:left w:val="nil"/>
              <w:bottom w:val="nil"/>
              <w:right w:val="nil"/>
            </w:tcBorders>
            <w:noWrap/>
            <w:vAlign w:val="bottom"/>
          </w:tcPr>
          <w:p>
            <w:pPr>
              <w:widowControl/>
              <w:jc w:val="left"/>
              <w:rPr>
                <w:rFonts w:ascii="Arial" w:hAnsi="Arial" w:cs="Arial"/>
                <w:color w:val="000000"/>
                <w:kern w:val="0"/>
                <w:sz w:val="18"/>
                <w:szCs w:val="18"/>
                <w:highlight w:val="none"/>
              </w:rPr>
            </w:pPr>
          </w:p>
        </w:tc>
        <w:tc>
          <w:tcPr>
            <w:tcW w:w="945" w:type="dxa"/>
            <w:tcBorders>
              <w:top w:val="nil"/>
              <w:left w:val="nil"/>
              <w:bottom w:val="nil"/>
              <w:right w:val="nil"/>
            </w:tcBorders>
            <w:noWrap/>
            <w:vAlign w:val="bottom"/>
          </w:tcPr>
          <w:p>
            <w:pPr>
              <w:widowControl/>
              <w:jc w:val="left"/>
              <w:rPr>
                <w:rFonts w:ascii="Arial" w:hAnsi="Arial" w:cs="Arial"/>
                <w:color w:val="000000"/>
                <w:kern w:val="0"/>
                <w:sz w:val="18"/>
                <w:szCs w:val="18"/>
                <w:highlight w:val="none"/>
              </w:rPr>
            </w:pPr>
          </w:p>
        </w:tc>
        <w:tc>
          <w:tcPr>
            <w:tcW w:w="2567" w:type="dxa"/>
            <w:gridSpan w:val="4"/>
            <w:tcBorders>
              <w:top w:val="nil"/>
              <w:left w:val="nil"/>
              <w:bottom w:val="single" w:color="000000" w:sz="4" w:space="0"/>
              <w:right w:val="nil"/>
            </w:tcBorders>
            <w:noWrap/>
            <w:vAlign w:val="bottom"/>
          </w:tcPr>
          <w:p>
            <w:pPr>
              <w:widowControl/>
              <w:jc w:val="right"/>
              <w:rPr>
                <w:rFonts w:ascii="宋体" w:hAnsi="宋体" w:cs="Arial"/>
                <w:color w:val="000000"/>
                <w:kern w:val="0"/>
                <w:sz w:val="18"/>
                <w:szCs w:val="18"/>
                <w:highlight w:val="none"/>
              </w:rPr>
            </w:pPr>
            <w:r>
              <w:rPr>
                <w:rFonts w:hint="eastAsia" w:ascii="宋体" w:hAnsi="宋体" w:cs="Arial"/>
                <w:color w:val="000000"/>
                <w:kern w:val="0"/>
                <w:sz w:val="18"/>
                <w:szCs w:val="18"/>
                <w:highlight w:val="none"/>
              </w:rPr>
              <w:t>金额单位：万元</w:t>
            </w:r>
          </w:p>
        </w:tc>
      </w:tr>
      <w:tr>
        <w:tblPrEx>
          <w:tblCellMar>
            <w:top w:w="0" w:type="dxa"/>
            <w:left w:w="108" w:type="dxa"/>
            <w:bottom w:w="0" w:type="dxa"/>
            <w:right w:w="108" w:type="dxa"/>
          </w:tblCellMar>
        </w:tblPrEx>
        <w:trPr>
          <w:trHeight w:val="308" w:hRule="atLeast"/>
        </w:trPr>
        <w:tc>
          <w:tcPr>
            <w:tcW w:w="5761" w:type="dxa"/>
            <w:gridSpan w:val="3"/>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收     入</w:t>
            </w:r>
          </w:p>
        </w:tc>
        <w:tc>
          <w:tcPr>
            <w:tcW w:w="8661" w:type="dxa"/>
            <w:gridSpan w:val="7"/>
            <w:tcBorders>
              <w:top w:val="single" w:color="000000" w:sz="4" w:space="0"/>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支     出</w:t>
            </w:r>
          </w:p>
        </w:tc>
      </w:tr>
      <w:tr>
        <w:tblPrEx>
          <w:tblCellMar>
            <w:top w:w="0" w:type="dxa"/>
            <w:left w:w="108" w:type="dxa"/>
            <w:bottom w:w="0" w:type="dxa"/>
            <w:right w:w="108" w:type="dxa"/>
          </w:tblCellMar>
        </w:tblPrEx>
        <w:trPr>
          <w:trHeight w:val="312" w:hRule="atLeast"/>
        </w:trPr>
        <w:tc>
          <w:tcPr>
            <w:tcW w:w="4103" w:type="dxa"/>
            <w:vMerge w:val="restart"/>
            <w:tcBorders>
              <w:top w:val="nil"/>
              <w:left w:val="single" w:color="000000" w:sz="4" w:space="0"/>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项目</w:t>
            </w:r>
          </w:p>
        </w:tc>
        <w:tc>
          <w:tcPr>
            <w:tcW w:w="465"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行次</w:t>
            </w:r>
          </w:p>
        </w:tc>
        <w:tc>
          <w:tcPr>
            <w:tcW w:w="1193"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金额</w:t>
            </w:r>
          </w:p>
        </w:tc>
        <w:tc>
          <w:tcPr>
            <w:tcW w:w="4684"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项目</w:t>
            </w:r>
          </w:p>
        </w:tc>
        <w:tc>
          <w:tcPr>
            <w:tcW w:w="465"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行次</w:t>
            </w:r>
          </w:p>
        </w:tc>
        <w:tc>
          <w:tcPr>
            <w:tcW w:w="945" w:type="dxa"/>
            <w:vMerge w:val="restar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合计</w:t>
            </w:r>
          </w:p>
        </w:tc>
        <w:tc>
          <w:tcPr>
            <w:tcW w:w="1149"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一般公共预算财政拨款</w:t>
            </w:r>
          </w:p>
        </w:tc>
        <w:tc>
          <w:tcPr>
            <w:tcW w:w="709"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政府性基金预算财政拨款</w:t>
            </w:r>
          </w:p>
        </w:tc>
        <w:tc>
          <w:tcPr>
            <w:tcW w:w="709" w:type="dxa"/>
            <w:gridSpan w:val="2"/>
            <w:vMerge w:val="restart"/>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国有资本经营预算财政拨款</w:t>
            </w:r>
          </w:p>
        </w:tc>
      </w:tr>
      <w:tr>
        <w:tblPrEx>
          <w:tblCellMar>
            <w:top w:w="0" w:type="dxa"/>
            <w:left w:w="108" w:type="dxa"/>
            <w:bottom w:w="0" w:type="dxa"/>
            <w:right w:w="108" w:type="dxa"/>
          </w:tblCellMar>
        </w:tblPrEx>
        <w:trPr>
          <w:trHeight w:val="615" w:hRule="atLeast"/>
        </w:trPr>
        <w:tc>
          <w:tcPr>
            <w:tcW w:w="4103"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p>
        </w:tc>
        <w:tc>
          <w:tcPr>
            <w:tcW w:w="465"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p>
        </w:tc>
        <w:tc>
          <w:tcPr>
            <w:tcW w:w="1193"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p>
        </w:tc>
        <w:tc>
          <w:tcPr>
            <w:tcW w:w="4684"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p>
        </w:tc>
        <w:tc>
          <w:tcPr>
            <w:tcW w:w="465"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p>
        </w:tc>
        <w:tc>
          <w:tcPr>
            <w:tcW w:w="945"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p>
        </w:tc>
        <w:tc>
          <w:tcPr>
            <w:tcW w:w="1149"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p>
        </w:tc>
        <w:tc>
          <w:tcPr>
            <w:tcW w:w="709"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p>
        </w:tc>
        <w:tc>
          <w:tcPr>
            <w:tcW w:w="709"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p>
        </w:tc>
      </w:tr>
      <w:tr>
        <w:tblPrEx>
          <w:tblCellMar>
            <w:top w:w="0" w:type="dxa"/>
            <w:left w:w="108" w:type="dxa"/>
            <w:bottom w:w="0" w:type="dxa"/>
            <w:right w:w="108" w:type="dxa"/>
          </w:tblCellMar>
        </w:tblPrEx>
        <w:trPr>
          <w:trHeight w:val="308" w:hRule="atLeast"/>
        </w:trPr>
        <w:tc>
          <w:tcPr>
            <w:tcW w:w="4103"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栏次</w:t>
            </w:r>
          </w:p>
        </w:tc>
        <w:tc>
          <w:tcPr>
            <w:tcW w:w="46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1193"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1</w:t>
            </w:r>
          </w:p>
        </w:tc>
        <w:tc>
          <w:tcPr>
            <w:tcW w:w="468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栏次</w:t>
            </w:r>
          </w:p>
        </w:tc>
        <w:tc>
          <w:tcPr>
            <w:tcW w:w="46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94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2</w:t>
            </w:r>
          </w:p>
        </w:tc>
        <w:tc>
          <w:tcPr>
            <w:tcW w:w="1149"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3</w:t>
            </w:r>
          </w:p>
        </w:tc>
        <w:tc>
          <w:tcPr>
            <w:tcW w:w="709"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4</w:t>
            </w:r>
          </w:p>
        </w:tc>
        <w:tc>
          <w:tcPr>
            <w:tcW w:w="709"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5</w:t>
            </w:r>
          </w:p>
        </w:tc>
      </w:tr>
      <w:tr>
        <w:tblPrEx>
          <w:tblCellMar>
            <w:top w:w="0" w:type="dxa"/>
            <w:left w:w="108" w:type="dxa"/>
            <w:bottom w:w="0" w:type="dxa"/>
            <w:right w:w="108" w:type="dxa"/>
          </w:tblCellMar>
        </w:tblPrEx>
        <w:trPr>
          <w:trHeight w:val="308" w:hRule="atLeast"/>
        </w:trPr>
        <w:tc>
          <w:tcPr>
            <w:tcW w:w="4103"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一、一般公共预算财政拨款</w:t>
            </w:r>
          </w:p>
        </w:tc>
        <w:tc>
          <w:tcPr>
            <w:tcW w:w="46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1</w:t>
            </w:r>
          </w:p>
        </w:tc>
        <w:tc>
          <w:tcPr>
            <w:tcW w:w="1193"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614.21</w:t>
            </w:r>
          </w:p>
        </w:tc>
        <w:tc>
          <w:tcPr>
            <w:tcW w:w="468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一、一般公共服务支出</w:t>
            </w:r>
          </w:p>
        </w:tc>
        <w:tc>
          <w:tcPr>
            <w:tcW w:w="46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33</w:t>
            </w:r>
          </w:p>
        </w:tc>
        <w:tc>
          <w:tcPr>
            <w:tcW w:w="94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606.86</w:t>
            </w:r>
          </w:p>
        </w:tc>
        <w:tc>
          <w:tcPr>
            <w:tcW w:w="114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606.86</w:t>
            </w:r>
          </w:p>
        </w:tc>
        <w:tc>
          <w:tcPr>
            <w:tcW w:w="70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709"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r>
      <w:tr>
        <w:tblPrEx>
          <w:tblCellMar>
            <w:top w:w="0" w:type="dxa"/>
            <w:left w:w="108" w:type="dxa"/>
            <w:bottom w:w="0" w:type="dxa"/>
            <w:right w:w="108" w:type="dxa"/>
          </w:tblCellMar>
        </w:tblPrEx>
        <w:trPr>
          <w:trHeight w:val="308" w:hRule="atLeast"/>
        </w:trPr>
        <w:tc>
          <w:tcPr>
            <w:tcW w:w="4103"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二、政府性基金预算财政拨款</w:t>
            </w:r>
          </w:p>
        </w:tc>
        <w:tc>
          <w:tcPr>
            <w:tcW w:w="46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2</w:t>
            </w:r>
          </w:p>
        </w:tc>
        <w:tc>
          <w:tcPr>
            <w:tcW w:w="1193"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468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二、外交支出</w:t>
            </w:r>
          </w:p>
        </w:tc>
        <w:tc>
          <w:tcPr>
            <w:tcW w:w="46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34</w:t>
            </w:r>
          </w:p>
        </w:tc>
        <w:tc>
          <w:tcPr>
            <w:tcW w:w="94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114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70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709"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r>
      <w:tr>
        <w:tblPrEx>
          <w:tblCellMar>
            <w:top w:w="0" w:type="dxa"/>
            <w:left w:w="108" w:type="dxa"/>
            <w:bottom w:w="0" w:type="dxa"/>
            <w:right w:w="108" w:type="dxa"/>
          </w:tblCellMar>
        </w:tblPrEx>
        <w:trPr>
          <w:trHeight w:val="308" w:hRule="atLeast"/>
        </w:trPr>
        <w:tc>
          <w:tcPr>
            <w:tcW w:w="4103"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三、国有资本经营财政拨款</w:t>
            </w:r>
          </w:p>
        </w:tc>
        <w:tc>
          <w:tcPr>
            <w:tcW w:w="46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3</w:t>
            </w:r>
          </w:p>
        </w:tc>
        <w:tc>
          <w:tcPr>
            <w:tcW w:w="1193"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468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三、国防支出</w:t>
            </w:r>
          </w:p>
        </w:tc>
        <w:tc>
          <w:tcPr>
            <w:tcW w:w="46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35</w:t>
            </w:r>
          </w:p>
        </w:tc>
        <w:tc>
          <w:tcPr>
            <w:tcW w:w="94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114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70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709"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r>
      <w:tr>
        <w:tblPrEx>
          <w:tblCellMar>
            <w:top w:w="0" w:type="dxa"/>
            <w:left w:w="108" w:type="dxa"/>
            <w:bottom w:w="0" w:type="dxa"/>
            <w:right w:w="108" w:type="dxa"/>
          </w:tblCellMar>
        </w:tblPrEx>
        <w:trPr>
          <w:trHeight w:val="308" w:hRule="atLeast"/>
        </w:trPr>
        <w:tc>
          <w:tcPr>
            <w:tcW w:w="4103"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46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4</w:t>
            </w:r>
          </w:p>
        </w:tc>
        <w:tc>
          <w:tcPr>
            <w:tcW w:w="1193"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468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四、公共安全支出</w:t>
            </w:r>
          </w:p>
        </w:tc>
        <w:tc>
          <w:tcPr>
            <w:tcW w:w="46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36</w:t>
            </w:r>
          </w:p>
        </w:tc>
        <w:tc>
          <w:tcPr>
            <w:tcW w:w="94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114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70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709"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r>
      <w:tr>
        <w:tblPrEx>
          <w:tblCellMar>
            <w:top w:w="0" w:type="dxa"/>
            <w:left w:w="108" w:type="dxa"/>
            <w:bottom w:w="0" w:type="dxa"/>
            <w:right w:w="108" w:type="dxa"/>
          </w:tblCellMar>
        </w:tblPrEx>
        <w:trPr>
          <w:trHeight w:val="308" w:hRule="atLeast"/>
        </w:trPr>
        <w:tc>
          <w:tcPr>
            <w:tcW w:w="4103"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46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5</w:t>
            </w:r>
          </w:p>
        </w:tc>
        <w:tc>
          <w:tcPr>
            <w:tcW w:w="1193"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468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五、教育支出</w:t>
            </w:r>
          </w:p>
        </w:tc>
        <w:tc>
          <w:tcPr>
            <w:tcW w:w="46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37</w:t>
            </w:r>
          </w:p>
        </w:tc>
        <w:tc>
          <w:tcPr>
            <w:tcW w:w="94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114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70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709"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r>
      <w:tr>
        <w:tblPrEx>
          <w:tblCellMar>
            <w:top w:w="0" w:type="dxa"/>
            <w:left w:w="108" w:type="dxa"/>
            <w:bottom w:w="0" w:type="dxa"/>
            <w:right w:w="108" w:type="dxa"/>
          </w:tblCellMar>
        </w:tblPrEx>
        <w:trPr>
          <w:trHeight w:val="308" w:hRule="atLeast"/>
        </w:trPr>
        <w:tc>
          <w:tcPr>
            <w:tcW w:w="4103"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46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6</w:t>
            </w:r>
          </w:p>
        </w:tc>
        <w:tc>
          <w:tcPr>
            <w:tcW w:w="1193"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468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六、科学技术支出</w:t>
            </w:r>
          </w:p>
        </w:tc>
        <w:tc>
          <w:tcPr>
            <w:tcW w:w="46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38</w:t>
            </w:r>
          </w:p>
        </w:tc>
        <w:tc>
          <w:tcPr>
            <w:tcW w:w="94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114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70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709"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r>
      <w:tr>
        <w:tblPrEx>
          <w:tblCellMar>
            <w:top w:w="0" w:type="dxa"/>
            <w:left w:w="108" w:type="dxa"/>
            <w:bottom w:w="0" w:type="dxa"/>
            <w:right w:w="108" w:type="dxa"/>
          </w:tblCellMar>
        </w:tblPrEx>
        <w:trPr>
          <w:trHeight w:val="308" w:hRule="atLeast"/>
        </w:trPr>
        <w:tc>
          <w:tcPr>
            <w:tcW w:w="4103"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46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7</w:t>
            </w:r>
          </w:p>
        </w:tc>
        <w:tc>
          <w:tcPr>
            <w:tcW w:w="1193"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468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七、文化旅游体育与传媒支出</w:t>
            </w:r>
          </w:p>
        </w:tc>
        <w:tc>
          <w:tcPr>
            <w:tcW w:w="46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39</w:t>
            </w:r>
          </w:p>
        </w:tc>
        <w:tc>
          <w:tcPr>
            <w:tcW w:w="94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114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70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709"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r>
      <w:tr>
        <w:tblPrEx>
          <w:tblCellMar>
            <w:top w:w="0" w:type="dxa"/>
            <w:left w:w="108" w:type="dxa"/>
            <w:bottom w:w="0" w:type="dxa"/>
            <w:right w:w="108" w:type="dxa"/>
          </w:tblCellMar>
        </w:tblPrEx>
        <w:trPr>
          <w:trHeight w:val="308" w:hRule="atLeast"/>
        </w:trPr>
        <w:tc>
          <w:tcPr>
            <w:tcW w:w="4103"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46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8</w:t>
            </w:r>
          </w:p>
        </w:tc>
        <w:tc>
          <w:tcPr>
            <w:tcW w:w="1193"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468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八、社会保障和就业支出</w:t>
            </w:r>
          </w:p>
        </w:tc>
        <w:tc>
          <w:tcPr>
            <w:tcW w:w="46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40</w:t>
            </w:r>
          </w:p>
        </w:tc>
        <w:tc>
          <w:tcPr>
            <w:tcW w:w="94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87.82</w:t>
            </w:r>
          </w:p>
        </w:tc>
        <w:tc>
          <w:tcPr>
            <w:tcW w:w="114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87.82</w:t>
            </w:r>
          </w:p>
        </w:tc>
        <w:tc>
          <w:tcPr>
            <w:tcW w:w="70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709"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r>
      <w:tr>
        <w:tblPrEx>
          <w:tblCellMar>
            <w:top w:w="0" w:type="dxa"/>
            <w:left w:w="108" w:type="dxa"/>
            <w:bottom w:w="0" w:type="dxa"/>
            <w:right w:w="108" w:type="dxa"/>
          </w:tblCellMar>
        </w:tblPrEx>
        <w:trPr>
          <w:trHeight w:val="308" w:hRule="atLeast"/>
        </w:trPr>
        <w:tc>
          <w:tcPr>
            <w:tcW w:w="4103"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46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9</w:t>
            </w:r>
          </w:p>
        </w:tc>
        <w:tc>
          <w:tcPr>
            <w:tcW w:w="1193"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468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九、卫生健康支出</w:t>
            </w:r>
          </w:p>
        </w:tc>
        <w:tc>
          <w:tcPr>
            <w:tcW w:w="46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41</w:t>
            </w:r>
          </w:p>
        </w:tc>
        <w:tc>
          <w:tcPr>
            <w:tcW w:w="94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16.75</w:t>
            </w:r>
          </w:p>
        </w:tc>
        <w:tc>
          <w:tcPr>
            <w:tcW w:w="114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16.75</w:t>
            </w:r>
          </w:p>
        </w:tc>
        <w:tc>
          <w:tcPr>
            <w:tcW w:w="70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709"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r>
      <w:tr>
        <w:tblPrEx>
          <w:tblCellMar>
            <w:top w:w="0" w:type="dxa"/>
            <w:left w:w="108" w:type="dxa"/>
            <w:bottom w:w="0" w:type="dxa"/>
            <w:right w:w="108" w:type="dxa"/>
          </w:tblCellMar>
        </w:tblPrEx>
        <w:trPr>
          <w:trHeight w:val="308" w:hRule="atLeast"/>
        </w:trPr>
        <w:tc>
          <w:tcPr>
            <w:tcW w:w="4103"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46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10</w:t>
            </w:r>
          </w:p>
        </w:tc>
        <w:tc>
          <w:tcPr>
            <w:tcW w:w="1193"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468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十、节能环保支出</w:t>
            </w:r>
          </w:p>
        </w:tc>
        <w:tc>
          <w:tcPr>
            <w:tcW w:w="46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42</w:t>
            </w:r>
          </w:p>
        </w:tc>
        <w:tc>
          <w:tcPr>
            <w:tcW w:w="94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114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70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709"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r>
      <w:tr>
        <w:tblPrEx>
          <w:tblCellMar>
            <w:top w:w="0" w:type="dxa"/>
            <w:left w:w="108" w:type="dxa"/>
            <w:bottom w:w="0" w:type="dxa"/>
            <w:right w:w="108" w:type="dxa"/>
          </w:tblCellMar>
        </w:tblPrEx>
        <w:trPr>
          <w:trHeight w:val="308" w:hRule="atLeast"/>
        </w:trPr>
        <w:tc>
          <w:tcPr>
            <w:tcW w:w="4103"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46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11</w:t>
            </w:r>
          </w:p>
        </w:tc>
        <w:tc>
          <w:tcPr>
            <w:tcW w:w="1193"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468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十一、城乡社区支出</w:t>
            </w:r>
          </w:p>
        </w:tc>
        <w:tc>
          <w:tcPr>
            <w:tcW w:w="46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43</w:t>
            </w:r>
          </w:p>
        </w:tc>
        <w:tc>
          <w:tcPr>
            <w:tcW w:w="94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114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70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709"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r>
      <w:tr>
        <w:tblPrEx>
          <w:tblCellMar>
            <w:top w:w="0" w:type="dxa"/>
            <w:left w:w="108" w:type="dxa"/>
            <w:bottom w:w="0" w:type="dxa"/>
            <w:right w:w="108" w:type="dxa"/>
          </w:tblCellMar>
        </w:tblPrEx>
        <w:trPr>
          <w:trHeight w:val="308" w:hRule="atLeast"/>
        </w:trPr>
        <w:tc>
          <w:tcPr>
            <w:tcW w:w="4103"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46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12</w:t>
            </w:r>
          </w:p>
        </w:tc>
        <w:tc>
          <w:tcPr>
            <w:tcW w:w="1193"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468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十二、农林水支出</w:t>
            </w:r>
          </w:p>
        </w:tc>
        <w:tc>
          <w:tcPr>
            <w:tcW w:w="46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44</w:t>
            </w:r>
          </w:p>
        </w:tc>
        <w:tc>
          <w:tcPr>
            <w:tcW w:w="94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114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70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709"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r>
      <w:tr>
        <w:tblPrEx>
          <w:tblCellMar>
            <w:top w:w="0" w:type="dxa"/>
            <w:left w:w="108" w:type="dxa"/>
            <w:bottom w:w="0" w:type="dxa"/>
            <w:right w:w="108" w:type="dxa"/>
          </w:tblCellMar>
        </w:tblPrEx>
        <w:trPr>
          <w:trHeight w:val="308" w:hRule="atLeast"/>
        </w:trPr>
        <w:tc>
          <w:tcPr>
            <w:tcW w:w="4103"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46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13</w:t>
            </w:r>
          </w:p>
        </w:tc>
        <w:tc>
          <w:tcPr>
            <w:tcW w:w="1193"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468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十三、交通运输支出</w:t>
            </w:r>
          </w:p>
        </w:tc>
        <w:tc>
          <w:tcPr>
            <w:tcW w:w="46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45</w:t>
            </w:r>
          </w:p>
        </w:tc>
        <w:tc>
          <w:tcPr>
            <w:tcW w:w="94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114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70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709"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r>
      <w:tr>
        <w:tblPrEx>
          <w:tblCellMar>
            <w:top w:w="0" w:type="dxa"/>
            <w:left w:w="108" w:type="dxa"/>
            <w:bottom w:w="0" w:type="dxa"/>
            <w:right w:w="108" w:type="dxa"/>
          </w:tblCellMar>
        </w:tblPrEx>
        <w:trPr>
          <w:trHeight w:val="308" w:hRule="atLeast"/>
        </w:trPr>
        <w:tc>
          <w:tcPr>
            <w:tcW w:w="4103"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46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14</w:t>
            </w:r>
          </w:p>
        </w:tc>
        <w:tc>
          <w:tcPr>
            <w:tcW w:w="1193"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468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十四、资源勘探工业信息等支出</w:t>
            </w:r>
          </w:p>
        </w:tc>
        <w:tc>
          <w:tcPr>
            <w:tcW w:w="46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46</w:t>
            </w:r>
          </w:p>
        </w:tc>
        <w:tc>
          <w:tcPr>
            <w:tcW w:w="94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114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70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709"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r>
      <w:tr>
        <w:tblPrEx>
          <w:tblCellMar>
            <w:top w:w="0" w:type="dxa"/>
            <w:left w:w="108" w:type="dxa"/>
            <w:bottom w:w="0" w:type="dxa"/>
            <w:right w:w="108" w:type="dxa"/>
          </w:tblCellMar>
        </w:tblPrEx>
        <w:trPr>
          <w:trHeight w:val="308" w:hRule="atLeast"/>
        </w:trPr>
        <w:tc>
          <w:tcPr>
            <w:tcW w:w="4103"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46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15</w:t>
            </w:r>
          </w:p>
        </w:tc>
        <w:tc>
          <w:tcPr>
            <w:tcW w:w="1193"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468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十五、商业服务业等支出</w:t>
            </w:r>
          </w:p>
        </w:tc>
        <w:tc>
          <w:tcPr>
            <w:tcW w:w="46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47</w:t>
            </w:r>
          </w:p>
        </w:tc>
        <w:tc>
          <w:tcPr>
            <w:tcW w:w="94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114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70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709"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r>
      <w:tr>
        <w:tblPrEx>
          <w:tblCellMar>
            <w:top w:w="0" w:type="dxa"/>
            <w:left w:w="108" w:type="dxa"/>
            <w:bottom w:w="0" w:type="dxa"/>
            <w:right w:w="108" w:type="dxa"/>
          </w:tblCellMar>
        </w:tblPrEx>
        <w:trPr>
          <w:trHeight w:val="308" w:hRule="atLeast"/>
        </w:trPr>
        <w:tc>
          <w:tcPr>
            <w:tcW w:w="4103"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46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16</w:t>
            </w:r>
          </w:p>
        </w:tc>
        <w:tc>
          <w:tcPr>
            <w:tcW w:w="1193"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468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十六、金融支出</w:t>
            </w:r>
          </w:p>
        </w:tc>
        <w:tc>
          <w:tcPr>
            <w:tcW w:w="46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48</w:t>
            </w:r>
          </w:p>
        </w:tc>
        <w:tc>
          <w:tcPr>
            <w:tcW w:w="94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114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70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709"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r>
      <w:tr>
        <w:tblPrEx>
          <w:tblCellMar>
            <w:top w:w="0" w:type="dxa"/>
            <w:left w:w="108" w:type="dxa"/>
            <w:bottom w:w="0" w:type="dxa"/>
            <w:right w:w="108" w:type="dxa"/>
          </w:tblCellMar>
        </w:tblPrEx>
        <w:trPr>
          <w:trHeight w:val="308" w:hRule="atLeast"/>
        </w:trPr>
        <w:tc>
          <w:tcPr>
            <w:tcW w:w="4103"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46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17</w:t>
            </w:r>
          </w:p>
        </w:tc>
        <w:tc>
          <w:tcPr>
            <w:tcW w:w="1193"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468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十七、援助其他地区支出</w:t>
            </w:r>
          </w:p>
        </w:tc>
        <w:tc>
          <w:tcPr>
            <w:tcW w:w="46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49</w:t>
            </w:r>
          </w:p>
        </w:tc>
        <w:tc>
          <w:tcPr>
            <w:tcW w:w="94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114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70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709"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r>
      <w:tr>
        <w:tblPrEx>
          <w:tblCellMar>
            <w:top w:w="0" w:type="dxa"/>
            <w:left w:w="108" w:type="dxa"/>
            <w:bottom w:w="0" w:type="dxa"/>
            <w:right w:w="108" w:type="dxa"/>
          </w:tblCellMar>
        </w:tblPrEx>
        <w:trPr>
          <w:trHeight w:val="308" w:hRule="atLeast"/>
        </w:trPr>
        <w:tc>
          <w:tcPr>
            <w:tcW w:w="4103"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46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18</w:t>
            </w:r>
          </w:p>
        </w:tc>
        <w:tc>
          <w:tcPr>
            <w:tcW w:w="1193"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468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十八、自然资源海洋气象等支出</w:t>
            </w:r>
          </w:p>
        </w:tc>
        <w:tc>
          <w:tcPr>
            <w:tcW w:w="46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50</w:t>
            </w:r>
          </w:p>
        </w:tc>
        <w:tc>
          <w:tcPr>
            <w:tcW w:w="94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114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70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709"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r>
      <w:tr>
        <w:tblPrEx>
          <w:tblCellMar>
            <w:top w:w="0" w:type="dxa"/>
            <w:left w:w="108" w:type="dxa"/>
            <w:bottom w:w="0" w:type="dxa"/>
            <w:right w:w="108" w:type="dxa"/>
          </w:tblCellMar>
        </w:tblPrEx>
        <w:trPr>
          <w:trHeight w:val="308" w:hRule="atLeast"/>
        </w:trPr>
        <w:tc>
          <w:tcPr>
            <w:tcW w:w="4103"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46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19</w:t>
            </w:r>
          </w:p>
        </w:tc>
        <w:tc>
          <w:tcPr>
            <w:tcW w:w="1193"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468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十九、住房保障支出</w:t>
            </w:r>
          </w:p>
        </w:tc>
        <w:tc>
          <w:tcPr>
            <w:tcW w:w="46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51</w:t>
            </w:r>
          </w:p>
        </w:tc>
        <w:tc>
          <w:tcPr>
            <w:tcW w:w="94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114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70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709"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r>
      <w:tr>
        <w:tblPrEx>
          <w:tblCellMar>
            <w:top w:w="0" w:type="dxa"/>
            <w:left w:w="108" w:type="dxa"/>
            <w:bottom w:w="0" w:type="dxa"/>
            <w:right w:w="108" w:type="dxa"/>
          </w:tblCellMar>
        </w:tblPrEx>
        <w:trPr>
          <w:trHeight w:val="308" w:hRule="atLeast"/>
        </w:trPr>
        <w:tc>
          <w:tcPr>
            <w:tcW w:w="4103"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46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20</w:t>
            </w:r>
          </w:p>
        </w:tc>
        <w:tc>
          <w:tcPr>
            <w:tcW w:w="1193"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468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二十、粮油物资储备支出</w:t>
            </w:r>
          </w:p>
        </w:tc>
        <w:tc>
          <w:tcPr>
            <w:tcW w:w="46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52</w:t>
            </w:r>
          </w:p>
        </w:tc>
        <w:tc>
          <w:tcPr>
            <w:tcW w:w="94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114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70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709"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r>
      <w:tr>
        <w:tblPrEx>
          <w:tblCellMar>
            <w:top w:w="0" w:type="dxa"/>
            <w:left w:w="108" w:type="dxa"/>
            <w:bottom w:w="0" w:type="dxa"/>
            <w:right w:w="108" w:type="dxa"/>
          </w:tblCellMar>
        </w:tblPrEx>
        <w:trPr>
          <w:trHeight w:val="308" w:hRule="atLeast"/>
        </w:trPr>
        <w:tc>
          <w:tcPr>
            <w:tcW w:w="4103"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46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21</w:t>
            </w:r>
          </w:p>
        </w:tc>
        <w:tc>
          <w:tcPr>
            <w:tcW w:w="1193"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468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二十一、国有资本经营预算支出</w:t>
            </w:r>
          </w:p>
        </w:tc>
        <w:tc>
          <w:tcPr>
            <w:tcW w:w="46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53</w:t>
            </w:r>
          </w:p>
        </w:tc>
        <w:tc>
          <w:tcPr>
            <w:tcW w:w="94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114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70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709"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r>
      <w:tr>
        <w:tblPrEx>
          <w:tblCellMar>
            <w:top w:w="0" w:type="dxa"/>
            <w:left w:w="108" w:type="dxa"/>
            <w:bottom w:w="0" w:type="dxa"/>
            <w:right w:w="108" w:type="dxa"/>
          </w:tblCellMar>
        </w:tblPrEx>
        <w:trPr>
          <w:trHeight w:val="308" w:hRule="atLeast"/>
        </w:trPr>
        <w:tc>
          <w:tcPr>
            <w:tcW w:w="4103"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46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22</w:t>
            </w:r>
          </w:p>
        </w:tc>
        <w:tc>
          <w:tcPr>
            <w:tcW w:w="1193"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468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二十二、灾害防治及应急管理支出</w:t>
            </w:r>
          </w:p>
        </w:tc>
        <w:tc>
          <w:tcPr>
            <w:tcW w:w="46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54</w:t>
            </w:r>
          </w:p>
        </w:tc>
        <w:tc>
          <w:tcPr>
            <w:tcW w:w="94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114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70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709"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r>
      <w:tr>
        <w:tblPrEx>
          <w:tblCellMar>
            <w:top w:w="0" w:type="dxa"/>
            <w:left w:w="108" w:type="dxa"/>
            <w:bottom w:w="0" w:type="dxa"/>
            <w:right w:w="108" w:type="dxa"/>
          </w:tblCellMar>
        </w:tblPrEx>
        <w:trPr>
          <w:trHeight w:val="308" w:hRule="atLeast"/>
        </w:trPr>
        <w:tc>
          <w:tcPr>
            <w:tcW w:w="4103"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46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23</w:t>
            </w:r>
          </w:p>
        </w:tc>
        <w:tc>
          <w:tcPr>
            <w:tcW w:w="1193"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468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二十三、其他支出</w:t>
            </w:r>
          </w:p>
        </w:tc>
        <w:tc>
          <w:tcPr>
            <w:tcW w:w="46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55</w:t>
            </w:r>
          </w:p>
        </w:tc>
        <w:tc>
          <w:tcPr>
            <w:tcW w:w="94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114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70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709"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r>
      <w:tr>
        <w:tblPrEx>
          <w:tblCellMar>
            <w:top w:w="0" w:type="dxa"/>
            <w:left w:w="108" w:type="dxa"/>
            <w:bottom w:w="0" w:type="dxa"/>
            <w:right w:w="108" w:type="dxa"/>
          </w:tblCellMar>
        </w:tblPrEx>
        <w:trPr>
          <w:trHeight w:val="308" w:hRule="atLeast"/>
        </w:trPr>
        <w:tc>
          <w:tcPr>
            <w:tcW w:w="4103"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b/>
                <w:bCs/>
                <w:color w:val="000000"/>
                <w:kern w:val="0"/>
                <w:sz w:val="20"/>
                <w:szCs w:val="20"/>
                <w:highlight w:val="none"/>
              </w:rPr>
            </w:pPr>
            <w:r>
              <w:rPr>
                <w:rFonts w:hint="eastAsia" w:ascii="宋体" w:hAnsi="宋体" w:cs="Arial"/>
                <w:b/>
                <w:bCs/>
                <w:color w:val="000000"/>
                <w:kern w:val="0"/>
                <w:sz w:val="20"/>
                <w:szCs w:val="20"/>
                <w:highlight w:val="none"/>
              </w:rPr>
              <w:t>　</w:t>
            </w:r>
          </w:p>
        </w:tc>
        <w:tc>
          <w:tcPr>
            <w:tcW w:w="46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24</w:t>
            </w:r>
          </w:p>
        </w:tc>
        <w:tc>
          <w:tcPr>
            <w:tcW w:w="1193"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468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二十四、债务还本支出</w:t>
            </w:r>
          </w:p>
        </w:tc>
        <w:tc>
          <w:tcPr>
            <w:tcW w:w="46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56</w:t>
            </w:r>
          </w:p>
        </w:tc>
        <w:tc>
          <w:tcPr>
            <w:tcW w:w="94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114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70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709"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r>
      <w:tr>
        <w:tblPrEx>
          <w:tblCellMar>
            <w:top w:w="0" w:type="dxa"/>
            <w:left w:w="108" w:type="dxa"/>
            <w:bottom w:w="0" w:type="dxa"/>
            <w:right w:w="108" w:type="dxa"/>
          </w:tblCellMar>
        </w:tblPrEx>
        <w:trPr>
          <w:trHeight w:val="308" w:hRule="atLeast"/>
        </w:trPr>
        <w:tc>
          <w:tcPr>
            <w:tcW w:w="4103"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0"/>
                <w:szCs w:val="20"/>
                <w:highlight w:val="none"/>
              </w:rPr>
            </w:pPr>
            <w:r>
              <w:rPr>
                <w:rFonts w:hint="eastAsia" w:ascii="宋体" w:hAnsi="宋体" w:cs="Arial"/>
                <w:color w:val="000000"/>
                <w:kern w:val="0"/>
                <w:sz w:val="20"/>
                <w:szCs w:val="20"/>
                <w:highlight w:val="none"/>
              </w:rPr>
              <w:t>　</w:t>
            </w:r>
          </w:p>
        </w:tc>
        <w:tc>
          <w:tcPr>
            <w:tcW w:w="46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25</w:t>
            </w:r>
          </w:p>
        </w:tc>
        <w:tc>
          <w:tcPr>
            <w:tcW w:w="1193"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468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二十五、债务付息支出</w:t>
            </w:r>
          </w:p>
        </w:tc>
        <w:tc>
          <w:tcPr>
            <w:tcW w:w="46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57</w:t>
            </w:r>
          </w:p>
        </w:tc>
        <w:tc>
          <w:tcPr>
            <w:tcW w:w="94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114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70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709"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r>
      <w:tr>
        <w:tblPrEx>
          <w:tblCellMar>
            <w:top w:w="0" w:type="dxa"/>
            <w:left w:w="108" w:type="dxa"/>
            <w:bottom w:w="0" w:type="dxa"/>
            <w:right w:w="108" w:type="dxa"/>
          </w:tblCellMar>
        </w:tblPrEx>
        <w:trPr>
          <w:trHeight w:val="308" w:hRule="atLeast"/>
        </w:trPr>
        <w:tc>
          <w:tcPr>
            <w:tcW w:w="4103"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0"/>
                <w:szCs w:val="20"/>
                <w:highlight w:val="none"/>
              </w:rPr>
            </w:pPr>
            <w:r>
              <w:rPr>
                <w:rFonts w:hint="eastAsia" w:ascii="宋体" w:hAnsi="宋体" w:cs="Arial"/>
                <w:color w:val="000000"/>
                <w:kern w:val="0"/>
                <w:sz w:val="20"/>
                <w:szCs w:val="20"/>
                <w:highlight w:val="none"/>
              </w:rPr>
              <w:t>　</w:t>
            </w:r>
          </w:p>
        </w:tc>
        <w:tc>
          <w:tcPr>
            <w:tcW w:w="46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26</w:t>
            </w:r>
          </w:p>
        </w:tc>
        <w:tc>
          <w:tcPr>
            <w:tcW w:w="1193"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468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二十六、抗疫特别国债安排的支出</w:t>
            </w:r>
          </w:p>
        </w:tc>
        <w:tc>
          <w:tcPr>
            <w:tcW w:w="46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58</w:t>
            </w:r>
          </w:p>
        </w:tc>
        <w:tc>
          <w:tcPr>
            <w:tcW w:w="94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114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70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709"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r>
      <w:tr>
        <w:tblPrEx>
          <w:tblCellMar>
            <w:top w:w="0" w:type="dxa"/>
            <w:left w:w="108" w:type="dxa"/>
            <w:bottom w:w="0" w:type="dxa"/>
            <w:right w:w="108" w:type="dxa"/>
          </w:tblCellMar>
        </w:tblPrEx>
        <w:trPr>
          <w:trHeight w:val="308" w:hRule="atLeast"/>
        </w:trPr>
        <w:tc>
          <w:tcPr>
            <w:tcW w:w="4103"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b/>
                <w:bCs/>
                <w:color w:val="000000"/>
                <w:kern w:val="0"/>
                <w:sz w:val="22"/>
                <w:highlight w:val="none"/>
              </w:rPr>
            </w:pPr>
            <w:r>
              <w:rPr>
                <w:rFonts w:hint="eastAsia" w:ascii="宋体" w:hAnsi="宋体" w:cs="Arial"/>
                <w:b/>
                <w:bCs/>
                <w:color w:val="000000"/>
                <w:kern w:val="0"/>
                <w:sz w:val="22"/>
                <w:highlight w:val="none"/>
              </w:rPr>
              <w:t>本年收入合计</w:t>
            </w:r>
          </w:p>
        </w:tc>
        <w:tc>
          <w:tcPr>
            <w:tcW w:w="46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27</w:t>
            </w:r>
          </w:p>
        </w:tc>
        <w:tc>
          <w:tcPr>
            <w:tcW w:w="1193"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614.21</w:t>
            </w:r>
          </w:p>
        </w:tc>
        <w:tc>
          <w:tcPr>
            <w:tcW w:w="468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b/>
                <w:bCs/>
                <w:color w:val="000000"/>
                <w:kern w:val="0"/>
                <w:sz w:val="22"/>
                <w:highlight w:val="none"/>
              </w:rPr>
            </w:pPr>
            <w:r>
              <w:rPr>
                <w:rFonts w:hint="eastAsia" w:ascii="宋体" w:hAnsi="宋体" w:cs="Arial"/>
                <w:b/>
                <w:bCs/>
                <w:color w:val="000000"/>
                <w:kern w:val="0"/>
                <w:sz w:val="22"/>
                <w:highlight w:val="none"/>
              </w:rPr>
              <w:t>本年支出合计</w:t>
            </w:r>
          </w:p>
        </w:tc>
        <w:tc>
          <w:tcPr>
            <w:tcW w:w="46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59</w:t>
            </w:r>
          </w:p>
        </w:tc>
        <w:tc>
          <w:tcPr>
            <w:tcW w:w="94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711.43</w:t>
            </w:r>
          </w:p>
        </w:tc>
        <w:tc>
          <w:tcPr>
            <w:tcW w:w="114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711.43</w:t>
            </w:r>
          </w:p>
        </w:tc>
        <w:tc>
          <w:tcPr>
            <w:tcW w:w="70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709"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r>
      <w:tr>
        <w:tblPrEx>
          <w:tblCellMar>
            <w:top w:w="0" w:type="dxa"/>
            <w:left w:w="108" w:type="dxa"/>
            <w:bottom w:w="0" w:type="dxa"/>
            <w:right w:w="108" w:type="dxa"/>
          </w:tblCellMar>
        </w:tblPrEx>
        <w:trPr>
          <w:trHeight w:val="308" w:hRule="atLeast"/>
        </w:trPr>
        <w:tc>
          <w:tcPr>
            <w:tcW w:w="4103"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年初财政拨款结转和结余</w:t>
            </w:r>
          </w:p>
        </w:tc>
        <w:tc>
          <w:tcPr>
            <w:tcW w:w="46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28</w:t>
            </w:r>
          </w:p>
        </w:tc>
        <w:tc>
          <w:tcPr>
            <w:tcW w:w="1193"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97.22</w:t>
            </w:r>
          </w:p>
        </w:tc>
        <w:tc>
          <w:tcPr>
            <w:tcW w:w="468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年末财政拨款结转和结余</w:t>
            </w:r>
          </w:p>
        </w:tc>
        <w:tc>
          <w:tcPr>
            <w:tcW w:w="46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60</w:t>
            </w:r>
          </w:p>
        </w:tc>
        <w:tc>
          <w:tcPr>
            <w:tcW w:w="94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114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70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709"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r>
      <w:tr>
        <w:tblPrEx>
          <w:tblCellMar>
            <w:top w:w="0" w:type="dxa"/>
            <w:left w:w="108" w:type="dxa"/>
            <w:bottom w:w="0" w:type="dxa"/>
            <w:right w:w="108" w:type="dxa"/>
          </w:tblCellMar>
        </w:tblPrEx>
        <w:trPr>
          <w:trHeight w:val="308" w:hRule="atLeast"/>
        </w:trPr>
        <w:tc>
          <w:tcPr>
            <w:tcW w:w="4103"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一般公共预算财政拨款</w:t>
            </w:r>
          </w:p>
        </w:tc>
        <w:tc>
          <w:tcPr>
            <w:tcW w:w="46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29</w:t>
            </w:r>
          </w:p>
        </w:tc>
        <w:tc>
          <w:tcPr>
            <w:tcW w:w="1193"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97.22</w:t>
            </w:r>
          </w:p>
        </w:tc>
        <w:tc>
          <w:tcPr>
            <w:tcW w:w="468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46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61</w:t>
            </w:r>
          </w:p>
        </w:tc>
        <w:tc>
          <w:tcPr>
            <w:tcW w:w="94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114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70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709"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r>
      <w:tr>
        <w:tblPrEx>
          <w:tblCellMar>
            <w:top w:w="0" w:type="dxa"/>
            <w:left w:w="108" w:type="dxa"/>
            <w:bottom w:w="0" w:type="dxa"/>
            <w:right w:w="108" w:type="dxa"/>
          </w:tblCellMar>
        </w:tblPrEx>
        <w:trPr>
          <w:trHeight w:val="308" w:hRule="atLeast"/>
        </w:trPr>
        <w:tc>
          <w:tcPr>
            <w:tcW w:w="4103"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政府性基金预算财政拨款</w:t>
            </w:r>
          </w:p>
        </w:tc>
        <w:tc>
          <w:tcPr>
            <w:tcW w:w="46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30</w:t>
            </w:r>
          </w:p>
        </w:tc>
        <w:tc>
          <w:tcPr>
            <w:tcW w:w="1193"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468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46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62</w:t>
            </w:r>
          </w:p>
        </w:tc>
        <w:tc>
          <w:tcPr>
            <w:tcW w:w="94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114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70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709"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r>
      <w:tr>
        <w:tblPrEx>
          <w:tblCellMar>
            <w:top w:w="0" w:type="dxa"/>
            <w:left w:w="108" w:type="dxa"/>
            <w:bottom w:w="0" w:type="dxa"/>
            <w:right w:w="108" w:type="dxa"/>
          </w:tblCellMar>
        </w:tblPrEx>
        <w:trPr>
          <w:trHeight w:val="308" w:hRule="atLeast"/>
        </w:trPr>
        <w:tc>
          <w:tcPr>
            <w:tcW w:w="4103"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国有资本经营预算财政拨款</w:t>
            </w:r>
          </w:p>
        </w:tc>
        <w:tc>
          <w:tcPr>
            <w:tcW w:w="46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31</w:t>
            </w:r>
          </w:p>
        </w:tc>
        <w:tc>
          <w:tcPr>
            <w:tcW w:w="1193"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468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46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63</w:t>
            </w:r>
          </w:p>
        </w:tc>
        <w:tc>
          <w:tcPr>
            <w:tcW w:w="94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114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70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709"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r>
      <w:tr>
        <w:tblPrEx>
          <w:tblCellMar>
            <w:top w:w="0" w:type="dxa"/>
            <w:left w:w="108" w:type="dxa"/>
            <w:bottom w:w="0" w:type="dxa"/>
            <w:right w:w="108" w:type="dxa"/>
          </w:tblCellMar>
        </w:tblPrEx>
        <w:trPr>
          <w:trHeight w:val="308" w:hRule="atLeast"/>
        </w:trPr>
        <w:tc>
          <w:tcPr>
            <w:tcW w:w="4103"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b/>
                <w:bCs/>
                <w:color w:val="000000"/>
                <w:kern w:val="0"/>
                <w:sz w:val="22"/>
                <w:highlight w:val="none"/>
              </w:rPr>
            </w:pPr>
            <w:r>
              <w:rPr>
                <w:rFonts w:hint="eastAsia" w:ascii="宋体" w:hAnsi="宋体" w:cs="Arial"/>
                <w:b/>
                <w:bCs/>
                <w:color w:val="000000"/>
                <w:kern w:val="0"/>
                <w:sz w:val="22"/>
                <w:highlight w:val="none"/>
              </w:rPr>
              <w:t>总计</w:t>
            </w:r>
          </w:p>
        </w:tc>
        <w:tc>
          <w:tcPr>
            <w:tcW w:w="465" w:type="dxa"/>
            <w:tcBorders>
              <w:top w:val="nil"/>
              <w:left w:val="nil"/>
              <w:bottom w:val="single" w:color="000000" w:sz="8"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32</w:t>
            </w:r>
          </w:p>
        </w:tc>
        <w:tc>
          <w:tcPr>
            <w:tcW w:w="1193"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711.43</w:t>
            </w:r>
          </w:p>
        </w:tc>
        <w:tc>
          <w:tcPr>
            <w:tcW w:w="468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b/>
                <w:bCs/>
                <w:color w:val="000000"/>
                <w:kern w:val="0"/>
                <w:sz w:val="22"/>
                <w:highlight w:val="none"/>
              </w:rPr>
            </w:pPr>
            <w:r>
              <w:rPr>
                <w:rFonts w:hint="eastAsia" w:ascii="宋体" w:hAnsi="宋体" w:cs="Arial"/>
                <w:b/>
                <w:bCs/>
                <w:color w:val="000000"/>
                <w:kern w:val="0"/>
                <w:sz w:val="22"/>
                <w:highlight w:val="none"/>
              </w:rPr>
              <w:t>总计</w:t>
            </w:r>
          </w:p>
        </w:tc>
        <w:tc>
          <w:tcPr>
            <w:tcW w:w="46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64</w:t>
            </w:r>
          </w:p>
        </w:tc>
        <w:tc>
          <w:tcPr>
            <w:tcW w:w="94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711.43</w:t>
            </w:r>
          </w:p>
        </w:tc>
        <w:tc>
          <w:tcPr>
            <w:tcW w:w="114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711.43</w:t>
            </w:r>
          </w:p>
        </w:tc>
        <w:tc>
          <w:tcPr>
            <w:tcW w:w="70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709"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r>
      <w:tr>
        <w:tblPrEx>
          <w:tblCellMar>
            <w:top w:w="0" w:type="dxa"/>
            <w:left w:w="108" w:type="dxa"/>
            <w:bottom w:w="0" w:type="dxa"/>
            <w:right w:w="108" w:type="dxa"/>
          </w:tblCellMar>
        </w:tblPrEx>
        <w:trPr>
          <w:trHeight w:val="585" w:hRule="atLeast"/>
        </w:trPr>
        <w:tc>
          <w:tcPr>
            <w:tcW w:w="14422" w:type="dxa"/>
            <w:gridSpan w:val="10"/>
            <w:tcBorders>
              <w:top w:val="nil"/>
              <w:left w:val="nil"/>
              <w:bottom w:val="nil"/>
              <w:right w:val="nil"/>
            </w:tcBorders>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注：本表反映</w:t>
            </w:r>
            <w:r>
              <w:rPr>
                <w:rFonts w:hint="eastAsia" w:ascii="宋体" w:hAnsi="宋体" w:cs="Arial"/>
                <w:color w:val="000000"/>
                <w:kern w:val="0"/>
                <w:sz w:val="22"/>
                <w:highlight w:val="none"/>
                <w:lang w:eastAsia="zh-CN"/>
              </w:rPr>
              <w:t>单位</w:t>
            </w:r>
            <w:r>
              <w:rPr>
                <w:rFonts w:hint="eastAsia" w:ascii="宋体" w:hAnsi="宋体" w:cs="Arial"/>
                <w:color w:val="000000"/>
                <w:kern w:val="0"/>
                <w:sz w:val="22"/>
                <w:highlight w:val="none"/>
              </w:rPr>
              <w:t>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820" w:type="dxa"/>
        <w:tblInd w:w="93" w:type="dxa"/>
        <w:tblLayout w:type="autofit"/>
        <w:tblCellMar>
          <w:top w:w="0" w:type="dxa"/>
          <w:left w:w="108" w:type="dxa"/>
          <w:bottom w:w="0" w:type="dxa"/>
          <w:right w:w="108" w:type="dxa"/>
        </w:tblCellMar>
      </w:tblPr>
      <w:tblGrid>
        <w:gridCol w:w="2194"/>
        <w:gridCol w:w="5855"/>
        <w:gridCol w:w="2068"/>
        <w:gridCol w:w="1835"/>
        <w:gridCol w:w="1868"/>
      </w:tblGrid>
      <w:tr>
        <w:tblPrEx>
          <w:tblCellMar>
            <w:top w:w="0" w:type="dxa"/>
            <w:left w:w="108" w:type="dxa"/>
            <w:bottom w:w="0" w:type="dxa"/>
            <w:right w:w="108" w:type="dxa"/>
          </w:tblCellMar>
        </w:tblPrEx>
        <w:trPr>
          <w:trHeight w:val="390" w:hRule="atLeast"/>
        </w:trPr>
        <w:tc>
          <w:tcPr>
            <w:tcW w:w="13820" w:type="dxa"/>
            <w:gridSpan w:val="5"/>
            <w:tcBorders>
              <w:top w:val="nil"/>
              <w:left w:val="nil"/>
              <w:bottom w:val="nil"/>
              <w:right w:val="nil"/>
            </w:tcBorders>
            <w:noWrap/>
            <w:vAlign w:val="bottom"/>
          </w:tcPr>
          <w:p>
            <w:pPr>
              <w:widowControl/>
              <w:jc w:val="center"/>
              <w:rPr>
                <w:rFonts w:ascii="宋体" w:hAnsi="宋体" w:cs="Arial"/>
                <w:color w:val="000000"/>
                <w:kern w:val="0"/>
                <w:sz w:val="30"/>
                <w:szCs w:val="30"/>
                <w:highlight w:val="none"/>
              </w:rPr>
            </w:pPr>
            <w:r>
              <w:rPr>
                <w:rFonts w:hint="eastAsia" w:ascii="宋体" w:hAnsi="宋体" w:cs="Arial"/>
                <w:color w:val="000000"/>
                <w:kern w:val="0"/>
                <w:sz w:val="30"/>
                <w:szCs w:val="30"/>
                <w:highlight w:val="none"/>
              </w:rPr>
              <w:t>一般公共预算财政拨款支出决算表</w:t>
            </w:r>
          </w:p>
        </w:tc>
      </w:tr>
      <w:tr>
        <w:tblPrEx>
          <w:tblCellMar>
            <w:top w:w="0" w:type="dxa"/>
            <w:left w:w="108" w:type="dxa"/>
            <w:bottom w:w="0" w:type="dxa"/>
            <w:right w:w="108" w:type="dxa"/>
          </w:tblCellMar>
        </w:tblPrEx>
        <w:trPr>
          <w:trHeight w:val="255" w:hRule="atLeast"/>
        </w:trPr>
        <w:tc>
          <w:tcPr>
            <w:tcW w:w="2194" w:type="dxa"/>
            <w:tcBorders>
              <w:top w:val="nil"/>
              <w:left w:val="nil"/>
              <w:bottom w:val="nil"/>
              <w:right w:val="nil"/>
            </w:tcBorders>
            <w:noWrap/>
            <w:vAlign w:val="bottom"/>
          </w:tcPr>
          <w:p>
            <w:pPr>
              <w:widowControl/>
              <w:jc w:val="left"/>
              <w:rPr>
                <w:rFonts w:ascii="Arial" w:hAnsi="Arial" w:cs="Arial"/>
                <w:color w:val="000000"/>
                <w:kern w:val="0"/>
                <w:sz w:val="18"/>
                <w:szCs w:val="18"/>
                <w:highlight w:val="none"/>
              </w:rPr>
            </w:pPr>
          </w:p>
        </w:tc>
        <w:tc>
          <w:tcPr>
            <w:tcW w:w="5855" w:type="dxa"/>
            <w:tcBorders>
              <w:top w:val="nil"/>
              <w:left w:val="nil"/>
              <w:bottom w:val="nil"/>
              <w:right w:val="nil"/>
            </w:tcBorders>
            <w:noWrap/>
            <w:vAlign w:val="bottom"/>
          </w:tcPr>
          <w:p>
            <w:pPr>
              <w:widowControl/>
              <w:jc w:val="left"/>
              <w:rPr>
                <w:rFonts w:ascii="Arial" w:hAnsi="Arial" w:cs="Arial"/>
                <w:color w:val="000000"/>
                <w:kern w:val="0"/>
                <w:sz w:val="18"/>
                <w:szCs w:val="18"/>
                <w:highlight w:val="none"/>
              </w:rPr>
            </w:pPr>
          </w:p>
        </w:tc>
        <w:tc>
          <w:tcPr>
            <w:tcW w:w="2068" w:type="dxa"/>
            <w:tcBorders>
              <w:top w:val="nil"/>
              <w:left w:val="nil"/>
              <w:bottom w:val="nil"/>
              <w:right w:val="nil"/>
            </w:tcBorders>
            <w:noWrap/>
            <w:vAlign w:val="bottom"/>
          </w:tcPr>
          <w:p>
            <w:pPr>
              <w:widowControl/>
              <w:jc w:val="left"/>
              <w:rPr>
                <w:rFonts w:ascii="Arial" w:hAnsi="Arial" w:cs="Arial"/>
                <w:color w:val="000000"/>
                <w:kern w:val="0"/>
                <w:sz w:val="18"/>
                <w:szCs w:val="18"/>
                <w:highlight w:val="none"/>
              </w:rPr>
            </w:pPr>
          </w:p>
        </w:tc>
        <w:tc>
          <w:tcPr>
            <w:tcW w:w="3703" w:type="dxa"/>
            <w:gridSpan w:val="2"/>
            <w:tcBorders>
              <w:top w:val="nil"/>
              <w:left w:val="nil"/>
              <w:bottom w:val="nil"/>
              <w:right w:val="nil"/>
            </w:tcBorders>
            <w:noWrap/>
            <w:vAlign w:val="bottom"/>
          </w:tcPr>
          <w:p>
            <w:pPr>
              <w:widowControl/>
              <w:jc w:val="right"/>
              <w:rPr>
                <w:rFonts w:ascii="宋体" w:hAnsi="宋体" w:cs="Arial"/>
                <w:color w:val="000000"/>
                <w:kern w:val="0"/>
                <w:sz w:val="18"/>
                <w:szCs w:val="18"/>
                <w:highlight w:val="none"/>
              </w:rPr>
            </w:pPr>
            <w:r>
              <w:rPr>
                <w:rFonts w:hint="eastAsia" w:ascii="宋体" w:hAnsi="宋体" w:cs="Arial"/>
                <w:color w:val="000000"/>
                <w:kern w:val="0"/>
                <w:sz w:val="18"/>
                <w:szCs w:val="18"/>
                <w:highlight w:val="none"/>
              </w:rPr>
              <w:t>公开05表</w:t>
            </w:r>
          </w:p>
        </w:tc>
      </w:tr>
      <w:tr>
        <w:tblPrEx>
          <w:tblCellMar>
            <w:top w:w="0" w:type="dxa"/>
            <w:left w:w="108" w:type="dxa"/>
            <w:bottom w:w="0" w:type="dxa"/>
            <w:right w:w="108" w:type="dxa"/>
          </w:tblCellMar>
        </w:tblPrEx>
        <w:trPr>
          <w:trHeight w:val="255" w:hRule="atLeast"/>
        </w:trPr>
        <w:tc>
          <w:tcPr>
            <w:tcW w:w="10117" w:type="dxa"/>
            <w:gridSpan w:val="3"/>
            <w:tcBorders>
              <w:top w:val="nil"/>
              <w:left w:val="nil"/>
              <w:bottom w:val="single" w:color="000000" w:sz="4" w:space="0"/>
              <w:right w:val="nil"/>
            </w:tcBorders>
            <w:noWrap/>
            <w:vAlign w:val="bottom"/>
          </w:tcPr>
          <w:p>
            <w:pPr>
              <w:widowControl/>
              <w:jc w:val="left"/>
              <w:rPr>
                <w:rFonts w:ascii="宋体" w:hAnsi="宋体" w:cs="Arial"/>
                <w:color w:val="000000"/>
                <w:kern w:val="0"/>
                <w:sz w:val="18"/>
                <w:szCs w:val="18"/>
                <w:highlight w:val="none"/>
              </w:rPr>
            </w:pPr>
            <w:r>
              <w:rPr>
                <w:rFonts w:hint="eastAsia" w:ascii="宋体" w:hAnsi="宋体" w:cs="Arial"/>
                <w:color w:val="000000"/>
                <w:kern w:val="0"/>
                <w:sz w:val="18"/>
                <w:szCs w:val="18"/>
                <w:highlight w:val="none"/>
                <w:lang w:eastAsia="zh-CN"/>
              </w:rPr>
              <w:t>单位</w:t>
            </w:r>
            <w:r>
              <w:rPr>
                <w:rFonts w:hint="eastAsia" w:ascii="宋体" w:hAnsi="宋体" w:cs="Arial"/>
                <w:color w:val="000000"/>
                <w:kern w:val="0"/>
                <w:sz w:val="18"/>
                <w:szCs w:val="18"/>
                <w:highlight w:val="none"/>
              </w:rPr>
              <w:t>：许昌市食品药品检验检测中心</w:t>
            </w:r>
          </w:p>
        </w:tc>
        <w:tc>
          <w:tcPr>
            <w:tcW w:w="3703" w:type="dxa"/>
            <w:gridSpan w:val="2"/>
            <w:tcBorders>
              <w:top w:val="nil"/>
              <w:left w:val="nil"/>
              <w:bottom w:val="single" w:color="000000" w:sz="4" w:space="0"/>
              <w:right w:val="nil"/>
            </w:tcBorders>
            <w:noWrap/>
            <w:vAlign w:val="bottom"/>
          </w:tcPr>
          <w:p>
            <w:pPr>
              <w:widowControl/>
              <w:jc w:val="right"/>
              <w:rPr>
                <w:rFonts w:ascii="宋体" w:hAnsi="宋体" w:cs="Arial"/>
                <w:color w:val="000000"/>
                <w:kern w:val="0"/>
                <w:sz w:val="18"/>
                <w:szCs w:val="18"/>
                <w:highlight w:val="none"/>
              </w:rPr>
            </w:pPr>
            <w:r>
              <w:rPr>
                <w:rFonts w:hint="eastAsia" w:ascii="宋体" w:hAnsi="宋体" w:cs="Arial"/>
                <w:color w:val="000000"/>
                <w:kern w:val="0"/>
                <w:sz w:val="18"/>
                <w:szCs w:val="18"/>
                <w:highlight w:val="none"/>
              </w:rPr>
              <w:t>金额单位：万元</w:t>
            </w:r>
          </w:p>
        </w:tc>
      </w:tr>
      <w:tr>
        <w:tblPrEx>
          <w:tblCellMar>
            <w:top w:w="0" w:type="dxa"/>
            <w:left w:w="108" w:type="dxa"/>
            <w:bottom w:w="0" w:type="dxa"/>
            <w:right w:w="108" w:type="dxa"/>
          </w:tblCellMar>
        </w:tblPrEx>
        <w:trPr>
          <w:trHeight w:val="308" w:hRule="atLeast"/>
        </w:trPr>
        <w:tc>
          <w:tcPr>
            <w:tcW w:w="8049"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项目</w:t>
            </w:r>
          </w:p>
        </w:tc>
        <w:tc>
          <w:tcPr>
            <w:tcW w:w="5771" w:type="dxa"/>
            <w:gridSpan w:val="3"/>
            <w:tcBorders>
              <w:top w:val="single" w:color="000000" w:sz="4" w:space="0"/>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本年支出</w:t>
            </w:r>
          </w:p>
        </w:tc>
      </w:tr>
      <w:tr>
        <w:tblPrEx>
          <w:tblCellMar>
            <w:top w:w="0" w:type="dxa"/>
            <w:left w:w="108" w:type="dxa"/>
            <w:bottom w:w="0" w:type="dxa"/>
            <w:right w:w="108" w:type="dxa"/>
          </w:tblCellMar>
        </w:tblPrEx>
        <w:trPr>
          <w:trHeight w:val="312" w:hRule="atLeast"/>
        </w:trPr>
        <w:tc>
          <w:tcPr>
            <w:tcW w:w="2194"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功能分类科目编码</w:t>
            </w:r>
          </w:p>
        </w:tc>
        <w:tc>
          <w:tcPr>
            <w:tcW w:w="5855" w:type="dxa"/>
            <w:vMerge w:val="restar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科目名称</w:t>
            </w:r>
          </w:p>
        </w:tc>
        <w:tc>
          <w:tcPr>
            <w:tcW w:w="2068"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小计</w:t>
            </w:r>
          </w:p>
        </w:tc>
        <w:tc>
          <w:tcPr>
            <w:tcW w:w="1835"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基本支出</w:t>
            </w:r>
          </w:p>
        </w:tc>
        <w:tc>
          <w:tcPr>
            <w:tcW w:w="1868"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项目支出</w:t>
            </w:r>
          </w:p>
        </w:tc>
      </w:tr>
      <w:tr>
        <w:tblPrEx>
          <w:tblCellMar>
            <w:top w:w="0" w:type="dxa"/>
            <w:left w:w="108" w:type="dxa"/>
            <w:bottom w:w="0" w:type="dxa"/>
            <w:right w:w="108" w:type="dxa"/>
          </w:tblCellMar>
        </w:tblPrEx>
        <w:trPr>
          <w:trHeight w:val="312" w:hRule="atLeast"/>
        </w:trPr>
        <w:tc>
          <w:tcPr>
            <w:tcW w:w="219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p>
        </w:tc>
        <w:tc>
          <w:tcPr>
            <w:tcW w:w="5855"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p>
        </w:tc>
        <w:tc>
          <w:tcPr>
            <w:tcW w:w="2068"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p>
        </w:tc>
        <w:tc>
          <w:tcPr>
            <w:tcW w:w="1835"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p>
        </w:tc>
        <w:tc>
          <w:tcPr>
            <w:tcW w:w="1868"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p>
        </w:tc>
      </w:tr>
      <w:tr>
        <w:tblPrEx>
          <w:tblCellMar>
            <w:top w:w="0" w:type="dxa"/>
            <w:left w:w="108" w:type="dxa"/>
            <w:bottom w:w="0" w:type="dxa"/>
            <w:right w:w="108" w:type="dxa"/>
          </w:tblCellMar>
        </w:tblPrEx>
        <w:trPr>
          <w:trHeight w:val="312" w:hRule="atLeast"/>
        </w:trPr>
        <w:tc>
          <w:tcPr>
            <w:tcW w:w="219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p>
        </w:tc>
        <w:tc>
          <w:tcPr>
            <w:tcW w:w="5855"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p>
        </w:tc>
        <w:tc>
          <w:tcPr>
            <w:tcW w:w="2068"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p>
        </w:tc>
        <w:tc>
          <w:tcPr>
            <w:tcW w:w="1835"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p>
        </w:tc>
        <w:tc>
          <w:tcPr>
            <w:tcW w:w="1868"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p>
        </w:tc>
      </w:tr>
      <w:tr>
        <w:tblPrEx>
          <w:tblCellMar>
            <w:top w:w="0" w:type="dxa"/>
            <w:left w:w="108" w:type="dxa"/>
            <w:bottom w:w="0" w:type="dxa"/>
            <w:right w:w="108" w:type="dxa"/>
          </w:tblCellMar>
        </w:tblPrEx>
        <w:trPr>
          <w:trHeight w:val="308" w:hRule="atLeast"/>
        </w:trPr>
        <w:tc>
          <w:tcPr>
            <w:tcW w:w="8049"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栏次</w:t>
            </w:r>
          </w:p>
        </w:tc>
        <w:tc>
          <w:tcPr>
            <w:tcW w:w="206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1</w:t>
            </w:r>
          </w:p>
        </w:tc>
        <w:tc>
          <w:tcPr>
            <w:tcW w:w="183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2</w:t>
            </w:r>
          </w:p>
        </w:tc>
        <w:tc>
          <w:tcPr>
            <w:tcW w:w="186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3</w:t>
            </w:r>
          </w:p>
        </w:tc>
      </w:tr>
      <w:tr>
        <w:tblPrEx>
          <w:tblCellMar>
            <w:top w:w="0" w:type="dxa"/>
            <w:left w:w="108" w:type="dxa"/>
            <w:bottom w:w="0" w:type="dxa"/>
            <w:right w:w="108" w:type="dxa"/>
          </w:tblCellMar>
        </w:tblPrEx>
        <w:trPr>
          <w:trHeight w:val="308" w:hRule="atLeast"/>
        </w:trPr>
        <w:tc>
          <w:tcPr>
            <w:tcW w:w="8049"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合计</w:t>
            </w:r>
          </w:p>
        </w:tc>
        <w:tc>
          <w:tcPr>
            <w:tcW w:w="206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b/>
                <w:bCs/>
                <w:color w:val="000000"/>
                <w:kern w:val="0"/>
                <w:sz w:val="22"/>
                <w:highlight w:val="none"/>
              </w:rPr>
            </w:pPr>
            <w:r>
              <w:rPr>
                <w:rFonts w:hint="eastAsia" w:ascii="宋体" w:hAnsi="宋体" w:cs="Arial"/>
                <w:b/>
                <w:bCs/>
                <w:color w:val="000000"/>
                <w:kern w:val="0"/>
                <w:sz w:val="22"/>
                <w:highlight w:val="none"/>
              </w:rPr>
              <w:t>711.43</w:t>
            </w:r>
          </w:p>
        </w:tc>
        <w:tc>
          <w:tcPr>
            <w:tcW w:w="183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b/>
                <w:bCs/>
                <w:color w:val="000000"/>
                <w:kern w:val="0"/>
                <w:sz w:val="22"/>
                <w:highlight w:val="none"/>
              </w:rPr>
            </w:pPr>
            <w:r>
              <w:rPr>
                <w:rFonts w:hint="eastAsia" w:ascii="宋体" w:hAnsi="宋体" w:cs="Arial"/>
                <w:b/>
                <w:bCs/>
                <w:color w:val="000000"/>
                <w:kern w:val="0"/>
                <w:sz w:val="22"/>
                <w:highlight w:val="none"/>
              </w:rPr>
              <w:t>622.45</w:t>
            </w:r>
          </w:p>
        </w:tc>
        <w:tc>
          <w:tcPr>
            <w:tcW w:w="186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b/>
                <w:bCs/>
                <w:color w:val="000000"/>
                <w:kern w:val="0"/>
                <w:sz w:val="22"/>
                <w:highlight w:val="none"/>
              </w:rPr>
            </w:pPr>
            <w:r>
              <w:rPr>
                <w:rFonts w:hint="eastAsia" w:ascii="宋体" w:hAnsi="宋体" w:cs="Arial"/>
                <w:b/>
                <w:bCs/>
                <w:color w:val="000000"/>
                <w:kern w:val="0"/>
                <w:sz w:val="22"/>
                <w:highlight w:val="none"/>
              </w:rPr>
              <w:t>88.98</w:t>
            </w:r>
          </w:p>
        </w:tc>
      </w:tr>
      <w:tr>
        <w:tblPrEx>
          <w:tblCellMar>
            <w:top w:w="0" w:type="dxa"/>
            <w:left w:w="108" w:type="dxa"/>
            <w:bottom w:w="0" w:type="dxa"/>
            <w:right w:w="108" w:type="dxa"/>
          </w:tblCellMar>
        </w:tblPrEx>
        <w:trPr>
          <w:trHeight w:val="319" w:hRule="atLeast"/>
        </w:trPr>
        <w:tc>
          <w:tcPr>
            <w:tcW w:w="21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201</w:t>
            </w:r>
          </w:p>
        </w:tc>
        <w:tc>
          <w:tcPr>
            <w:tcW w:w="5855" w:type="dxa"/>
            <w:tcBorders>
              <w:top w:val="nil"/>
              <w:left w:val="nil"/>
              <w:bottom w:val="single" w:color="000000" w:sz="4" w:space="0"/>
              <w:right w:val="single" w:color="000000" w:sz="4" w:space="0"/>
            </w:tcBorders>
            <w:shd w:val="clear" w:color="auto"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一般公共服务支出</w:t>
            </w:r>
          </w:p>
        </w:tc>
        <w:tc>
          <w:tcPr>
            <w:tcW w:w="206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606.86</w:t>
            </w:r>
          </w:p>
        </w:tc>
        <w:tc>
          <w:tcPr>
            <w:tcW w:w="183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517.88</w:t>
            </w:r>
          </w:p>
        </w:tc>
        <w:tc>
          <w:tcPr>
            <w:tcW w:w="186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88.98</w:t>
            </w:r>
          </w:p>
        </w:tc>
      </w:tr>
      <w:tr>
        <w:tblPrEx>
          <w:tblCellMar>
            <w:top w:w="0" w:type="dxa"/>
            <w:left w:w="108" w:type="dxa"/>
            <w:bottom w:w="0" w:type="dxa"/>
            <w:right w:w="108" w:type="dxa"/>
          </w:tblCellMar>
        </w:tblPrEx>
        <w:trPr>
          <w:trHeight w:val="319" w:hRule="atLeast"/>
        </w:trPr>
        <w:tc>
          <w:tcPr>
            <w:tcW w:w="21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20129</w:t>
            </w:r>
          </w:p>
        </w:tc>
        <w:tc>
          <w:tcPr>
            <w:tcW w:w="5855" w:type="dxa"/>
            <w:tcBorders>
              <w:top w:val="nil"/>
              <w:left w:val="nil"/>
              <w:bottom w:val="single" w:color="000000" w:sz="4" w:space="0"/>
              <w:right w:val="single" w:color="000000" w:sz="4" w:space="0"/>
            </w:tcBorders>
            <w:shd w:val="clear" w:color="auto"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群众团体事务</w:t>
            </w:r>
          </w:p>
        </w:tc>
        <w:tc>
          <w:tcPr>
            <w:tcW w:w="206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2.98</w:t>
            </w:r>
          </w:p>
        </w:tc>
        <w:tc>
          <w:tcPr>
            <w:tcW w:w="183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2.98</w:t>
            </w:r>
          </w:p>
        </w:tc>
        <w:tc>
          <w:tcPr>
            <w:tcW w:w="186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r>
      <w:tr>
        <w:tblPrEx>
          <w:tblCellMar>
            <w:top w:w="0" w:type="dxa"/>
            <w:left w:w="108" w:type="dxa"/>
            <w:bottom w:w="0" w:type="dxa"/>
            <w:right w:w="108" w:type="dxa"/>
          </w:tblCellMar>
        </w:tblPrEx>
        <w:trPr>
          <w:trHeight w:val="319" w:hRule="atLeast"/>
        </w:trPr>
        <w:tc>
          <w:tcPr>
            <w:tcW w:w="2194"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2012906</w:t>
            </w:r>
          </w:p>
        </w:tc>
        <w:tc>
          <w:tcPr>
            <w:tcW w:w="5855"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工会事务</w:t>
            </w:r>
          </w:p>
        </w:tc>
        <w:tc>
          <w:tcPr>
            <w:tcW w:w="2068"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2.98</w:t>
            </w:r>
          </w:p>
        </w:tc>
        <w:tc>
          <w:tcPr>
            <w:tcW w:w="1835"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2.98</w:t>
            </w:r>
          </w:p>
        </w:tc>
        <w:tc>
          <w:tcPr>
            <w:tcW w:w="1868"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r>
      <w:tr>
        <w:tblPrEx>
          <w:tblCellMar>
            <w:top w:w="0" w:type="dxa"/>
            <w:left w:w="108" w:type="dxa"/>
            <w:bottom w:w="0" w:type="dxa"/>
            <w:right w:w="108" w:type="dxa"/>
          </w:tblCellMar>
        </w:tblPrEx>
        <w:trPr>
          <w:trHeight w:val="319" w:hRule="atLeast"/>
        </w:trPr>
        <w:tc>
          <w:tcPr>
            <w:tcW w:w="2194"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20138</w:t>
            </w:r>
          </w:p>
        </w:tc>
        <w:tc>
          <w:tcPr>
            <w:tcW w:w="5855"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市场监督管理事务</w:t>
            </w:r>
          </w:p>
        </w:tc>
        <w:tc>
          <w:tcPr>
            <w:tcW w:w="2068"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603.88</w:t>
            </w:r>
          </w:p>
        </w:tc>
        <w:tc>
          <w:tcPr>
            <w:tcW w:w="1835"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514.90</w:t>
            </w:r>
          </w:p>
        </w:tc>
        <w:tc>
          <w:tcPr>
            <w:tcW w:w="1868"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88.98</w:t>
            </w:r>
          </w:p>
        </w:tc>
      </w:tr>
      <w:tr>
        <w:tblPrEx>
          <w:tblCellMar>
            <w:top w:w="0" w:type="dxa"/>
            <w:left w:w="108" w:type="dxa"/>
            <w:bottom w:w="0" w:type="dxa"/>
            <w:right w:w="108" w:type="dxa"/>
          </w:tblCellMar>
        </w:tblPrEx>
        <w:trPr>
          <w:trHeight w:val="319" w:hRule="atLeast"/>
        </w:trPr>
        <w:tc>
          <w:tcPr>
            <w:tcW w:w="2194"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2013812</w:t>
            </w:r>
          </w:p>
        </w:tc>
        <w:tc>
          <w:tcPr>
            <w:tcW w:w="5855"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药品事务</w:t>
            </w:r>
          </w:p>
        </w:tc>
        <w:tc>
          <w:tcPr>
            <w:tcW w:w="2068"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4.09</w:t>
            </w:r>
          </w:p>
        </w:tc>
        <w:tc>
          <w:tcPr>
            <w:tcW w:w="1835"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1868"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4.09</w:t>
            </w:r>
          </w:p>
        </w:tc>
      </w:tr>
      <w:tr>
        <w:tblPrEx>
          <w:tblCellMar>
            <w:top w:w="0" w:type="dxa"/>
            <w:left w:w="108" w:type="dxa"/>
            <w:bottom w:w="0" w:type="dxa"/>
            <w:right w:w="108" w:type="dxa"/>
          </w:tblCellMar>
        </w:tblPrEx>
        <w:trPr>
          <w:trHeight w:val="319" w:hRule="atLeast"/>
        </w:trPr>
        <w:tc>
          <w:tcPr>
            <w:tcW w:w="2194"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2013850</w:t>
            </w:r>
          </w:p>
        </w:tc>
        <w:tc>
          <w:tcPr>
            <w:tcW w:w="5855"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事业运行</w:t>
            </w:r>
          </w:p>
        </w:tc>
        <w:tc>
          <w:tcPr>
            <w:tcW w:w="2068"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514.90</w:t>
            </w:r>
          </w:p>
        </w:tc>
        <w:tc>
          <w:tcPr>
            <w:tcW w:w="1835"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514.90</w:t>
            </w:r>
          </w:p>
        </w:tc>
        <w:tc>
          <w:tcPr>
            <w:tcW w:w="1868"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r>
      <w:tr>
        <w:tblPrEx>
          <w:tblCellMar>
            <w:top w:w="0" w:type="dxa"/>
            <w:left w:w="108" w:type="dxa"/>
            <w:bottom w:w="0" w:type="dxa"/>
            <w:right w:w="108" w:type="dxa"/>
          </w:tblCellMar>
        </w:tblPrEx>
        <w:trPr>
          <w:trHeight w:val="319" w:hRule="atLeast"/>
        </w:trPr>
        <w:tc>
          <w:tcPr>
            <w:tcW w:w="2194"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2013899</w:t>
            </w:r>
          </w:p>
        </w:tc>
        <w:tc>
          <w:tcPr>
            <w:tcW w:w="5855"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其他市场监督管理事务</w:t>
            </w:r>
          </w:p>
        </w:tc>
        <w:tc>
          <w:tcPr>
            <w:tcW w:w="2068"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84.89</w:t>
            </w:r>
          </w:p>
        </w:tc>
        <w:tc>
          <w:tcPr>
            <w:tcW w:w="1835"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1868"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84.89</w:t>
            </w:r>
          </w:p>
        </w:tc>
      </w:tr>
      <w:tr>
        <w:tblPrEx>
          <w:tblCellMar>
            <w:top w:w="0" w:type="dxa"/>
            <w:left w:w="108" w:type="dxa"/>
            <w:bottom w:w="0" w:type="dxa"/>
            <w:right w:w="108" w:type="dxa"/>
          </w:tblCellMar>
        </w:tblPrEx>
        <w:trPr>
          <w:trHeight w:val="319" w:hRule="atLeast"/>
        </w:trPr>
        <w:tc>
          <w:tcPr>
            <w:tcW w:w="2194"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208</w:t>
            </w:r>
          </w:p>
        </w:tc>
        <w:tc>
          <w:tcPr>
            <w:tcW w:w="5855"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社会保障和就业支出</w:t>
            </w:r>
          </w:p>
        </w:tc>
        <w:tc>
          <w:tcPr>
            <w:tcW w:w="2068"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87.82</w:t>
            </w:r>
          </w:p>
        </w:tc>
        <w:tc>
          <w:tcPr>
            <w:tcW w:w="1835"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87.82</w:t>
            </w:r>
          </w:p>
        </w:tc>
        <w:tc>
          <w:tcPr>
            <w:tcW w:w="1868"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r>
      <w:tr>
        <w:tblPrEx>
          <w:tblCellMar>
            <w:top w:w="0" w:type="dxa"/>
            <w:left w:w="108" w:type="dxa"/>
            <w:bottom w:w="0" w:type="dxa"/>
            <w:right w:w="108" w:type="dxa"/>
          </w:tblCellMar>
        </w:tblPrEx>
        <w:trPr>
          <w:trHeight w:val="319" w:hRule="atLeast"/>
        </w:trPr>
        <w:tc>
          <w:tcPr>
            <w:tcW w:w="2194"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20805</w:t>
            </w:r>
          </w:p>
        </w:tc>
        <w:tc>
          <w:tcPr>
            <w:tcW w:w="5855"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行政事业单位养老支出</w:t>
            </w:r>
          </w:p>
        </w:tc>
        <w:tc>
          <w:tcPr>
            <w:tcW w:w="2068"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87.82</w:t>
            </w:r>
          </w:p>
        </w:tc>
        <w:tc>
          <w:tcPr>
            <w:tcW w:w="1835"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87.82</w:t>
            </w:r>
          </w:p>
        </w:tc>
        <w:tc>
          <w:tcPr>
            <w:tcW w:w="1868"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r>
      <w:tr>
        <w:tblPrEx>
          <w:tblCellMar>
            <w:top w:w="0" w:type="dxa"/>
            <w:left w:w="108" w:type="dxa"/>
            <w:bottom w:w="0" w:type="dxa"/>
            <w:right w:w="108" w:type="dxa"/>
          </w:tblCellMar>
        </w:tblPrEx>
        <w:trPr>
          <w:trHeight w:val="319" w:hRule="atLeast"/>
        </w:trPr>
        <w:tc>
          <w:tcPr>
            <w:tcW w:w="2194"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2080502</w:t>
            </w:r>
          </w:p>
        </w:tc>
        <w:tc>
          <w:tcPr>
            <w:tcW w:w="5855"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事业单位离退休</w:t>
            </w:r>
          </w:p>
        </w:tc>
        <w:tc>
          <w:tcPr>
            <w:tcW w:w="2068"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51.87</w:t>
            </w:r>
          </w:p>
        </w:tc>
        <w:tc>
          <w:tcPr>
            <w:tcW w:w="1835"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51.87</w:t>
            </w:r>
          </w:p>
        </w:tc>
        <w:tc>
          <w:tcPr>
            <w:tcW w:w="1868"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r>
      <w:tr>
        <w:tblPrEx>
          <w:tblCellMar>
            <w:top w:w="0" w:type="dxa"/>
            <w:left w:w="108" w:type="dxa"/>
            <w:bottom w:w="0" w:type="dxa"/>
            <w:right w:w="108" w:type="dxa"/>
          </w:tblCellMar>
        </w:tblPrEx>
        <w:trPr>
          <w:trHeight w:val="319" w:hRule="atLeast"/>
        </w:trPr>
        <w:tc>
          <w:tcPr>
            <w:tcW w:w="2194"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2080505</w:t>
            </w:r>
          </w:p>
        </w:tc>
        <w:tc>
          <w:tcPr>
            <w:tcW w:w="5855"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机关事业单位基本养老保险缴费支出</w:t>
            </w:r>
          </w:p>
        </w:tc>
        <w:tc>
          <w:tcPr>
            <w:tcW w:w="2068"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35.95</w:t>
            </w:r>
          </w:p>
        </w:tc>
        <w:tc>
          <w:tcPr>
            <w:tcW w:w="1835"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35.95</w:t>
            </w:r>
          </w:p>
        </w:tc>
        <w:tc>
          <w:tcPr>
            <w:tcW w:w="1868"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r>
      <w:tr>
        <w:tblPrEx>
          <w:tblCellMar>
            <w:top w:w="0" w:type="dxa"/>
            <w:left w:w="108" w:type="dxa"/>
            <w:bottom w:w="0" w:type="dxa"/>
            <w:right w:w="108" w:type="dxa"/>
          </w:tblCellMar>
        </w:tblPrEx>
        <w:trPr>
          <w:trHeight w:val="319" w:hRule="atLeast"/>
        </w:trPr>
        <w:tc>
          <w:tcPr>
            <w:tcW w:w="2194"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210</w:t>
            </w:r>
          </w:p>
        </w:tc>
        <w:tc>
          <w:tcPr>
            <w:tcW w:w="5855"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卫生健康支出</w:t>
            </w:r>
          </w:p>
        </w:tc>
        <w:tc>
          <w:tcPr>
            <w:tcW w:w="2068"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16.75</w:t>
            </w:r>
          </w:p>
        </w:tc>
        <w:tc>
          <w:tcPr>
            <w:tcW w:w="1835"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16.75</w:t>
            </w:r>
          </w:p>
        </w:tc>
        <w:tc>
          <w:tcPr>
            <w:tcW w:w="1868"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r>
      <w:tr>
        <w:tblPrEx>
          <w:tblCellMar>
            <w:top w:w="0" w:type="dxa"/>
            <w:left w:w="108" w:type="dxa"/>
            <w:bottom w:w="0" w:type="dxa"/>
            <w:right w:w="108" w:type="dxa"/>
          </w:tblCellMar>
        </w:tblPrEx>
        <w:trPr>
          <w:trHeight w:val="319" w:hRule="atLeast"/>
        </w:trPr>
        <w:tc>
          <w:tcPr>
            <w:tcW w:w="2194"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21011</w:t>
            </w:r>
          </w:p>
        </w:tc>
        <w:tc>
          <w:tcPr>
            <w:tcW w:w="5855"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行政事业单位医疗</w:t>
            </w:r>
          </w:p>
        </w:tc>
        <w:tc>
          <w:tcPr>
            <w:tcW w:w="2068"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16.75</w:t>
            </w:r>
          </w:p>
        </w:tc>
        <w:tc>
          <w:tcPr>
            <w:tcW w:w="1835"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16.75</w:t>
            </w:r>
          </w:p>
        </w:tc>
        <w:tc>
          <w:tcPr>
            <w:tcW w:w="1868"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r>
      <w:tr>
        <w:tblPrEx>
          <w:tblCellMar>
            <w:top w:w="0" w:type="dxa"/>
            <w:left w:w="108" w:type="dxa"/>
            <w:bottom w:w="0" w:type="dxa"/>
            <w:right w:w="108" w:type="dxa"/>
          </w:tblCellMar>
        </w:tblPrEx>
        <w:trPr>
          <w:trHeight w:val="319" w:hRule="atLeast"/>
        </w:trPr>
        <w:tc>
          <w:tcPr>
            <w:tcW w:w="2194"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2101102</w:t>
            </w:r>
          </w:p>
        </w:tc>
        <w:tc>
          <w:tcPr>
            <w:tcW w:w="5855"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事业单位医疗</w:t>
            </w:r>
          </w:p>
        </w:tc>
        <w:tc>
          <w:tcPr>
            <w:tcW w:w="2068"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16.75</w:t>
            </w:r>
          </w:p>
        </w:tc>
        <w:tc>
          <w:tcPr>
            <w:tcW w:w="1835"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16.75</w:t>
            </w:r>
          </w:p>
        </w:tc>
        <w:tc>
          <w:tcPr>
            <w:tcW w:w="1868"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r>
      <w:tr>
        <w:tblPrEx>
          <w:tblCellMar>
            <w:top w:w="0" w:type="dxa"/>
            <w:left w:w="108" w:type="dxa"/>
            <w:bottom w:w="0" w:type="dxa"/>
            <w:right w:w="108" w:type="dxa"/>
          </w:tblCellMar>
        </w:tblPrEx>
        <w:trPr>
          <w:trHeight w:val="308" w:hRule="atLeast"/>
        </w:trPr>
        <w:tc>
          <w:tcPr>
            <w:tcW w:w="13820" w:type="dxa"/>
            <w:gridSpan w:val="5"/>
            <w:tcBorders>
              <w:top w:val="nil"/>
              <w:left w:val="nil"/>
              <w:bottom w:val="nil"/>
              <w:right w:val="nil"/>
            </w:tcBorders>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注：本表反映</w:t>
            </w:r>
            <w:r>
              <w:rPr>
                <w:rFonts w:hint="eastAsia" w:ascii="宋体" w:hAnsi="宋体" w:cs="Arial"/>
                <w:color w:val="000000"/>
                <w:kern w:val="0"/>
                <w:sz w:val="22"/>
                <w:highlight w:val="none"/>
                <w:lang w:eastAsia="zh-CN"/>
              </w:rPr>
              <w:t>单位</w:t>
            </w:r>
            <w:r>
              <w:rPr>
                <w:rFonts w:hint="eastAsia" w:ascii="宋体" w:hAnsi="宋体" w:cs="Arial"/>
                <w:color w:val="000000"/>
                <w:kern w:val="0"/>
                <w:sz w:val="22"/>
                <w:highlight w:val="none"/>
              </w:rPr>
              <w:t>本年度一般公共预算财政拨款支出情况。本套报表金额单位转换时可能存在尾数误差。</w:t>
            </w:r>
          </w:p>
        </w:tc>
      </w:tr>
    </w:tbl>
    <w:p>
      <w:pPr>
        <w:widowControl/>
        <w:spacing w:line="590" w:lineRule="exact"/>
        <w:jc w:val="left"/>
        <w:rPr>
          <w:rFonts w:hint="eastAsia" w:ascii="仿宋_GB2312" w:hAnsi="仿宋_GB2312" w:eastAsia="仿宋_GB2312" w:cs="仿宋_GB2312"/>
          <w:sz w:val="32"/>
          <w:szCs w:val="32"/>
          <w:highlight w:val="none"/>
        </w:rPr>
      </w:pPr>
    </w:p>
    <w:tbl>
      <w:tblPr>
        <w:tblStyle w:val="5"/>
        <w:tblW w:w="14781" w:type="dxa"/>
        <w:tblInd w:w="93" w:type="dxa"/>
        <w:tblLayout w:type="autofit"/>
        <w:tblCellMar>
          <w:top w:w="0" w:type="dxa"/>
          <w:left w:w="108" w:type="dxa"/>
          <w:bottom w:w="0" w:type="dxa"/>
          <w:right w:w="108" w:type="dxa"/>
        </w:tblCellMar>
      </w:tblPr>
      <w:tblGrid>
        <w:gridCol w:w="766"/>
        <w:gridCol w:w="3504"/>
        <w:gridCol w:w="974"/>
        <w:gridCol w:w="766"/>
        <w:gridCol w:w="2331"/>
        <w:gridCol w:w="766"/>
        <w:gridCol w:w="766"/>
        <w:gridCol w:w="4210"/>
        <w:gridCol w:w="855"/>
      </w:tblGrid>
      <w:tr>
        <w:tblPrEx>
          <w:tblCellMar>
            <w:top w:w="0" w:type="dxa"/>
            <w:left w:w="108" w:type="dxa"/>
            <w:bottom w:w="0" w:type="dxa"/>
            <w:right w:w="108" w:type="dxa"/>
          </w:tblCellMar>
        </w:tblPrEx>
        <w:trPr>
          <w:trHeight w:val="390" w:hRule="atLeast"/>
        </w:trPr>
        <w:tc>
          <w:tcPr>
            <w:tcW w:w="14781" w:type="dxa"/>
            <w:gridSpan w:val="9"/>
            <w:tcBorders>
              <w:top w:val="nil"/>
              <w:left w:val="nil"/>
              <w:bottom w:val="nil"/>
              <w:right w:val="nil"/>
            </w:tcBorders>
            <w:noWrap/>
            <w:vAlign w:val="bottom"/>
          </w:tcPr>
          <w:p>
            <w:pPr>
              <w:widowControl/>
              <w:jc w:val="center"/>
              <w:rPr>
                <w:rFonts w:ascii="宋体" w:hAnsi="宋体" w:cs="Arial"/>
                <w:color w:val="000000"/>
                <w:kern w:val="0"/>
                <w:sz w:val="30"/>
                <w:szCs w:val="30"/>
                <w:highlight w:val="none"/>
              </w:rPr>
            </w:pPr>
            <w:r>
              <w:rPr>
                <w:rFonts w:hint="eastAsia" w:ascii="宋体" w:hAnsi="宋体" w:cs="Arial"/>
                <w:color w:val="000000"/>
                <w:kern w:val="0"/>
                <w:sz w:val="30"/>
                <w:szCs w:val="30"/>
                <w:highlight w:val="none"/>
              </w:rPr>
              <w:t>一般公共预算财政拨款基本支出决算表</w:t>
            </w:r>
          </w:p>
        </w:tc>
      </w:tr>
      <w:tr>
        <w:tblPrEx>
          <w:tblCellMar>
            <w:top w:w="0" w:type="dxa"/>
            <w:left w:w="108" w:type="dxa"/>
            <w:bottom w:w="0" w:type="dxa"/>
            <w:right w:w="108" w:type="dxa"/>
          </w:tblCellMar>
        </w:tblPrEx>
        <w:trPr>
          <w:trHeight w:val="255" w:hRule="atLeast"/>
        </w:trPr>
        <w:tc>
          <w:tcPr>
            <w:tcW w:w="708" w:type="dxa"/>
            <w:tcBorders>
              <w:top w:val="nil"/>
              <w:left w:val="nil"/>
              <w:bottom w:val="nil"/>
              <w:right w:val="nil"/>
            </w:tcBorders>
            <w:noWrap/>
            <w:vAlign w:val="bottom"/>
          </w:tcPr>
          <w:p>
            <w:pPr>
              <w:widowControl/>
              <w:jc w:val="left"/>
              <w:rPr>
                <w:rFonts w:ascii="Arial" w:hAnsi="Arial" w:cs="Arial"/>
                <w:color w:val="000000"/>
                <w:kern w:val="0"/>
                <w:sz w:val="18"/>
                <w:szCs w:val="18"/>
                <w:highlight w:val="none"/>
              </w:rPr>
            </w:pPr>
          </w:p>
        </w:tc>
        <w:tc>
          <w:tcPr>
            <w:tcW w:w="3504" w:type="dxa"/>
            <w:tcBorders>
              <w:top w:val="nil"/>
              <w:left w:val="nil"/>
              <w:bottom w:val="nil"/>
              <w:right w:val="nil"/>
            </w:tcBorders>
            <w:noWrap/>
            <w:vAlign w:val="bottom"/>
          </w:tcPr>
          <w:p>
            <w:pPr>
              <w:widowControl/>
              <w:jc w:val="left"/>
              <w:rPr>
                <w:rFonts w:ascii="Arial" w:hAnsi="Arial" w:cs="Arial"/>
                <w:color w:val="000000"/>
                <w:kern w:val="0"/>
                <w:sz w:val="18"/>
                <w:szCs w:val="18"/>
                <w:highlight w:val="none"/>
              </w:rPr>
            </w:pPr>
          </w:p>
        </w:tc>
        <w:tc>
          <w:tcPr>
            <w:tcW w:w="974" w:type="dxa"/>
            <w:tcBorders>
              <w:top w:val="nil"/>
              <w:left w:val="nil"/>
              <w:bottom w:val="nil"/>
              <w:right w:val="nil"/>
            </w:tcBorders>
            <w:noWrap/>
            <w:vAlign w:val="bottom"/>
          </w:tcPr>
          <w:p>
            <w:pPr>
              <w:widowControl/>
              <w:jc w:val="left"/>
              <w:rPr>
                <w:rFonts w:ascii="Arial" w:hAnsi="Arial" w:cs="Arial"/>
                <w:color w:val="000000"/>
                <w:kern w:val="0"/>
                <w:sz w:val="18"/>
                <w:szCs w:val="18"/>
                <w:highlight w:val="none"/>
              </w:rPr>
            </w:pPr>
          </w:p>
        </w:tc>
        <w:tc>
          <w:tcPr>
            <w:tcW w:w="727" w:type="dxa"/>
            <w:tcBorders>
              <w:top w:val="nil"/>
              <w:left w:val="nil"/>
              <w:bottom w:val="nil"/>
              <w:right w:val="nil"/>
            </w:tcBorders>
            <w:noWrap/>
            <w:vAlign w:val="bottom"/>
          </w:tcPr>
          <w:p>
            <w:pPr>
              <w:widowControl/>
              <w:jc w:val="left"/>
              <w:rPr>
                <w:rFonts w:ascii="Arial" w:hAnsi="Arial" w:cs="Arial"/>
                <w:color w:val="000000"/>
                <w:kern w:val="0"/>
                <w:sz w:val="18"/>
                <w:szCs w:val="18"/>
                <w:highlight w:val="none"/>
              </w:rPr>
            </w:pPr>
          </w:p>
        </w:tc>
        <w:tc>
          <w:tcPr>
            <w:tcW w:w="2331" w:type="dxa"/>
            <w:tcBorders>
              <w:top w:val="nil"/>
              <w:left w:val="nil"/>
              <w:bottom w:val="nil"/>
              <w:right w:val="nil"/>
            </w:tcBorders>
            <w:noWrap/>
            <w:vAlign w:val="bottom"/>
          </w:tcPr>
          <w:p>
            <w:pPr>
              <w:widowControl/>
              <w:jc w:val="left"/>
              <w:rPr>
                <w:rFonts w:ascii="Arial" w:hAnsi="Arial" w:cs="Arial"/>
                <w:color w:val="000000"/>
                <w:kern w:val="0"/>
                <w:sz w:val="18"/>
                <w:szCs w:val="18"/>
                <w:highlight w:val="none"/>
              </w:rPr>
            </w:pPr>
          </w:p>
        </w:tc>
        <w:tc>
          <w:tcPr>
            <w:tcW w:w="745" w:type="dxa"/>
            <w:tcBorders>
              <w:top w:val="nil"/>
              <w:left w:val="nil"/>
              <w:bottom w:val="nil"/>
              <w:right w:val="nil"/>
            </w:tcBorders>
            <w:noWrap/>
            <w:vAlign w:val="bottom"/>
          </w:tcPr>
          <w:p>
            <w:pPr>
              <w:widowControl/>
              <w:jc w:val="left"/>
              <w:rPr>
                <w:rFonts w:ascii="Arial" w:hAnsi="Arial" w:cs="Arial"/>
                <w:color w:val="000000"/>
                <w:kern w:val="0"/>
                <w:sz w:val="18"/>
                <w:szCs w:val="18"/>
                <w:highlight w:val="none"/>
              </w:rPr>
            </w:pPr>
          </w:p>
        </w:tc>
        <w:tc>
          <w:tcPr>
            <w:tcW w:w="727" w:type="dxa"/>
            <w:tcBorders>
              <w:top w:val="nil"/>
              <w:left w:val="nil"/>
              <w:bottom w:val="nil"/>
              <w:right w:val="nil"/>
            </w:tcBorders>
            <w:noWrap/>
            <w:vAlign w:val="bottom"/>
          </w:tcPr>
          <w:p>
            <w:pPr>
              <w:widowControl/>
              <w:jc w:val="left"/>
              <w:rPr>
                <w:rFonts w:ascii="Arial" w:hAnsi="Arial" w:cs="Arial"/>
                <w:color w:val="000000"/>
                <w:kern w:val="0"/>
                <w:sz w:val="18"/>
                <w:szCs w:val="18"/>
                <w:highlight w:val="none"/>
              </w:rPr>
            </w:pPr>
          </w:p>
        </w:tc>
        <w:tc>
          <w:tcPr>
            <w:tcW w:w="5065" w:type="dxa"/>
            <w:gridSpan w:val="2"/>
            <w:tcBorders>
              <w:top w:val="nil"/>
              <w:left w:val="nil"/>
              <w:bottom w:val="nil"/>
              <w:right w:val="nil"/>
            </w:tcBorders>
            <w:noWrap/>
            <w:vAlign w:val="bottom"/>
          </w:tcPr>
          <w:p>
            <w:pPr>
              <w:widowControl/>
              <w:jc w:val="right"/>
              <w:rPr>
                <w:rFonts w:ascii="宋体" w:hAnsi="宋体" w:cs="Arial"/>
                <w:color w:val="000000"/>
                <w:kern w:val="0"/>
                <w:sz w:val="18"/>
                <w:szCs w:val="18"/>
                <w:highlight w:val="none"/>
              </w:rPr>
            </w:pPr>
            <w:r>
              <w:rPr>
                <w:rFonts w:hint="eastAsia" w:ascii="宋体" w:hAnsi="宋体" w:cs="Arial"/>
                <w:color w:val="000000"/>
                <w:kern w:val="0"/>
                <w:sz w:val="18"/>
                <w:szCs w:val="18"/>
                <w:highlight w:val="none"/>
              </w:rPr>
              <w:t>公开06表</w:t>
            </w:r>
          </w:p>
        </w:tc>
      </w:tr>
      <w:tr>
        <w:tblPrEx>
          <w:tblCellMar>
            <w:top w:w="0" w:type="dxa"/>
            <w:left w:w="108" w:type="dxa"/>
            <w:bottom w:w="0" w:type="dxa"/>
            <w:right w:w="108" w:type="dxa"/>
          </w:tblCellMar>
        </w:tblPrEx>
        <w:trPr>
          <w:trHeight w:val="255" w:hRule="atLeast"/>
        </w:trPr>
        <w:tc>
          <w:tcPr>
            <w:tcW w:w="8244" w:type="dxa"/>
            <w:gridSpan w:val="5"/>
            <w:tcBorders>
              <w:top w:val="nil"/>
              <w:left w:val="nil"/>
              <w:bottom w:val="single" w:color="000000" w:sz="4" w:space="0"/>
              <w:right w:val="nil"/>
            </w:tcBorders>
            <w:noWrap/>
            <w:vAlign w:val="bottom"/>
          </w:tcPr>
          <w:p>
            <w:pPr>
              <w:widowControl/>
              <w:jc w:val="left"/>
              <w:rPr>
                <w:rFonts w:ascii="宋体" w:hAnsi="宋体" w:cs="Arial"/>
                <w:color w:val="000000"/>
                <w:kern w:val="0"/>
                <w:sz w:val="18"/>
                <w:szCs w:val="18"/>
                <w:highlight w:val="none"/>
              </w:rPr>
            </w:pPr>
            <w:r>
              <w:rPr>
                <w:rFonts w:hint="eastAsia" w:ascii="宋体" w:hAnsi="宋体" w:cs="Arial"/>
                <w:color w:val="000000"/>
                <w:kern w:val="0"/>
                <w:sz w:val="18"/>
                <w:szCs w:val="18"/>
                <w:highlight w:val="none"/>
                <w:lang w:eastAsia="zh-CN"/>
              </w:rPr>
              <w:t>单位</w:t>
            </w:r>
            <w:r>
              <w:rPr>
                <w:rFonts w:hint="eastAsia" w:ascii="宋体" w:hAnsi="宋体" w:cs="Arial"/>
                <w:color w:val="000000"/>
                <w:kern w:val="0"/>
                <w:sz w:val="18"/>
                <w:szCs w:val="18"/>
                <w:highlight w:val="none"/>
              </w:rPr>
              <w:t>：许昌市食品药品检验检测中心</w:t>
            </w:r>
          </w:p>
        </w:tc>
        <w:tc>
          <w:tcPr>
            <w:tcW w:w="745" w:type="dxa"/>
            <w:tcBorders>
              <w:top w:val="nil"/>
              <w:left w:val="nil"/>
              <w:bottom w:val="nil"/>
              <w:right w:val="nil"/>
            </w:tcBorders>
            <w:noWrap/>
            <w:vAlign w:val="bottom"/>
          </w:tcPr>
          <w:p>
            <w:pPr>
              <w:widowControl/>
              <w:jc w:val="left"/>
              <w:rPr>
                <w:rFonts w:ascii="Arial" w:hAnsi="Arial" w:cs="Arial"/>
                <w:color w:val="000000"/>
                <w:kern w:val="0"/>
                <w:sz w:val="18"/>
                <w:szCs w:val="18"/>
                <w:highlight w:val="none"/>
              </w:rPr>
            </w:pPr>
          </w:p>
        </w:tc>
        <w:tc>
          <w:tcPr>
            <w:tcW w:w="727" w:type="dxa"/>
            <w:tcBorders>
              <w:top w:val="nil"/>
              <w:left w:val="nil"/>
              <w:bottom w:val="nil"/>
              <w:right w:val="nil"/>
            </w:tcBorders>
            <w:noWrap/>
            <w:vAlign w:val="bottom"/>
          </w:tcPr>
          <w:p>
            <w:pPr>
              <w:widowControl/>
              <w:jc w:val="left"/>
              <w:rPr>
                <w:rFonts w:ascii="Arial" w:hAnsi="Arial" w:cs="Arial"/>
                <w:color w:val="000000"/>
                <w:kern w:val="0"/>
                <w:sz w:val="18"/>
                <w:szCs w:val="18"/>
                <w:highlight w:val="none"/>
              </w:rPr>
            </w:pPr>
          </w:p>
        </w:tc>
        <w:tc>
          <w:tcPr>
            <w:tcW w:w="5065" w:type="dxa"/>
            <w:gridSpan w:val="2"/>
            <w:tcBorders>
              <w:top w:val="nil"/>
              <w:left w:val="nil"/>
              <w:bottom w:val="single" w:color="000000" w:sz="4" w:space="0"/>
              <w:right w:val="nil"/>
            </w:tcBorders>
            <w:noWrap/>
            <w:vAlign w:val="bottom"/>
          </w:tcPr>
          <w:p>
            <w:pPr>
              <w:widowControl/>
              <w:jc w:val="right"/>
              <w:rPr>
                <w:rFonts w:ascii="宋体" w:hAnsi="宋体" w:cs="Arial"/>
                <w:color w:val="000000"/>
                <w:kern w:val="0"/>
                <w:sz w:val="18"/>
                <w:szCs w:val="18"/>
                <w:highlight w:val="none"/>
              </w:rPr>
            </w:pPr>
            <w:r>
              <w:rPr>
                <w:rFonts w:hint="eastAsia" w:ascii="宋体" w:hAnsi="宋体" w:cs="Arial"/>
                <w:color w:val="000000"/>
                <w:kern w:val="0"/>
                <w:sz w:val="18"/>
                <w:szCs w:val="18"/>
                <w:highlight w:val="none"/>
              </w:rPr>
              <w:t>金额单位：万元</w:t>
            </w:r>
          </w:p>
        </w:tc>
      </w:tr>
      <w:tr>
        <w:tblPrEx>
          <w:tblCellMar>
            <w:top w:w="0" w:type="dxa"/>
            <w:left w:w="108" w:type="dxa"/>
            <w:bottom w:w="0" w:type="dxa"/>
            <w:right w:w="108" w:type="dxa"/>
          </w:tblCellMar>
        </w:tblPrEx>
        <w:trPr>
          <w:trHeight w:val="308" w:hRule="atLeast"/>
        </w:trPr>
        <w:tc>
          <w:tcPr>
            <w:tcW w:w="5186" w:type="dxa"/>
            <w:gridSpan w:val="3"/>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人员经费</w:t>
            </w:r>
          </w:p>
        </w:tc>
        <w:tc>
          <w:tcPr>
            <w:tcW w:w="9595" w:type="dxa"/>
            <w:gridSpan w:val="6"/>
            <w:tcBorders>
              <w:top w:val="single" w:color="000000" w:sz="4" w:space="0"/>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公用经费</w:t>
            </w:r>
          </w:p>
        </w:tc>
      </w:tr>
      <w:tr>
        <w:tblPrEx>
          <w:tblCellMar>
            <w:top w:w="0" w:type="dxa"/>
            <w:left w:w="108" w:type="dxa"/>
            <w:bottom w:w="0" w:type="dxa"/>
            <w:right w:w="108" w:type="dxa"/>
          </w:tblCellMar>
        </w:tblPrEx>
        <w:trPr>
          <w:trHeight w:val="312" w:hRule="atLeast"/>
        </w:trPr>
        <w:tc>
          <w:tcPr>
            <w:tcW w:w="708" w:type="dxa"/>
            <w:vMerge w:val="restart"/>
            <w:tcBorders>
              <w:top w:val="nil"/>
              <w:left w:val="single" w:color="000000" w:sz="4" w:space="0"/>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科目编码</w:t>
            </w:r>
          </w:p>
        </w:tc>
        <w:tc>
          <w:tcPr>
            <w:tcW w:w="3504"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科目名称</w:t>
            </w:r>
          </w:p>
        </w:tc>
        <w:tc>
          <w:tcPr>
            <w:tcW w:w="974"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决算数</w:t>
            </w:r>
          </w:p>
        </w:tc>
        <w:tc>
          <w:tcPr>
            <w:tcW w:w="727"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科目编码</w:t>
            </w:r>
          </w:p>
        </w:tc>
        <w:tc>
          <w:tcPr>
            <w:tcW w:w="2331"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科目名称</w:t>
            </w:r>
          </w:p>
        </w:tc>
        <w:tc>
          <w:tcPr>
            <w:tcW w:w="745"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决算数</w:t>
            </w:r>
          </w:p>
        </w:tc>
        <w:tc>
          <w:tcPr>
            <w:tcW w:w="727"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科目编码</w:t>
            </w:r>
          </w:p>
        </w:tc>
        <w:tc>
          <w:tcPr>
            <w:tcW w:w="4210"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科目名称</w:t>
            </w:r>
          </w:p>
        </w:tc>
        <w:tc>
          <w:tcPr>
            <w:tcW w:w="855"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决算数</w:t>
            </w:r>
          </w:p>
        </w:tc>
      </w:tr>
      <w:tr>
        <w:tblPrEx>
          <w:tblCellMar>
            <w:top w:w="0" w:type="dxa"/>
            <w:left w:w="108" w:type="dxa"/>
            <w:bottom w:w="0" w:type="dxa"/>
            <w:right w:w="108" w:type="dxa"/>
          </w:tblCellMar>
        </w:tblPrEx>
        <w:trPr>
          <w:trHeight w:val="312" w:hRule="atLeast"/>
        </w:trPr>
        <w:tc>
          <w:tcPr>
            <w:tcW w:w="708"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p>
        </w:tc>
        <w:tc>
          <w:tcPr>
            <w:tcW w:w="3504"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p>
        </w:tc>
        <w:tc>
          <w:tcPr>
            <w:tcW w:w="974"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p>
        </w:tc>
        <w:tc>
          <w:tcPr>
            <w:tcW w:w="727"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p>
        </w:tc>
        <w:tc>
          <w:tcPr>
            <w:tcW w:w="2331"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p>
        </w:tc>
        <w:tc>
          <w:tcPr>
            <w:tcW w:w="745"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p>
        </w:tc>
        <w:tc>
          <w:tcPr>
            <w:tcW w:w="727"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p>
        </w:tc>
        <w:tc>
          <w:tcPr>
            <w:tcW w:w="4210"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p>
        </w:tc>
        <w:tc>
          <w:tcPr>
            <w:tcW w:w="855"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p>
        </w:tc>
      </w:tr>
      <w:tr>
        <w:tblPrEx>
          <w:tblCellMar>
            <w:top w:w="0" w:type="dxa"/>
            <w:left w:w="108" w:type="dxa"/>
            <w:bottom w:w="0" w:type="dxa"/>
            <w:right w:w="108" w:type="dxa"/>
          </w:tblCellMar>
        </w:tblPrEx>
        <w:trPr>
          <w:trHeight w:val="308" w:hRule="atLeast"/>
        </w:trPr>
        <w:tc>
          <w:tcPr>
            <w:tcW w:w="70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301</w:t>
            </w:r>
          </w:p>
        </w:tc>
        <w:tc>
          <w:tcPr>
            <w:tcW w:w="350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工资福利支出</w:t>
            </w:r>
          </w:p>
        </w:tc>
        <w:tc>
          <w:tcPr>
            <w:tcW w:w="97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541.26</w:t>
            </w:r>
          </w:p>
        </w:tc>
        <w:tc>
          <w:tcPr>
            <w:tcW w:w="727"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302</w:t>
            </w:r>
          </w:p>
        </w:tc>
        <w:tc>
          <w:tcPr>
            <w:tcW w:w="2331"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商品和服务支出</w:t>
            </w:r>
          </w:p>
        </w:tc>
        <w:tc>
          <w:tcPr>
            <w:tcW w:w="74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29.31</w:t>
            </w:r>
          </w:p>
        </w:tc>
        <w:tc>
          <w:tcPr>
            <w:tcW w:w="727"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307</w:t>
            </w:r>
          </w:p>
        </w:tc>
        <w:tc>
          <w:tcPr>
            <w:tcW w:w="421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债务利息及费用支出</w:t>
            </w:r>
          </w:p>
        </w:tc>
        <w:tc>
          <w:tcPr>
            <w:tcW w:w="85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r>
      <w:tr>
        <w:tblPrEx>
          <w:tblCellMar>
            <w:top w:w="0" w:type="dxa"/>
            <w:left w:w="108" w:type="dxa"/>
            <w:bottom w:w="0" w:type="dxa"/>
            <w:right w:w="108" w:type="dxa"/>
          </w:tblCellMar>
        </w:tblPrEx>
        <w:trPr>
          <w:trHeight w:val="308" w:hRule="atLeast"/>
        </w:trPr>
        <w:tc>
          <w:tcPr>
            <w:tcW w:w="70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30101</w:t>
            </w:r>
          </w:p>
        </w:tc>
        <w:tc>
          <w:tcPr>
            <w:tcW w:w="350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基本工资</w:t>
            </w:r>
          </w:p>
        </w:tc>
        <w:tc>
          <w:tcPr>
            <w:tcW w:w="97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142.69</w:t>
            </w:r>
          </w:p>
        </w:tc>
        <w:tc>
          <w:tcPr>
            <w:tcW w:w="727"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30201</w:t>
            </w:r>
          </w:p>
        </w:tc>
        <w:tc>
          <w:tcPr>
            <w:tcW w:w="2331"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办公费</w:t>
            </w:r>
          </w:p>
        </w:tc>
        <w:tc>
          <w:tcPr>
            <w:tcW w:w="74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2.13</w:t>
            </w:r>
          </w:p>
        </w:tc>
        <w:tc>
          <w:tcPr>
            <w:tcW w:w="727"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30701</w:t>
            </w:r>
          </w:p>
        </w:tc>
        <w:tc>
          <w:tcPr>
            <w:tcW w:w="421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国内债务付息</w:t>
            </w:r>
          </w:p>
        </w:tc>
        <w:tc>
          <w:tcPr>
            <w:tcW w:w="85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r>
      <w:tr>
        <w:tblPrEx>
          <w:tblCellMar>
            <w:top w:w="0" w:type="dxa"/>
            <w:left w:w="108" w:type="dxa"/>
            <w:bottom w:w="0" w:type="dxa"/>
            <w:right w:w="108" w:type="dxa"/>
          </w:tblCellMar>
        </w:tblPrEx>
        <w:trPr>
          <w:trHeight w:val="308" w:hRule="atLeast"/>
        </w:trPr>
        <w:tc>
          <w:tcPr>
            <w:tcW w:w="70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30102</w:t>
            </w:r>
          </w:p>
        </w:tc>
        <w:tc>
          <w:tcPr>
            <w:tcW w:w="350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津贴补贴</w:t>
            </w:r>
          </w:p>
        </w:tc>
        <w:tc>
          <w:tcPr>
            <w:tcW w:w="97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166.94</w:t>
            </w:r>
          </w:p>
        </w:tc>
        <w:tc>
          <w:tcPr>
            <w:tcW w:w="727"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30202</w:t>
            </w:r>
          </w:p>
        </w:tc>
        <w:tc>
          <w:tcPr>
            <w:tcW w:w="2331"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印刷费</w:t>
            </w:r>
          </w:p>
        </w:tc>
        <w:tc>
          <w:tcPr>
            <w:tcW w:w="74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727"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30702</w:t>
            </w:r>
          </w:p>
        </w:tc>
        <w:tc>
          <w:tcPr>
            <w:tcW w:w="421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国外债务付息</w:t>
            </w:r>
          </w:p>
        </w:tc>
        <w:tc>
          <w:tcPr>
            <w:tcW w:w="85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r>
      <w:tr>
        <w:tblPrEx>
          <w:tblCellMar>
            <w:top w:w="0" w:type="dxa"/>
            <w:left w:w="108" w:type="dxa"/>
            <w:bottom w:w="0" w:type="dxa"/>
            <w:right w:w="108" w:type="dxa"/>
          </w:tblCellMar>
        </w:tblPrEx>
        <w:trPr>
          <w:trHeight w:val="308" w:hRule="atLeast"/>
        </w:trPr>
        <w:tc>
          <w:tcPr>
            <w:tcW w:w="70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30103</w:t>
            </w:r>
          </w:p>
        </w:tc>
        <w:tc>
          <w:tcPr>
            <w:tcW w:w="350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奖金</w:t>
            </w:r>
          </w:p>
        </w:tc>
        <w:tc>
          <w:tcPr>
            <w:tcW w:w="97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61.43</w:t>
            </w:r>
          </w:p>
        </w:tc>
        <w:tc>
          <w:tcPr>
            <w:tcW w:w="727"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30203</w:t>
            </w:r>
          </w:p>
        </w:tc>
        <w:tc>
          <w:tcPr>
            <w:tcW w:w="2331"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咨询费</w:t>
            </w:r>
          </w:p>
        </w:tc>
        <w:tc>
          <w:tcPr>
            <w:tcW w:w="74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727"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310</w:t>
            </w:r>
          </w:p>
        </w:tc>
        <w:tc>
          <w:tcPr>
            <w:tcW w:w="421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资本性支出</w:t>
            </w:r>
          </w:p>
        </w:tc>
        <w:tc>
          <w:tcPr>
            <w:tcW w:w="85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r>
      <w:tr>
        <w:tblPrEx>
          <w:tblCellMar>
            <w:top w:w="0" w:type="dxa"/>
            <w:left w:w="108" w:type="dxa"/>
            <w:bottom w:w="0" w:type="dxa"/>
            <w:right w:w="108" w:type="dxa"/>
          </w:tblCellMar>
        </w:tblPrEx>
        <w:trPr>
          <w:trHeight w:val="308" w:hRule="atLeast"/>
        </w:trPr>
        <w:tc>
          <w:tcPr>
            <w:tcW w:w="70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30106</w:t>
            </w:r>
          </w:p>
        </w:tc>
        <w:tc>
          <w:tcPr>
            <w:tcW w:w="350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伙食补助费</w:t>
            </w:r>
          </w:p>
        </w:tc>
        <w:tc>
          <w:tcPr>
            <w:tcW w:w="97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727"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30204</w:t>
            </w:r>
          </w:p>
        </w:tc>
        <w:tc>
          <w:tcPr>
            <w:tcW w:w="2331"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手续费</w:t>
            </w:r>
          </w:p>
        </w:tc>
        <w:tc>
          <w:tcPr>
            <w:tcW w:w="74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727"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31001</w:t>
            </w:r>
          </w:p>
        </w:tc>
        <w:tc>
          <w:tcPr>
            <w:tcW w:w="421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房屋建筑物购建</w:t>
            </w:r>
          </w:p>
        </w:tc>
        <w:tc>
          <w:tcPr>
            <w:tcW w:w="85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r>
      <w:tr>
        <w:tblPrEx>
          <w:tblCellMar>
            <w:top w:w="0" w:type="dxa"/>
            <w:left w:w="108" w:type="dxa"/>
            <w:bottom w:w="0" w:type="dxa"/>
            <w:right w:w="108" w:type="dxa"/>
          </w:tblCellMar>
        </w:tblPrEx>
        <w:trPr>
          <w:trHeight w:val="308" w:hRule="atLeast"/>
        </w:trPr>
        <w:tc>
          <w:tcPr>
            <w:tcW w:w="70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30107</w:t>
            </w:r>
          </w:p>
        </w:tc>
        <w:tc>
          <w:tcPr>
            <w:tcW w:w="350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绩效工资</w:t>
            </w:r>
          </w:p>
        </w:tc>
        <w:tc>
          <w:tcPr>
            <w:tcW w:w="97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83.66</w:t>
            </w:r>
          </w:p>
        </w:tc>
        <w:tc>
          <w:tcPr>
            <w:tcW w:w="727"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30205</w:t>
            </w:r>
          </w:p>
        </w:tc>
        <w:tc>
          <w:tcPr>
            <w:tcW w:w="2331"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水费</w:t>
            </w:r>
          </w:p>
        </w:tc>
        <w:tc>
          <w:tcPr>
            <w:tcW w:w="74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0.67</w:t>
            </w:r>
          </w:p>
        </w:tc>
        <w:tc>
          <w:tcPr>
            <w:tcW w:w="727"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31002</w:t>
            </w:r>
          </w:p>
        </w:tc>
        <w:tc>
          <w:tcPr>
            <w:tcW w:w="421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办公设备购置</w:t>
            </w:r>
          </w:p>
        </w:tc>
        <w:tc>
          <w:tcPr>
            <w:tcW w:w="85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r>
      <w:tr>
        <w:tblPrEx>
          <w:tblCellMar>
            <w:top w:w="0" w:type="dxa"/>
            <w:left w:w="108" w:type="dxa"/>
            <w:bottom w:w="0" w:type="dxa"/>
            <w:right w:w="108" w:type="dxa"/>
          </w:tblCellMar>
        </w:tblPrEx>
        <w:trPr>
          <w:trHeight w:val="308" w:hRule="atLeast"/>
        </w:trPr>
        <w:tc>
          <w:tcPr>
            <w:tcW w:w="70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30108</w:t>
            </w:r>
          </w:p>
        </w:tc>
        <w:tc>
          <w:tcPr>
            <w:tcW w:w="350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机关事业单位基本养老保险缴费</w:t>
            </w:r>
          </w:p>
        </w:tc>
        <w:tc>
          <w:tcPr>
            <w:tcW w:w="97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35.95</w:t>
            </w:r>
          </w:p>
        </w:tc>
        <w:tc>
          <w:tcPr>
            <w:tcW w:w="727"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30206</w:t>
            </w:r>
          </w:p>
        </w:tc>
        <w:tc>
          <w:tcPr>
            <w:tcW w:w="2331"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电费</w:t>
            </w:r>
          </w:p>
        </w:tc>
        <w:tc>
          <w:tcPr>
            <w:tcW w:w="74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1.83</w:t>
            </w:r>
          </w:p>
        </w:tc>
        <w:tc>
          <w:tcPr>
            <w:tcW w:w="727"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31003</w:t>
            </w:r>
          </w:p>
        </w:tc>
        <w:tc>
          <w:tcPr>
            <w:tcW w:w="421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专用设备购置</w:t>
            </w:r>
          </w:p>
        </w:tc>
        <w:tc>
          <w:tcPr>
            <w:tcW w:w="85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r>
      <w:tr>
        <w:tblPrEx>
          <w:tblCellMar>
            <w:top w:w="0" w:type="dxa"/>
            <w:left w:w="108" w:type="dxa"/>
            <w:bottom w:w="0" w:type="dxa"/>
            <w:right w:w="108" w:type="dxa"/>
          </w:tblCellMar>
        </w:tblPrEx>
        <w:trPr>
          <w:trHeight w:val="308" w:hRule="atLeast"/>
        </w:trPr>
        <w:tc>
          <w:tcPr>
            <w:tcW w:w="70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30109</w:t>
            </w:r>
          </w:p>
        </w:tc>
        <w:tc>
          <w:tcPr>
            <w:tcW w:w="350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职业年金缴费</w:t>
            </w:r>
          </w:p>
        </w:tc>
        <w:tc>
          <w:tcPr>
            <w:tcW w:w="97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727"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30207</w:t>
            </w:r>
          </w:p>
        </w:tc>
        <w:tc>
          <w:tcPr>
            <w:tcW w:w="2331"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邮电费</w:t>
            </w:r>
          </w:p>
        </w:tc>
        <w:tc>
          <w:tcPr>
            <w:tcW w:w="74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0.94</w:t>
            </w:r>
          </w:p>
        </w:tc>
        <w:tc>
          <w:tcPr>
            <w:tcW w:w="727"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31005</w:t>
            </w:r>
          </w:p>
        </w:tc>
        <w:tc>
          <w:tcPr>
            <w:tcW w:w="421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基础设施建设</w:t>
            </w:r>
          </w:p>
        </w:tc>
        <w:tc>
          <w:tcPr>
            <w:tcW w:w="85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r>
      <w:tr>
        <w:tblPrEx>
          <w:tblCellMar>
            <w:top w:w="0" w:type="dxa"/>
            <w:left w:w="108" w:type="dxa"/>
            <w:bottom w:w="0" w:type="dxa"/>
            <w:right w:w="108" w:type="dxa"/>
          </w:tblCellMar>
        </w:tblPrEx>
        <w:trPr>
          <w:trHeight w:val="308" w:hRule="atLeast"/>
        </w:trPr>
        <w:tc>
          <w:tcPr>
            <w:tcW w:w="70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30110</w:t>
            </w:r>
          </w:p>
        </w:tc>
        <w:tc>
          <w:tcPr>
            <w:tcW w:w="350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职工基本医疗保险缴费</w:t>
            </w:r>
          </w:p>
        </w:tc>
        <w:tc>
          <w:tcPr>
            <w:tcW w:w="97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16.75</w:t>
            </w:r>
          </w:p>
        </w:tc>
        <w:tc>
          <w:tcPr>
            <w:tcW w:w="727"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30208</w:t>
            </w:r>
          </w:p>
        </w:tc>
        <w:tc>
          <w:tcPr>
            <w:tcW w:w="2331"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取暖费</w:t>
            </w:r>
          </w:p>
        </w:tc>
        <w:tc>
          <w:tcPr>
            <w:tcW w:w="74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4.10</w:t>
            </w:r>
          </w:p>
        </w:tc>
        <w:tc>
          <w:tcPr>
            <w:tcW w:w="727"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31006</w:t>
            </w:r>
          </w:p>
        </w:tc>
        <w:tc>
          <w:tcPr>
            <w:tcW w:w="421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大型修缮</w:t>
            </w:r>
          </w:p>
        </w:tc>
        <w:tc>
          <w:tcPr>
            <w:tcW w:w="85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r>
      <w:tr>
        <w:tblPrEx>
          <w:tblCellMar>
            <w:top w:w="0" w:type="dxa"/>
            <w:left w:w="108" w:type="dxa"/>
            <w:bottom w:w="0" w:type="dxa"/>
            <w:right w:w="108" w:type="dxa"/>
          </w:tblCellMar>
        </w:tblPrEx>
        <w:trPr>
          <w:trHeight w:val="308" w:hRule="atLeast"/>
        </w:trPr>
        <w:tc>
          <w:tcPr>
            <w:tcW w:w="70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30111</w:t>
            </w:r>
          </w:p>
        </w:tc>
        <w:tc>
          <w:tcPr>
            <w:tcW w:w="350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公务员医疗补助缴费</w:t>
            </w:r>
          </w:p>
        </w:tc>
        <w:tc>
          <w:tcPr>
            <w:tcW w:w="97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727"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30209</w:t>
            </w:r>
          </w:p>
        </w:tc>
        <w:tc>
          <w:tcPr>
            <w:tcW w:w="2331"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物业管理费</w:t>
            </w:r>
          </w:p>
        </w:tc>
        <w:tc>
          <w:tcPr>
            <w:tcW w:w="74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727"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31007</w:t>
            </w:r>
          </w:p>
        </w:tc>
        <w:tc>
          <w:tcPr>
            <w:tcW w:w="421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信息网络及软件购置更新</w:t>
            </w:r>
          </w:p>
        </w:tc>
        <w:tc>
          <w:tcPr>
            <w:tcW w:w="85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r>
      <w:tr>
        <w:tblPrEx>
          <w:tblCellMar>
            <w:top w:w="0" w:type="dxa"/>
            <w:left w:w="108" w:type="dxa"/>
            <w:bottom w:w="0" w:type="dxa"/>
            <w:right w:w="108" w:type="dxa"/>
          </w:tblCellMar>
        </w:tblPrEx>
        <w:trPr>
          <w:trHeight w:val="308" w:hRule="atLeast"/>
        </w:trPr>
        <w:tc>
          <w:tcPr>
            <w:tcW w:w="70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30112</w:t>
            </w:r>
          </w:p>
        </w:tc>
        <w:tc>
          <w:tcPr>
            <w:tcW w:w="350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其他社会保障缴费</w:t>
            </w:r>
          </w:p>
        </w:tc>
        <w:tc>
          <w:tcPr>
            <w:tcW w:w="97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1.95</w:t>
            </w:r>
          </w:p>
        </w:tc>
        <w:tc>
          <w:tcPr>
            <w:tcW w:w="727"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30211</w:t>
            </w:r>
          </w:p>
        </w:tc>
        <w:tc>
          <w:tcPr>
            <w:tcW w:w="2331"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差旅费</w:t>
            </w:r>
          </w:p>
        </w:tc>
        <w:tc>
          <w:tcPr>
            <w:tcW w:w="74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0.06</w:t>
            </w:r>
          </w:p>
        </w:tc>
        <w:tc>
          <w:tcPr>
            <w:tcW w:w="727"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31008</w:t>
            </w:r>
          </w:p>
        </w:tc>
        <w:tc>
          <w:tcPr>
            <w:tcW w:w="421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物资储备</w:t>
            </w:r>
          </w:p>
        </w:tc>
        <w:tc>
          <w:tcPr>
            <w:tcW w:w="85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r>
      <w:tr>
        <w:tblPrEx>
          <w:tblCellMar>
            <w:top w:w="0" w:type="dxa"/>
            <w:left w:w="108" w:type="dxa"/>
            <w:bottom w:w="0" w:type="dxa"/>
            <w:right w:w="108" w:type="dxa"/>
          </w:tblCellMar>
        </w:tblPrEx>
        <w:trPr>
          <w:trHeight w:val="308" w:hRule="atLeast"/>
        </w:trPr>
        <w:tc>
          <w:tcPr>
            <w:tcW w:w="70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30113</w:t>
            </w:r>
          </w:p>
        </w:tc>
        <w:tc>
          <w:tcPr>
            <w:tcW w:w="350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住房公积金</w:t>
            </w:r>
          </w:p>
        </w:tc>
        <w:tc>
          <w:tcPr>
            <w:tcW w:w="97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31.91</w:t>
            </w:r>
          </w:p>
        </w:tc>
        <w:tc>
          <w:tcPr>
            <w:tcW w:w="727"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30212</w:t>
            </w:r>
          </w:p>
        </w:tc>
        <w:tc>
          <w:tcPr>
            <w:tcW w:w="2331"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因公出国（境）费用</w:t>
            </w:r>
          </w:p>
        </w:tc>
        <w:tc>
          <w:tcPr>
            <w:tcW w:w="74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727"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31009</w:t>
            </w:r>
          </w:p>
        </w:tc>
        <w:tc>
          <w:tcPr>
            <w:tcW w:w="421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土地补偿</w:t>
            </w:r>
          </w:p>
        </w:tc>
        <w:tc>
          <w:tcPr>
            <w:tcW w:w="85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r>
      <w:tr>
        <w:tblPrEx>
          <w:tblCellMar>
            <w:top w:w="0" w:type="dxa"/>
            <w:left w:w="108" w:type="dxa"/>
            <w:bottom w:w="0" w:type="dxa"/>
            <w:right w:w="108" w:type="dxa"/>
          </w:tblCellMar>
        </w:tblPrEx>
        <w:trPr>
          <w:trHeight w:val="308" w:hRule="atLeast"/>
        </w:trPr>
        <w:tc>
          <w:tcPr>
            <w:tcW w:w="70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30114</w:t>
            </w:r>
          </w:p>
        </w:tc>
        <w:tc>
          <w:tcPr>
            <w:tcW w:w="350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医疗费</w:t>
            </w:r>
          </w:p>
        </w:tc>
        <w:tc>
          <w:tcPr>
            <w:tcW w:w="97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727"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30213</w:t>
            </w:r>
          </w:p>
        </w:tc>
        <w:tc>
          <w:tcPr>
            <w:tcW w:w="2331"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维修（护）费</w:t>
            </w:r>
          </w:p>
        </w:tc>
        <w:tc>
          <w:tcPr>
            <w:tcW w:w="74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0.78</w:t>
            </w:r>
          </w:p>
        </w:tc>
        <w:tc>
          <w:tcPr>
            <w:tcW w:w="727"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31010</w:t>
            </w:r>
          </w:p>
        </w:tc>
        <w:tc>
          <w:tcPr>
            <w:tcW w:w="421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安置补助</w:t>
            </w:r>
          </w:p>
        </w:tc>
        <w:tc>
          <w:tcPr>
            <w:tcW w:w="85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r>
      <w:tr>
        <w:tblPrEx>
          <w:tblCellMar>
            <w:top w:w="0" w:type="dxa"/>
            <w:left w:w="108" w:type="dxa"/>
            <w:bottom w:w="0" w:type="dxa"/>
            <w:right w:w="108" w:type="dxa"/>
          </w:tblCellMar>
        </w:tblPrEx>
        <w:trPr>
          <w:trHeight w:val="308" w:hRule="atLeast"/>
        </w:trPr>
        <w:tc>
          <w:tcPr>
            <w:tcW w:w="70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30199</w:t>
            </w:r>
          </w:p>
        </w:tc>
        <w:tc>
          <w:tcPr>
            <w:tcW w:w="350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其他工资福利支出</w:t>
            </w:r>
          </w:p>
        </w:tc>
        <w:tc>
          <w:tcPr>
            <w:tcW w:w="97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727"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30214</w:t>
            </w:r>
          </w:p>
        </w:tc>
        <w:tc>
          <w:tcPr>
            <w:tcW w:w="2331"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租赁费</w:t>
            </w:r>
          </w:p>
        </w:tc>
        <w:tc>
          <w:tcPr>
            <w:tcW w:w="74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727"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31011</w:t>
            </w:r>
          </w:p>
        </w:tc>
        <w:tc>
          <w:tcPr>
            <w:tcW w:w="421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地上附着物和青苗补偿</w:t>
            </w:r>
          </w:p>
        </w:tc>
        <w:tc>
          <w:tcPr>
            <w:tcW w:w="85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r>
      <w:tr>
        <w:tblPrEx>
          <w:tblCellMar>
            <w:top w:w="0" w:type="dxa"/>
            <w:left w:w="108" w:type="dxa"/>
            <w:bottom w:w="0" w:type="dxa"/>
            <w:right w:w="108" w:type="dxa"/>
          </w:tblCellMar>
        </w:tblPrEx>
        <w:trPr>
          <w:trHeight w:val="308" w:hRule="atLeast"/>
        </w:trPr>
        <w:tc>
          <w:tcPr>
            <w:tcW w:w="70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303</w:t>
            </w:r>
          </w:p>
        </w:tc>
        <w:tc>
          <w:tcPr>
            <w:tcW w:w="350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对个人和家庭的补助</w:t>
            </w:r>
          </w:p>
        </w:tc>
        <w:tc>
          <w:tcPr>
            <w:tcW w:w="97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51.87</w:t>
            </w:r>
          </w:p>
        </w:tc>
        <w:tc>
          <w:tcPr>
            <w:tcW w:w="727"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30215</w:t>
            </w:r>
          </w:p>
        </w:tc>
        <w:tc>
          <w:tcPr>
            <w:tcW w:w="2331"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会议费</w:t>
            </w:r>
          </w:p>
        </w:tc>
        <w:tc>
          <w:tcPr>
            <w:tcW w:w="74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727"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31012</w:t>
            </w:r>
          </w:p>
        </w:tc>
        <w:tc>
          <w:tcPr>
            <w:tcW w:w="421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拆迁补偿</w:t>
            </w:r>
          </w:p>
        </w:tc>
        <w:tc>
          <w:tcPr>
            <w:tcW w:w="85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r>
      <w:tr>
        <w:tblPrEx>
          <w:tblCellMar>
            <w:top w:w="0" w:type="dxa"/>
            <w:left w:w="108" w:type="dxa"/>
            <w:bottom w:w="0" w:type="dxa"/>
            <w:right w:w="108" w:type="dxa"/>
          </w:tblCellMar>
        </w:tblPrEx>
        <w:trPr>
          <w:trHeight w:val="308" w:hRule="atLeast"/>
        </w:trPr>
        <w:tc>
          <w:tcPr>
            <w:tcW w:w="70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30301</w:t>
            </w:r>
          </w:p>
        </w:tc>
        <w:tc>
          <w:tcPr>
            <w:tcW w:w="350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离休费</w:t>
            </w:r>
          </w:p>
        </w:tc>
        <w:tc>
          <w:tcPr>
            <w:tcW w:w="97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727"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30216</w:t>
            </w:r>
          </w:p>
        </w:tc>
        <w:tc>
          <w:tcPr>
            <w:tcW w:w="2331"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培训费</w:t>
            </w:r>
          </w:p>
        </w:tc>
        <w:tc>
          <w:tcPr>
            <w:tcW w:w="74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1.74</w:t>
            </w:r>
          </w:p>
        </w:tc>
        <w:tc>
          <w:tcPr>
            <w:tcW w:w="727"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31013</w:t>
            </w:r>
          </w:p>
        </w:tc>
        <w:tc>
          <w:tcPr>
            <w:tcW w:w="421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公务用车购置</w:t>
            </w:r>
          </w:p>
        </w:tc>
        <w:tc>
          <w:tcPr>
            <w:tcW w:w="85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r>
      <w:tr>
        <w:tblPrEx>
          <w:tblCellMar>
            <w:top w:w="0" w:type="dxa"/>
            <w:left w:w="108" w:type="dxa"/>
            <w:bottom w:w="0" w:type="dxa"/>
            <w:right w:w="108" w:type="dxa"/>
          </w:tblCellMar>
        </w:tblPrEx>
        <w:trPr>
          <w:trHeight w:val="308" w:hRule="atLeast"/>
        </w:trPr>
        <w:tc>
          <w:tcPr>
            <w:tcW w:w="70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30302</w:t>
            </w:r>
          </w:p>
        </w:tc>
        <w:tc>
          <w:tcPr>
            <w:tcW w:w="350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退休费</w:t>
            </w:r>
          </w:p>
        </w:tc>
        <w:tc>
          <w:tcPr>
            <w:tcW w:w="97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51.87</w:t>
            </w:r>
          </w:p>
        </w:tc>
        <w:tc>
          <w:tcPr>
            <w:tcW w:w="727"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30217</w:t>
            </w:r>
          </w:p>
        </w:tc>
        <w:tc>
          <w:tcPr>
            <w:tcW w:w="2331"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公务接待费</w:t>
            </w:r>
          </w:p>
        </w:tc>
        <w:tc>
          <w:tcPr>
            <w:tcW w:w="74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0.01</w:t>
            </w:r>
          </w:p>
        </w:tc>
        <w:tc>
          <w:tcPr>
            <w:tcW w:w="727"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31019</w:t>
            </w:r>
          </w:p>
        </w:tc>
        <w:tc>
          <w:tcPr>
            <w:tcW w:w="421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其他交通工具购置</w:t>
            </w:r>
          </w:p>
        </w:tc>
        <w:tc>
          <w:tcPr>
            <w:tcW w:w="85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r>
      <w:tr>
        <w:tblPrEx>
          <w:tblCellMar>
            <w:top w:w="0" w:type="dxa"/>
            <w:left w:w="108" w:type="dxa"/>
            <w:bottom w:w="0" w:type="dxa"/>
            <w:right w:w="108" w:type="dxa"/>
          </w:tblCellMar>
        </w:tblPrEx>
        <w:trPr>
          <w:trHeight w:val="308" w:hRule="atLeast"/>
        </w:trPr>
        <w:tc>
          <w:tcPr>
            <w:tcW w:w="70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30303</w:t>
            </w:r>
          </w:p>
        </w:tc>
        <w:tc>
          <w:tcPr>
            <w:tcW w:w="350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退职（役）费</w:t>
            </w:r>
          </w:p>
        </w:tc>
        <w:tc>
          <w:tcPr>
            <w:tcW w:w="97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727"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30218</w:t>
            </w:r>
          </w:p>
        </w:tc>
        <w:tc>
          <w:tcPr>
            <w:tcW w:w="2331"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专用材料费</w:t>
            </w:r>
          </w:p>
        </w:tc>
        <w:tc>
          <w:tcPr>
            <w:tcW w:w="74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727"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31021</w:t>
            </w:r>
          </w:p>
        </w:tc>
        <w:tc>
          <w:tcPr>
            <w:tcW w:w="421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文物和陈列品购置</w:t>
            </w:r>
          </w:p>
        </w:tc>
        <w:tc>
          <w:tcPr>
            <w:tcW w:w="85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r>
      <w:tr>
        <w:tblPrEx>
          <w:tblCellMar>
            <w:top w:w="0" w:type="dxa"/>
            <w:left w:w="108" w:type="dxa"/>
            <w:bottom w:w="0" w:type="dxa"/>
            <w:right w:w="108" w:type="dxa"/>
          </w:tblCellMar>
        </w:tblPrEx>
        <w:trPr>
          <w:trHeight w:val="308" w:hRule="atLeast"/>
        </w:trPr>
        <w:tc>
          <w:tcPr>
            <w:tcW w:w="70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30304</w:t>
            </w:r>
          </w:p>
        </w:tc>
        <w:tc>
          <w:tcPr>
            <w:tcW w:w="350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抚恤金</w:t>
            </w:r>
          </w:p>
        </w:tc>
        <w:tc>
          <w:tcPr>
            <w:tcW w:w="97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727"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30224</w:t>
            </w:r>
          </w:p>
        </w:tc>
        <w:tc>
          <w:tcPr>
            <w:tcW w:w="2331"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被装购置费</w:t>
            </w:r>
          </w:p>
        </w:tc>
        <w:tc>
          <w:tcPr>
            <w:tcW w:w="74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727"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31022</w:t>
            </w:r>
          </w:p>
        </w:tc>
        <w:tc>
          <w:tcPr>
            <w:tcW w:w="421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无形资产购置</w:t>
            </w:r>
          </w:p>
        </w:tc>
        <w:tc>
          <w:tcPr>
            <w:tcW w:w="85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r>
      <w:tr>
        <w:tblPrEx>
          <w:tblCellMar>
            <w:top w:w="0" w:type="dxa"/>
            <w:left w:w="108" w:type="dxa"/>
            <w:bottom w:w="0" w:type="dxa"/>
            <w:right w:w="108" w:type="dxa"/>
          </w:tblCellMar>
        </w:tblPrEx>
        <w:trPr>
          <w:trHeight w:val="308" w:hRule="atLeast"/>
        </w:trPr>
        <w:tc>
          <w:tcPr>
            <w:tcW w:w="70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30305</w:t>
            </w:r>
          </w:p>
        </w:tc>
        <w:tc>
          <w:tcPr>
            <w:tcW w:w="350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生活补助</w:t>
            </w:r>
          </w:p>
        </w:tc>
        <w:tc>
          <w:tcPr>
            <w:tcW w:w="97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727"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30225</w:t>
            </w:r>
          </w:p>
        </w:tc>
        <w:tc>
          <w:tcPr>
            <w:tcW w:w="2331"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专用燃料费</w:t>
            </w:r>
          </w:p>
        </w:tc>
        <w:tc>
          <w:tcPr>
            <w:tcW w:w="74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727"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31099</w:t>
            </w:r>
          </w:p>
        </w:tc>
        <w:tc>
          <w:tcPr>
            <w:tcW w:w="421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其他资本性支出</w:t>
            </w:r>
          </w:p>
        </w:tc>
        <w:tc>
          <w:tcPr>
            <w:tcW w:w="85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r>
      <w:tr>
        <w:tblPrEx>
          <w:tblCellMar>
            <w:top w:w="0" w:type="dxa"/>
            <w:left w:w="108" w:type="dxa"/>
            <w:bottom w:w="0" w:type="dxa"/>
            <w:right w:w="108" w:type="dxa"/>
          </w:tblCellMar>
        </w:tblPrEx>
        <w:trPr>
          <w:trHeight w:val="308" w:hRule="atLeast"/>
        </w:trPr>
        <w:tc>
          <w:tcPr>
            <w:tcW w:w="70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30306</w:t>
            </w:r>
          </w:p>
        </w:tc>
        <w:tc>
          <w:tcPr>
            <w:tcW w:w="350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救济费</w:t>
            </w:r>
          </w:p>
        </w:tc>
        <w:tc>
          <w:tcPr>
            <w:tcW w:w="97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727"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30226</w:t>
            </w:r>
          </w:p>
        </w:tc>
        <w:tc>
          <w:tcPr>
            <w:tcW w:w="2331"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劳务费</w:t>
            </w:r>
          </w:p>
        </w:tc>
        <w:tc>
          <w:tcPr>
            <w:tcW w:w="74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4.80</w:t>
            </w:r>
          </w:p>
        </w:tc>
        <w:tc>
          <w:tcPr>
            <w:tcW w:w="727"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399</w:t>
            </w:r>
          </w:p>
        </w:tc>
        <w:tc>
          <w:tcPr>
            <w:tcW w:w="421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其他支出</w:t>
            </w:r>
          </w:p>
        </w:tc>
        <w:tc>
          <w:tcPr>
            <w:tcW w:w="85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r>
      <w:tr>
        <w:tblPrEx>
          <w:tblCellMar>
            <w:top w:w="0" w:type="dxa"/>
            <w:left w:w="108" w:type="dxa"/>
            <w:bottom w:w="0" w:type="dxa"/>
            <w:right w:w="108" w:type="dxa"/>
          </w:tblCellMar>
        </w:tblPrEx>
        <w:trPr>
          <w:trHeight w:val="308" w:hRule="atLeast"/>
        </w:trPr>
        <w:tc>
          <w:tcPr>
            <w:tcW w:w="70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30307</w:t>
            </w:r>
          </w:p>
        </w:tc>
        <w:tc>
          <w:tcPr>
            <w:tcW w:w="350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医疗费补助</w:t>
            </w:r>
          </w:p>
        </w:tc>
        <w:tc>
          <w:tcPr>
            <w:tcW w:w="97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727"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30227</w:t>
            </w:r>
          </w:p>
        </w:tc>
        <w:tc>
          <w:tcPr>
            <w:tcW w:w="2331"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委托业务费</w:t>
            </w:r>
          </w:p>
        </w:tc>
        <w:tc>
          <w:tcPr>
            <w:tcW w:w="74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4.50</w:t>
            </w:r>
          </w:p>
        </w:tc>
        <w:tc>
          <w:tcPr>
            <w:tcW w:w="727"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39906</w:t>
            </w:r>
          </w:p>
        </w:tc>
        <w:tc>
          <w:tcPr>
            <w:tcW w:w="421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赠与</w:t>
            </w:r>
          </w:p>
        </w:tc>
        <w:tc>
          <w:tcPr>
            <w:tcW w:w="85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r>
      <w:tr>
        <w:tblPrEx>
          <w:tblCellMar>
            <w:top w:w="0" w:type="dxa"/>
            <w:left w:w="108" w:type="dxa"/>
            <w:bottom w:w="0" w:type="dxa"/>
            <w:right w:w="108" w:type="dxa"/>
          </w:tblCellMar>
        </w:tblPrEx>
        <w:trPr>
          <w:trHeight w:val="308" w:hRule="atLeast"/>
        </w:trPr>
        <w:tc>
          <w:tcPr>
            <w:tcW w:w="70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30308</w:t>
            </w:r>
          </w:p>
        </w:tc>
        <w:tc>
          <w:tcPr>
            <w:tcW w:w="350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助学金</w:t>
            </w:r>
          </w:p>
        </w:tc>
        <w:tc>
          <w:tcPr>
            <w:tcW w:w="97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727"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30228</w:t>
            </w:r>
          </w:p>
        </w:tc>
        <w:tc>
          <w:tcPr>
            <w:tcW w:w="2331"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工会经费</w:t>
            </w:r>
          </w:p>
        </w:tc>
        <w:tc>
          <w:tcPr>
            <w:tcW w:w="74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2.98</w:t>
            </w:r>
          </w:p>
        </w:tc>
        <w:tc>
          <w:tcPr>
            <w:tcW w:w="727"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39907</w:t>
            </w:r>
          </w:p>
        </w:tc>
        <w:tc>
          <w:tcPr>
            <w:tcW w:w="421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国家赔偿费用支出</w:t>
            </w:r>
          </w:p>
        </w:tc>
        <w:tc>
          <w:tcPr>
            <w:tcW w:w="85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r>
      <w:tr>
        <w:tblPrEx>
          <w:tblCellMar>
            <w:top w:w="0" w:type="dxa"/>
            <w:left w:w="108" w:type="dxa"/>
            <w:bottom w:w="0" w:type="dxa"/>
            <w:right w:w="108" w:type="dxa"/>
          </w:tblCellMar>
        </w:tblPrEx>
        <w:trPr>
          <w:trHeight w:val="308" w:hRule="atLeast"/>
        </w:trPr>
        <w:tc>
          <w:tcPr>
            <w:tcW w:w="70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30309</w:t>
            </w:r>
          </w:p>
        </w:tc>
        <w:tc>
          <w:tcPr>
            <w:tcW w:w="350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奖励金</w:t>
            </w:r>
          </w:p>
        </w:tc>
        <w:tc>
          <w:tcPr>
            <w:tcW w:w="97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727"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30229</w:t>
            </w:r>
          </w:p>
        </w:tc>
        <w:tc>
          <w:tcPr>
            <w:tcW w:w="2331"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福利费</w:t>
            </w:r>
          </w:p>
        </w:tc>
        <w:tc>
          <w:tcPr>
            <w:tcW w:w="74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3.17</w:t>
            </w:r>
          </w:p>
        </w:tc>
        <w:tc>
          <w:tcPr>
            <w:tcW w:w="727"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39908</w:t>
            </w:r>
          </w:p>
        </w:tc>
        <w:tc>
          <w:tcPr>
            <w:tcW w:w="421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对民间非营利组织和群众性自治组织补贴</w:t>
            </w:r>
          </w:p>
        </w:tc>
        <w:tc>
          <w:tcPr>
            <w:tcW w:w="85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r>
      <w:tr>
        <w:tblPrEx>
          <w:tblCellMar>
            <w:top w:w="0" w:type="dxa"/>
            <w:left w:w="108" w:type="dxa"/>
            <w:bottom w:w="0" w:type="dxa"/>
            <w:right w:w="108" w:type="dxa"/>
          </w:tblCellMar>
        </w:tblPrEx>
        <w:trPr>
          <w:trHeight w:val="308" w:hRule="atLeast"/>
        </w:trPr>
        <w:tc>
          <w:tcPr>
            <w:tcW w:w="70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30310</w:t>
            </w:r>
          </w:p>
        </w:tc>
        <w:tc>
          <w:tcPr>
            <w:tcW w:w="350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个人农业生产补贴</w:t>
            </w:r>
          </w:p>
        </w:tc>
        <w:tc>
          <w:tcPr>
            <w:tcW w:w="97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727"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30231</w:t>
            </w:r>
          </w:p>
        </w:tc>
        <w:tc>
          <w:tcPr>
            <w:tcW w:w="2331"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公务用车运行维护费</w:t>
            </w:r>
          </w:p>
        </w:tc>
        <w:tc>
          <w:tcPr>
            <w:tcW w:w="74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1.61</w:t>
            </w:r>
          </w:p>
        </w:tc>
        <w:tc>
          <w:tcPr>
            <w:tcW w:w="727"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39999</w:t>
            </w:r>
          </w:p>
        </w:tc>
        <w:tc>
          <w:tcPr>
            <w:tcW w:w="421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其他支出</w:t>
            </w:r>
          </w:p>
        </w:tc>
        <w:tc>
          <w:tcPr>
            <w:tcW w:w="85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r>
      <w:tr>
        <w:tblPrEx>
          <w:tblCellMar>
            <w:top w:w="0" w:type="dxa"/>
            <w:left w:w="108" w:type="dxa"/>
            <w:bottom w:w="0" w:type="dxa"/>
            <w:right w:w="108" w:type="dxa"/>
          </w:tblCellMar>
        </w:tblPrEx>
        <w:trPr>
          <w:trHeight w:val="308" w:hRule="atLeast"/>
        </w:trPr>
        <w:tc>
          <w:tcPr>
            <w:tcW w:w="70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30311</w:t>
            </w:r>
          </w:p>
        </w:tc>
        <w:tc>
          <w:tcPr>
            <w:tcW w:w="350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代缴社会保险费</w:t>
            </w:r>
          </w:p>
        </w:tc>
        <w:tc>
          <w:tcPr>
            <w:tcW w:w="97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727"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30239</w:t>
            </w:r>
          </w:p>
        </w:tc>
        <w:tc>
          <w:tcPr>
            <w:tcW w:w="2331"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其他交通费用</w:t>
            </w:r>
          </w:p>
        </w:tc>
        <w:tc>
          <w:tcPr>
            <w:tcW w:w="74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727"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421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85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r>
      <w:tr>
        <w:tblPrEx>
          <w:tblCellMar>
            <w:top w:w="0" w:type="dxa"/>
            <w:left w:w="108" w:type="dxa"/>
            <w:bottom w:w="0" w:type="dxa"/>
            <w:right w:w="108" w:type="dxa"/>
          </w:tblCellMar>
        </w:tblPrEx>
        <w:trPr>
          <w:trHeight w:val="308" w:hRule="atLeast"/>
        </w:trPr>
        <w:tc>
          <w:tcPr>
            <w:tcW w:w="70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30399</w:t>
            </w:r>
          </w:p>
        </w:tc>
        <w:tc>
          <w:tcPr>
            <w:tcW w:w="350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其他对个人和家庭的补助</w:t>
            </w:r>
          </w:p>
        </w:tc>
        <w:tc>
          <w:tcPr>
            <w:tcW w:w="97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727"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30240</w:t>
            </w:r>
          </w:p>
        </w:tc>
        <w:tc>
          <w:tcPr>
            <w:tcW w:w="2331"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税金及附加费用</w:t>
            </w:r>
          </w:p>
        </w:tc>
        <w:tc>
          <w:tcPr>
            <w:tcW w:w="74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727"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421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85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r>
      <w:tr>
        <w:tblPrEx>
          <w:tblCellMar>
            <w:top w:w="0" w:type="dxa"/>
            <w:left w:w="108" w:type="dxa"/>
            <w:bottom w:w="0" w:type="dxa"/>
            <w:right w:w="108" w:type="dxa"/>
          </w:tblCellMar>
        </w:tblPrEx>
        <w:trPr>
          <w:trHeight w:val="308" w:hRule="atLeast"/>
        </w:trPr>
        <w:tc>
          <w:tcPr>
            <w:tcW w:w="70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350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97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727"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30299</w:t>
            </w:r>
          </w:p>
        </w:tc>
        <w:tc>
          <w:tcPr>
            <w:tcW w:w="2331"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其他商品和服务支出</w:t>
            </w:r>
          </w:p>
        </w:tc>
        <w:tc>
          <w:tcPr>
            <w:tcW w:w="74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727"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421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85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r>
      <w:tr>
        <w:tblPrEx>
          <w:tblCellMar>
            <w:top w:w="0" w:type="dxa"/>
            <w:left w:w="108" w:type="dxa"/>
            <w:bottom w:w="0" w:type="dxa"/>
            <w:right w:w="108" w:type="dxa"/>
          </w:tblCellMar>
        </w:tblPrEx>
        <w:trPr>
          <w:trHeight w:val="308" w:hRule="atLeast"/>
        </w:trPr>
        <w:tc>
          <w:tcPr>
            <w:tcW w:w="4212"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人员经费合计</w:t>
            </w:r>
          </w:p>
        </w:tc>
        <w:tc>
          <w:tcPr>
            <w:tcW w:w="97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593.14</w:t>
            </w:r>
          </w:p>
        </w:tc>
        <w:tc>
          <w:tcPr>
            <w:tcW w:w="8740" w:type="dxa"/>
            <w:gridSpan w:val="5"/>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公用经费合计</w:t>
            </w:r>
          </w:p>
        </w:tc>
        <w:tc>
          <w:tcPr>
            <w:tcW w:w="85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29.31</w:t>
            </w:r>
          </w:p>
        </w:tc>
      </w:tr>
      <w:tr>
        <w:tblPrEx>
          <w:tblCellMar>
            <w:top w:w="0" w:type="dxa"/>
            <w:left w:w="108" w:type="dxa"/>
            <w:bottom w:w="0" w:type="dxa"/>
            <w:right w:w="108" w:type="dxa"/>
          </w:tblCellMar>
        </w:tblPrEx>
        <w:trPr>
          <w:trHeight w:val="308" w:hRule="atLeast"/>
        </w:trPr>
        <w:tc>
          <w:tcPr>
            <w:tcW w:w="14781" w:type="dxa"/>
            <w:gridSpan w:val="9"/>
            <w:tcBorders>
              <w:top w:val="nil"/>
              <w:left w:val="nil"/>
              <w:bottom w:val="nil"/>
              <w:right w:val="nil"/>
            </w:tcBorders>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注：本表反映</w:t>
            </w:r>
            <w:r>
              <w:rPr>
                <w:rFonts w:hint="eastAsia" w:ascii="宋体" w:hAnsi="宋体" w:cs="Arial"/>
                <w:color w:val="000000"/>
                <w:kern w:val="0"/>
                <w:sz w:val="22"/>
                <w:highlight w:val="none"/>
                <w:lang w:eastAsia="zh-CN"/>
              </w:rPr>
              <w:t>单位</w:t>
            </w:r>
            <w:r>
              <w:rPr>
                <w:rFonts w:hint="eastAsia" w:ascii="宋体" w:hAnsi="宋体" w:cs="Arial"/>
                <w:color w:val="000000"/>
                <w:kern w:val="0"/>
                <w:sz w:val="22"/>
                <w:highlight w:val="none"/>
              </w:rPr>
              <w:t>本年度一般公共预算财政拨款基本支出明细情况。本表金额转换为万元时，因四舍五入可能存在尾差。</w:t>
            </w:r>
          </w:p>
        </w:tc>
      </w:tr>
    </w:tbl>
    <w:p>
      <w:pPr>
        <w:widowControl/>
        <w:spacing w:line="590" w:lineRule="exact"/>
        <w:jc w:val="left"/>
        <w:rPr>
          <w:rFonts w:hint="eastAsia" w:ascii="仿宋_GB2312" w:hAnsi="仿宋_GB2312" w:eastAsia="仿宋_GB2312" w:cs="仿宋_GB2312"/>
          <w:sz w:val="32"/>
          <w:szCs w:val="32"/>
          <w:highlight w:val="none"/>
        </w:rPr>
      </w:pPr>
    </w:p>
    <w:p>
      <w:pPr>
        <w:widowControl/>
        <w:spacing w:line="590" w:lineRule="exact"/>
        <w:jc w:val="left"/>
        <w:rPr>
          <w:rFonts w:hint="eastAsia" w:ascii="仿宋_GB2312" w:hAnsi="仿宋_GB2312" w:eastAsia="仿宋_GB2312" w:cs="仿宋_GB2312"/>
          <w:sz w:val="32"/>
          <w:szCs w:val="32"/>
          <w:highlight w:val="none"/>
        </w:rPr>
      </w:pPr>
    </w:p>
    <w:p>
      <w:pPr>
        <w:widowControl/>
        <w:spacing w:line="590" w:lineRule="exact"/>
        <w:jc w:val="left"/>
        <w:rPr>
          <w:rFonts w:hint="eastAsia" w:ascii="仿宋_GB2312" w:hAnsi="仿宋_GB2312" w:eastAsia="仿宋_GB2312" w:cs="仿宋_GB2312"/>
          <w:sz w:val="32"/>
          <w:szCs w:val="32"/>
          <w:highlight w:val="none"/>
        </w:rPr>
      </w:pPr>
    </w:p>
    <w:p>
      <w:pPr>
        <w:widowControl/>
        <w:spacing w:line="590" w:lineRule="exact"/>
        <w:jc w:val="left"/>
        <w:rPr>
          <w:rFonts w:hint="eastAsia" w:ascii="仿宋_GB2312" w:hAnsi="仿宋_GB2312" w:eastAsia="仿宋_GB2312" w:cs="仿宋_GB2312"/>
          <w:sz w:val="32"/>
          <w:szCs w:val="32"/>
          <w:highlight w:val="none"/>
        </w:rPr>
      </w:pPr>
    </w:p>
    <w:p>
      <w:pPr>
        <w:widowControl/>
        <w:spacing w:line="590" w:lineRule="exact"/>
        <w:jc w:val="left"/>
        <w:rPr>
          <w:rFonts w:hint="eastAsia" w:ascii="仿宋_GB2312" w:hAnsi="仿宋_GB2312" w:eastAsia="仿宋_GB2312" w:cs="仿宋_GB2312"/>
          <w:sz w:val="32"/>
          <w:szCs w:val="32"/>
          <w:highlight w:val="none"/>
        </w:rPr>
      </w:pPr>
    </w:p>
    <w:tbl>
      <w:tblPr>
        <w:tblStyle w:val="5"/>
        <w:tblW w:w="14040" w:type="dxa"/>
        <w:tblInd w:w="93" w:type="dxa"/>
        <w:tblLayout w:type="autofit"/>
        <w:tblCellMar>
          <w:top w:w="0" w:type="dxa"/>
          <w:left w:w="108" w:type="dxa"/>
          <w:bottom w:w="0" w:type="dxa"/>
          <w:right w:w="108" w:type="dxa"/>
        </w:tblCellMar>
      </w:tblPr>
      <w:tblGrid>
        <w:gridCol w:w="940"/>
        <w:gridCol w:w="1420"/>
        <w:gridCol w:w="880"/>
        <w:gridCol w:w="1100"/>
        <w:gridCol w:w="1100"/>
        <w:gridCol w:w="960"/>
        <w:gridCol w:w="900"/>
        <w:gridCol w:w="1060"/>
        <w:gridCol w:w="1420"/>
        <w:gridCol w:w="1420"/>
        <w:gridCol w:w="1420"/>
        <w:gridCol w:w="1420"/>
      </w:tblGrid>
      <w:tr>
        <w:tblPrEx>
          <w:tblCellMar>
            <w:top w:w="0" w:type="dxa"/>
            <w:left w:w="108" w:type="dxa"/>
            <w:bottom w:w="0" w:type="dxa"/>
            <w:right w:w="108" w:type="dxa"/>
          </w:tblCellMar>
        </w:tblPrEx>
        <w:trPr>
          <w:trHeight w:val="540" w:hRule="atLeast"/>
        </w:trPr>
        <w:tc>
          <w:tcPr>
            <w:tcW w:w="14040" w:type="dxa"/>
            <w:gridSpan w:val="12"/>
            <w:tcBorders>
              <w:top w:val="nil"/>
              <w:left w:val="nil"/>
              <w:bottom w:val="nil"/>
              <w:right w:val="nil"/>
            </w:tcBorders>
            <w:noWrap/>
            <w:vAlign w:val="bottom"/>
          </w:tcPr>
          <w:p>
            <w:pPr>
              <w:widowControl/>
              <w:jc w:val="center"/>
              <w:rPr>
                <w:rFonts w:ascii="宋体" w:hAnsi="宋体" w:cs="Arial"/>
                <w:color w:val="000000"/>
                <w:kern w:val="0"/>
                <w:sz w:val="30"/>
                <w:szCs w:val="30"/>
                <w:highlight w:val="none"/>
              </w:rPr>
            </w:pPr>
            <w:r>
              <w:rPr>
                <w:rFonts w:hint="eastAsia" w:ascii="宋体" w:hAnsi="宋体" w:cs="Arial"/>
                <w:color w:val="000000"/>
                <w:kern w:val="0"/>
                <w:sz w:val="30"/>
                <w:szCs w:val="30"/>
                <w:highlight w:val="none"/>
              </w:rPr>
              <w:t>一般公共预算财政拨款“三公”经费支出决算表</w:t>
            </w:r>
          </w:p>
        </w:tc>
      </w:tr>
      <w:tr>
        <w:tblPrEx>
          <w:tblCellMar>
            <w:top w:w="0" w:type="dxa"/>
            <w:left w:w="108" w:type="dxa"/>
            <w:bottom w:w="0" w:type="dxa"/>
            <w:right w:w="108" w:type="dxa"/>
          </w:tblCellMar>
        </w:tblPrEx>
        <w:trPr>
          <w:trHeight w:val="255" w:hRule="atLeast"/>
        </w:trPr>
        <w:tc>
          <w:tcPr>
            <w:tcW w:w="940" w:type="dxa"/>
            <w:tcBorders>
              <w:top w:val="nil"/>
              <w:left w:val="nil"/>
              <w:bottom w:val="nil"/>
              <w:right w:val="nil"/>
            </w:tcBorders>
            <w:noWrap/>
            <w:vAlign w:val="bottom"/>
          </w:tcPr>
          <w:p>
            <w:pPr>
              <w:widowControl/>
              <w:jc w:val="left"/>
              <w:rPr>
                <w:rFonts w:ascii="Arial" w:hAnsi="Arial" w:cs="Arial"/>
                <w:color w:val="000000"/>
                <w:kern w:val="0"/>
                <w:sz w:val="18"/>
                <w:szCs w:val="18"/>
                <w:highlight w:val="none"/>
              </w:rPr>
            </w:pPr>
          </w:p>
        </w:tc>
        <w:tc>
          <w:tcPr>
            <w:tcW w:w="1420" w:type="dxa"/>
            <w:tcBorders>
              <w:top w:val="nil"/>
              <w:left w:val="nil"/>
              <w:bottom w:val="nil"/>
              <w:right w:val="nil"/>
            </w:tcBorders>
            <w:noWrap/>
            <w:vAlign w:val="bottom"/>
          </w:tcPr>
          <w:p>
            <w:pPr>
              <w:widowControl/>
              <w:jc w:val="left"/>
              <w:rPr>
                <w:rFonts w:ascii="Arial" w:hAnsi="Arial" w:cs="Arial"/>
                <w:color w:val="000000"/>
                <w:kern w:val="0"/>
                <w:sz w:val="18"/>
                <w:szCs w:val="18"/>
                <w:highlight w:val="none"/>
              </w:rPr>
            </w:pPr>
          </w:p>
        </w:tc>
        <w:tc>
          <w:tcPr>
            <w:tcW w:w="880" w:type="dxa"/>
            <w:tcBorders>
              <w:top w:val="nil"/>
              <w:left w:val="nil"/>
              <w:bottom w:val="nil"/>
              <w:right w:val="nil"/>
            </w:tcBorders>
            <w:noWrap/>
            <w:vAlign w:val="bottom"/>
          </w:tcPr>
          <w:p>
            <w:pPr>
              <w:widowControl/>
              <w:jc w:val="left"/>
              <w:rPr>
                <w:rFonts w:ascii="Arial" w:hAnsi="Arial" w:cs="Arial"/>
                <w:color w:val="000000"/>
                <w:kern w:val="0"/>
                <w:sz w:val="18"/>
                <w:szCs w:val="18"/>
                <w:highlight w:val="none"/>
              </w:rPr>
            </w:pPr>
          </w:p>
        </w:tc>
        <w:tc>
          <w:tcPr>
            <w:tcW w:w="1100" w:type="dxa"/>
            <w:tcBorders>
              <w:top w:val="nil"/>
              <w:left w:val="nil"/>
              <w:bottom w:val="nil"/>
              <w:right w:val="nil"/>
            </w:tcBorders>
            <w:noWrap/>
            <w:vAlign w:val="bottom"/>
          </w:tcPr>
          <w:p>
            <w:pPr>
              <w:widowControl/>
              <w:jc w:val="left"/>
              <w:rPr>
                <w:rFonts w:ascii="Arial" w:hAnsi="Arial" w:cs="Arial"/>
                <w:color w:val="000000"/>
                <w:kern w:val="0"/>
                <w:sz w:val="18"/>
                <w:szCs w:val="18"/>
                <w:highlight w:val="none"/>
              </w:rPr>
            </w:pPr>
          </w:p>
        </w:tc>
        <w:tc>
          <w:tcPr>
            <w:tcW w:w="1100" w:type="dxa"/>
            <w:tcBorders>
              <w:top w:val="nil"/>
              <w:left w:val="nil"/>
              <w:bottom w:val="nil"/>
              <w:right w:val="nil"/>
            </w:tcBorders>
            <w:noWrap/>
            <w:vAlign w:val="bottom"/>
          </w:tcPr>
          <w:p>
            <w:pPr>
              <w:widowControl/>
              <w:jc w:val="left"/>
              <w:rPr>
                <w:rFonts w:ascii="Arial" w:hAnsi="Arial" w:cs="Arial"/>
                <w:color w:val="000000"/>
                <w:kern w:val="0"/>
                <w:sz w:val="18"/>
                <w:szCs w:val="18"/>
                <w:highlight w:val="none"/>
              </w:rPr>
            </w:pPr>
          </w:p>
        </w:tc>
        <w:tc>
          <w:tcPr>
            <w:tcW w:w="960" w:type="dxa"/>
            <w:tcBorders>
              <w:top w:val="nil"/>
              <w:left w:val="nil"/>
              <w:bottom w:val="nil"/>
              <w:right w:val="nil"/>
            </w:tcBorders>
            <w:noWrap/>
            <w:vAlign w:val="bottom"/>
          </w:tcPr>
          <w:p>
            <w:pPr>
              <w:widowControl/>
              <w:jc w:val="left"/>
              <w:rPr>
                <w:rFonts w:ascii="Arial" w:hAnsi="Arial" w:cs="Arial"/>
                <w:color w:val="000000"/>
                <w:kern w:val="0"/>
                <w:sz w:val="18"/>
                <w:szCs w:val="18"/>
                <w:highlight w:val="none"/>
              </w:rPr>
            </w:pPr>
          </w:p>
        </w:tc>
        <w:tc>
          <w:tcPr>
            <w:tcW w:w="900" w:type="dxa"/>
            <w:tcBorders>
              <w:top w:val="nil"/>
              <w:left w:val="nil"/>
              <w:bottom w:val="nil"/>
              <w:right w:val="nil"/>
            </w:tcBorders>
            <w:noWrap/>
            <w:vAlign w:val="bottom"/>
          </w:tcPr>
          <w:p>
            <w:pPr>
              <w:widowControl/>
              <w:jc w:val="left"/>
              <w:rPr>
                <w:rFonts w:ascii="Arial" w:hAnsi="Arial" w:cs="Arial"/>
                <w:color w:val="000000"/>
                <w:kern w:val="0"/>
                <w:sz w:val="18"/>
                <w:szCs w:val="18"/>
                <w:highlight w:val="none"/>
              </w:rPr>
            </w:pPr>
          </w:p>
        </w:tc>
        <w:tc>
          <w:tcPr>
            <w:tcW w:w="1060" w:type="dxa"/>
            <w:tcBorders>
              <w:top w:val="nil"/>
              <w:left w:val="nil"/>
              <w:bottom w:val="nil"/>
              <w:right w:val="nil"/>
            </w:tcBorders>
            <w:noWrap/>
            <w:vAlign w:val="bottom"/>
          </w:tcPr>
          <w:p>
            <w:pPr>
              <w:widowControl/>
              <w:jc w:val="left"/>
              <w:rPr>
                <w:rFonts w:ascii="Arial" w:hAnsi="Arial" w:cs="Arial"/>
                <w:color w:val="000000"/>
                <w:kern w:val="0"/>
                <w:sz w:val="18"/>
                <w:szCs w:val="18"/>
                <w:highlight w:val="none"/>
              </w:rPr>
            </w:pPr>
          </w:p>
        </w:tc>
        <w:tc>
          <w:tcPr>
            <w:tcW w:w="5680" w:type="dxa"/>
            <w:gridSpan w:val="4"/>
            <w:tcBorders>
              <w:top w:val="nil"/>
              <w:left w:val="nil"/>
              <w:bottom w:val="nil"/>
              <w:right w:val="nil"/>
            </w:tcBorders>
            <w:noWrap/>
            <w:vAlign w:val="bottom"/>
          </w:tcPr>
          <w:p>
            <w:pPr>
              <w:widowControl/>
              <w:jc w:val="right"/>
              <w:rPr>
                <w:rFonts w:ascii="宋体" w:hAnsi="宋体" w:cs="Arial"/>
                <w:color w:val="000000"/>
                <w:kern w:val="0"/>
                <w:sz w:val="18"/>
                <w:szCs w:val="18"/>
                <w:highlight w:val="none"/>
              </w:rPr>
            </w:pPr>
            <w:r>
              <w:rPr>
                <w:rFonts w:hint="eastAsia" w:ascii="宋体" w:hAnsi="宋体" w:cs="Arial"/>
                <w:color w:val="000000"/>
                <w:kern w:val="0"/>
                <w:sz w:val="18"/>
                <w:szCs w:val="18"/>
                <w:highlight w:val="none"/>
              </w:rPr>
              <w:t>公开07表</w:t>
            </w:r>
          </w:p>
        </w:tc>
      </w:tr>
      <w:tr>
        <w:tblPrEx>
          <w:tblCellMar>
            <w:top w:w="0" w:type="dxa"/>
            <w:left w:w="108" w:type="dxa"/>
            <w:bottom w:w="0" w:type="dxa"/>
            <w:right w:w="108" w:type="dxa"/>
          </w:tblCellMar>
        </w:tblPrEx>
        <w:trPr>
          <w:trHeight w:val="255" w:hRule="atLeast"/>
        </w:trPr>
        <w:tc>
          <w:tcPr>
            <w:tcW w:w="5440" w:type="dxa"/>
            <w:gridSpan w:val="5"/>
            <w:tcBorders>
              <w:top w:val="nil"/>
              <w:left w:val="nil"/>
              <w:bottom w:val="single" w:color="000000" w:sz="4" w:space="0"/>
              <w:right w:val="nil"/>
            </w:tcBorders>
            <w:noWrap/>
            <w:vAlign w:val="bottom"/>
          </w:tcPr>
          <w:p>
            <w:pPr>
              <w:widowControl/>
              <w:jc w:val="left"/>
              <w:rPr>
                <w:rFonts w:ascii="宋体" w:hAnsi="宋体" w:cs="Arial"/>
                <w:color w:val="000000"/>
                <w:kern w:val="0"/>
                <w:sz w:val="18"/>
                <w:szCs w:val="18"/>
                <w:highlight w:val="none"/>
              </w:rPr>
            </w:pPr>
            <w:r>
              <w:rPr>
                <w:rFonts w:hint="eastAsia" w:ascii="宋体" w:hAnsi="宋体" w:cs="Arial"/>
                <w:color w:val="000000"/>
                <w:kern w:val="0"/>
                <w:sz w:val="18"/>
                <w:szCs w:val="18"/>
                <w:highlight w:val="none"/>
                <w:lang w:eastAsia="zh-CN"/>
              </w:rPr>
              <w:t>单位</w:t>
            </w:r>
            <w:r>
              <w:rPr>
                <w:rFonts w:hint="eastAsia" w:ascii="宋体" w:hAnsi="宋体" w:cs="Arial"/>
                <w:color w:val="000000"/>
                <w:kern w:val="0"/>
                <w:sz w:val="18"/>
                <w:szCs w:val="18"/>
                <w:highlight w:val="none"/>
              </w:rPr>
              <w:t>：许昌市食品药品检验检测中心</w:t>
            </w:r>
          </w:p>
        </w:tc>
        <w:tc>
          <w:tcPr>
            <w:tcW w:w="960" w:type="dxa"/>
            <w:tcBorders>
              <w:top w:val="nil"/>
              <w:left w:val="nil"/>
              <w:bottom w:val="nil"/>
              <w:right w:val="nil"/>
            </w:tcBorders>
            <w:noWrap/>
            <w:vAlign w:val="bottom"/>
          </w:tcPr>
          <w:p>
            <w:pPr>
              <w:widowControl/>
              <w:jc w:val="left"/>
              <w:rPr>
                <w:rFonts w:ascii="Arial" w:hAnsi="Arial" w:cs="Arial"/>
                <w:color w:val="000000"/>
                <w:kern w:val="0"/>
                <w:sz w:val="18"/>
                <w:szCs w:val="18"/>
                <w:highlight w:val="none"/>
              </w:rPr>
            </w:pPr>
          </w:p>
        </w:tc>
        <w:tc>
          <w:tcPr>
            <w:tcW w:w="900" w:type="dxa"/>
            <w:tcBorders>
              <w:top w:val="nil"/>
              <w:left w:val="nil"/>
              <w:bottom w:val="nil"/>
              <w:right w:val="nil"/>
            </w:tcBorders>
            <w:noWrap/>
            <w:vAlign w:val="bottom"/>
          </w:tcPr>
          <w:p>
            <w:pPr>
              <w:widowControl/>
              <w:jc w:val="left"/>
              <w:rPr>
                <w:rFonts w:ascii="Arial" w:hAnsi="Arial" w:cs="Arial"/>
                <w:color w:val="000000"/>
                <w:kern w:val="0"/>
                <w:sz w:val="18"/>
                <w:szCs w:val="18"/>
                <w:highlight w:val="none"/>
              </w:rPr>
            </w:pPr>
          </w:p>
        </w:tc>
        <w:tc>
          <w:tcPr>
            <w:tcW w:w="1060" w:type="dxa"/>
            <w:tcBorders>
              <w:top w:val="nil"/>
              <w:left w:val="nil"/>
              <w:bottom w:val="nil"/>
              <w:right w:val="nil"/>
            </w:tcBorders>
            <w:noWrap/>
            <w:vAlign w:val="bottom"/>
          </w:tcPr>
          <w:p>
            <w:pPr>
              <w:widowControl/>
              <w:jc w:val="left"/>
              <w:rPr>
                <w:rFonts w:ascii="Arial" w:hAnsi="Arial" w:cs="Arial"/>
                <w:color w:val="000000"/>
                <w:kern w:val="0"/>
                <w:sz w:val="18"/>
                <w:szCs w:val="18"/>
                <w:highlight w:val="none"/>
              </w:rPr>
            </w:pPr>
          </w:p>
        </w:tc>
        <w:tc>
          <w:tcPr>
            <w:tcW w:w="5680" w:type="dxa"/>
            <w:gridSpan w:val="4"/>
            <w:tcBorders>
              <w:top w:val="nil"/>
              <w:left w:val="nil"/>
              <w:bottom w:val="single" w:color="000000" w:sz="4" w:space="0"/>
              <w:right w:val="nil"/>
            </w:tcBorders>
            <w:noWrap/>
            <w:vAlign w:val="bottom"/>
          </w:tcPr>
          <w:p>
            <w:pPr>
              <w:widowControl/>
              <w:jc w:val="right"/>
              <w:rPr>
                <w:rFonts w:ascii="宋体" w:hAnsi="宋体" w:cs="Arial"/>
                <w:color w:val="000000"/>
                <w:kern w:val="0"/>
                <w:sz w:val="18"/>
                <w:szCs w:val="18"/>
                <w:highlight w:val="none"/>
              </w:rPr>
            </w:pPr>
            <w:r>
              <w:rPr>
                <w:rFonts w:hint="eastAsia" w:ascii="宋体" w:hAnsi="宋体" w:cs="Arial"/>
                <w:color w:val="000000"/>
                <w:kern w:val="0"/>
                <w:sz w:val="18"/>
                <w:szCs w:val="18"/>
                <w:highlight w:val="none"/>
              </w:rPr>
              <w:t>金额单位：万元</w:t>
            </w:r>
          </w:p>
        </w:tc>
      </w:tr>
      <w:tr>
        <w:tblPrEx>
          <w:tblCellMar>
            <w:top w:w="0" w:type="dxa"/>
            <w:left w:w="108" w:type="dxa"/>
            <w:bottom w:w="0" w:type="dxa"/>
            <w:right w:w="108" w:type="dxa"/>
          </w:tblCellMar>
        </w:tblPrEx>
        <w:trPr>
          <w:trHeight w:val="308" w:hRule="atLeast"/>
        </w:trPr>
        <w:tc>
          <w:tcPr>
            <w:tcW w:w="6400" w:type="dxa"/>
            <w:gridSpan w:val="6"/>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预算数</w:t>
            </w:r>
          </w:p>
        </w:tc>
        <w:tc>
          <w:tcPr>
            <w:tcW w:w="7640" w:type="dxa"/>
            <w:gridSpan w:val="6"/>
            <w:tcBorders>
              <w:top w:val="single" w:color="000000" w:sz="4" w:space="0"/>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决算数</w:t>
            </w:r>
          </w:p>
        </w:tc>
      </w:tr>
      <w:tr>
        <w:tblPrEx>
          <w:tblCellMar>
            <w:top w:w="0" w:type="dxa"/>
            <w:left w:w="108" w:type="dxa"/>
            <w:bottom w:w="0" w:type="dxa"/>
            <w:right w:w="108" w:type="dxa"/>
          </w:tblCellMar>
        </w:tblPrEx>
        <w:trPr>
          <w:trHeight w:val="308" w:hRule="atLeast"/>
        </w:trPr>
        <w:tc>
          <w:tcPr>
            <w:tcW w:w="940" w:type="dxa"/>
            <w:vMerge w:val="restart"/>
            <w:tcBorders>
              <w:top w:val="nil"/>
              <w:left w:val="single" w:color="000000" w:sz="4" w:space="0"/>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合计</w:t>
            </w:r>
          </w:p>
        </w:tc>
        <w:tc>
          <w:tcPr>
            <w:tcW w:w="1420"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因公出国（境）费</w:t>
            </w:r>
          </w:p>
        </w:tc>
        <w:tc>
          <w:tcPr>
            <w:tcW w:w="3080" w:type="dxa"/>
            <w:gridSpan w:val="3"/>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公务用车购置及运行费</w:t>
            </w:r>
          </w:p>
        </w:tc>
        <w:tc>
          <w:tcPr>
            <w:tcW w:w="960"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公务接待费</w:t>
            </w:r>
          </w:p>
        </w:tc>
        <w:tc>
          <w:tcPr>
            <w:tcW w:w="900"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合计</w:t>
            </w:r>
          </w:p>
        </w:tc>
        <w:tc>
          <w:tcPr>
            <w:tcW w:w="1060"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因公出国（境）费</w:t>
            </w:r>
          </w:p>
        </w:tc>
        <w:tc>
          <w:tcPr>
            <w:tcW w:w="4260" w:type="dxa"/>
            <w:gridSpan w:val="3"/>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公务用车购置及运行费</w:t>
            </w:r>
          </w:p>
        </w:tc>
        <w:tc>
          <w:tcPr>
            <w:tcW w:w="1420"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公务接待费</w:t>
            </w:r>
          </w:p>
        </w:tc>
      </w:tr>
      <w:tr>
        <w:tblPrEx>
          <w:tblCellMar>
            <w:top w:w="0" w:type="dxa"/>
            <w:left w:w="108" w:type="dxa"/>
            <w:bottom w:w="0" w:type="dxa"/>
            <w:right w:w="108" w:type="dxa"/>
          </w:tblCellMar>
        </w:tblPrEx>
        <w:trPr>
          <w:trHeight w:val="615" w:hRule="atLeast"/>
        </w:trPr>
        <w:tc>
          <w:tcPr>
            <w:tcW w:w="9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cs="Arial"/>
                <w:color w:val="000000"/>
                <w:kern w:val="0"/>
                <w:sz w:val="22"/>
                <w:highlight w:val="none"/>
              </w:rPr>
            </w:pPr>
          </w:p>
        </w:tc>
        <w:tc>
          <w:tcPr>
            <w:tcW w:w="1420" w:type="dxa"/>
            <w:vMerge w:val="continue"/>
            <w:tcBorders>
              <w:top w:val="nil"/>
              <w:left w:val="nil"/>
              <w:bottom w:val="single" w:color="000000" w:sz="4" w:space="0"/>
              <w:right w:val="single" w:color="000000" w:sz="4" w:space="0"/>
            </w:tcBorders>
            <w:shd w:val="clear" w:color="auto" w:fill="auto"/>
            <w:noWrap w:val="0"/>
            <w:vAlign w:val="center"/>
          </w:tcPr>
          <w:p>
            <w:pPr>
              <w:widowControl/>
              <w:jc w:val="left"/>
              <w:rPr>
                <w:rFonts w:ascii="宋体" w:hAnsi="宋体" w:cs="Arial"/>
                <w:color w:val="000000"/>
                <w:kern w:val="0"/>
                <w:sz w:val="22"/>
                <w:highlight w:val="none"/>
              </w:rPr>
            </w:pPr>
          </w:p>
        </w:tc>
        <w:tc>
          <w:tcPr>
            <w:tcW w:w="88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小计</w:t>
            </w:r>
          </w:p>
        </w:tc>
        <w:tc>
          <w:tcPr>
            <w:tcW w:w="110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公务用车购置费</w:t>
            </w:r>
          </w:p>
        </w:tc>
        <w:tc>
          <w:tcPr>
            <w:tcW w:w="110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公务用车运行费</w:t>
            </w:r>
          </w:p>
        </w:tc>
        <w:tc>
          <w:tcPr>
            <w:tcW w:w="960" w:type="dxa"/>
            <w:vMerge w:val="continue"/>
            <w:tcBorders>
              <w:top w:val="nil"/>
              <w:left w:val="nil"/>
              <w:bottom w:val="single" w:color="000000" w:sz="4" w:space="0"/>
              <w:right w:val="single" w:color="000000" w:sz="4" w:space="0"/>
            </w:tcBorders>
            <w:shd w:val="clear" w:color="auto" w:fill="auto"/>
            <w:noWrap w:val="0"/>
            <w:vAlign w:val="center"/>
          </w:tcPr>
          <w:p>
            <w:pPr>
              <w:widowControl/>
              <w:jc w:val="left"/>
              <w:rPr>
                <w:rFonts w:ascii="宋体" w:hAnsi="宋体" w:cs="Arial"/>
                <w:color w:val="000000"/>
                <w:kern w:val="0"/>
                <w:sz w:val="22"/>
                <w:highlight w:val="none"/>
              </w:rPr>
            </w:pPr>
          </w:p>
        </w:tc>
        <w:tc>
          <w:tcPr>
            <w:tcW w:w="900" w:type="dxa"/>
            <w:vMerge w:val="continue"/>
            <w:tcBorders>
              <w:top w:val="nil"/>
              <w:left w:val="nil"/>
              <w:bottom w:val="single" w:color="000000" w:sz="4" w:space="0"/>
              <w:right w:val="single" w:color="000000" w:sz="4" w:space="0"/>
            </w:tcBorders>
            <w:shd w:val="clear" w:color="auto" w:fill="auto"/>
            <w:noWrap w:val="0"/>
            <w:vAlign w:val="center"/>
          </w:tcPr>
          <w:p>
            <w:pPr>
              <w:widowControl/>
              <w:jc w:val="left"/>
              <w:rPr>
                <w:rFonts w:ascii="宋体" w:hAnsi="宋体" w:cs="Arial"/>
                <w:color w:val="000000"/>
                <w:kern w:val="0"/>
                <w:sz w:val="22"/>
                <w:highlight w:val="none"/>
              </w:rPr>
            </w:pPr>
          </w:p>
        </w:tc>
        <w:tc>
          <w:tcPr>
            <w:tcW w:w="1060" w:type="dxa"/>
            <w:vMerge w:val="continue"/>
            <w:tcBorders>
              <w:top w:val="nil"/>
              <w:left w:val="nil"/>
              <w:bottom w:val="single" w:color="000000" w:sz="4" w:space="0"/>
              <w:right w:val="single" w:color="000000" w:sz="4" w:space="0"/>
            </w:tcBorders>
            <w:shd w:val="clear" w:color="auto" w:fill="auto"/>
            <w:noWrap w:val="0"/>
            <w:vAlign w:val="center"/>
          </w:tcPr>
          <w:p>
            <w:pPr>
              <w:widowControl/>
              <w:jc w:val="left"/>
              <w:rPr>
                <w:rFonts w:ascii="宋体" w:hAnsi="宋体" w:cs="Arial"/>
                <w:color w:val="000000"/>
                <w:kern w:val="0"/>
                <w:sz w:val="22"/>
                <w:highlight w:val="none"/>
              </w:rPr>
            </w:pPr>
          </w:p>
        </w:tc>
        <w:tc>
          <w:tcPr>
            <w:tcW w:w="142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小计</w:t>
            </w:r>
          </w:p>
        </w:tc>
        <w:tc>
          <w:tcPr>
            <w:tcW w:w="142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公务用车购置费</w:t>
            </w:r>
          </w:p>
        </w:tc>
        <w:tc>
          <w:tcPr>
            <w:tcW w:w="142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公务用车运行费</w:t>
            </w:r>
          </w:p>
        </w:tc>
        <w:tc>
          <w:tcPr>
            <w:tcW w:w="1420"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p>
        </w:tc>
      </w:tr>
      <w:tr>
        <w:tblPrEx>
          <w:tblCellMar>
            <w:top w:w="0" w:type="dxa"/>
            <w:left w:w="108" w:type="dxa"/>
            <w:bottom w:w="0" w:type="dxa"/>
            <w:right w:w="108" w:type="dxa"/>
          </w:tblCellMar>
        </w:tblPrEx>
        <w:trPr>
          <w:trHeight w:val="308" w:hRule="atLeast"/>
        </w:trPr>
        <w:tc>
          <w:tcPr>
            <w:tcW w:w="940" w:type="dxa"/>
            <w:tcBorders>
              <w:top w:val="nil"/>
              <w:left w:val="single" w:color="000000" w:sz="4" w:space="0"/>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1</w:t>
            </w:r>
          </w:p>
        </w:tc>
        <w:tc>
          <w:tcPr>
            <w:tcW w:w="142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2</w:t>
            </w:r>
          </w:p>
        </w:tc>
        <w:tc>
          <w:tcPr>
            <w:tcW w:w="88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3</w:t>
            </w:r>
          </w:p>
        </w:tc>
        <w:tc>
          <w:tcPr>
            <w:tcW w:w="110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4</w:t>
            </w:r>
          </w:p>
        </w:tc>
        <w:tc>
          <w:tcPr>
            <w:tcW w:w="110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5</w:t>
            </w:r>
          </w:p>
        </w:tc>
        <w:tc>
          <w:tcPr>
            <w:tcW w:w="96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6</w:t>
            </w:r>
          </w:p>
        </w:tc>
        <w:tc>
          <w:tcPr>
            <w:tcW w:w="90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7</w:t>
            </w:r>
          </w:p>
        </w:tc>
        <w:tc>
          <w:tcPr>
            <w:tcW w:w="106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8</w:t>
            </w:r>
          </w:p>
        </w:tc>
        <w:tc>
          <w:tcPr>
            <w:tcW w:w="142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9</w:t>
            </w:r>
          </w:p>
        </w:tc>
        <w:tc>
          <w:tcPr>
            <w:tcW w:w="142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10</w:t>
            </w:r>
          </w:p>
        </w:tc>
        <w:tc>
          <w:tcPr>
            <w:tcW w:w="142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11</w:t>
            </w:r>
          </w:p>
        </w:tc>
        <w:tc>
          <w:tcPr>
            <w:tcW w:w="142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12</w:t>
            </w:r>
          </w:p>
        </w:tc>
      </w:tr>
      <w:tr>
        <w:tblPrEx>
          <w:tblCellMar>
            <w:top w:w="0" w:type="dxa"/>
            <w:left w:w="108" w:type="dxa"/>
            <w:bottom w:w="0" w:type="dxa"/>
            <w:right w:w="108" w:type="dxa"/>
          </w:tblCellMar>
        </w:tblPrEx>
        <w:trPr>
          <w:trHeight w:val="308" w:hRule="atLeast"/>
        </w:trPr>
        <w:tc>
          <w:tcPr>
            <w:tcW w:w="940" w:type="dxa"/>
            <w:tcBorders>
              <w:top w:val="nil"/>
              <w:left w:val="single" w:color="000000" w:sz="4" w:space="0"/>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2.80</w:t>
            </w:r>
          </w:p>
        </w:tc>
        <w:tc>
          <w:tcPr>
            <w:tcW w:w="142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88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2.00</w:t>
            </w:r>
          </w:p>
        </w:tc>
        <w:tc>
          <w:tcPr>
            <w:tcW w:w="110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110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2.00</w:t>
            </w:r>
          </w:p>
        </w:tc>
        <w:tc>
          <w:tcPr>
            <w:tcW w:w="96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0.80</w:t>
            </w:r>
          </w:p>
        </w:tc>
        <w:tc>
          <w:tcPr>
            <w:tcW w:w="90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1.62</w:t>
            </w:r>
          </w:p>
        </w:tc>
        <w:tc>
          <w:tcPr>
            <w:tcW w:w="106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142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1.61</w:t>
            </w:r>
          </w:p>
        </w:tc>
        <w:tc>
          <w:tcPr>
            <w:tcW w:w="142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142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1.61</w:t>
            </w:r>
          </w:p>
        </w:tc>
        <w:tc>
          <w:tcPr>
            <w:tcW w:w="142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0.01</w:t>
            </w:r>
          </w:p>
        </w:tc>
      </w:tr>
      <w:tr>
        <w:tblPrEx>
          <w:tblCellMar>
            <w:top w:w="0" w:type="dxa"/>
            <w:left w:w="108" w:type="dxa"/>
            <w:bottom w:w="0" w:type="dxa"/>
            <w:right w:w="108" w:type="dxa"/>
          </w:tblCellMar>
        </w:tblPrEx>
        <w:trPr>
          <w:trHeight w:val="615" w:hRule="atLeast"/>
        </w:trPr>
        <w:tc>
          <w:tcPr>
            <w:tcW w:w="14040" w:type="dxa"/>
            <w:gridSpan w:val="12"/>
            <w:tcBorders>
              <w:top w:val="nil"/>
              <w:left w:val="nil"/>
              <w:bottom w:val="nil"/>
              <w:right w:val="nil"/>
            </w:tcBorders>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注：本表反映</w:t>
            </w:r>
            <w:r>
              <w:rPr>
                <w:rFonts w:hint="eastAsia" w:ascii="宋体" w:hAnsi="宋体" w:cs="Arial"/>
                <w:color w:val="000000"/>
                <w:kern w:val="0"/>
                <w:sz w:val="22"/>
                <w:highlight w:val="none"/>
                <w:lang w:eastAsia="zh-CN"/>
              </w:rPr>
              <w:t>单位</w:t>
            </w:r>
            <w:r>
              <w:rPr>
                <w:rFonts w:hint="eastAsia" w:ascii="宋体" w:hAnsi="宋体" w:cs="Arial"/>
                <w:color w:val="000000"/>
                <w:kern w:val="0"/>
                <w:sz w:val="22"/>
                <w:highlight w:val="none"/>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widowControl/>
        <w:spacing w:line="590" w:lineRule="exact"/>
        <w:jc w:val="left"/>
        <w:rPr>
          <w:rFonts w:hint="eastAsia" w:ascii="仿宋_GB2312" w:hAnsi="仿宋_GB2312" w:eastAsia="仿宋_GB2312" w:cs="仿宋_GB2312"/>
          <w:sz w:val="32"/>
          <w:szCs w:val="32"/>
          <w:highlight w:val="none"/>
        </w:rPr>
      </w:pPr>
    </w:p>
    <w:p>
      <w:pPr>
        <w:widowControl/>
        <w:spacing w:line="590" w:lineRule="exact"/>
        <w:jc w:val="left"/>
        <w:rPr>
          <w:rFonts w:hint="eastAsia" w:ascii="仿宋_GB2312" w:hAnsi="仿宋_GB2312" w:eastAsia="仿宋_GB2312" w:cs="仿宋_GB2312"/>
          <w:sz w:val="32"/>
          <w:szCs w:val="32"/>
          <w:highlight w:val="none"/>
        </w:rPr>
      </w:pPr>
    </w:p>
    <w:p>
      <w:pPr>
        <w:widowControl/>
        <w:spacing w:line="590" w:lineRule="exact"/>
        <w:jc w:val="left"/>
        <w:rPr>
          <w:rFonts w:hint="eastAsia" w:ascii="仿宋_GB2312" w:hAnsi="仿宋_GB2312" w:eastAsia="仿宋_GB2312" w:cs="仿宋_GB2312"/>
          <w:sz w:val="32"/>
          <w:szCs w:val="32"/>
          <w:highlight w:val="none"/>
        </w:rPr>
      </w:pPr>
    </w:p>
    <w:p>
      <w:pPr>
        <w:widowControl/>
        <w:spacing w:line="590" w:lineRule="exact"/>
        <w:jc w:val="left"/>
        <w:rPr>
          <w:rFonts w:hint="eastAsia" w:ascii="仿宋_GB2312" w:hAnsi="仿宋_GB2312" w:eastAsia="仿宋_GB2312" w:cs="仿宋_GB2312"/>
          <w:sz w:val="32"/>
          <w:szCs w:val="32"/>
          <w:highlight w:val="none"/>
        </w:rPr>
      </w:pPr>
    </w:p>
    <w:p>
      <w:pPr>
        <w:widowControl/>
        <w:spacing w:line="590" w:lineRule="exact"/>
        <w:jc w:val="left"/>
        <w:rPr>
          <w:rFonts w:hint="eastAsia" w:ascii="仿宋_GB2312" w:hAnsi="仿宋_GB2312" w:eastAsia="仿宋_GB2312" w:cs="仿宋_GB2312"/>
          <w:sz w:val="32"/>
          <w:szCs w:val="32"/>
          <w:highlight w:val="none"/>
        </w:rPr>
      </w:pPr>
    </w:p>
    <w:p>
      <w:pPr>
        <w:widowControl/>
        <w:spacing w:line="590" w:lineRule="exact"/>
        <w:jc w:val="left"/>
        <w:rPr>
          <w:rFonts w:hint="eastAsia" w:ascii="仿宋_GB2312" w:hAnsi="仿宋_GB2312" w:eastAsia="仿宋_GB2312" w:cs="仿宋_GB2312"/>
          <w:sz w:val="32"/>
          <w:szCs w:val="32"/>
          <w:highlight w:val="none"/>
        </w:rPr>
      </w:pPr>
    </w:p>
    <w:p>
      <w:pPr>
        <w:widowControl/>
        <w:spacing w:line="590" w:lineRule="exact"/>
        <w:jc w:val="left"/>
        <w:rPr>
          <w:rFonts w:hint="eastAsia" w:ascii="仿宋_GB2312" w:hAnsi="仿宋_GB2312" w:eastAsia="仿宋_GB2312" w:cs="仿宋_GB2312"/>
          <w:sz w:val="32"/>
          <w:szCs w:val="32"/>
          <w:highlight w:val="none"/>
        </w:rPr>
      </w:pPr>
    </w:p>
    <w:tbl>
      <w:tblPr>
        <w:tblStyle w:val="5"/>
        <w:tblW w:w="13960" w:type="dxa"/>
        <w:tblInd w:w="93" w:type="dxa"/>
        <w:tblLayout w:type="autofit"/>
        <w:tblCellMar>
          <w:top w:w="0" w:type="dxa"/>
          <w:left w:w="108" w:type="dxa"/>
          <w:bottom w:w="0" w:type="dxa"/>
          <w:right w:w="108" w:type="dxa"/>
        </w:tblCellMar>
      </w:tblPr>
      <w:tblGrid>
        <w:gridCol w:w="222"/>
        <w:gridCol w:w="222"/>
        <w:gridCol w:w="222"/>
        <w:gridCol w:w="1809"/>
        <w:gridCol w:w="1934"/>
        <w:gridCol w:w="1934"/>
        <w:gridCol w:w="1934"/>
        <w:gridCol w:w="1934"/>
        <w:gridCol w:w="1934"/>
        <w:gridCol w:w="1936"/>
      </w:tblGrid>
      <w:tr>
        <w:tblPrEx>
          <w:tblCellMar>
            <w:top w:w="0" w:type="dxa"/>
            <w:left w:w="108" w:type="dxa"/>
            <w:bottom w:w="0" w:type="dxa"/>
            <w:right w:w="108" w:type="dxa"/>
          </w:tblCellMar>
        </w:tblPrEx>
        <w:trPr>
          <w:trHeight w:val="390" w:hRule="atLeast"/>
        </w:trPr>
        <w:tc>
          <w:tcPr>
            <w:tcW w:w="13960" w:type="dxa"/>
            <w:gridSpan w:val="10"/>
            <w:tcBorders>
              <w:top w:val="nil"/>
              <w:left w:val="nil"/>
              <w:bottom w:val="nil"/>
              <w:right w:val="nil"/>
            </w:tcBorders>
            <w:noWrap/>
            <w:vAlign w:val="bottom"/>
          </w:tcPr>
          <w:p>
            <w:pPr>
              <w:widowControl/>
              <w:jc w:val="center"/>
              <w:rPr>
                <w:rFonts w:ascii="宋体" w:hAnsi="宋体" w:cs="Arial"/>
                <w:color w:val="000000"/>
                <w:kern w:val="0"/>
                <w:sz w:val="30"/>
                <w:szCs w:val="30"/>
                <w:highlight w:val="none"/>
              </w:rPr>
            </w:pPr>
            <w:r>
              <w:rPr>
                <w:rFonts w:hint="eastAsia" w:ascii="宋体" w:hAnsi="宋体" w:cs="Arial"/>
                <w:color w:val="000000"/>
                <w:kern w:val="0"/>
                <w:sz w:val="30"/>
                <w:szCs w:val="30"/>
                <w:highlight w:val="none"/>
              </w:rPr>
              <w:t>政府性基金预算财政拨款收入支出决算表</w:t>
            </w:r>
          </w:p>
        </w:tc>
      </w:tr>
      <w:tr>
        <w:tblPrEx>
          <w:tblCellMar>
            <w:top w:w="0" w:type="dxa"/>
            <w:left w:w="108" w:type="dxa"/>
            <w:bottom w:w="0" w:type="dxa"/>
            <w:right w:w="108" w:type="dxa"/>
          </w:tblCellMar>
        </w:tblPrEx>
        <w:trPr>
          <w:trHeight w:val="255" w:hRule="atLeast"/>
        </w:trPr>
        <w:tc>
          <w:tcPr>
            <w:tcW w:w="101" w:type="dxa"/>
            <w:tcBorders>
              <w:top w:val="nil"/>
              <w:left w:val="nil"/>
              <w:bottom w:val="nil"/>
              <w:right w:val="nil"/>
            </w:tcBorders>
            <w:noWrap/>
            <w:vAlign w:val="bottom"/>
          </w:tcPr>
          <w:p>
            <w:pPr>
              <w:widowControl/>
              <w:jc w:val="left"/>
              <w:rPr>
                <w:rFonts w:ascii="Arial" w:hAnsi="Arial" w:cs="Arial"/>
                <w:color w:val="000000"/>
                <w:kern w:val="0"/>
                <w:sz w:val="18"/>
                <w:szCs w:val="18"/>
                <w:highlight w:val="none"/>
              </w:rPr>
            </w:pPr>
          </w:p>
        </w:tc>
        <w:tc>
          <w:tcPr>
            <w:tcW w:w="101" w:type="dxa"/>
            <w:tcBorders>
              <w:top w:val="nil"/>
              <w:left w:val="nil"/>
              <w:bottom w:val="nil"/>
              <w:right w:val="nil"/>
            </w:tcBorders>
            <w:noWrap/>
            <w:vAlign w:val="bottom"/>
          </w:tcPr>
          <w:p>
            <w:pPr>
              <w:widowControl/>
              <w:jc w:val="left"/>
              <w:rPr>
                <w:rFonts w:ascii="Arial" w:hAnsi="Arial" w:cs="Arial"/>
                <w:color w:val="000000"/>
                <w:kern w:val="0"/>
                <w:sz w:val="18"/>
                <w:szCs w:val="18"/>
                <w:highlight w:val="none"/>
              </w:rPr>
            </w:pPr>
          </w:p>
        </w:tc>
        <w:tc>
          <w:tcPr>
            <w:tcW w:w="101" w:type="dxa"/>
            <w:tcBorders>
              <w:top w:val="nil"/>
              <w:left w:val="nil"/>
              <w:bottom w:val="nil"/>
              <w:right w:val="nil"/>
            </w:tcBorders>
            <w:noWrap/>
            <w:vAlign w:val="bottom"/>
          </w:tcPr>
          <w:p>
            <w:pPr>
              <w:widowControl/>
              <w:jc w:val="left"/>
              <w:rPr>
                <w:rFonts w:ascii="Arial" w:hAnsi="Arial" w:cs="Arial"/>
                <w:color w:val="000000"/>
                <w:kern w:val="0"/>
                <w:sz w:val="18"/>
                <w:szCs w:val="18"/>
                <w:highlight w:val="none"/>
              </w:rPr>
            </w:pPr>
          </w:p>
        </w:tc>
        <w:tc>
          <w:tcPr>
            <w:tcW w:w="1841" w:type="dxa"/>
            <w:tcBorders>
              <w:top w:val="nil"/>
              <w:left w:val="nil"/>
              <w:bottom w:val="nil"/>
              <w:right w:val="nil"/>
            </w:tcBorders>
            <w:noWrap/>
            <w:vAlign w:val="bottom"/>
          </w:tcPr>
          <w:p>
            <w:pPr>
              <w:widowControl/>
              <w:jc w:val="left"/>
              <w:rPr>
                <w:rFonts w:ascii="Arial" w:hAnsi="Arial" w:cs="Arial"/>
                <w:color w:val="000000"/>
                <w:kern w:val="0"/>
                <w:sz w:val="18"/>
                <w:szCs w:val="18"/>
                <w:highlight w:val="none"/>
              </w:rPr>
            </w:pPr>
          </w:p>
        </w:tc>
        <w:tc>
          <w:tcPr>
            <w:tcW w:w="1969" w:type="dxa"/>
            <w:tcBorders>
              <w:top w:val="nil"/>
              <w:left w:val="nil"/>
              <w:bottom w:val="nil"/>
              <w:right w:val="nil"/>
            </w:tcBorders>
            <w:noWrap/>
            <w:vAlign w:val="bottom"/>
          </w:tcPr>
          <w:p>
            <w:pPr>
              <w:widowControl/>
              <w:jc w:val="left"/>
              <w:rPr>
                <w:rFonts w:ascii="Arial" w:hAnsi="Arial" w:cs="Arial"/>
                <w:color w:val="000000"/>
                <w:kern w:val="0"/>
                <w:sz w:val="18"/>
                <w:szCs w:val="18"/>
                <w:highlight w:val="none"/>
              </w:rPr>
            </w:pPr>
          </w:p>
        </w:tc>
        <w:tc>
          <w:tcPr>
            <w:tcW w:w="1969" w:type="dxa"/>
            <w:tcBorders>
              <w:top w:val="nil"/>
              <w:left w:val="nil"/>
              <w:bottom w:val="nil"/>
              <w:right w:val="nil"/>
            </w:tcBorders>
            <w:noWrap/>
            <w:vAlign w:val="bottom"/>
          </w:tcPr>
          <w:p>
            <w:pPr>
              <w:widowControl/>
              <w:jc w:val="left"/>
              <w:rPr>
                <w:rFonts w:ascii="Arial" w:hAnsi="Arial" w:cs="Arial"/>
                <w:color w:val="000000"/>
                <w:kern w:val="0"/>
                <w:sz w:val="18"/>
                <w:szCs w:val="18"/>
                <w:highlight w:val="none"/>
              </w:rPr>
            </w:pPr>
          </w:p>
        </w:tc>
        <w:tc>
          <w:tcPr>
            <w:tcW w:w="1969" w:type="dxa"/>
            <w:tcBorders>
              <w:top w:val="nil"/>
              <w:left w:val="nil"/>
              <w:bottom w:val="nil"/>
              <w:right w:val="nil"/>
            </w:tcBorders>
            <w:noWrap/>
            <w:vAlign w:val="bottom"/>
          </w:tcPr>
          <w:p>
            <w:pPr>
              <w:widowControl/>
              <w:jc w:val="left"/>
              <w:rPr>
                <w:rFonts w:ascii="Arial" w:hAnsi="Arial" w:cs="Arial"/>
                <w:color w:val="000000"/>
                <w:kern w:val="0"/>
                <w:sz w:val="18"/>
                <w:szCs w:val="18"/>
                <w:highlight w:val="none"/>
              </w:rPr>
            </w:pPr>
          </w:p>
        </w:tc>
        <w:tc>
          <w:tcPr>
            <w:tcW w:w="5909" w:type="dxa"/>
            <w:gridSpan w:val="3"/>
            <w:tcBorders>
              <w:top w:val="nil"/>
              <w:left w:val="nil"/>
              <w:bottom w:val="nil"/>
              <w:right w:val="nil"/>
            </w:tcBorders>
            <w:noWrap/>
            <w:vAlign w:val="bottom"/>
          </w:tcPr>
          <w:p>
            <w:pPr>
              <w:widowControl/>
              <w:jc w:val="right"/>
              <w:rPr>
                <w:rFonts w:ascii="宋体" w:hAnsi="宋体" w:cs="Arial"/>
                <w:color w:val="000000"/>
                <w:kern w:val="0"/>
                <w:sz w:val="18"/>
                <w:szCs w:val="18"/>
                <w:highlight w:val="none"/>
              </w:rPr>
            </w:pPr>
            <w:r>
              <w:rPr>
                <w:rFonts w:hint="eastAsia" w:ascii="宋体" w:hAnsi="宋体" w:cs="Arial"/>
                <w:color w:val="000000"/>
                <w:kern w:val="0"/>
                <w:sz w:val="18"/>
                <w:szCs w:val="18"/>
                <w:highlight w:val="none"/>
              </w:rPr>
              <w:t>公开08表</w:t>
            </w:r>
          </w:p>
        </w:tc>
      </w:tr>
      <w:tr>
        <w:tblPrEx>
          <w:tblCellMar>
            <w:top w:w="0" w:type="dxa"/>
            <w:left w:w="108" w:type="dxa"/>
            <w:bottom w:w="0" w:type="dxa"/>
            <w:right w:w="108" w:type="dxa"/>
          </w:tblCellMar>
        </w:tblPrEx>
        <w:trPr>
          <w:trHeight w:val="255" w:hRule="atLeast"/>
        </w:trPr>
        <w:tc>
          <w:tcPr>
            <w:tcW w:w="6082" w:type="dxa"/>
            <w:gridSpan w:val="6"/>
            <w:tcBorders>
              <w:top w:val="nil"/>
              <w:left w:val="nil"/>
              <w:bottom w:val="single" w:color="000000" w:sz="4" w:space="0"/>
              <w:right w:val="nil"/>
            </w:tcBorders>
            <w:noWrap/>
            <w:vAlign w:val="bottom"/>
          </w:tcPr>
          <w:p>
            <w:pPr>
              <w:widowControl/>
              <w:jc w:val="left"/>
              <w:rPr>
                <w:rFonts w:ascii="宋体" w:hAnsi="宋体" w:cs="Arial"/>
                <w:color w:val="000000"/>
                <w:kern w:val="0"/>
                <w:sz w:val="18"/>
                <w:szCs w:val="18"/>
                <w:highlight w:val="none"/>
              </w:rPr>
            </w:pPr>
            <w:r>
              <w:rPr>
                <w:rFonts w:hint="eastAsia" w:ascii="宋体" w:hAnsi="宋体" w:cs="Arial"/>
                <w:color w:val="000000"/>
                <w:kern w:val="0"/>
                <w:sz w:val="18"/>
                <w:szCs w:val="18"/>
                <w:highlight w:val="none"/>
                <w:lang w:eastAsia="zh-CN"/>
              </w:rPr>
              <w:t>单位</w:t>
            </w:r>
            <w:r>
              <w:rPr>
                <w:rFonts w:hint="eastAsia" w:ascii="宋体" w:hAnsi="宋体" w:cs="Arial"/>
                <w:color w:val="000000"/>
                <w:kern w:val="0"/>
                <w:sz w:val="18"/>
                <w:szCs w:val="18"/>
                <w:highlight w:val="none"/>
              </w:rPr>
              <w:t>：许昌市食品药品检验检测中心</w:t>
            </w:r>
          </w:p>
        </w:tc>
        <w:tc>
          <w:tcPr>
            <w:tcW w:w="1969" w:type="dxa"/>
            <w:tcBorders>
              <w:top w:val="nil"/>
              <w:left w:val="nil"/>
              <w:bottom w:val="nil"/>
              <w:right w:val="nil"/>
            </w:tcBorders>
            <w:noWrap/>
            <w:vAlign w:val="bottom"/>
          </w:tcPr>
          <w:p>
            <w:pPr>
              <w:widowControl/>
              <w:jc w:val="left"/>
              <w:rPr>
                <w:rFonts w:ascii="Arial" w:hAnsi="Arial" w:cs="Arial"/>
                <w:color w:val="000000"/>
                <w:kern w:val="0"/>
                <w:sz w:val="18"/>
                <w:szCs w:val="18"/>
                <w:highlight w:val="none"/>
              </w:rPr>
            </w:pPr>
          </w:p>
        </w:tc>
        <w:tc>
          <w:tcPr>
            <w:tcW w:w="5909" w:type="dxa"/>
            <w:gridSpan w:val="3"/>
            <w:tcBorders>
              <w:top w:val="nil"/>
              <w:left w:val="nil"/>
              <w:bottom w:val="single" w:color="000000" w:sz="4" w:space="0"/>
              <w:right w:val="nil"/>
            </w:tcBorders>
            <w:noWrap/>
            <w:vAlign w:val="bottom"/>
          </w:tcPr>
          <w:p>
            <w:pPr>
              <w:widowControl/>
              <w:jc w:val="right"/>
              <w:rPr>
                <w:rFonts w:ascii="宋体" w:hAnsi="宋体" w:cs="Arial"/>
                <w:color w:val="000000"/>
                <w:kern w:val="0"/>
                <w:sz w:val="18"/>
                <w:szCs w:val="18"/>
                <w:highlight w:val="none"/>
              </w:rPr>
            </w:pPr>
            <w:r>
              <w:rPr>
                <w:rFonts w:hint="eastAsia" w:ascii="宋体" w:hAnsi="宋体" w:cs="Arial"/>
                <w:color w:val="000000"/>
                <w:kern w:val="0"/>
                <w:sz w:val="18"/>
                <w:szCs w:val="18"/>
                <w:highlight w:val="none"/>
              </w:rPr>
              <w:t>金额单位：万元</w:t>
            </w:r>
          </w:p>
        </w:tc>
      </w:tr>
      <w:tr>
        <w:tblPrEx>
          <w:tblCellMar>
            <w:top w:w="0" w:type="dxa"/>
            <w:left w:w="108" w:type="dxa"/>
            <w:bottom w:w="0" w:type="dxa"/>
            <w:right w:w="108" w:type="dxa"/>
          </w:tblCellMar>
        </w:tblPrEx>
        <w:trPr>
          <w:trHeight w:val="308" w:hRule="atLeast"/>
        </w:trPr>
        <w:tc>
          <w:tcPr>
            <w:tcW w:w="2144" w:type="dxa"/>
            <w:gridSpan w:val="4"/>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项目</w:t>
            </w:r>
          </w:p>
        </w:tc>
        <w:tc>
          <w:tcPr>
            <w:tcW w:w="1969"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年初结转和结余</w:t>
            </w:r>
          </w:p>
        </w:tc>
        <w:tc>
          <w:tcPr>
            <w:tcW w:w="1969"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本年收入</w:t>
            </w:r>
          </w:p>
        </w:tc>
        <w:tc>
          <w:tcPr>
            <w:tcW w:w="5907" w:type="dxa"/>
            <w:gridSpan w:val="3"/>
            <w:tcBorders>
              <w:top w:val="single" w:color="000000" w:sz="4" w:space="0"/>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本年支出</w:t>
            </w:r>
          </w:p>
        </w:tc>
        <w:tc>
          <w:tcPr>
            <w:tcW w:w="1971"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年末结转和结余</w:t>
            </w:r>
          </w:p>
        </w:tc>
      </w:tr>
      <w:tr>
        <w:tblPrEx>
          <w:tblCellMar>
            <w:top w:w="0" w:type="dxa"/>
            <w:left w:w="108" w:type="dxa"/>
            <w:bottom w:w="0" w:type="dxa"/>
            <w:right w:w="108" w:type="dxa"/>
          </w:tblCellMar>
        </w:tblPrEx>
        <w:trPr>
          <w:trHeight w:val="312" w:hRule="atLeast"/>
        </w:trPr>
        <w:tc>
          <w:tcPr>
            <w:tcW w:w="303" w:type="dxa"/>
            <w:gridSpan w:val="3"/>
            <w:vMerge w:val="restart"/>
            <w:tcBorders>
              <w:top w:val="nil"/>
              <w:left w:val="single" w:color="000000" w:sz="4" w:space="0"/>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功能分类科目编码</w:t>
            </w:r>
          </w:p>
        </w:tc>
        <w:tc>
          <w:tcPr>
            <w:tcW w:w="1841" w:type="dxa"/>
            <w:vMerge w:val="restar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科目名称</w:t>
            </w:r>
          </w:p>
        </w:tc>
        <w:tc>
          <w:tcPr>
            <w:tcW w:w="1969" w:type="dxa"/>
            <w:vMerge w:val="continue"/>
            <w:tcBorders>
              <w:top w:val="nil"/>
              <w:left w:val="nil"/>
              <w:bottom w:val="single" w:color="000000" w:sz="4" w:space="0"/>
              <w:right w:val="single" w:color="000000" w:sz="4" w:space="0"/>
            </w:tcBorders>
            <w:shd w:val="clear" w:color="auto" w:fill="auto"/>
            <w:noWrap w:val="0"/>
            <w:vAlign w:val="center"/>
          </w:tcPr>
          <w:p>
            <w:pPr>
              <w:widowControl/>
              <w:jc w:val="left"/>
              <w:rPr>
                <w:rFonts w:ascii="宋体" w:hAnsi="宋体" w:cs="Arial"/>
                <w:color w:val="000000"/>
                <w:kern w:val="0"/>
                <w:sz w:val="22"/>
                <w:highlight w:val="none"/>
              </w:rPr>
            </w:pPr>
          </w:p>
        </w:tc>
        <w:tc>
          <w:tcPr>
            <w:tcW w:w="1969" w:type="dxa"/>
            <w:vMerge w:val="continue"/>
            <w:tcBorders>
              <w:top w:val="nil"/>
              <w:left w:val="nil"/>
              <w:bottom w:val="single" w:color="000000" w:sz="4" w:space="0"/>
              <w:right w:val="single" w:color="000000" w:sz="4" w:space="0"/>
            </w:tcBorders>
            <w:shd w:val="clear" w:color="auto" w:fill="auto"/>
            <w:noWrap w:val="0"/>
            <w:vAlign w:val="center"/>
          </w:tcPr>
          <w:p>
            <w:pPr>
              <w:widowControl/>
              <w:jc w:val="left"/>
              <w:rPr>
                <w:rFonts w:ascii="宋体" w:hAnsi="宋体" w:cs="Arial"/>
                <w:color w:val="000000"/>
                <w:kern w:val="0"/>
                <w:sz w:val="22"/>
                <w:highlight w:val="none"/>
              </w:rPr>
            </w:pPr>
          </w:p>
        </w:tc>
        <w:tc>
          <w:tcPr>
            <w:tcW w:w="1969"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小计</w:t>
            </w:r>
          </w:p>
        </w:tc>
        <w:tc>
          <w:tcPr>
            <w:tcW w:w="1969"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基本支出</w:t>
            </w:r>
          </w:p>
        </w:tc>
        <w:tc>
          <w:tcPr>
            <w:tcW w:w="1969"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项目支出</w:t>
            </w:r>
          </w:p>
        </w:tc>
        <w:tc>
          <w:tcPr>
            <w:tcW w:w="1971"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p>
        </w:tc>
      </w:tr>
      <w:tr>
        <w:tblPrEx>
          <w:tblCellMar>
            <w:top w:w="0" w:type="dxa"/>
            <w:left w:w="108" w:type="dxa"/>
            <w:bottom w:w="0" w:type="dxa"/>
            <w:right w:w="108" w:type="dxa"/>
          </w:tblCellMar>
        </w:tblPrEx>
        <w:trPr>
          <w:trHeight w:val="312" w:hRule="atLeast"/>
        </w:trPr>
        <w:tc>
          <w:tcPr>
            <w:tcW w:w="303" w:type="dxa"/>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p>
        </w:tc>
        <w:tc>
          <w:tcPr>
            <w:tcW w:w="1841"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p>
        </w:tc>
        <w:tc>
          <w:tcPr>
            <w:tcW w:w="1969"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p>
        </w:tc>
        <w:tc>
          <w:tcPr>
            <w:tcW w:w="1969"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p>
        </w:tc>
        <w:tc>
          <w:tcPr>
            <w:tcW w:w="1969"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p>
        </w:tc>
        <w:tc>
          <w:tcPr>
            <w:tcW w:w="1969"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p>
        </w:tc>
        <w:tc>
          <w:tcPr>
            <w:tcW w:w="1969"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p>
        </w:tc>
        <w:tc>
          <w:tcPr>
            <w:tcW w:w="1971"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p>
        </w:tc>
      </w:tr>
      <w:tr>
        <w:tblPrEx>
          <w:tblCellMar>
            <w:top w:w="0" w:type="dxa"/>
            <w:left w:w="108" w:type="dxa"/>
            <w:bottom w:w="0" w:type="dxa"/>
            <w:right w:w="108" w:type="dxa"/>
          </w:tblCellMar>
        </w:tblPrEx>
        <w:trPr>
          <w:trHeight w:val="312" w:hRule="atLeast"/>
        </w:trPr>
        <w:tc>
          <w:tcPr>
            <w:tcW w:w="303" w:type="dxa"/>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p>
        </w:tc>
        <w:tc>
          <w:tcPr>
            <w:tcW w:w="1841"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p>
        </w:tc>
        <w:tc>
          <w:tcPr>
            <w:tcW w:w="1969"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p>
        </w:tc>
        <w:tc>
          <w:tcPr>
            <w:tcW w:w="1969"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p>
        </w:tc>
        <w:tc>
          <w:tcPr>
            <w:tcW w:w="1969"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p>
        </w:tc>
        <w:tc>
          <w:tcPr>
            <w:tcW w:w="1969"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p>
        </w:tc>
        <w:tc>
          <w:tcPr>
            <w:tcW w:w="1969"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p>
        </w:tc>
        <w:tc>
          <w:tcPr>
            <w:tcW w:w="1971"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p>
        </w:tc>
      </w:tr>
      <w:tr>
        <w:tblPrEx>
          <w:tblCellMar>
            <w:top w:w="0" w:type="dxa"/>
            <w:left w:w="108" w:type="dxa"/>
            <w:bottom w:w="0" w:type="dxa"/>
            <w:right w:w="108" w:type="dxa"/>
          </w:tblCellMar>
        </w:tblPrEx>
        <w:trPr>
          <w:trHeight w:val="308" w:hRule="atLeast"/>
        </w:trPr>
        <w:tc>
          <w:tcPr>
            <w:tcW w:w="2144" w:type="dxa"/>
            <w:gridSpan w:val="4"/>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栏次</w:t>
            </w:r>
          </w:p>
        </w:tc>
        <w:tc>
          <w:tcPr>
            <w:tcW w:w="1969"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1</w:t>
            </w:r>
          </w:p>
        </w:tc>
        <w:tc>
          <w:tcPr>
            <w:tcW w:w="1969"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2</w:t>
            </w:r>
          </w:p>
        </w:tc>
        <w:tc>
          <w:tcPr>
            <w:tcW w:w="1969"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3</w:t>
            </w:r>
          </w:p>
        </w:tc>
        <w:tc>
          <w:tcPr>
            <w:tcW w:w="1969"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4</w:t>
            </w:r>
          </w:p>
        </w:tc>
        <w:tc>
          <w:tcPr>
            <w:tcW w:w="1969"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5</w:t>
            </w:r>
          </w:p>
        </w:tc>
        <w:tc>
          <w:tcPr>
            <w:tcW w:w="197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6</w:t>
            </w:r>
          </w:p>
        </w:tc>
      </w:tr>
      <w:tr>
        <w:tblPrEx>
          <w:tblCellMar>
            <w:top w:w="0" w:type="dxa"/>
            <w:left w:w="108" w:type="dxa"/>
            <w:bottom w:w="0" w:type="dxa"/>
            <w:right w:w="108" w:type="dxa"/>
          </w:tblCellMar>
        </w:tblPrEx>
        <w:trPr>
          <w:trHeight w:val="308" w:hRule="atLeast"/>
        </w:trPr>
        <w:tc>
          <w:tcPr>
            <w:tcW w:w="2144" w:type="dxa"/>
            <w:gridSpan w:val="4"/>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合计</w:t>
            </w:r>
          </w:p>
        </w:tc>
        <w:tc>
          <w:tcPr>
            <w:tcW w:w="196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b/>
                <w:bCs/>
                <w:color w:val="000000"/>
                <w:kern w:val="0"/>
                <w:sz w:val="22"/>
                <w:highlight w:val="none"/>
              </w:rPr>
            </w:pPr>
            <w:r>
              <w:rPr>
                <w:rFonts w:hint="eastAsia" w:ascii="宋体" w:hAnsi="宋体" w:cs="Arial"/>
                <w:b/>
                <w:bCs/>
                <w:color w:val="000000"/>
                <w:kern w:val="0"/>
                <w:sz w:val="22"/>
                <w:highlight w:val="none"/>
              </w:rPr>
              <w:t>　</w:t>
            </w:r>
          </w:p>
        </w:tc>
        <w:tc>
          <w:tcPr>
            <w:tcW w:w="196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b/>
                <w:bCs/>
                <w:color w:val="000000"/>
                <w:kern w:val="0"/>
                <w:sz w:val="22"/>
                <w:highlight w:val="none"/>
              </w:rPr>
            </w:pPr>
            <w:r>
              <w:rPr>
                <w:rFonts w:hint="eastAsia" w:ascii="宋体" w:hAnsi="宋体" w:cs="Arial"/>
                <w:b/>
                <w:bCs/>
                <w:color w:val="000000"/>
                <w:kern w:val="0"/>
                <w:sz w:val="22"/>
                <w:highlight w:val="none"/>
              </w:rPr>
              <w:t>　</w:t>
            </w:r>
          </w:p>
        </w:tc>
        <w:tc>
          <w:tcPr>
            <w:tcW w:w="196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b/>
                <w:bCs/>
                <w:color w:val="000000"/>
                <w:kern w:val="0"/>
                <w:sz w:val="22"/>
                <w:highlight w:val="none"/>
              </w:rPr>
            </w:pPr>
            <w:r>
              <w:rPr>
                <w:rFonts w:hint="eastAsia" w:ascii="宋体" w:hAnsi="宋体" w:cs="Arial"/>
                <w:b/>
                <w:bCs/>
                <w:color w:val="000000"/>
                <w:kern w:val="0"/>
                <w:sz w:val="22"/>
                <w:highlight w:val="none"/>
              </w:rPr>
              <w:t>　</w:t>
            </w:r>
          </w:p>
        </w:tc>
        <w:tc>
          <w:tcPr>
            <w:tcW w:w="196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b/>
                <w:bCs/>
                <w:color w:val="000000"/>
                <w:kern w:val="0"/>
                <w:sz w:val="22"/>
                <w:highlight w:val="none"/>
              </w:rPr>
            </w:pPr>
            <w:r>
              <w:rPr>
                <w:rFonts w:hint="eastAsia" w:ascii="宋体" w:hAnsi="宋体" w:cs="Arial"/>
                <w:b/>
                <w:bCs/>
                <w:color w:val="000000"/>
                <w:kern w:val="0"/>
                <w:sz w:val="22"/>
                <w:highlight w:val="none"/>
              </w:rPr>
              <w:t>　</w:t>
            </w:r>
          </w:p>
        </w:tc>
        <w:tc>
          <w:tcPr>
            <w:tcW w:w="196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b/>
                <w:bCs/>
                <w:color w:val="000000"/>
                <w:kern w:val="0"/>
                <w:sz w:val="22"/>
                <w:highlight w:val="none"/>
              </w:rPr>
            </w:pPr>
            <w:r>
              <w:rPr>
                <w:rFonts w:hint="eastAsia" w:ascii="宋体" w:hAnsi="宋体" w:cs="Arial"/>
                <w:b/>
                <w:bCs/>
                <w:color w:val="000000"/>
                <w:kern w:val="0"/>
                <w:sz w:val="22"/>
                <w:highlight w:val="none"/>
              </w:rPr>
              <w:t>　</w:t>
            </w:r>
          </w:p>
        </w:tc>
        <w:tc>
          <w:tcPr>
            <w:tcW w:w="1971"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b/>
                <w:bCs/>
                <w:color w:val="000000"/>
                <w:kern w:val="0"/>
                <w:sz w:val="22"/>
                <w:highlight w:val="none"/>
              </w:rPr>
            </w:pPr>
            <w:r>
              <w:rPr>
                <w:rFonts w:hint="eastAsia" w:ascii="宋体" w:hAnsi="宋体" w:cs="Arial"/>
                <w:b/>
                <w:bCs/>
                <w:color w:val="000000"/>
                <w:kern w:val="0"/>
                <w:sz w:val="22"/>
                <w:highlight w:val="none"/>
              </w:rPr>
              <w:t>　</w:t>
            </w:r>
          </w:p>
        </w:tc>
      </w:tr>
      <w:tr>
        <w:tblPrEx>
          <w:tblCellMar>
            <w:top w:w="0" w:type="dxa"/>
            <w:left w:w="108" w:type="dxa"/>
            <w:bottom w:w="0" w:type="dxa"/>
            <w:right w:w="108" w:type="dxa"/>
          </w:tblCellMar>
        </w:tblPrEx>
        <w:trPr>
          <w:trHeight w:val="308" w:hRule="atLeast"/>
        </w:trPr>
        <w:tc>
          <w:tcPr>
            <w:tcW w:w="303" w:type="dxa"/>
            <w:gridSpan w:val="3"/>
            <w:tcBorders>
              <w:top w:val="nil"/>
              <w:left w:val="single" w:color="000000" w:sz="4" w:space="0"/>
              <w:bottom w:val="single" w:color="000000" w:sz="4" w:space="0"/>
              <w:right w:val="single" w:color="000000" w:sz="4" w:space="0"/>
            </w:tcBorders>
            <w:shd w:val="clear" w:color="auto"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1841" w:type="dxa"/>
            <w:tcBorders>
              <w:top w:val="nil"/>
              <w:left w:val="nil"/>
              <w:bottom w:val="single" w:color="000000" w:sz="4" w:space="0"/>
              <w:right w:val="single" w:color="000000" w:sz="4" w:space="0"/>
            </w:tcBorders>
            <w:shd w:val="clear" w:color="auto" w:fill="FFFFFF"/>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196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196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196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196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196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1971"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r>
      <w:tr>
        <w:tblPrEx>
          <w:tblCellMar>
            <w:top w:w="0" w:type="dxa"/>
            <w:left w:w="108" w:type="dxa"/>
            <w:bottom w:w="0" w:type="dxa"/>
            <w:right w:w="108" w:type="dxa"/>
          </w:tblCellMar>
        </w:tblPrEx>
        <w:trPr>
          <w:trHeight w:val="308" w:hRule="atLeast"/>
        </w:trPr>
        <w:tc>
          <w:tcPr>
            <w:tcW w:w="303"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1841"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196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196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196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196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196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197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r>
      <w:tr>
        <w:tblPrEx>
          <w:tblCellMar>
            <w:top w:w="0" w:type="dxa"/>
            <w:left w:w="108" w:type="dxa"/>
            <w:bottom w:w="0" w:type="dxa"/>
            <w:right w:w="108" w:type="dxa"/>
          </w:tblCellMar>
        </w:tblPrEx>
        <w:trPr>
          <w:trHeight w:val="308" w:hRule="atLeast"/>
        </w:trPr>
        <w:tc>
          <w:tcPr>
            <w:tcW w:w="303"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1841"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196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196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196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196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196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197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r>
      <w:tr>
        <w:tblPrEx>
          <w:tblCellMar>
            <w:top w:w="0" w:type="dxa"/>
            <w:left w:w="108" w:type="dxa"/>
            <w:bottom w:w="0" w:type="dxa"/>
            <w:right w:w="108" w:type="dxa"/>
          </w:tblCellMar>
        </w:tblPrEx>
        <w:trPr>
          <w:trHeight w:val="308" w:hRule="atLeast"/>
        </w:trPr>
        <w:tc>
          <w:tcPr>
            <w:tcW w:w="303"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1841"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196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196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196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196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196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197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r>
      <w:tr>
        <w:tblPrEx>
          <w:tblCellMar>
            <w:top w:w="0" w:type="dxa"/>
            <w:left w:w="108" w:type="dxa"/>
            <w:bottom w:w="0" w:type="dxa"/>
            <w:right w:w="108" w:type="dxa"/>
          </w:tblCellMar>
        </w:tblPrEx>
        <w:trPr>
          <w:trHeight w:val="308" w:hRule="atLeast"/>
        </w:trPr>
        <w:tc>
          <w:tcPr>
            <w:tcW w:w="303"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1841"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196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196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196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196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196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197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r>
      <w:tr>
        <w:tblPrEx>
          <w:tblCellMar>
            <w:top w:w="0" w:type="dxa"/>
            <w:left w:w="108" w:type="dxa"/>
            <w:bottom w:w="0" w:type="dxa"/>
            <w:right w:w="108" w:type="dxa"/>
          </w:tblCellMar>
        </w:tblPrEx>
        <w:trPr>
          <w:trHeight w:val="308" w:hRule="atLeast"/>
        </w:trPr>
        <w:tc>
          <w:tcPr>
            <w:tcW w:w="303"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1841"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196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196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196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196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196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197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r>
      <w:tr>
        <w:tblPrEx>
          <w:tblCellMar>
            <w:top w:w="0" w:type="dxa"/>
            <w:left w:w="108" w:type="dxa"/>
            <w:bottom w:w="0" w:type="dxa"/>
            <w:right w:w="108" w:type="dxa"/>
          </w:tblCellMar>
        </w:tblPrEx>
        <w:trPr>
          <w:trHeight w:val="308" w:hRule="atLeast"/>
        </w:trPr>
        <w:tc>
          <w:tcPr>
            <w:tcW w:w="13960" w:type="dxa"/>
            <w:gridSpan w:val="10"/>
            <w:tcBorders>
              <w:top w:val="nil"/>
              <w:left w:val="nil"/>
              <w:bottom w:val="nil"/>
              <w:right w:val="nil"/>
            </w:tcBorders>
            <w:noWrap/>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注：本表反映</w:t>
            </w:r>
            <w:r>
              <w:rPr>
                <w:rFonts w:hint="eastAsia" w:ascii="宋体" w:hAnsi="宋体" w:cs="Arial"/>
                <w:color w:val="000000"/>
                <w:kern w:val="0"/>
                <w:sz w:val="22"/>
                <w:highlight w:val="none"/>
                <w:lang w:eastAsia="zh-CN"/>
              </w:rPr>
              <w:t>单位</w:t>
            </w:r>
            <w:r>
              <w:rPr>
                <w:rFonts w:hint="eastAsia" w:ascii="宋体" w:hAnsi="宋体" w:cs="Arial"/>
                <w:color w:val="000000"/>
                <w:kern w:val="0"/>
                <w:sz w:val="22"/>
                <w:highlight w:val="none"/>
              </w:rPr>
              <w:t>本年度政府性基金预算财政拨款收入、支出及结转和结余情况。本表金额转换为万元时，因四舍五入可能存在尾差。</w:t>
            </w:r>
          </w:p>
        </w:tc>
      </w:tr>
    </w:tbl>
    <w:p>
      <w:pPr>
        <w:widowControl/>
        <w:jc w:val="left"/>
        <w:rPr>
          <w:rFonts w:hint="eastAsia" w:ascii="宋体" w:hAnsi="宋体" w:eastAsia="宋体" w:cs="Arial"/>
          <w:color w:val="000000"/>
          <w:kern w:val="0"/>
          <w:sz w:val="22"/>
          <w:highlight w:val="none"/>
        </w:rPr>
      </w:pPr>
      <w:r>
        <w:rPr>
          <w:rFonts w:hint="eastAsia" w:ascii="宋体" w:hAnsi="宋体" w:eastAsia="宋体" w:cs="Arial"/>
          <w:color w:val="000000"/>
          <w:kern w:val="0"/>
          <w:sz w:val="22"/>
          <w:highlight w:val="none"/>
        </w:rPr>
        <w:t>说明：我</w:t>
      </w:r>
      <w:r>
        <w:rPr>
          <w:rFonts w:hint="eastAsia" w:ascii="宋体" w:hAnsi="宋体" w:eastAsia="宋体" w:cs="Arial"/>
          <w:color w:val="000000"/>
          <w:kern w:val="0"/>
          <w:sz w:val="22"/>
          <w:highlight w:val="none"/>
          <w:lang w:eastAsia="zh-CN"/>
        </w:rPr>
        <w:t>单位</w:t>
      </w:r>
      <w:r>
        <w:rPr>
          <w:rFonts w:hint="eastAsia" w:ascii="宋体" w:hAnsi="宋体" w:eastAsia="宋体" w:cs="Arial"/>
          <w:color w:val="000000"/>
          <w:kern w:val="0"/>
          <w:sz w:val="22"/>
          <w:highlight w:val="none"/>
        </w:rPr>
        <w:t>没有政府性基金收入，也没有使用政府性基金安排的支出，故本表无数据。</w:t>
      </w:r>
    </w:p>
    <w:p>
      <w:pPr>
        <w:widowControl/>
        <w:spacing w:line="590" w:lineRule="exact"/>
        <w:jc w:val="left"/>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w:t>
      </w:r>
      <w:r>
        <w:rPr>
          <w:rFonts w:hint="eastAsia" w:ascii="黑体" w:hAnsi="黑体" w:eastAsia="黑体" w:cs="黑体"/>
          <w:color w:val="000000"/>
          <w:sz w:val="48"/>
          <w:szCs w:val="48"/>
          <w:highlight w:val="none"/>
        </w:rPr>
        <w:t>单位</w:t>
      </w:r>
      <w:r>
        <w:rPr>
          <w:rFonts w:hint="eastAsia" w:ascii="黑体" w:hAnsi="黑体" w:eastAsia="黑体" w:cs="黑体"/>
          <w:sz w:val="48"/>
          <w:szCs w:val="48"/>
          <w:highlight w:val="none"/>
        </w:rPr>
        <w:t>决算情况说明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年度收、支总计均为713.43万元。与上年度相比，收、支总计各减少125.14万元，下降14.92%。主要原因是人员经费减少及压缩项目支出。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入合计614.21万元，其中：财政拨款收入614.21万元，占100.00%；上级补助收入0.00万元，占0.00%；事业收入0.00万元，占0.00%；经营收入0.00万元，占0.00 %；附属单位上缴收入0.00万元，占0.00%；其他收入0.00万元，占0.00%。</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年度支出合计713.43万元，其中：基本支出622.45万元，占87.25%；项目支出90.98万元，占12.75%；上缴上级支出0.00万元，占0.00%；经营支出0.00万元，占0.00%；对附属单位补助支出0.00万元，占0.00%。</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年度财政拨款收、支总计均为711.43万元。与上年度相比，财政拨款收、支总计各减少125.14万元，下降14.92%。主要原因是人员经费减少及压缩项目支出。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widowControl/>
        <w:spacing w:line="590" w:lineRule="exact"/>
        <w:ind w:firstLine="640" w:firstLineChars="200"/>
        <w:rPr>
          <w:rFonts w:hint="eastAsia" w:ascii="楷体_GB2312" w:hAnsi="楷体_GB2312" w:eastAsia="楷体_GB2312" w:cs="楷体_GB2312"/>
          <w:b/>
          <w:bCs/>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年度一般公共预算财政拨款支出711.43万元，占支出合计的99.72%。与上年度相比，一般公共预算财政拨款支出减少28.96万元，下降3.91%。主要原因是压缩项目支出。</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年度一般公共预算财政拨款支出711.43万元，主要用于以下方面：一般公共服务支出（类）支出606.86万元，占85.30%；社会保障和就业支出（类）支出87.82万元，占12.35%；卫生健康支出（类）支出16.75万元，占2.35%。</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年度一般公共预算财政拨款支出年初预算为674.99万元，支出决算为711.43万元，完成年初预算的105.40%。其中：</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1．一般公共服务支出（类）群众团体事务（款）工会事务（项）。</w:t>
      </w:r>
      <w:r>
        <w:rPr>
          <w:rFonts w:hint="eastAsia" w:ascii="仿宋_GB2312" w:hAnsi="仿宋_GB2312" w:eastAsia="仿宋_GB2312" w:cs="仿宋_GB2312"/>
          <w:sz w:val="32"/>
          <w:szCs w:val="32"/>
          <w:highlight w:val="none"/>
        </w:rPr>
        <w:t>年初预算为2.98万元，支出决算为2.98万元，完成年初预算的100.00%。决算数与年初预算数不存在差异。</w:t>
      </w:r>
    </w:p>
    <w:p>
      <w:pPr>
        <w:widowControl/>
        <w:spacing w:line="360" w:lineRule="auto"/>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2、一般公共服务支出（类）市场监督管理事务（款）药品事务（项）。</w:t>
      </w:r>
      <w:r>
        <w:rPr>
          <w:rFonts w:hint="eastAsia" w:ascii="仿宋_GB2312" w:hAnsi="仿宋_GB2312" w:eastAsia="仿宋_GB2312" w:cs="仿宋_GB2312"/>
          <w:sz w:val="32"/>
          <w:szCs w:val="32"/>
          <w:highlight w:val="none"/>
        </w:rPr>
        <w:t>年初预算为0.00万元，支出决算为4.09万元。决算数与年初预算数存在差异的主要原因是使用结转资金继续用于药品抽验工作。</w:t>
      </w:r>
    </w:p>
    <w:p>
      <w:pPr>
        <w:widowControl/>
        <w:spacing w:line="360" w:lineRule="auto"/>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3、一般公共服务支出（类）市场监督管理事务（款）事业运行（项）。</w:t>
      </w:r>
      <w:r>
        <w:rPr>
          <w:rFonts w:hint="eastAsia" w:ascii="仿宋_GB2312" w:hAnsi="仿宋_GB2312" w:eastAsia="仿宋_GB2312" w:cs="仿宋_GB2312"/>
          <w:sz w:val="32"/>
          <w:szCs w:val="32"/>
          <w:highlight w:val="none"/>
        </w:rPr>
        <w:t>年初预算为520.74万元，支出决算为514.90万元，完成年初预算的98.88%。决算数与年初预算数存在差异的主要原因是有在职人员转为退休人员，人员经费支出减少。</w:t>
      </w:r>
    </w:p>
    <w:p>
      <w:pPr>
        <w:widowControl/>
        <w:spacing w:line="360" w:lineRule="auto"/>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4、一般公共服务支出（类）市场监督管理事务（款）其他市场监督管理事务（项）。</w:t>
      </w:r>
      <w:r>
        <w:rPr>
          <w:rFonts w:hint="eastAsia" w:ascii="仿宋_GB2312" w:hAnsi="仿宋_GB2312" w:eastAsia="仿宋_GB2312" w:cs="仿宋_GB2312"/>
          <w:sz w:val="32"/>
          <w:szCs w:val="32"/>
          <w:highlight w:val="none"/>
        </w:rPr>
        <w:t>年初预算为49.20万元，支出决算为84.89万元，完成年初预算的172.54%。决算数与年初预算数存在差异的主要原因是使用结转资金继续用于药品抽验工作以及药品、医疗器械等不良反应监测工作。</w:t>
      </w:r>
    </w:p>
    <w:p>
      <w:pPr>
        <w:widowControl/>
        <w:spacing w:line="360" w:lineRule="auto"/>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5、社会保障和就业支出（类）行政事业单位养老支出（款）事业单位离退休（项）。</w:t>
      </w:r>
      <w:r>
        <w:rPr>
          <w:rFonts w:hint="eastAsia" w:ascii="仿宋_GB2312" w:hAnsi="仿宋_GB2312" w:eastAsia="仿宋_GB2312" w:cs="仿宋_GB2312"/>
          <w:sz w:val="32"/>
          <w:szCs w:val="32"/>
          <w:highlight w:val="none"/>
        </w:rPr>
        <w:t>年初预算为49.05万元，支出决算为51.87万元，完成年初预算的105.75%。决算数与年初预算数存在差异的主要原因是退休人员增加，经费增长。</w:t>
      </w:r>
    </w:p>
    <w:p>
      <w:pPr>
        <w:widowControl/>
        <w:spacing w:line="360" w:lineRule="auto"/>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6、社会保障和就业支出（类）行政事业单位养老支出（款）机关事业单位基本养老保险缴费支出（项）。</w:t>
      </w:r>
      <w:r>
        <w:rPr>
          <w:rFonts w:hint="eastAsia" w:ascii="仿宋_GB2312" w:hAnsi="仿宋_GB2312" w:eastAsia="仿宋_GB2312" w:cs="仿宋_GB2312"/>
          <w:sz w:val="32"/>
          <w:szCs w:val="32"/>
          <w:highlight w:val="none"/>
        </w:rPr>
        <w:t>年初预算为35.59万元，支出决算为35.95万元，完成年初预算的101.01%。决算数与年初预算数存在差异的主要原因是在职人员养老保险基数增长。</w:t>
      </w:r>
    </w:p>
    <w:p>
      <w:pPr>
        <w:widowControl/>
        <w:spacing w:line="360" w:lineRule="auto"/>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7、卫生健康支出（类）行政事业单位医疗（款）事业单位医疗（项）。</w:t>
      </w:r>
      <w:r>
        <w:rPr>
          <w:rFonts w:hint="eastAsia" w:ascii="仿宋_GB2312" w:hAnsi="仿宋_GB2312" w:eastAsia="仿宋_GB2312" w:cs="仿宋_GB2312"/>
          <w:sz w:val="32"/>
          <w:szCs w:val="32"/>
          <w:highlight w:val="none"/>
        </w:rPr>
        <w:t>年初预算为17.43万元，支出决算为16.75万元，完成年初预算的96.10%。决算数与年初预算数存在差异的主要原因是在职人员减少，医疗经费支出减少。</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基本支出622.45万元。其中：人员经费593.14万元，主要包括：基本工资、津贴补贴、绩效工资、奖金、机关事业单位基本养老保险缴费、职工基本医疗保险缴费、其他社会保障缴费、退休费、住房公积金；公用经费29.31万元，主要包括：办公费、水费、电费、邮电费、取暖费、差旅费、维修（护）费、培训费、公务接待费、劳务费、委托业务费、工会经费、福利费、公务用车运行维护费。</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年度“三公”经费财政拨款支出预算为2.80万元，支出决算为1.62万元，完成预算的57.86%。</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年度“三公”经费支出决算数与预算数存在差异的主要原因是</w:t>
      </w:r>
      <w:r>
        <w:rPr>
          <w:rFonts w:hint="eastAsia" w:ascii="仿宋_GB2312" w:hAnsi="仿宋_GB2312" w:eastAsia="仿宋_GB2312"/>
          <w:sz w:val="32"/>
          <w:highlight w:val="none"/>
        </w:rPr>
        <w:t>本着厉行节约的要求，</w:t>
      </w:r>
      <w:r>
        <w:rPr>
          <w:rFonts w:hint="eastAsia" w:ascii="仿宋_GB2312" w:hAnsi="仿宋_GB2312" w:eastAsia="仿宋_GB2312" w:cs="仿宋_GB2312"/>
          <w:sz w:val="32"/>
          <w:szCs w:val="32"/>
          <w:highlight w:val="none"/>
        </w:rPr>
        <w:t>减少公务用车运行维护费及公务接待费。</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决算中，因公出国（境）费支出决算0.00万元，占0.00%；公务用车购置及运行费支出决算1.61万元，完成预算的80.50%，占99.38%；公务接待费支出决算0.01万元，完成预算的1.25%，占0.62%。具体情况如下：</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1．因公出国（境）费</w:t>
      </w:r>
      <w:r>
        <w:rPr>
          <w:rFonts w:hint="eastAsia" w:ascii="仿宋_GB2312" w:hAnsi="仿宋_GB2312" w:eastAsia="仿宋_GB2312" w:cs="仿宋_GB2312"/>
          <w:sz w:val="32"/>
          <w:szCs w:val="32"/>
          <w:highlight w:val="none"/>
        </w:rPr>
        <w:t>预算为0.00万元，支出决算为0.00万元。决算数与预算数不存在差异。</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2．公务用车购置及运行费</w:t>
      </w:r>
      <w:r>
        <w:rPr>
          <w:rFonts w:hint="eastAsia" w:ascii="仿宋_GB2312" w:hAnsi="仿宋_GB2312" w:eastAsia="仿宋_GB2312" w:cs="仿宋_GB2312"/>
          <w:sz w:val="32"/>
          <w:szCs w:val="32"/>
          <w:highlight w:val="none"/>
        </w:rPr>
        <w:t>预算为2.00万元，支出决算为1.61万元，完成预算的80.50%。决算数与预算数存在差异的主要原因是</w:t>
      </w:r>
      <w:r>
        <w:rPr>
          <w:rFonts w:hint="eastAsia" w:ascii="仿宋_GB2312" w:hAnsi="仿宋_GB2312" w:eastAsia="仿宋_GB2312"/>
          <w:sz w:val="32"/>
          <w:highlight w:val="none"/>
        </w:rPr>
        <w:t>加强管理，统筹安排车辆，公务用车运行维护费减少</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公务用车购置支出</w:t>
      </w:r>
      <w:r>
        <w:rPr>
          <w:rFonts w:hint="eastAsia" w:ascii="仿宋_GB2312" w:hAnsi="仿宋_GB2312" w:eastAsia="仿宋_GB2312" w:cs="仿宋_GB2312"/>
          <w:sz w:val="32"/>
          <w:szCs w:val="32"/>
          <w:highlight w:val="none"/>
        </w:rPr>
        <w:t>为0.00万元，购置车辆0台。</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公务用车运行支出</w:t>
      </w:r>
      <w:r>
        <w:rPr>
          <w:rFonts w:hint="eastAsia" w:ascii="仿宋_GB2312" w:hAnsi="仿宋_GB2312" w:eastAsia="仿宋_GB2312" w:cs="仿宋_GB2312"/>
          <w:sz w:val="32"/>
          <w:szCs w:val="32"/>
          <w:highlight w:val="none"/>
        </w:rPr>
        <w:t>1.61万元。主要用于药品、医疗器械等不良反应监测工作用车支出。</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年期末，单位开支财政拨款的公务用车保有量为2量。</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3.公务接待费</w:t>
      </w:r>
      <w:r>
        <w:rPr>
          <w:rFonts w:hint="eastAsia" w:ascii="仿宋_GB2312" w:hAnsi="仿宋_GB2312" w:eastAsia="仿宋_GB2312" w:cs="仿宋_GB2312"/>
          <w:sz w:val="32"/>
          <w:szCs w:val="32"/>
          <w:highlight w:val="none"/>
        </w:rPr>
        <w:t>预算为0.80万元，支出决算为0.01万元，完成预算的1.25%。决算数与预算数存在差异的主要原因是</w:t>
      </w:r>
      <w:r>
        <w:rPr>
          <w:rFonts w:hint="eastAsia" w:ascii="仿宋_GB2312" w:hAnsi="仿宋_GB2312" w:eastAsia="仿宋_GB2312"/>
          <w:sz w:val="32"/>
          <w:highlight w:val="none"/>
        </w:rPr>
        <w:t>本着厉行节约的要求，减少公务接待支出</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外宾接待支出</w:t>
      </w:r>
      <w:r>
        <w:rPr>
          <w:rFonts w:hint="eastAsia" w:ascii="仿宋_GB2312" w:hAnsi="仿宋_GB2312" w:eastAsia="仿宋_GB2312" w:cs="仿宋_GB2312"/>
          <w:sz w:val="32"/>
          <w:szCs w:val="32"/>
          <w:highlight w:val="none"/>
        </w:rPr>
        <w:t>0.00万元。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年共接待国（境）外来访团组0个、来访外宾0人次（不包括陪同人员）。</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其他国内公务接待支出</w:t>
      </w:r>
      <w:r>
        <w:rPr>
          <w:rFonts w:hint="eastAsia" w:ascii="仿宋_GB2312" w:hAnsi="仿宋_GB2312" w:eastAsia="仿宋_GB2312" w:cs="仿宋_GB2312"/>
          <w:sz w:val="32"/>
          <w:szCs w:val="32"/>
          <w:highlight w:val="none"/>
        </w:rPr>
        <w:t>0.01万元。主要用于省食品药品检验所开展调研交流。</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年共接待国内来访团组1个、来宾6人次（不包括陪同人员）。</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年度政府性基金预算财政拨款支出年初预算为0.00万元，支出决算为0.00万元。不存在项目年末结转和结余资金数额较大，</w:t>
      </w:r>
      <w:r>
        <w:rPr>
          <w:rFonts w:hint="eastAsia" w:ascii="仿宋_GB2312" w:hAnsi="仿宋_GB2312" w:eastAsia="仿宋_GB2312" w:cs="仿宋_GB2312"/>
          <w:bCs/>
          <w:sz w:val="32"/>
          <w:szCs w:val="32"/>
          <w:highlight w:val="none"/>
        </w:rPr>
        <w:t>我单位2021年度没</w:t>
      </w:r>
      <w:r>
        <w:rPr>
          <w:rFonts w:hint="eastAsia" w:ascii="仿宋_GB2312" w:hAnsi="仿宋_GB2312" w:eastAsia="仿宋_GB2312" w:cs="仿宋_GB2312"/>
          <w:sz w:val="32"/>
          <w:szCs w:val="32"/>
          <w:highlight w:val="none"/>
        </w:rPr>
        <w:t>有政府性基金收入，也没有使用政府性基金安排的支出。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widowControl/>
        <w:spacing w:line="360" w:lineRule="auto"/>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我单位不是行政机关，也不是参照公务员管理事业单位，没有机关运行经费支出。</w:t>
      </w:r>
    </w:p>
    <w:p>
      <w:pPr>
        <w:widowControl/>
        <w:spacing w:line="590" w:lineRule="exact"/>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年度政府采购支出总额0.00万元，其中：政府采购货物支出0.00万元、政府采购工程支出0.00万元、政府采购服务支出0.00万元。授予中小企业合同金额0.00万元，其中：授予小微企业合同金额0.00万元。</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我单位共有车辆2辆，其中：省级领导干部用车0辆、主要领导干部用车0辆、机要通信用车0辆、应急保障车0辆、执法执勤用车0辆、特种专业技术用车0辆、离退休干部用车0辆、其他用车2辆；单位价值50万元以上通用设备6台（套），单位价值100万元以上专用设备1台（套）。</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widowControl/>
        <w:spacing w:line="360" w:lineRule="auto"/>
        <w:ind w:firstLine="964" w:firstLineChars="3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（一）绩效管理工作开展情况。</w:t>
      </w:r>
    </w:p>
    <w:p>
      <w:pPr>
        <w:widowControl/>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我单位按照《中共许昌市委 许昌市人民政府关于全面实施预算绩效管理的实施意见》（许发〔2021〕13号）文件要求，对本单位整体支出和项目支出开展全过程预算绩效管理。</w:t>
      </w:r>
    </w:p>
    <w:p>
      <w:pPr>
        <w:widowControl/>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我单位多次召开相关科室人员会议，加强学习预算绩效相关制度文件，提高对预算绩效管理工作的重视程度，提升预算绩效管理相关人员绩效管理意识和业务水平。并</w:t>
      </w:r>
      <w:r>
        <w:rPr>
          <w:rFonts w:ascii="仿宋_GB2312" w:hAnsi="仿宋_GB2312" w:eastAsia="仿宋_GB2312" w:cs="仿宋_GB2312"/>
          <w:sz w:val="32"/>
          <w:szCs w:val="32"/>
          <w:highlight w:val="none"/>
        </w:rPr>
        <w:t>以</w:t>
      </w:r>
      <w:r>
        <w:rPr>
          <w:rFonts w:hint="eastAsia" w:ascii="仿宋_GB2312" w:hAnsi="仿宋_GB2312" w:eastAsia="仿宋_GB2312" w:cs="仿宋_GB2312"/>
          <w:sz w:val="32"/>
          <w:szCs w:val="32"/>
          <w:highlight w:val="none"/>
        </w:rPr>
        <w:t>单位</w:t>
      </w:r>
      <w:r>
        <w:rPr>
          <w:rFonts w:ascii="仿宋_GB2312" w:hAnsi="仿宋_GB2312" w:eastAsia="仿宋_GB2312" w:cs="仿宋_GB2312"/>
          <w:sz w:val="32"/>
          <w:szCs w:val="32"/>
          <w:highlight w:val="none"/>
        </w:rPr>
        <w:t>职责为依据，确定</w:t>
      </w:r>
      <w:r>
        <w:rPr>
          <w:rFonts w:hint="eastAsia" w:ascii="仿宋_GB2312" w:hAnsi="仿宋_GB2312" w:eastAsia="仿宋_GB2312" w:cs="仿宋_GB2312"/>
          <w:sz w:val="32"/>
          <w:szCs w:val="32"/>
          <w:highlight w:val="none"/>
        </w:rPr>
        <w:t>单位</w:t>
      </w:r>
      <w:r>
        <w:rPr>
          <w:rFonts w:ascii="仿宋_GB2312" w:hAnsi="仿宋_GB2312" w:eastAsia="仿宋_GB2312" w:cs="仿宋_GB2312"/>
          <w:sz w:val="32"/>
          <w:szCs w:val="32"/>
          <w:highlight w:val="none"/>
        </w:rPr>
        <w:t>预算项目和预算额度，清晰描述预算项目开支范围和内容，确定预算项目的绩效目标和评价标准，为预算绩效控制、绩效分析、绩效评价打下</w:t>
      </w:r>
      <w:r>
        <w:rPr>
          <w:rFonts w:hint="eastAsia" w:ascii="仿宋_GB2312" w:hAnsi="仿宋_GB2312" w:eastAsia="仿宋_GB2312" w:cs="仿宋_GB2312"/>
          <w:sz w:val="32"/>
          <w:szCs w:val="32"/>
          <w:highlight w:val="none"/>
        </w:rPr>
        <w:t>了</w:t>
      </w:r>
      <w:r>
        <w:rPr>
          <w:rFonts w:ascii="仿宋_GB2312" w:hAnsi="仿宋_GB2312" w:eastAsia="仿宋_GB2312" w:cs="仿宋_GB2312"/>
          <w:sz w:val="32"/>
          <w:szCs w:val="32"/>
          <w:highlight w:val="none"/>
        </w:rPr>
        <w:t>基础。</w:t>
      </w:r>
    </w:p>
    <w:p>
      <w:pPr>
        <w:widowControl/>
        <w:spacing w:line="360" w:lineRule="auto"/>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（二）单位整体和项目绩效自评结果。</w:t>
      </w:r>
    </w:p>
    <w:p>
      <w:pPr>
        <w:widowControl/>
        <w:spacing w:line="360" w:lineRule="auto"/>
        <w:ind w:firstLine="960" w:firstLineChars="3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按照《许昌市财政局关于开展2021年度市级预算绩效自评工作的通知》（许财效</w:t>
      </w:r>
      <w:bookmarkStart w:id="0" w:name="_GoBack"/>
      <w:bookmarkEnd w:id="0"/>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1号）等文件精神，我单位对本单位整体绩效目标和项目支出绩效目标进行了自评。一是单位整体绩效自评情况。整体绩效情况良好，预算执行总额控制在年初预算批复，年度绩效目标完成情况良好。二是项目绩效自评情况。我单位共有3个项目批复了绩效目标，项目金额42.20万元。其中：</w:t>
      </w:r>
    </w:p>
    <w:p>
      <w:pPr>
        <w:widowControl/>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提前下达2021年省级药品综合监管专项资金1个，项目金额37.19万元；</w:t>
      </w:r>
    </w:p>
    <w:p>
      <w:pPr>
        <w:widowControl/>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中央提前下达2021年省级药品监管补助资金1个，项目金额3.71万元；</w:t>
      </w:r>
    </w:p>
    <w:p>
      <w:pPr>
        <w:widowControl/>
        <w:spacing w:line="360" w:lineRule="auto"/>
        <w:ind w:firstLine="800" w:firstLineChars="2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2021年中央转移支付药品监管补助资金1个，项目金额1.30万元。</w:t>
      </w:r>
    </w:p>
    <w:p>
      <w:pPr>
        <w:widowControl/>
        <w:spacing w:line="360" w:lineRule="auto"/>
        <w:ind w:firstLine="960" w:firstLineChars="300"/>
        <w:outlineLvl w:val="2"/>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基于项目预期目标的实现程度，对2021年度项目支出绩效进行自评，绩效自评平均得分为88分。其中：1个项目评价等级为“优”、2个项目评价等级为“良”、0个项目评价等级为“中”、0个项目评价等级为“差”。</w:t>
      </w:r>
    </w:p>
    <w:p>
      <w:pPr>
        <w:widowControl/>
        <w:spacing w:line="360" w:lineRule="auto"/>
        <w:ind w:firstLine="964" w:firstLineChars="3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（三）重点绩效评价结果。</w:t>
      </w:r>
    </w:p>
    <w:p>
      <w:pPr>
        <w:widowControl/>
        <w:spacing w:line="360" w:lineRule="auto"/>
        <w:ind w:firstLine="640" w:firstLineChars="200"/>
        <w:rPr>
          <w:rFonts w:hint="eastAsia" w:ascii="黑体" w:hAnsi="宋体" w:eastAsia="黑体" w:cs="宋体"/>
          <w:kern w:val="0"/>
          <w:sz w:val="28"/>
          <w:szCs w:val="28"/>
          <w:highlight w:val="none"/>
        </w:rPr>
      </w:pPr>
      <w:r>
        <w:rPr>
          <w:rFonts w:hint="eastAsia" w:ascii="仿宋_GB2312" w:hAnsi="仿宋_GB2312" w:eastAsia="仿宋_GB2312" w:cs="仿宋_GB2312"/>
          <w:sz w:val="32"/>
          <w:szCs w:val="32"/>
          <w:highlight w:val="none"/>
        </w:rPr>
        <w:t>2021年度我单位没有开展重点绩效评价的项目。</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- 29 -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- 29 -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2MzhhNjgyMzc5MGRhZmM0YmUwNDcyMmNmMjQzZjYifQ=="/>
  </w:docVars>
  <w:rsids>
    <w:rsidRoot w:val="000270E8"/>
    <w:rsid w:val="0002287E"/>
    <w:rsid w:val="000270E8"/>
    <w:rsid w:val="000335B5"/>
    <w:rsid w:val="00033A5C"/>
    <w:rsid w:val="00057AFD"/>
    <w:rsid w:val="000611A9"/>
    <w:rsid w:val="00063990"/>
    <w:rsid w:val="000739E7"/>
    <w:rsid w:val="000762C6"/>
    <w:rsid w:val="00076410"/>
    <w:rsid w:val="00081835"/>
    <w:rsid w:val="000904B3"/>
    <w:rsid w:val="000C073B"/>
    <w:rsid w:val="000C1142"/>
    <w:rsid w:val="000C308E"/>
    <w:rsid w:val="000D4ADC"/>
    <w:rsid w:val="001003F8"/>
    <w:rsid w:val="00104B07"/>
    <w:rsid w:val="00116244"/>
    <w:rsid w:val="00144159"/>
    <w:rsid w:val="00152976"/>
    <w:rsid w:val="00162420"/>
    <w:rsid w:val="001718A8"/>
    <w:rsid w:val="00182842"/>
    <w:rsid w:val="00184D53"/>
    <w:rsid w:val="001905F2"/>
    <w:rsid w:val="00197592"/>
    <w:rsid w:val="001A1E2D"/>
    <w:rsid w:val="001C32F0"/>
    <w:rsid w:val="001C6D77"/>
    <w:rsid w:val="001D3135"/>
    <w:rsid w:val="001D61B1"/>
    <w:rsid w:val="001E5659"/>
    <w:rsid w:val="001F09AA"/>
    <w:rsid w:val="001F5040"/>
    <w:rsid w:val="002006EB"/>
    <w:rsid w:val="00214AE1"/>
    <w:rsid w:val="00216383"/>
    <w:rsid w:val="0023387C"/>
    <w:rsid w:val="00260D70"/>
    <w:rsid w:val="00281114"/>
    <w:rsid w:val="00282C7F"/>
    <w:rsid w:val="00283553"/>
    <w:rsid w:val="00287811"/>
    <w:rsid w:val="00292B4B"/>
    <w:rsid w:val="002A6352"/>
    <w:rsid w:val="002B3F94"/>
    <w:rsid w:val="002C115E"/>
    <w:rsid w:val="002C171D"/>
    <w:rsid w:val="002E14FD"/>
    <w:rsid w:val="002E6A86"/>
    <w:rsid w:val="00304D04"/>
    <w:rsid w:val="00305B88"/>
    <w:rsid w:val="00315FEB"/>
    <w:rsid w:val="003228B2"/>
    <w:rsid w:val="003340B1"/>
    <w:rsid w:val="00337791"/>
    <w:rsid w:val="00353ACD"/>
    <w:rsid w:val="003550B3"/>
    <w:rsid w:val="00355F98"/>
    <w:rsid w:val="00364100"/>
    <w:rsid w:val="00366805"/>
    <w:rsid w:val="003F41C0"/>
    <w:rsid w:val="0041489C"/>
    <w:rsid w:val="0042585F"/>
    <w:rsid w:val="00445CAC"/>
    <w:rsid w:val="00470E99"/>
    <w:rsid w:val="00470FFD"/>
    <w:rsid w:val="00472E19"/>
    <w:rsid w:val="00487869"/>
    <w:rsid w:val="004B07D1"/>
    <w:rsid w:val="004C1283"/>
    <w:rsid w:val="004D341D"/>
    <w:rsid w:val="004D5275"/>
    <w:rsid w:val="004F63DB"/>
    <w:rsid w:val="004F6781"/>
    <w:rsid w:val="005001B3"/>
    <w:rsid w:val="00505190"/>
    <w:rsid w:val="00507364"/>
    <w:rsid w:val="00510000"/>
    <w:rsid w:val="005101FF"/>
    <w:rsid w:val="0051521C"/>
    <w:rsid w:val="0051558F"/>
    <w:rsid w:val="00521C89"/>
    <w:rsid w:val="005318BB"/>
    <w:rsid w:val="005422F4"/>
    <w:rsid w:val="00545C59"/>
    <w:rsid w:val="00546F7C"/>
    <w:rsid w:val="0057610D"/>
    <w:rsid w:val="00582B9F"/>
    <w:rsid w:val="005A0C2F"/>
    <w:rsid w:val="005B1AE2"/>
    <w:rsid w:val="005E0718"/>
    <w:rsid w:val="005E3397"/>
    <w:rsid w:val="005E369B"/>
    <w:rsid w:val="00607D67"/>
    <w:rsid w:val="006228C4"/>
    <w:rsid w:val="00624BE6"/>
    <w:rsid w:val="00636C37"/>
    <w:rsid w:val="006512DD"/>
    <w:rsid w:val="00656BEF"/>
    <w:rsid w:val="00656D75"/>
    <w:rsid w:val="00657E86"/>
    <w:rsid w:val="006600EE"/>
    <w:rsid w:val="0066142C"/>
    <w:rsid w:val="00672F31"/>
    <w:rsid w:val="00673EF7"/>
    <w:rsid w:val="006809A3"/>
    <w:rsid w:val="006841E9"/>
    <w:rsid w:val="0069449E"/>
    <w:rsid w:val="006C07F0"/>
    <w:rsid w:val="006C644A"/>
    <w:rsid w:val="006C7D84"/>
    <w:rsid w:val="006E0A7F"/>
    <w:rsid w:val="006F0E6B"/>
    <w:rsid w:val="006F359E"/>
    <w:rsid w:val="007148E8"/>
    <w:rsid w:val="00733DAA"/>
    <w:rsid w:val="00737B79"/>
    <w:rsid w:val="00742BA0"/>
    <w:rsid w:val="00753545"/>
    <w:rsid w:val="00764156"/>
    <w:rsid w:val="007706D7"/>
    <w:rsid w:val="007711BE"/>
    <w:rsid w:val="00775B75"/>
    <w:rsid w:val="00775B89"/>
    <w:rsid w:val="0078321A"/>
    <w:rsid w:val="007879ED"/>
    <w:rsid w:val="007A48A3"/>
    <w:rsid w:val="007A69AD"/>
    <w:rsid w:val="007C029F"/>
    <w:rsid w:val="007C7F49"/>
    <w:rsid w:val="007D2A21"/>
    <w:rsid w:val="007D7159"/>
    <w:rsid w:val="008029F6"/>
    <w:rsid w:val="00803C1E"/>
    <w:rsid w:val="0081152B"/>
    <w:rsid w:val="00815631"/>
    <w:rsid w:val="00821E3A"/>
    <w:rsid w:val="00823049"/>
    <w:rsid w:val="0083472C"/>
    <w:rsid w:val="00843461"/>
    <w:rsid w:val="0084562C"/>
    <w:rsid w:val="00854C8C"/>
    <w:rsid w:val="008651E7"/>
    <w:rsid w:val="00872946"/>
    <w:rsid w:val="0088023A"/>
    <w:rsid w:val="008858FB"/>
    <w:rsid w:val="00894B41"/>
    <w:rsid w:val="008A72A6"/>
    <w:rsid w:val="008B5427"/>
    <w:rsid w:val="008B722D"/>
    <w:rsid w:val="008C5DC0"/>
    <w:rsid w:val="008C7CD0"/>
    <w:rsid w:val="008E1029"/>
    <w:rsid w:val="00903F6B"/>
    <w:rsid w:val="00904A9C"/>
    <w:rsid w:val="009173F9"/>
    <w:rsid w:val="009269BC"/>
    <w:rsid w:val="009308CB"/>
    <w:rsid w:val="00950270"/>
    <w:rsid w:val="00962F58"/>
    <w:rsid w:val="00975A04"/>
    <w:rsid w:val="00987E71"/>
    <w:rsid w:val="00992A72"/>
    <w:rsid w:val="009976BE"/>
    <w:rsid w:val="009A204A"/>
    <w:rsid w:val="009A41B5"/>
    <w:rsid w:val="009B0B20"/>
    <w:rsid w:val="009D0BE3"/>
    <w:rsid w:val="009D10E7"/>
    <w:rsid w:val="009E666A"/>
    <w:rsid w:val="009F0FBB"/>
    <w:rsid w:val="009F546E"/>
    <w:rsid w:val="009F5ED1"/>
    <w:rsid w:val="00A045FF"/>
    <w:rsid w:val="00A079F0"/>
    <w:rsid w:val="00A1385A"/>
    <w:rsid w:val="00A22C85"/>
    <w:rsid w:val="00A27A1A"/>
    <w:rsid w:val="00A42BBB"/>
    <w:rsid w:val="00A42F43"/>
    <w:rsid w:val="00A51982"/>
    <w:rsid w:val="00A51DF7"/>
    <w:rsid w:val="00A57BF7"/>
    <w:rsid w:val="00A71DC1"/>
    <w:rsid w:val="00A83D8A"/>
    <w:rsid w:val="00A93E7D"/>
    <w:rsid w:val="00AA260E"/>
    <w:rsid w:val="00AA2E20"/>
    <w:rsid w:val="00AA44CB"/>
    <w:rsid w:val="00AA67CD"/>
    <w:rsid w:val="00AC32FE"/>
    <w:rsid w:val="00AC6DF4"/>
    <w:rsid w:val="00AD6761"/>
    <w:rsid w:val="00AE2FEA"/>
    <w:rsid w:val="00AE600E"/>
    <w:rsid w:val="00B0083B"/>
    <w:rsid w:val="00B040BC"/>
    <w:rsid w:val="00B209B8"/>
    <w:rsid w:val="00B20BBC"/>
    <w:rsid w:val="00B249F3"/>
    <w:rsid w:val="00B2514D"/>
    <w:rsid w:val="00B366DE"/>
    <w:rsid w:val="00B41C37"/>
    <w:rsid w:val="00B440DC"/>
    <w:rsid w:val="00B463D9"/>
    <w:rsid w:val="00B649BE"/>
    <w:rsid w:val="00B653A5"/>
    <w:rsid w:val="00B710DD"/>
    <w:rsid w:val="00B95805"/>
    <w:rsid w:val="00BA3F90"/>
    <w:rsid w:val="00BB6025"/>
    <w:rsid w:val="00BC0415"/>
    <w:rsid w:val="00BD4965"/>
    <w:rsid w:val="00BE5A85"/>
    <w:rsid w:val="00BF4E6A"/>
    <w:rsid w:val="00BF5718"/>
    <w:rsid w:val="00C13474"/>
    <w:rsid w:val="00C3106E"/>
    <w:rsid w:val="00C405B5"/>
    <w:rsid w:val="00C409C9"/>
    <w:rsid w:val="00C461CA"/>
    <w:rsid w:val="00C60609"/>
    <w:rsid w:val="00C61AD5"/>
    <w:rsid w:val="00C76A6E"/>
    <w:rsid w:val="00C95CC1"/>
    <w:rsid w:val="00CA3F44"/>
    <w:rsid w:val="00CB03ED"/>
    <w:rsid w:val="00CB7521"/>
    <w:rsid w:val="00CE212D"/>
    <w:rsid w:val="00CE4B38"/>
    <w:rsid w:val="00CF3C90"/>
    <w:rsid w:val="00D038FD"/>
    <w:rsid w:val="00D04A9D"/>
    <w:rsid w:val="00D1321A"/>
    <w:rsid w:val="00D246D0"/>
    <w:rsid w:val="00D30ADF"/>
    <w:rsid w:val="00D33CF8"/>
    <w:rsid w:val="00D34923"/>
    <w:rsid w:val="00D54A95"/>
    <w:rsid w:val="00D6315E"/>
    <w:rsid w:val="00D652C2"/>
    <w:rsid w:val="00D74EE2"/>
    <w:rsid w:val="00D83E19"/>
    <w:rsid w:val="00D86CAD"/>
    <w:rsid w:val="00DA00C9"/>
    <w:rsid w:val="00DB200E"/>
    <w:rsid w:val="00DB65F5"/>
    <w:rsid w:val="00DC488D"/>
    <w:rsid w:val="00DC6E64"/>
    <w:rsid w:val="00DD5EE3"/>
    <w:rsid w:val="00DE4A4E"/>
    <w:rsid w:val="00E01C3E"/>
    <w:rsid w:val="00E13099"/>
    <w:rsid w:val="00E14028"/>
    <w:rsid w:val="00E418F3"/>
    <w:rsid w:val="00E4339F"/>
    <w:rsid w:val="00E53ED3"/>
    <w:rsid w:val="00E60B05"/>
    <w:rsid w:val="00E61B03"/>
    <w:rsid w:val="00E629EA"/>
    <w:rsid w:val="00E6777C"/>
    <w:rsid w:val="00E67BF4"/>
    <w:rsid w:val="00E93BBA"/>
    <w:rsid w:val="00EB05A3"/>
    <w:rsid w:val="00ED0E0E"/>
    <w:rsid w:val="00ED38B7"/>
    <w:rsid w:val="00EE051D"/>
    <w:rsid w:val="00EF584B"/>
    <w:rsid w:val="00F0131A"/>
    <w:rsid w:val="00F0697D"/>
    <w:rsid w:val="00F14C17"/>
    <w:rsid w:val="00F17041"/>
    <w:rsid w:val="00F218CF"/>
    <w:rsid w:val="00F33649"/>
    <w:rsid w:val="00F34DA7"/>
    <w:rsid w:val="00F44937"/>
    <w:rsid w:val="00F5172F"/>
    <w:rsid w:val="00F536D2"/>
    <w:rsid w:val="00F61A47"/>
    <w:rsid w:val="00F70258"/>
    <w:rsid w:val="00F84422"/>
    <w:rsid w:val="00F95455"/>
    <w:rsid w:val="00FA574D"/>
    <w:rsid w:val="00FC2588"/>
    <w:rsid w:val="00FE3839"/>
    <w:rsid w:val="00FE7AD9"/>
    <w:rsid w:val="01322275"/>
    <w:rsid w:val="01DC6F05"/>
    <w:rsid w:val="02A3489A"/>
    <w:rsid w:val="02CA138D"/>
    <w:rsid w:val="033646FC"/>
    <w:rsid w:val="03C75F80"/>
    <w:rsid w:val="0478364D"/>
    <w:rsid w:val="053D4C0D"/>
    <w:rsid w:val="0557532E"/>
    <w:rsid w:val="0799329C"/>
    <w:rsid w:val="08397436"/>
    <w:rsid w:val="086F16A7"/>
    <w:rsid w:val="0A0F7225"/>
    <w:rsid w:val="0A2B7D82"/>
    <w:rsid w:val="0ADC40E9"/>
    <w:rsid w:val="0AE607F4"/>
    <w:rsid w:val="0B386127"/>
    <w:rsid w:val="0B451598"/>
    <w:rsid w:val="0BEC73F4"/>
    <w:rsid w:val="0C392698"/>
    <w:rsid w:val="0DE66A4B"/>
    <w:rsid w:val="10BD36F6"/>
    <w:rsid w:val="11BF0649"/>
    <w:rsid w:val="123E3E08"/>
    <w:rsid w:val="133212F4"/>
    <w:rsid w:val="13D22E22"/>
    <w:rsid w:val="161C2DFF"/>
    <w:rsid w:val="16373578"/>
    <w:rsid w:val="16D3336B"/>
    <w:rsid w:val="17200028"/>
    <w:rsid w:val="17806C36"/>
    <w:rsid w:val="17A74F62"/>
    <w:rsid w:val="18A47774"/>
    <w:rsid w:val="1A7D1F18"/>
    <w:rsid w:val="1A8D28EB"/>
    <w:rsid w:val="1A9F2D78"/>
    <w:rsid w:val="1B2E6FD8"/>
    <w:rsid w:val="1B877D21"/>
    <w:rsid w:val="1C4319A9"/>
    <w:rsid w:val="1E443B4B"/>
    <w:rsid w:val="1E994F4A"/>
    <w:rsid w:val="1EAF0224"/>
    <w:rsid w:val="1F2230A4"/>
    <w:rsid w:val="20210932"/>
    <w:rsid w:val="202448E0"/>
    <w:rsid w:val="20370DCC"/>
    <w:rsid w:val="20F614FE"/>
    <w:rsid w:val="21302EEA"/>
    <w:rsid w:val="22376FB5"/>
    <w:rsid w:val="23E152D7"/>
    <w:rsid w:val="23EE2489"/>
    <w:rsid w:val="255D43C8"/>
    <w:rsid w:val="26714EF8"/>
    <w:rsid w:val="26876BDD"/>
    <w:rsid w:val="2714632A"/>
    <w:rsid w:val="27541E73"/>
    <w:rsid w:val="27B0539E"/>
    <w:rsid w:val="29365CF8"/>
    <w:rsid w:val="299469B3"/>
    <w:rsid w:val="2A805789"/>
    <w:rsid w:val="2ADC0D75"/>
    <w:rsid w:val="2B4A0E52"/>
    <w:rsid w:val="2C975890"/>
    <w:rsid w:val="2DEF21BB"/>
    <w:rsid w:val="2E4A2F05"/>
    <w:rsid w:val="2ECC1061"/>
    <w:rsid w:val="2F4968DC"/>
    <w:rsid w:val="2FA476AD"/>
    <w:rsid w:val="303F7540"/>
    <w:rsid w:val="31DD00BF"/>
    <w:rsid w:val="3293174C"/>
    <w:rsid w:val="32BB38D4"/>
    <w:rsid w:val="32C9376D"/>
    <w:rsid w:val="33780472"/>
    <w:rsid w:val="33AF0905"/>
    <w:rsid w:val="355932F4"/>
    <w:rsid w:val="35611882"/>
    <w:rsid w:val="36746FC3"/>
    <w:rsid w:val="368763AE"/>
    <w:rsid w:val="395D59E7"/>
    <w:rsid w:val="39A93932"/>
    <w:rsid w:val="3A915562"/>
    <w:rsid w:val="3B8D4765"/>
    <w:rsid w:val="3C000DBA"/>
    <w:rsid w:val="3DC045D3"/>
    <w:rsid w:val="3E504FFB"/>
    <w:rsid w:val="3E615CD0"/>
    <w:rsid w:val="3E9C47F6"/>
    <w:rsid w:val="3F8B0112"/>
    <w:rsid w:val="3FAB3095"/>
    <w:rsid w:val="3FE45947"/>
    <w:rsid w:val="41242965"/>
    <w:rsid w:val="435671EA"/>
    <w:rsid w:val="440809E9"/>
    <w:rsid w:val="442407A6"/>
    <w:rsid w:val="44805EA1"/>
    <w:rsid w:val="45710696"/>
    <w:rsid w:val="46142B1B"/>
    <w:rsid w:val="47E60DD0"/>
    <w:rsid w:val="48735039"/>
    <w:rsid w:val="492C684B"/>
    <w:rsid w:val="49500594"/>
    <w:rsid w:val="49E7604E"/>
    <w:rsid w:val="4BF67CDD"/>
    <w:rsid w:val="4D173441"/>
    <w:rsid w:val="4D603DD6"/>
    <w:rsid w:val="4EBF010F"/>
    <w:rsid w:val="4F471EB0"/>
    <w:rsid w:val="51331326"/>
    <w:rsid w:val="51740A7F"/>
    <w:rsid w:val="51A5541E"/>
    <w:rsid w:val="51C96242"/>
    <w:rsid w:val="53906AE1"/>
    <w:rsid w:val="54F46F60"/>
    <w:rsid w:val="55A37BEA"/>
    <w:rsid w:val="56362CD2"/>
    <w:rsid w:val="576934FC"/>
    <w:rsid w:val="5784687B"/>
    <w:rsid w:val="57846959"/>
    <w:rsid w:val="578E6A87"/>
    <w:rsid w:val="5AC2203A"/>
    <w:rsid w:val="5CBB3334"/>
    <w:rsid w:val="5D115FAF"/>
    <w:rsid w:val="62811722"/>
    <w:rsid w:val="62E75A72"/>
    <w:rsid w:val="64571880"/>
    <w:rsid w:val="649125B6"/>
    <w:rsid w:val="652F4C1A"/>
    <w:rsid w:val="666D37F1"/>
    <w:rsid w:val="67087D8F"/>
    <w:rsid w:val="671F687E"/>
    <w:rsid w:val="67F415F8"/>
    <w:rsid w:val="682640D1"/>
    <w:rsid w:val="684B73E5"/>
    <w:rsid w:val="6A047A2A"/>
    <w:rsid w:val="6EFB7548"/>
    <w:rsid w:val="6F3831C3"/>
    <w:rsid w:val="6F8B71C1"/>
    <w:rsid w:val="6FA302A1"/>
    <w:rsid w:val="70753482"/>
    <w:rsid w:val="707B522A"/>
    <w:rsid w:val="73194D05"/>
    <w:rsid w:val="73A83B0E"/>
    <w:rsid w:val="744D3EF9"/>
    <w:rsid w:val="74794411"/>
    <w:rsid w:val="75867C40"/>
    <w:rsid w:val="75B10B26"/>
    <w:rsid w:val="76432199"/>
    <w:rsid w:val="76F44829"/>
    <w:rsid w:val="77A267C0"/>
    <w:rsid w:val="78882278"/>
    <w:rsid w:val="78B118A6"/>
    <w:rsid w:val="79135044"/>
    <w:rsid w:val="79C97992"/>
    <w:rsid w:val="7A7D0F99"/>
    <w:rsid w:val="7E4A0E7C"/>
    <w:rsid w:val="7EFD449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link w:val="8"/>
    <w:unhideWhenUsed/>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1"/>
    <w:unhideWhenUsed/>
    <w:uiPriority w:val="99"/>
    <w:rPr>
      <w:sz w:val="18"/>
      <w:szCs w:val="18"/>
    </w:rPr>
  </w:style>
  <w:style w:type="paragraph" w:styleId="3">
    <w:name w:val="footer"/>
    <w:basedOn w:val="1"/>
    <w:link w:val="12"/>
    <w:unhideWhenUsed/>
    <w:uiPriority w:val="99"/>
    <w:pPr>
      <w:tabs>
        <w:tab w:val="center" w:pos="4153"/>
        <w:tab w:val="right" w:pos="8306"/>
      </w:tabs>
      <w:snapToGrid w:val="0"/>
      <w:jc w:val="left"/>
    </w:pPr>
    <w:rPr>
      <w:sz w:val="18"/>
      <w:szCs w:val="18"/>
    </w:rPr>
  </w:style>
  <w:style w:type="paragraph" w:styleId="4">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 Char"/>
    <w:basedOn w:val="1"/>
    <w:link w:val="7"/>
    <w:uiPriority w:val="0"/>
    <w:pPr>
      <w:tabs>
        <w:tab w:val="left" w:pos="360"/>
      </w:tabs>
    </w:pPr>
    <w:rPr>
      <w:sz w:val="44"/>
      <w:szCs w:val="24"/>
    </w:rPr>
  </w:style>
  <w:style w:type="character" w:styleId="9">
    <w:name w:val="FollowedHyperlink"/>
    <w:unhideWhenUsed/>
    <w:uiPriority w:val="99"/>
    <w:rPr>
      <w:color w:val="800080"/>
      <w:u w:val="single"/>
    </w:rPr>
  </w:style>
  <w:style w:type="character" w:styleId="10">
    <w:name w:val="Hyperlink"/>
    <w:unhideWhenUsed/>
    <w:uiPriority w:val="99"/>
    <w:rPr>
      <w:color w:val="0000FF"/>
      <w:u w:val="single"/>
    </w:rPr>
  </w:style>
  <w:style w:type="character" w:customStyle="1" w:styleId="11">
    <w:name w:val="批注框文本 Char"/>
    <w:link w:val="2"/>
    <w:semiHidden/>
    <w:uiPriority w:val="99"/>
    <w:rPr>
      <w:kern w:val="2"/>
      <w:sz w:val="18"/>
      <w:szCs w:val="18"/>
    </w:rPr>
  </w:style>
  <w:style w:type="character" w:customStyle="1" w:styleId="12">
    <w:name w:val="页脚 Char"/>
    <w:link w:val="3"/>
    <w:uiPriority w:val="99"/>
    <w:rPr>
      <w:kern w:val="2"/>
      <w:sz w:val="18"/>
      <w:szCs w:val="18"/>
    </w:rPr>
  </w:style>
  <w:style w:type="character" w:customStyle="1" w:styleId="13">
    <w:name w:val="页眉 Char"/>
    <w:link w:val="4"/>
    <w:uiPriority w:val="99"/>
    <w:rPr>
      <w:kern w:val="2"/>
      <w:sz w:val="18"/>
      <w:szCs w:val="18"/>
    </w:rPr>
  </w:style>
  <w:style w:type="character" w:customStyle="1" w:styleId="14">
    <w:name w:val="font01"/>
    <w:uiPriority w:val="0"/>
    <w:rPr>
      <w:rFonts w:hint="eastAsia" w:ascii="宋体" w:hAnsi="宋体" w:eastAsia="宋体" w:cs="宋体"/>
      <w:color w:val="000000"/>
      <w:sz w:val="22"/>
      <w:szCs w:val="22"/>
      <w:u w:val="none"/>
    </w:rPr>
  </w:style>
  <w:style w:type="character" w:customStyle="1" w:styleId="15">
    <w:name w:val="font21"/>
    <w:uiPriority w:val="0"/>
    <w:rPr>
      <w:rFonts w:hint="eastAsia" w:ascii="宋体" w:hAnsi="宋体" w:eastAsia="宋体" w:cs="宋体"/>
      <w:color w:val="000000"/>
      <w:sz w:val="22"/>
      <w:szCs w:val="22"/>
      <w:u w:val="none"/>
    </w:rPr>
  </w:style>
  <w:style w:type="character" w:customStyle="1" w:styleId="16">
    <w:name w:val="font51"/>
    <w:uiPriority w:val="0"/>
    <w:rPr>
      <w:rFonts w:hint="eastAsia" w:ascii="宋体" w:hAnsi="宋体" w:eastAsia="宋体" w:cs="宋体"/>
      <w:color w:val="000000"/>
      <w:sz w:val="24"/>
      <w:szCs w:val="24"/>
      <w:u w:val="none"/>
    </w:rPr>
  </w:style>
  <w:style w:type="character" w:customStyle="1" w:styleId="17">
    <w:name w:val="font11"/>
    <w:uiPriority w:val="0"/>
    <w:rPr>
      <w:rFonts w:hint="eastAsia" w:ascii="宋体" w:hAnsi="宋体" w:eastAsia="宋体" w:cs="宋体"/>
      <w:color w:val="000000"/>
      <w:sz w:val="20"/>
      <w:szCs w:val="20"/>
      <w:u w:val="none"/>
    </w:rPr>
  </w:style>
  <w:style w:type="character" w:customStyle="1" w:styleId="18">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MS User</Company>
  <Pages>29</Pages>
  <Words>8279</Words>
  <Characters>10028</Characters>
  <Lines>89</Lines>
  <Paragraphs>25</Paragraphs>
  <TotalTime>1</TotalTime>
  <ScaleCrop>false</ScaleCrop>
  <LinksUpToDate>false</LinksUpToDate>
  <CharactersWithSpaces>10762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2007-11-29T03:41:00Z</dcterms:created>
  <dc:creator>管理者</dc:creator>
  <cp:lastModifiedBy>载入中. . .</cp:lastModifiedBy>
  <cp:lastPrinted>2018-07-24T10:50:00Z</cp:lastPrinted>
  <dcterms:modified xsi:type="dcterms:W3CDTF">2023-09-13T08:27:14Z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56B1A94C51ED4B66BD36B8DE9409601F_13</vt:lpwstr>
  </property>
</Properties>
</file>