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hint="eastAsia" w:ascii="黑体" w:hAnsi="宋体" w:eastAsia="黑体" w:cs="宋体"/>
          <w:kern w:val="0"/>
          <w:sz w:val="28"/>
          <w:szCs w:val="28"/>
          <w:highlight w:val="none"/>
        </w:rPr>
      </w:pPr>
      <w:bookmarkStart w:id="1" w:name="_GoBack"/>
      <w:bookmarkEnd w:id="1"/>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许昌市非税收入管理处</w:t>
      </w:r>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both"/>
        <w:rPr>
          <w:rFonts w:hint="eastAsia" w:ascii="黑体" w:hAnsi="黑体" w:eastAsia="黑体" w:cs="黑体"/>
          <w:sz w:val="36"/>
          <w:szCs w:val="36"/>
          <w:highlight w:val="none"/>
        </w:rPr>
      </w:pP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许昌市非税收入管理处</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color w:val="auto"/>
          <w:sz w:val="48"/>
          <w:szCs w:val="48"/>
          <w:highlight w:val="none"/>
          <w:lang w:val="en-US" w:eastAsia="zh-CN"/>
        </w:rPr>
        <w:t>许昌市非税收入管理处</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rPr>
        <w:t>许昌市非税收入管理处是参照公务员管理事业单位。其主要职责：一是</w:t>
      </w:r>
      <w:r>
        <w:rPr>
          <w:rFonts w:hint="eastAsia" w:ascii="仿宋_GB2312" w:hAnsi="宋体" w:eastAsia="仿宋_GB2312" w:cs="宋体"/>
          <w:kern w:val="0"/>
          <w:sz w:val="32"/>
          <w:szCs w:val="32"/>
          <w:lang w:eastAsia="zh-CN"/>
        </w:rPr>
        <w:t>协助市财政局</w:t>
      </w:r>
      <w:r>
        <w:rPr>
          <w:rFonts w:hint="eastAsia" w:ascii="仿宋_GB2312" w:hAnsi="宋体" w:eastAsia="仿宋_GB2312" w:cs="宋体"/>
          <w:kern w:val="0"/>
          <w:sz w:val="32"/>
          <w:szCs w:val="32"/>
        </w:rPr>
        <w:t>参与制定和执行国家有关政府非税收入管理的各项政策、法规；二是</w:t>
      </w:r>
      <w:r>
        <w:rPr>
          <w:rFonts w:hint="eastAsia" w:ascii="仿宋_GB2312" w:hAnsi="宋体" w:eastAsia="仿宋_GB2312" w:cs="宋体"/>
          <w:kern w:val="0"/>
          <w:sz w:val="32"/>
          <w:szCs w:val="32"/>
          <w:lang w:eastAsia="zh-CN"/>
        </w:rPr>
        <w:t>协助市财政局</w:t>
      </w:r>
      <w:r>
        <w:rPr>
          <w:rFonts w:hint="eastAsia" w:ascii="仿宋_GB2312" w:hAnsi="宋体" w:eastAsia="仿宋_GB2312" w:cs="宋体"/>
          <w:kern w:val="0"/>
          <w:sz w:val="32"/>
          <w:szCs w:val="32"/>
        </w:rPr>
        <w:t>编制全市政府非税收入年度计划、预算、执行情况报表；三是</w:t>
      </w:r>
      <w:r>
        <w:rPr>
          <w:rFonts w:hint="eastAsia" w:ascii="仿宋_GB2312" w:hAnsi="宋体" w:eastAsia="仿宋_GB2312" w:cs="宋体"/>
          <w:kern w:val="0"/>
          <w:sz w:val="32"/>
          <w:szCs w:val="32"/>
          <w:lang w:eastAsia="zh-CN"/>
        </w:rPr>
        <w:t>协助市财政局</w:t>
      </w:r>
      <w:r>
        <w:rPr>
          <w:rFonts w:hint="eastAsia" w:ascii="仿宋_GB2312" w:hAnsi="宋体" w:eastAsia="仿宋_GB2312" w:cs="宋体"/>
          <w:kern w:val="0"/>
          <w:sz w:val="32"/>
          <w:szCs w:val="32"/>
        </w:rPr>
        <w:t>对政府非税收入进行征收管理；四是</w:t>
      </w:r>
      <w:r>
        <w:rPr>
          <w:rFonts w:hint="eastAsia" w:ascii="仿宋_GB2312" w:hAnsi="宋体" w:eastAsia="仿宋_GB2312" w:cs="宋体"/>
          <w:kern w:val="0"/>
          <w:sz w:val="32"/>
          <w:szCs w:val="32"/>
          <w:lang w:eastAsia="zh-CN"/>
        </w:rPr>
        <w:t>协助市财政局进行</w:t>
      </w:r>
      <w:r>
        <w:rPr>
          <w:rFonts w:hint="eastAsia" w:ascii="仿宋_GB2312" w:hAnsi="宋体" w:eastAsia="仿宋_GB2312" w:cs="宋体"/>
          <w:kern w:val="0"/>
          <w:sz w:val="32"/>
          <w:szCs w:val="32"/>
        </w:rPr>
        <w:t>全市财政票据的管理工作；五是</w:t>
      </w:r>
      <w:r>
        <w:rPr>
          <w:rFonts w:hint="eastAsia" w:ascii="仿宋_GB2312" w:hAnsi="宋体" w:eastAsia="仿宋_GB2312" w:cs="宋体"/>
          <w:kern w:val="0"/>
          <w:sz w:val="32"/>
          <w:szCs w:val="32"/>
          <w:lang w:eastAsia="zh-CN"/>
        </w:rPr>
        <w:t>协助市财政局</w:t>
      </w:r>
      <w:r>
        <w:rPr>
          <w:rFonts w:hint="eastAsia" w:ascii="仿宋_GB2312" w:hAnsi="宋体" w:eastAsia="仿宋_GB2312" w:cs="宋体"/>
          <w:kern w:val="0"/>
          <w:sz w:val="32"/>
          <w:szCs w:val="32"/>
        </w:rPr>
        <w:t>监督各县（市、区）按规定比例及时足额上缴各种收费及基金等。</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 w:eastAsia="仿宋_GB2312"/>
          <w:sz w:val="32"/>
          <w:szCs w:val="32"/>
          <w:lang w:eastAsia="zh-CN"/>
        </w:rPr>
        <w:t>许昌市</w:t>
      </w:r>
      <w:r>
        <w:rPr>
          <w:rFonts w:hint="eastAsia" w:ascii="仿宋_GB2312" w:hAnsi="仿宋" w:eastAsia="仿宋_GB2312"/>
          <w:sz w:val="32"/>
          <w:szCs w:val="32"/>
          <w:lang w:val="en-US" w:eastAsia="zh-CN"/>
        </w:rPr>
        <w:t>非税收入管理处</w:t>
      </w:r>
      <w:r>
        <w:rPr>
          <w:rFonts w:hint="eastAsia" w:ascii="仿宋_GB2312" w:hAnsi="仿宋_GB2312" w:eastAsia="仿宋_GB2312" w:cs="仿宋_GB2312"/>
          <w:color w:val="auto"/>
          <w:kern w:val="0"/>
          <w:sz w:val="32"/>
          <w:szCs w:val="32"/>
          <w:highlight w:val="none"/>
          <w:lang w:val="en-US" w:eastAsia="zh-CN"/>
        </w:rPr>
        <w:t>内设机构1个，办公室。</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 w:eastAsia="仿宋_GB2312"/>
          <w:sz w:val="32"/>
          <w:szCs w:val="32"/>
          <w:lang w:eastAsia="zh-CN"/>
        </w:rPr>
        <w:t>许昌市</w:t>
      </w:r>
      <w:r>
        <w:rPr>
          <w:rFonts w:hint="eastAsia" w:ascii="仿宋_GB2312" w:hAnsi="仿宋" w:eastAsia="仿宋_GB2312"/>
          <w:sz w:val="32"/>
          <w:szCs w:val="32"/>
          <w:lang w:val="en-US" w:eastAsia="zh-CN"/>
        </w:rPr>
        <w:t>非税收入管理处</w:t>
      </w:r>
      <w:r>
        <w:rPr>
          <w:rFonts w:hint="eastAsia" w:ascii="仿宋_GB2312" w:hAnsi="仿宋_GB2312" w:eastAsia="仿宋_GB2312" w:cs="仿宋_GB2312"/>
          <w:color w:val="auto"/>
          <w:kern w:val="0"/>
          <w:sz w:val="32"/>
          <w:szCs w:val="32"/>
          <w:highlight w:val="none"/>
          <w:lang w:val="en-US" w:eastAsia="zh-CN"/>
        </w:rPr>
        <w:t>单位决算包括：本级决算（</w:t>
      </w:r>
      <w:r>
        <w:rPr>
          <w:rFonts w:hint="eastAsia" w:ascii="仿宋_GB2312" w:hAnsi="仿宋_GB2312" w:eastAsia="仿宋_GB2312" w:cs="仿宋_GB2312"/>
          <w:sz w:val="32"/>
          <w:szCs w:val="32"/>
          <w:highlight w:val="none"/>
          <w:lang w:eastAsia="zh-CN"/>
        </w:rPr>
        <w:t>1个)。</w:t>
      </w:r>
    </w:p>
    <w:p>
      <w:pPr>
        <w:adjustRightInd w:val="0"/>
        <w:snapToGrid w:val="0"/>
        <w:spacing w:line="600" w:lineRule="exact"/>
        <w:ind w:firstLine="640" w:firstLineChars="200"/>
        <w:textAlignment w:val="center"/>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z w:val="32"/>
          <w:szCs w:val="32"/>
          <w:highlight w:val="none"/>
          <w:lang w:eastAsia="zh-CN"/>
        </w:rPr>
        <w:t>纳入本单位 2021 年度单位决算编制范围的单位共</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z w:val="32"/>
          <w:szCs w:val="32"/>
          <w:highlight w:val="none"/>
          <w:lang w:eastAsia="zh-CN"/>
        </w:rPr>
        <w:t>1.</w:t>
      </w:r>
      <w:r>
        <w:rPr>
          <w:rFonts w:hint="eastAsia" w:ascii="仿宋_GB2312" w:hAnsi="宋体" w:eastAsia="仿宋_GB2312" w:cs="宋体"/>
          <w:kern w:val="0"/>
          <w:sz w:val="32"/>
          <w:szCs w:val="32"/>
        </w:rPr>
        <w:t>许昌市非税收入管理处</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：许昌市非税收入管理处</w:t>
            </w:r>
          </w:p>
        </w:tc>
        <w:tc>
          <w:tcPr>
            <w:tcW w:w="825"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142.60</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14</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176.49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二、政府性基金</w:t>
            </w:r>
            <w:r>
              <w:rPr>
                <w:rFonts w:ascii="宋体" w:hAnsi="宋体" w:cs="宋体"/>
                <w:color w:val="000000"/>
                <w:kern w:val="0"/>
                <w:sz w:val="20"/>
                <w:szCs w:val="20"/>
                <w:highlight w:val="none"/>
              </w:rPr>
              <w:t>预算财政拨款</w:t>
            </w:r>
            <w:r>
              <w:rPr>
                <w:rFonts w:hint="eastAsia" w:ascii="宋体" w:hAnsi="宋体" w:cs="宋体"/>
                <w:color w:val="000000"/>
                <w:kern w:val="0"/>
                <w:sz w:val="20"/>
                <w:szCs w:val="20"/>
                <w:highlight w:val="none"/>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15</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三、国有资本</w:t>
            </w:r>
            <w:r>
              <w:rPr>
                <w:rFonts w:ascii="宋体" w:hAnsi="宋体" w:cs="宋体"/>
                <w:color w:val="000000"/>
                <w:kern w:val="0"/>
                <w:sz w:val="20"/>
                <w:szCs w:val="20"/>
                <w:highlight w:val="none"/>
              </w:rPr>
              <w:t>经营预算财政拨款</w:t>
            </w:r>
            <w:r>
              <w:rPr>
                <w:rFonts w:hint="eastAsia" w:ascii="宋体" w:hAnsi="宋体" w:cs="宋体"/>
                <w:color w:val="000000"/>
                <w:kern w:val="0"/>
                <w:sz w:val="20"/>
                <w:szCs w:val="20"/>
                <w:highlight w:val="none"/>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16</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17</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七</w:t>
            </w:r>
            <w:r>
              <w:rPr>
                <w:rFonts w:hint="eastAsia" w:ascii="宋体" w:hAnsi="宋体" w:cs="宋体"/>
                <w:color w:val="000000"/>
                <w:sz w:val="20"/>
                <w:szCs w:val="20"/>
                <w:highlight w:val="none"/>
              </w:rPr>
              <w:t>、社会保障和就业支出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18</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八</w:t>
            </w:r>
            <w:r>
              <w:rPr>
                <w:rFonts w:hint="eastAsia" w:ascii="宋体" w:hAnsi="宋体" w:cs="宋体"/>
                <w:color w:val="000000"/>
                <w:sz w:val="20"/>
                <w:szCs w:val="20"/>
                <w:highlight w:val="none"/>
              </w:rPr>
              <w:t>、卫生健康支出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19</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20</w:t>
            </w:r>
          </w:p>
        </w:tc>
        <w:tc>
          <w:tcPr>
            <w:tcW w:w="169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21</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142.60</w:t>
            </w: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22</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b/>
                <w:color w:val="000000"/>
                <w:sz w:val="20"/>
                <w:szCs w:val="20"/>
                <w:highlight w:val="none"/>
                <w:lang w:val="en-US" w:eastAsia="zh-CN"/>
              </w:rPr>
            </w:pPr>
            <w:r>
              <w:rPr>
                <w:rFonts w:hint="eastAsia" w:ascii="宋体" w:hAnsi="宋体" w:cs="宋体"/>
                <w:color w:val="000000"/>
                <w:sz w:val="20"/>
                <w:szCs w:val="20"/>
                <w:highlight w:val="none"/>
                <w:lang w:val="en-US" w:eastAsia="zh-CN"/>
              </w:rPr>
              <w:t>202.95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使用非</w:t>
            </w:r>
            <w:r>
              <w:rPr>
                <w:rFonts w:ascii="宋体" w:hAnsi="宋体" w:cs="宋体"/>
                <w:color w:val="000000"/>
                <w:kern w:val="0"/>
                <w:sz w:val="20"/>
                <w:szCs w:val="20"/>
                <w:highlight w:val="none"/>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23</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w:t>
            </w:r>
            <w:r>
              <w:rPr>
                <w:rFonts w:hint="eastAsia" w:ascii="宋体" w:hAnsi="宋体" w:cs="宋体"/>
                <w:color w:val="000000"/>
                <w:kern w:val="0"/>
                <w:sz w:val="20"/>
                <w:szCs w:val="20"/>
                <w:highlight w:val="none"/>
                <w:lang w:eastAsia="zh-CN"/>
              </w:rPr>
              <w:t>年初</w:t>
            </w:r>
            <w:r>
              <w:rPr>
                <w:rFonts w:hint="eastAsia" w:ascii="宋体" w:hAnsi="宋体" w:cs="宋体"/>
                <w:color w:val="000000"/>
                <w:kern w:val="0"/>
                <w:sz w:val="20"/>
                <w:szCs w:val="20"/>
                <w:highlight w:val="none"/>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60.35</w:t>
            </w:r>
          </w:p>
        </w:tc>
        <w:tc>
          <w:tcPr>
            <w:tcW w:w="4671"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24</w:t>
            </w:r>
          </w:p>
        </w:tc>
        <w:tc>
          <w:tcPr>
            <w:tcW w:w="1699" w:type="dxa"/>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12</w:t>
            </w:r>
          </w:p>
        </w:tc>
        <w:tc>
          <w:tcPr>
            <w:tcW w:w="1764"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25</w:t>
            </w:r>
          </w:p>
        </w:tc>
        <w:tc>
          <w:tcPr>
            <w:tcW w:w="1699" w:type="dxa"/>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202.95</w:t>
            </w:r>
          </w:p>
        </w:tc>
        <w:tc>
          <w:tcPr>
            <w:tcW w:w="4671" w:type="dxa"/>
            <w:tcBorders>
              <w:top w:val="single" w:color="000000" w:sz="4" w:space="0"/>
              <w:left w:val="single" w:color="000000" w:sz="4"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26</w:t>
            </w:r>
          </w:p>
        </w:tc>
        <w:tc>
          <w:tcPr>
            <w:tcW w:w="1699" w:type="dxa"/>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b/>
                <w:color w:val="000000"/>
                <w:sz w:val="20"/>
                <w:szCs w:val="20"/>
                <w:highlight w:val="none"/>
                <w:lang w:val="en-US" w:eastAsia="zh-CN"/>
              </w:rPr>
            </w:pPr>
            <w:r>
              <w:rPr>
                <w:rFonts w:hint="eastAsia" w:ascii="宋体" w:hAnsi="宋体" w:cs="宋体"/>
                <w:color w:val="000000"/>
                <w:sz w:val="20"/>
                <w:szCs w:val="20"/>
                <w:highlight w:val="none"/>
                <w:lang w:val="en-US" w:eastAsia="zh-CN"/>
              </w:rPr>
              <w:t>202.95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30"/>
        <w:gridCol w:w="64"/>
        <w:gridCol w:w="2459"/>
        <w:gridCol w:w="389"/>
        <w:gridCol w:w="497"/>
        <w:gridCol w:w="1070"/>
        <w:gridCol w:w="168"/>
        <w:gridCol w:w="1390"/>
        <w:gridCol w:w="1563"/>
        <w:gridCol w:w="1564"/>
        <w:gridCol w:w="1564"/>
        <w:gridCol w:w="518"/>
        <w:gridCol w:w="1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3"/>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30"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5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8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7"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8"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3"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230"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42" w:type="dxa"/>
            <w:gridSpan w:val="4"/>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：许昌市非税收入管理处</w:t>
            </w:r>
          </w:p>
        </w:tc>
        <w:tc>
          <w:tcPr>
            <w:tcW w:w="1567"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8"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3"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230"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553"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88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本年收入合计</w:t>
            </w:r>
          </w:p>
        </w:tc>
        <w:tc>
          <w:tcPr>
            <w:tcW w:w="1238"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财政拨款收入</w:t>
            </w:r>
          </w:p>
        </w:tc>
        <w:tc>
          <w:tcPr>
            <w:tcW w:w="1390"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上级补助收入</w:t>
            </w:r>
          </w:p>
        </w:tc>
        <w:tc>
          <w:tcPr>
            <w:tcW w:w="1563"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事业收入</w:t>
            </w:r>
          </w:p>
        </w:tc>
        <w:tc>
          <w:tcPr>
            <w:tcW w:w="1564"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经营收入</w:t>
            </w:r>
          </w:p>
        </w:tc>
        <w:tc>
          <w:tcPr>
            <w:tcW w:w="2082"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附属单位上缴收入</w:t>
            </w:r>
          </w:p>
        </w:tc>
        <w:tc>
          <w:tcPr>
            <w:tcW w:w="171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4"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245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88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38"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90"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4"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08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1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4"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45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8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38"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90"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3"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4"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08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1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553" w:type="dxa"/>
            <w:gridSpan w:val="3"/>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238"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5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56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712"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553" w:type="dxa"/>
            <w:gridSpan w:val="3"/>
            <w:tcBorders>
              <w:top w:val="nil"/>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8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142.60</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142.60</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1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4"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201</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一般公共服务支出</w:t>
            </w:r>
          </w:p>
        </w:tc>
        <w:tc>
          <w:tcPr>
            <w:tcW w:w="8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120.91</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120.91</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20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71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4"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20106</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财政事务</w:t>
            </w:r>
          </w:p>
        </w:tc>
        <w:tc>
          <w:tcPr>
            <w:tcW w:w="8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120.35</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120.35</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20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71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4"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2010601</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行政运行</w:t>
            </w:r>
          </w:p>
        </w:tc>
        <w:tc>
          <w:tcPr>
            <w:tcW w:w="8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120.35</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120.35</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20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71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4"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20129</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群众团体事务</w:t>
            </w:r>
          </w:p>
        </w:tc>
        <w:tc>
          <w:tcPr>
            <w:tcW w:w="8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0.56</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0.56</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20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71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4"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2012906</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工会事务</w:t>
            </w:r>
          </w:p>
        </w:tc>
        <w:tc>
          <w:tcPr>
            <w:tcW w:w="8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0.56</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0.56</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20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71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4"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208</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社会保障和就业支出</w:t>
            </w:r>
          </w:p>
        </w:tc>
        <w:tc>
          <w:tcPr>
            <w:tcW w:w="8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17.12</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17.12</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20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71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4"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20805</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行政事业单位养老支出</w:t>
            </w:r>
          </w:p>
        </w:tc>
        <w:tc>
          <w:tcPr>
            <w:tcW w:w="8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17.12</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17.12</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20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71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1" w:hRule="atLeast"/>
        </w:trPr>
        <w:tc>
          <w:tcPr>
            <w:tcW w:w="1094"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2080501</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行政单位离退休</w:t>
            </w:r>
          </w:p>
        </w:tc>
        <w:tc>
          <w:tcPr>
            <w:tcW w:w="8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12.12</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12.12</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20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71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4"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2080505</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机关事业单位基本养老保险缴费支出</w:t>
            </w:r>
          </w:p>
        </w:tc>
        <w:tc>
          <w:tcPr>
            <w:tcW w:w="8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4.99</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4.99</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20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71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4"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210</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卫生健康支出</w:t>
            </w:r>
          </w:p>
        </w:tc>
        <w:tc>
          <w:tcPr>
            <w:tcW w:w="8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4.57</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4.57</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20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71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4"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21011</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行政事业单位医疗</w:t>
            </w:r>
          </w:p>
        </w:tc>
        <w:tc>
          <w:tcPr>
            <w:tcW w:w="8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4.57</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4.57</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20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71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4"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2101101</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行政单位医疗</w:t>
            </w:r>
          </w:p>
        </w:tc>
        <w:tc>
          <w:tcPr>
            <w:tcW w:w="8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2.50</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2.50</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20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71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94"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2101103</w:t>
            </w:r>
          </w:p>
        </w:tc>
        <w:tc>
          <w:tcPr>
            <w:tcW w:w="245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0"/>
                <w:highlight w:val="none"/>
              </w:rPr>
            </w:pPr>
            <w:r>
              <w:rPr>
                <w:rFonts w:hint="default" w:ascii="宋体" w:hAnsi="宋体" w:cs="宋体"/>
                <w:color w:val="000000"/>
                <w:kern w:val="0"/>
                <w:sz w:val="22"/>
                <w:szCs w:val="20"/>
                <w:highlight w:val="none"/>
                <w:lang w:eastAsia="zh-CN"/>
              </w:rPr>
              <w:t>公务员医疗补助</w:t>
            </w:r>
          </w:p>
        </w:tc>
        <w:tc>
          <w:tcPr>
            <w:tcW w:w="8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2.07</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left="0" w:leftChars="0" w:right="0" w:rightChars="0" w:firstLine="0" w:firstLineChars="0"/>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2.07</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5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20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c>
          <w:tcPr>
            <w:tcW w:w="171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19"/>
        <w:gridCol w:w="62"/>
        <w:gridCol w:w="28"/>
        <w:gridCol w:w="1348"/>
        <w:gridCol w:w="1774"/>
        <w:gridCol w:w="129"/>
        <w:gridCol w:w="1673"/>
        <w:gridCol w:w="229"/>
        <w:gridCol w:w="1569"/>
        <w:gridCol w:w="333"/>
        <w:gridCol w:w="1469"/>
        <w:gridCol w:w="434"/>
        <w:gridCol w:w="1365"/>
        <w:gridCol w:w="537"/>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华文中宋"/>
                <w:color w:val="000000"/>
                <w:kern w:val="0"/>
                <w:sz w:val="32"/>
                <w:szCs w:val="32"/>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1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8"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7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98"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99"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56"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31" w:type="dxa"/>
            <w:gridSpan w:val="5"/>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：许昌市非税收入管理处</w:t>
            </w:r>
          </w:p>
        </w:tc>
        <w:tc>
          <w:tcPr>
            <w:tcW w:w="180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98"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99" w:type="dxa"/>
            <w:gridSpan w:val="2"/>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56"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7"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90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本年支出合计</w:t>
            </w:r>
          </w:p>
        </w:tc>
        <w:tc>
          <w:tcPr>
            <w:tcW w:w="1902"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1902"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c>
          <w:tcPr>
            <w:tcW w:w="190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上缴上级支出</w:t>
            </w:r>
          </w:p>
        </w:tc>
        <w:tc>
          <w:tcPr>
            <w:tcW w:w="1902"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经营支出</w:t>
            </w:r>
          </w:p>
        </w:tc>
        <w:tc>
          <w:tcPr>
            <w:tcW w:w="191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90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1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1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7" w:type="dxa"/>
            <w:gridSpan w:val="4"/>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919"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7" w:type="dxa"/>
            <w:gridSpan w:val="4"/>
            <w:tcBorders>
              <w:top w:val="nil"/>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合计</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202.95</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170.53</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32.42</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1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一般公共服务支出</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176.49</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144.07</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32.42</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1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20106</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财政事务</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175.93</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143.51</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32.42</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1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2010601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行政运行</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143.51</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143.51</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1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2010602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一般行政管理事务</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32.42</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32.42</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1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20129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群众团体事务</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0.56</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0.56</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1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2012906</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工会事务</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0.56</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0.56</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1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208</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社会保障和就业支出</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19.48</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19.48</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1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20805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行政事业单位养老支出</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19.48</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19.48</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1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2080501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行政单位离退休</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12.40</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12.40</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1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2080505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机关事业单位基本养老保险缴费支出</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7.08</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7.08</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1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210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卫生健康支出</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6.98</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6.98</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1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21011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行政事业单位医疗</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6.98</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6.98</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1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2101101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行政单位医疗</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3.50</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3.50</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1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1" w:type="dxa"/>
            <w:gridSpan w:val="2"/>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2101103</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公务员医疗补助</w:t>
            </w: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3.48</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3.48</w:t>
            </w: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0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919"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14"/>
        <w:gridCol w:w="1296"/>
        <w:gridCol w:w="1209"/>
        <w:gridCol w:w="2592"/>
        <w:gridCol w:w="992"/>
        <w:gridCol w:w="567"/>
        <w:gridCol w:w="169"/>
        <w:gridCol w:w="168"/>
        <w:gridCol w:w="939"/>
        <w:gridCol w:w="618"/>
        <w:gridCol w:w="950"/>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914" w:type="dxa"/>
            <w:gridSpan w:val="11"/>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财政拨款收入支出决算总表</w:t>
            </w:r>
          </w:p>
        </w:tc>
        <w:tc>
          <w:tcPr>
            <w:tcW w:w="1056"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3414"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2"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2"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94" w:type="dxa"/>
            <w:gridSpan w:val="4"/>
            <w:tcBorders>
              <w:top w:val="nil"/>
              <w:left w:val="nil"/>
              <w:bottom w:val="nil"/>
              <w:right w:val="nil"/>
            </w:tcBorders>
            <w:shd w:val="clear" w:color="auto" w:fill="FFFFFF"/>
            <w:noWrap w:val="0"/>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950"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1056"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14" w:type="dxa"/>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：许昌市非税收入管理处</w:t>
            </w:r>
          </w:p>
        </w:tc>
        <w:tc>
          <w:tcPr>
            <w:tcW w:w="1296"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9"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2"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2"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7" w:type="dxa"/>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94" w:type="dxa"/>
            <w:gridSpan w:val="4"/>
            <w:tcBorders>
              <w:top w:val="nil"/>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06"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919" w:type="dxa"/>
            <w:gridSpan w:val="3"/>
            <w:tcBorders>
              <w:top w:val="single" w:color="000000" w:sz="8"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收入</w:t>
            </w:r>
          </w:p>
        </w:tc>
        <w:tc>
          <w:tcPr>
            <w:tcW w:w="8051" w:type="dxa"/>
            <w:gridSpan w:val="9"/>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41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金额</w:t>
            </w: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一般公共预算财政拨款</w:t>
            </w:r>
          </w:p>
        </w:tc>
        <w:tc>
          <w:tcPr>
            <w:tcW w:w="1568"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政府性基金预算财政拨款</w:t>
            </w:r>
          </w:p>
        </w:tc>
        <w:tc>
          <w:tcPr>
            <w:tcW w:w="1056"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sz w:val="20"/>
                <w:szCs w:val="20"/>
                <w:highlight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568" w:type="dxa"/>
            <w:gridSpan w:val="2"/>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056"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0"/>
                <w:szCs w:val="20"/>
                <w:highlight w:val="none"/>
              </w:rPr>
            </w:pPr>
            <w:r>
              <w:rPr>
                <w:rFonts w:ascii="宋体" w:hAnsi="宋体" w:cs="宋体"/>
                <w:color w:val="000000"/>
                <w:kern w:val="0"/>
                <w:sz w:val="20"/>
                <w:szCs w:val="20"/>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4"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一、一般公共预算财政拨款</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142.60</w:t>
            </w: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一、一般公共服务支出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15</w:t>
            </w:r>
          </w:p>
        </w:tc>
        <w:tc>
          <w:tcPr>
            <w:tcW w:w="736"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default" w:ascii="宋体" w:hAnsi="宋体" w:cs="宋体"/>
                <w:color w:val="000000"/>
                <w:sz w:val="20"/>
                <w:szCs w:val="20"/>
                <w:highlight w:val="none"/>
                <w:lang w:val="en-US" w:eastAsia="zh-CN"/>
              </w:rPr>
              <w:t>176.49</w:t>
            </w:r>
          </w:p>
        </w:tc>
        <w:tc>
          <w:tcPr>
            <w:tcW w:w="1107"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default" w:ascii="宋体" w:hAnsi="宋体" w:cs="宋体"/>
                <w:color w:val="000000"/>
                <w:sz w:val="20"/>
                <w:szCs w:val="20"/>
                <w:highlight w:val="none"/>
                <w:lang w:val="en-US" w:eastAsia="zh-CN"/>
              </w:rPr>
              <w:t>176.49</w:t>
            </w:r>
          </w:p>
        </w:tc>
        <w:tc>
          <w:tcPr>
            <w:tcW w:w="1568"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6"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二、政府性基金预算财政拨款</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二、外交支出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16</w:t>
            </w:r>
          </w:p>
        </w:tc>
        <w:tc>
          <w:tcPr>
            <w:tcW w:w="736"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p>
        </w:tc>
        <w:tc>
          <w:tcPr>
            <w:tcW w:w="1107"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p>
        </w:tc>
        <w:tc>
          <w:tcPr>
            <w:tcW w:w="1568"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6"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三、国防支出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17</w:t>
            </w:r>
          </w:p>
        </w:tc>
        <w:tc>
          <w:tcPr>
            <w:tcW w:w="736"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p>
        </w:tc>
        <w:tc>
          <w:tcPr>
            <w:tcW w:w="1107"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p>
        </w:tc>
        <w:tc>
          <w:tcPr>
            <w:tcW w:w="1568"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6"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四、公共安全支出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18</w:t>
            </w:r>
          </w:p>
        </w:tc>
        <w:tc>
          <w:tcPr>
            <w:tcW w:w="736"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p>
        </w:tc>
        <w:tc>
          <w:tcPr>
            <w:tcW w:w="1107"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p>
        </w:tc>
        <w:tc>
          <w:tcPr>
            <w:tcW w:w="1568"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6"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五、教育支出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19</w:t>
            </w:r>
          </w:p>
        </w:tc>
        <w:tc>
          <w:tcPr>
            <w:tcW w:w="736"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p>
        </w:tc>
        <w:tc>
          <w:tcPr>
            <w:tcW w:w="1107"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p>
        </w:tc>
        <w:tc>
          <w:tcPr>
            <w:tcW w:w="1568"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6"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六、科学技术支出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20</w:t>
            </w:r>
          </w:p>
        </w:tc>
        <w:tc>
          <w:tcPr>
            <w:tcW w:w="736"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p>
        </w:tc>
        <w:tc>
          <w:tcPr>
            <w:tcW w:w="1107"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p>
        </w:tc>
        <w:tc>
          <w:tcPr>
            <w:tcW w:w="1568"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6"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4"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七</w:t>
            </w:r>
            <w:r>
              <w:rPr>
                <w:rFonts w:hint="eastAsia" w:ascii="宋体" w:hAnsi="宋体" w:cs="宋体"/>
                <w:color w:val="000000"/>
                <w:kern w:val="0"/>
                <w:sz w:val="20"/>
                <w:szCs w:val="20"/>
                <w:highlight w:val="none"/>
              </w:rPr>
              <w:t>、社会保障和就业支出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21</w:t>
            </w:r>
          </w:p>
        </w:tc>
        <w:tc>
          <w:tcPr>
            <w:tcW w:w="736"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default" w:ascii="宋体" w:hAnsi="宋体" w:cs="宋体"/>
                <w:color w:val="000000"/>
                <w:sz w:val="20"/>
                <w:szCs w:val="20"/>
                <w:highlight w:val="none"/>
                <w:lang w:val="en-US" w:eastAsia="zh-CN"/>
              </w:rPr>
              <w:t>19.48</w:t>
            </w:r>
          </w:p>
        </w:tc>
        <w:tc>
          <w:tcPr>
            <w:tcW w:w="1107" w:type="dxa"/>
            <w:gridSpan w:val="2"/>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default" w:ascii="宋体" w:hAnsi="宋体" w:cs="宋体"/>
                <w:color w:val="000000"/>
                <w:sz w:val="20"/>
                <w:szCs w:val="20"/>
                <w:highlight w:val="none"/>
                <w:lang w:val="en-US" w:eastAsia="zh-CN"/>
              </w:rPr>
              <w:t>19.48</w:t>
            </w:r>
          </w:p>
        </w:tc>
        <w:tc>
          <w:tcPr>
            <w:tcW w:w="1568"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6"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4"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2592"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eastAsia="zh-CN"/>
              </w:rPr>
              <w:t>八</w:t>
            </w:r>
            <w:r>
              <w:rPr>
                <w:rFonts w:hint="eastAsia" w:ascii="宋体" w:hAnsi="宋体" w:cs="宋体"/>
                <w:color w:val="000000"/>
                <w:sz w:val="20"/>
                <w:szCs w:val="20"/>
                <w:highlight w:val="none"/>
              </w:rPr>
              <w:t>、卫生健康支出</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22</w:t>
            </w:r>
          </w:p>
        </w:tc>
        <w:tc>
          <w:tcPr>
            <w:tcW w:w="736" w:type="dxa"/>
            <w:gridSpan w:val="2"/>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default" w:ascii="宋体" w:hAnsi="宋体" w:cs="宋体"/>
                <w:color w:val="000000"/>
                <w:sz w:val="20"/>
                <w:szCs w:val="20"/>
                <w:highlight w:val="none"/>
                <w:lang w:val="en-US" w:eastAsia="zh-CN"/>
              </w:rPr>
              <w:t>6.98</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default" w:ascii="宋体" w:hAnsi="宋体" w:cs="宋体"/>
                <w:color w:val="000000"/>
                <w:sz w:val="20"/>
                <w:szCs w:val="20"/>
                <w:highlight w:val="none"/>
                <w:lang w:val="en-US" w:eastAsia="zh-CN"/>
              </w:rPr>
              <w:t>6.98</w:t>
            </w:r>
          </w:p>
        </w:tc>
        <w:tc>
          <w:tcPr>
            <w:tcW w:w="1568"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56"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4"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本年收入合计</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9</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142.60</w:t>
            </w:r>
          </w:p>
        </w:tc>
        <w:tc>
          <w:tcPr>
            <w:tcW w:w="2592"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本年支出合计</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23</w:t>
            </w:r>
          </w:p>
        </w:tc>
        <w:tc>
          <w:tcPr>
            <w:tcW w:w="736" w:type="dxa"/>
            <w:gridSpan w:val="2"/>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202.95</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insoku/>
              <w:autoSpaceDE/>
              <w:autoSpaceDN w:val="0"/>
              <w:jc w:val="right"/>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202.95</w:t>
            </w:r>
          </w:p>
        </w:tc>
        <w:tc>
          <w:tcPr>
            <w:tcW w:w="1568"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b/>
                <w:color w:val="000000"/>
                <w:sz w:val="20"/>
                <w:szCs w:val="20"/>
                <w:highlight w:val="none"/>
              </w:rPr>
            </w:pPr>
          </w:p>
        </w:tc>
        <w:tc>
          <w:tcPr>
            <w:tcW w:w="1056"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4"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年初</w:t>
            </w:r>
            <w:r>
              <w:rPr>
                <w:rFonts w:hint="eastAsia" w:ascii="宋体" w:hAnsi="宋体" w:cs="宋体"/>
                <w:color w:val="000000"/>
                <w:kern w:val="0"/>
                <w:sz w:val="20"/>
                <w:szCs w:val="20"/>
                <w:highlight w:val="none"/>
              </w:rPr>
              <w:t>财政拨款结转和结余</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60.35</w:t>
            </w:r>
          </w:p>
        </w:tc>
        <w:tc>
          <w:tcPr>
            <w:tcW w:w="2592" w:type="dxa"/>
            <w:tcBorders>
              <w:top w:val="single" w:color="000000" w:sz="4" w:space="0"/>
              <w:left w:val="single" w:color="000000" w:sz="4" w:space="0"/>
              <w:bottom w:val="single" w:color="000000" w:sz="4" w:space="0"/>
              <w:right w:val="nil"/>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年末财政拨款结转和结余</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24</w:t>
            </w:r>
          </w:p>
        </w:tc>
        <w:tc>
          <w:tcPr>
            <w:tcW w:w="736" w:type="dxa"/>
            <w:gridSpan w:val="2"/>
            <w:tcBorders>
              <w:top w:val="single" w:color="000000" w:sz="4" w:space="0"/>
              <w:left w:val="nil"/>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8" w:type="dxa"/>
            <w:gridSpan w:val="2"/>
            <w:tcBorders>
              <w:top w:val="single" w:color="000000" w:sz="4" w:space="0"/>
              <w:left w:val="nil"/>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056"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4"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一般公共预算财政拨款</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60.35</w:t>
            </w: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25</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056" w:type="dxa"/>
            <w:tcBorders>
              <w:top w:val="single" w:color="000000" w:sz="4" w:space="0"/>
              <w:left w:val="single" w:color="000000" w:sz="4" w:space="0"/>
              <w:bottom w:val="single" w:color="000000" w:sz="4" w:space="0"/>
              <w:right w:val="single" w:color="000000" w:sz="8" w:space="0"/>
            </w:tcBorders>
            <w:noWrap w:val="0"/>
            <w:vAlign w:val="top"/>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4" w:type="dxa"/>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政府性基金预算财政拨款</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12</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26</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056" w:type="dxa"/>
            <w:tcBorders>
              <w:top w:val="single" w:color="000000" w:sz="4" w:space="0"/>
              <w:left w:val="single" w:color="000000" w:sz="4" w:space="0"/>
              <w:bottom w:val="single" w:color="000000" w:sz="4" w:space="0"/>
              <w:right w:val="single" w:color="000000" w:sz="8" w:space="0"/>
            </w:tcBorders>
            <w:noWrap w:val="0"/>
            <w:vAlign w:val="top"/>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4" w:type="dxa"/>
            <w:tcBorders>
              <w:top w:val="single" w:color="000000" w:sz="4" w:space="0"/>
              <w:left w:val="single" w:color="000000" w:sz="8" w:space="0"/>
              <w:bottom w:val="nil"/>
              <w:right w:val="nil"/>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国有资本经营预算财政拨款</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13</w:t>
            </w:r>
          </w:p>
        </w:tc>
        <w:tc>
          <w:tcPr>
            <w:tcW w:w="1209" w:type="dxa"/>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2" w:type="dxa"/>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27</w:t>
            </w:r>
          </w:p>
        </w:tc>
        <w:tc>
          <w:tcPr>
            <w:tcW w:w="904" w:type="dxa"/>
            <w:gridSpan w:val="3"/>
            <w:tcBorders>
              <w:top w:val="single" w:color="000000" w:sz="4" w:space="0"/>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8" w:type="dxa"/>
            <w:gridSpan w:val="2"/>
            <w:tcBorders>
              <w:top w:val="single" w:color="000000" w:sz="4" w:space="0"/>
              <w:left w:val="nil"/>
              <w:bottom w:val="nil"/>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056"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4" w:type="dxa"/>
            <w:tcBorders>
              <w:top w:val="single" w:color="000000" w:sz="4" w:space="0"/>
              <w:left w:val="single" w:color="000000" w:sz="8"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总计</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14</w:t>
            </w:r>
          </w:p>
        </w:tc>
        <w:tc>
          <w:tcPr>
            <w:tcW w:w="1209" w:type="dxa"/>
            <w:tcBorders>
              <w:top w:val="single" w:color="000000" w:sz="4" w:space="0"/>
              <w:left w:val="single" w:color="000000" w:sz="4" w:space="0"/>
              <w:bottom w:val="single" w:color="000000" w:sz="8" w:space="0"/>
              <w:right w:val="single" w:color="000000" w:sz="4" w:space="0"/>
            </w:tcBorders>
            <w:shd w:val="clear" w:color="auto" w:fill="auto"/>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202.95</w:t>
            </w:r>
          </w:p>
        </w:tc>
        <w:tc>
          <w:tcPr>
            <w:tcW w:w="2592" w:type="dxa"/>
            <w:tcBorders>
              <w:top w:val="single" w:color="000000" w:sz="4" w:space="0"/>
              <w:left w:val="single" w:color="000000" w:sz="4" w:space="0"/>
              <w:bottom w:val="single" w:color="000000" w:sz="8"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总计</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28</w:t>
            </w:r>
          </w:p>
        </w:tc>
        <w:tc>
          <w:tcPr>
            <w:tcW w:w="904" w:type="dxa"/>
            <w:gridSpan w:val="3"/>
            <w:tcBorders>
              <w:top w:val="single" w:color="000000" w:sz="4" w:space="0"/>
              <w:left w:val="nil"/>
              <w:bottom w:val="nil"/>
              <w:right w:val="nil"/>
            </w:tcBorders>
            <w:shd w:val="clear" w:color="auto" w:fill="FFFFFF"/>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202.95</w:t>
            </w:r>
          </w:p>
        </w:tc>
        <w:tc>
          <w:tcPr>
            <w:tcW w:w="939" w:type="dxa"/>
            <w:tcBorders>
              <w:top w:val="single" w:color="000000" w:sz="4" w:space="0"/>
              <w:left w:val="single" w:color="000000" w:sz="4" w:space="0"/>
              <w:bottom w:val="single" w:color="000000" w:sz="8" w:space="0"/>
              <w:right w:val="single" w:color="000000" w:sz="4" w:space="0"/>
            </w:tcBorders>
            <w:shd w:val="clear" w:color="auto" w:fill="FFFFFF"/>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202.95</w:t>
            </w:r>
          </w:p>
        </w:tc>
        <w:tc>
          <w:tcPr>
            <w:tcW w:w="1568" w:type="dxa"/>
            <w:gridSpan w:val="2"/>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b/>
                <w:color w:val="000000"/>
                <w:sz w:val="20"/>
                <w:szCs w:val="20"/>
                <w:highlight w:val="none"/>
              </w:rPr>
            </w:pPr>
          </w:p>
        </w:tc>
        <w:tc>
          <w:tcPr>
            <w:tcW w:w="1056"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2914" w:type="dxa"/>
            <w:gridSpan w:val="11"/>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本年度一般公共预算财政拨款、政府性基金预算财政拨款和国有资本经营预算财政拨款的总收支和年末结转结余情况。本表金额转换为万元时，因四舍五入可能存在尾差。</w:t>
            </w:r>
          </w:p>
        </w:tc>
        <w:tc>
          <w:tcPr>
            <w:tcW w:w="1056"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highlight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4"/>
        <w:gridCol w:w="688"/>
        <w:gridCol w:w="2224"/>
        <w:gridCol w:w="3447"/>
        <w:gridCol w:w="3447"/>
        <w:gridCol w:w="34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724"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4"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4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58"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w:t>
            </w:r>
            <w:r>
              <w:rPr>
                <w:rStyle w:val="15"/>
                <w:rFonts w:hint="default"/>
                <w:highlight w:val="none"/>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636" w:type="dxa"/>
            <w:gridSpan w:val="3"/>
            <w:tcBorders>
              <w:top w:val="nil"/>
              <w:left w:val="nil"/>
              <w:bottom w:val="nil"/>
              <w:right w:val="nil"/>
            </w:tcBorders>
            <w:shd w:val="clear" w:color="auto" w:fill="FFFFFF"/>
            <w:noWrap w:val="0"/>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：许昌市非税收入管理处</w:t>
            </w:r>
          </w:p>
        </w:tc>
        <w:tc>
          <w:tcPr>
            <w:tcW w:w="344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4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58"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636"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项 </w:t>
            </w:r>
            <w:r>
              <w:rPr>
                <w:rStyle w:val="17"/>
                <w:rFonts w:hint="default"/>
                <w:sz w:val="20"/>
                <w:szCs w:val="20"/>
                <w:highlight w:val="none"/>
              </w:rPr>
              <w:t xml:space="preserve">   </w:t>
            </w:r>
            <w:r>
              <w:rPr>
                <w:rStyle w:val="14"/>
                <w:rFonts w:hint="default"/>
                <w:sz w:val="20"/>
                <w:szCs w:val="20"/>
                <w:highlight w:val="none"/>
              </w:rPr>
              <w:t>目</w:t>
            </w:r>
          </w:p>
        </w:tc>
        <w:tc>
          <w:tcPr>
            <w:tcW w:w="10352"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412"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22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344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344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3458"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12"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58"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7"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58"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6"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202.95</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170.53</w:t>
            </w: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32.42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201</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一般公共服务支出</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176.49</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144.07</w:t>
            </w: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20106</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财政事务</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175.93</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143.51</w:t>
            </w: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2010601</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行政运行</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143.51</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143.51</w:t>
            </w: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2010602</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一般行政管理事务</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32.42</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20129</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群众团体事务</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0.56</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0.56</w:t>
            </w: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2012906</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工会事务</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0.56</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0.56</w:t>
            </w: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208</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社会保障和就业支出</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19.48</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19.48</w:t>
            </w: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20805</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行政事业单位养老支出</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19.48</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19.48</w:t>
            </w: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2080501</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行政单位离退休</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12.40</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12.40</w:t>
            </w: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2080505</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机关事业单位基本养老保险缴费支出</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7.08</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7.08</w:t>
            </w: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210</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卫生健康支出</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6.98</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6.98</w:t>
            </w: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21011</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行政事业单位医疗</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6.98</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6.98</w:t>
            </w: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2101101</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行政单位医疗</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3.50</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3.50</w:t>
            </w: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2101103</w:t>
            </w: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公务员医疗补助</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3.48</w:t>
            </w: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3.48</w:t>
            </w: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412"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c>
          <w:tcPr>
            <w:tcW w:w="2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3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34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2"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c>
          <w:tcPr>
            <w:tcW w:w="222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c>
          <w:tcPr>
            <w:tcW w:w="344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344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345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7"/>
        <w:gridCol w:w="2784"/>
        <w:gridCol w:w="937"/>
        <w:gridCol w:w="867"/>
        <w:gridCol w:w="2065"/>
        <w:gridCol w:w="937"/>
        <w:gridCol w:w="867"/>
        <w:gridCol w:w="3581"/>
        <w:gridCol w:w="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007"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4"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7"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6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06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6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58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43"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791" w:type="dxa"/>
            <w:gridSpan w:val="2"/>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color w:val="000000"/>
                <w:kern w:val="0"/>
                <w:sz w:val="20"/>
                <w:szCs w:val="20"/>
                <w:highlight w:val="none"/>
                <w:lang w:val="en-US" w:eastAsia="zh-CN"/>
              </w:rPr>
              <w:t>单位</w:t>
            </w:r>
            <w:r>
              <w:rPr>
                <w:rFonts w:ascii="Arial" w:hAnsi="Arial" w:cs="Arial"/>
                <w:color w:val="000000"/>
                <w:kern w:val="0"/>
                <w:sz w:val="20"/>
                <w:szCs w:val="20"/>
                <w:highlight w:val="none"/>
              </w:rPr>
              <w:t>：</w:t>
            </w:r>
            <w:r>
              <w:rPr>
                <w:rFonts w:hint="eastAsia" w:ascii="宋体" w:hAnsi="宋体" w:cs="宋体"/>
                <w:color w:val="000000"/>
                <w:kern w:val="0"/>
                <w:sz w:val="20"/>
                <w:szCs w:val="20"/>
                <w:highlight w:val="none"/>
              </w:rPr>
              <w:t>许昌市非税收入管理处</w:t>
            </w:r>
          </w:p>
        </w:tc>
        <w:tc>
          <w:tcPr>
            <w:tcW w:w="937"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p>
        </w:tc>
        <w:tc>
          <w:tcPr>
            <w:tcW w:w="867"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p>
        </w:tc>
        <w:tc>
          <w:tcPr>
            <w:tcW w:w="2065"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p>
        </w:tc>
        <w:tc>
          <w:tcPr>
            <w:tcW w:w="937"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p>
        </w:tc>
        <w:tc>
          <w:tcPr>
            <w:tcW w:w="867"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0"/>
                <w:szCs w:val="20"/>
                <w:highlight w:val="none"/>
              </w:rPr>
            </w:pPr>
          </w:p>
        </w:tc>
        <w:tc>
          <w:tcPr>
            <w:tcW w:w="4524"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07"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278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867"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206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867"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3581"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43"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工资福利支出</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136.23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商品和服务支出</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21.90</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资本性支出</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30101</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基本工资</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54.27</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30201</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办公费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1.13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31001</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房屋建筑物购建</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30102</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津贴补贴</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5.10</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30202</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印刷费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31002</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办公设备购置</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30103</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奖金</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47.80</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30203</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咨询费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31003</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专用设备购置</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30106</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伙食补助费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30204</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手续费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31005</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基础设施建设</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30107</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绩效工资</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30205</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水费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31006</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大型修缮</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30108</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机关事业单位基本养老保险费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7.08</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30206</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电费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31007</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信息网络及软件购置更新</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30109</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职业年金缴费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30207</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邮电费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31008</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物资储备</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30110</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职工基本医疗保险缴费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3.50</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30208</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取暖费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31009</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土地补偿</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30111</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公务员医疗补助缴费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3.48</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30209</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物业管理费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9.60</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31010</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安置补助</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30112</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其他社会保障缴费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30211</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差旅费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0.14</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31011</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地上附着物和青苗补偿</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30113</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住房公积金</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9.15</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30212</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因公出国（境）费用</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31012</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拆迁补偿</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30114</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医疗费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30213</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维修（护）费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31013</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公务用车购置</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30199</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其他工资福利支出</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5.84</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30214</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租赁费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31019</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其他交通工具购置</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对个人和家庭的补助</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12.40</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30215</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会议费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31021</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文物和陈列品购置</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30301</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离休费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30216</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培训费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31022</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无形资产购置</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30302</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退休费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9.11</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30217</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公务招待费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0.04</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31099</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其他资本性支出</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30303</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退职（役）费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30218</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专用材料费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对企业补助</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30304</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抚恤金</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30224</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被装购置费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31201</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资本金注入</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30305</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生活补助</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3.29</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30225</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专用燃料费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31203</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政府投资基金股权投资</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30306</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救济费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30226</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劳务费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31204</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费用补贴</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30307</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医疗费补助</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30227</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委托业务费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31205</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利息补贴</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30308</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助学金</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30228</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工会经费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0.56</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31299</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其他对企业补助</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30309</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奖励金</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30229</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福利费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1.56</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313</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对社会保障基金补助</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30310</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个人农业生产补贴</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30231</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公务用车运行维护费</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31302</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对社会保险基金补助</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30399</w:t>
            </w: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对其他个人和家庭的补助支出</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30239</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其他交通费用</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7.62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31303</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补充全国社会保障基金</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30240</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税金及附加费用</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其他支出</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30299</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其他商品和服务支出</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r>
              <w:rPr>
                <w:rFonts w:hint="default" w:ascii="宋体" w:hAnsi="宋体" w:cs="宋体"/>
                <w:color w:val="000000"/>
                <w:kern w:val="0"/>
                <w:sz w:val="20"/>
                <w:szCs w:val="20"/>
                <w:highlight w:val="none"/>
                <w:lang w:eastAsia="zh-CN"/>
              </w:rPr>
              <w:t>1.25</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39906</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赠与</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债务利息及费用支出</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39907</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国家赔偿费用支出</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30701</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国内债务付息</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39908</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对民间非营利组织和群众性自治组织补贴</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30702</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国外债务付息</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39999</w:t>
            </w: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其他支出</w:t>
            </w: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7"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30703</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国内债务发行费用</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1"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30704</w:t>
            </w:r>
          </w:p>
        </w:tc>
        <w:tc>
          <w:tcPr>
            <w:tcW w:w="2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国外债务发行费用</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eastAsia="zh-CN"/>
              </w:rPr>
            </w:pP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94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1"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人员经费合计</w:t>
            </w:r>
          </w:p>
        </w:tc>
        <w:tc>
          <w:tcPr>
            <w:tcW w:w="93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default" w:ascii="宋体" w:hAnsi="宋体" w:cs="宋体"/>
                <w:color w:val="000000"/>
                <w:kern w:val="0"/>
                <w:sz w:val="20"/>
                <w:szCs w:val="20"/>
                <w:highlight w:val="none"/>
                <w:lang w:eastAsia="zh-CN"/>
              </w:rPr>
              <w:t>148.62</w:t>
            </w:r>
          </w:p>
        </w:tc>
        <w:tc>
          <w:tcPr>
            <w:tcW w:w="8317" w:type="dxa"/>
            <w:gridSpan w:val="5"/>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公用经费合计</w:t>
            </w:r>
          </w:p>
        </w:tc>
        <w:tc>
          <w:tcPr>
            <w:tcW w:w="943"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8"/>
        <w:gridCol w:w="1148"/>
        <w:gridCol w:w="1152"/>
        <w:gridCol w:w="1149"/>
        <w:gridCol w:w="1149"/>
        <w:gridCol w:w="1154"/>
        <w:gridCol w:w="1149"/>
        <w:gridCol w:w="1149"/>
        <w:gridCol w:w="1149"/>
        <w:gridCol w:w="1149"/>
        <w:gridCol w:w="1154"/>
        <w:gridCol w:w="1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4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2"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4"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4"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7"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48"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：许昌市非税收入管理处</w:t>
            </w:r>
          </w:p>
        </w:tc>
        <w:tc>
          <w:tcPr>
            <w:tcW w:w="1149"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4"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311"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0"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预算数</w:t>
            </w:r>
          </w:p>
        </w:tc>
        <w:tc>
          <w:tcPr>
            <w:tcW w:w="6907"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48"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c>
          <w:tcPr>
            <w:tcW w:w="1149"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7"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48"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4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购置费</w:t>
            </w:r>
          </w:p>
        </w:tc>
        <w:tc>
          <w:tcPr>
            <w:tcW w:w="114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运行费</w:t>
            </w:r>
          </w:p>
        </w:tc>
        <w:tc>
          <w:tcPr>
            <w:tcW w:w="11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4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购置费</w:t>
            </w:r>
          </w:p>
        </w:tc>
        <w:tc>
          <w:tcPr>
            <w:tcW w:w="1154"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运行费</w:t>
            </w:r>
          </w:p>
        </w:tc>
        <w:tc>
          <w:tcPr>
            <w:tcW w:w="1157"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4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1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1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9</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10</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11</w:t>
            </w:r>
          </w:p>
        </w:tc>
        <w:tc>
          <w:tcPr>
            <w:tcW w:w="1157"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48"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2.25</w:t>
            </w:r>
          </w:p>
        </w:tc>
        <w:tc>
          <w:tcPr>
            <w:tcW w:w="114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2.25</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0.04</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4"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7"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9"/>
        <w:gridCol w:w="536"/>
        <w:gridCol w:w="1276"/>
        <w:gridCol w:w="1925"/>
        <w:gridCol w:w="31"/>
        <w:gridCol w:w="1894"/>
        <w:gridCol w:w="31"/>
        <w:gridCol w:w="1894"/>
        <w:gridCol w:w="31"/>
        <w:gridCol w:w="1894"/>
        <w:gridCol w:w="31"/>
        <w:gridCol w:w="1897"/>
        <w:gridCol w:w="31"/>
        <w:gridCol w:w="1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609"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8"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9"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77" w:type="dxa"/>
            <w:gridSpan w:val="5"/>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：许昌市非税收入管理处</w:t>
            </w:r>
          </w:p>
        </w:tc>
        <w:tc>
          <w:tcPr>
            <w:tcW w:w="1925"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8"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08"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421"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925"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年初</w:t>
            </w:r>
            <w:r>
              <w:rPr>
                <w:rFonts w:hint="eastAsia" w:ascii="宋体" w:hAnsi="宋体" w:cs="宋体"/>
                <w:color w:val="000000"/>
                <w:kern w:val="0"/>
                <w:sz w:val="20"/>
                <w:szCs w:val="20"/>
                <w:highlight w:val="none"/>
              </w:rPr>
              <w:t>结转和结余</w:t>
            </w:r>
          </w:p>
        </w:tc>
        <w:tc>
          <w:tcPr>
            <w:tcW w:w="1925"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本年收入</w:t>
            </w:r>
          </w:p>
        </w:tc>
        <w:tc>
          <w:tcPr>
            <w:tcW w:w="5778"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w:t>
            </w:r>
          </w:p>
        </w:tc>
        <w:tc>
          <w:tcPr>
            <w:tcW w:w="1939"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45"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925"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5"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925"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1928"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c>
          <w:tcPr>
            <w:tcW w:w="1939"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45"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5"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5"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5"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8"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9"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5"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5"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5"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5"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5"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8"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9"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421"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928"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93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421"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8"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8"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8"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8"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8"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5"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8"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9"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5"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5"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8"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9"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本年度政府性基金预算财政拨款收入、支出及结转和结余情况。</w:t>
            </w:r>
          </w:p>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说明：我</w:t>
            </w:r>
            <w:r>
              <w:rPr>
                <w:rFonts w:hint="eastAsia" w:ascii="宋体" w:hAnsi="宋体" w:cs="宋体"/>
                <w:color w:val="000000"/>
                <w:kern w:val="0"/>
                <w:sz w:val="20"/>
                <w:szCs w:val="20"/>
                <w:highlight w:val="none"/>
                <w:lang w:val="en-US" w:eastAsia="zh-CN"/>
              </w:rPr>
              <w:t>单位</w:t>
            </w:r>
            <w:r>
              <w:rPr>
                <w:rFonts w:hint="eastAsia" w:ascii="宋体" w:hAnsi="宋体" w:cs="宋体"/>
                <w:color w:val="000000"/>
                <w:kern w:val="0"/>
                <w:sz w:val="20"/>
                <w:szCs w:val="20"/>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202.95</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97.53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32.46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color w:val="auto"/>
          <w:sz w:val="32"/>
          <w:szCs w:val="32"/>
          <w:highlight w:val="none"/>
          <w:lang w:val="zh-CN" w:eastAsia="zh-CN"/>
        </w:rPr>
        <w:t>在职转退休</w:t>
      </w:r>
      <w:r>
        <w:rPr>
          <w:rFonts w:hint="eastAsia" w:ascii="仿宋_GB2312" w:hAnsi="仿宋_GB2312" w:eastAsia="仿宋_GB2312" w:cs="仿宋_GB2312"/>
          <w:color w:val="auto"/>
          <w:sz w:val="32"/>
          <w:szCs w:val="32"/>
          <w:highlight w:val="none"/>
          <w:lang w:val="en-US" w:eastAsia="zh-CN"/>
        </w:rPr>
        <w:t>1人</w:t>
      </w:r>
      <w:r>
        <w:rPr>
          <w:rFonts w:hint="eastAsia" w:ascii="仿宋_GB2312" w:hAnsi="仿宋_GB2312" w:eastAsia="仿宋_GB2312" w:cs="仿宋_GB2312"/>
          <w:color w:val="auto"/>
          <w:sz w:val="32"/>
          <w:szCs w:val="32"/>
          <w:highlight w:val="none"/>
          <w:lang w:val="zh-CN" w:eastAsia="zh-CN"/>
        </w:rPr>
        <w:t>；因河南省财政电子票据改革，用票单位开始使用财政电子票据，</w:t>
      </w:r>
      <w:r>
        <w:rPr>
          <w:rFonts w:hint="eastAsia" w:ascii="仿宋_GB2312" w:hAnsi="仿宋_GB2312" w:eastAsia="仿宋_GB2312" w:cs="仿宋_GB2312"/>
          <w:color w:val="auto"/>
          <w:sz w:val="32"/>
          <w:szCs w:val="32"/>
          <w:highlight w:val="none"/>
          <w:lang w:val="en-US" w:eastAsia="zh-CN"/>
        </w:rPr>
        <w:t>2021年预算未安排财政票据印制款也没有相应的支出</w:t>
      </w:r>
      <w:r>
        <w:rPr>
          <w:rFonts w:hint="eastAsia" w:ascii="仿宋_GB2312" w:hAnsi="仿宋_GB2312" w:eastAsia="仿宋_GB2312" w:cs="仿宋_GB2312"/>
          <w:color w:val="auto"/>
          <w:sz w:val="32"/>
          <w:szCs w:val="32"/>
          <w:highlight w:val="none"/>
          <w:lang w:val="zh-CN"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142.60</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142.60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202.95</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170.53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84.03</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32.42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15.97</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202.95</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97.53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32.46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zh-CN" w:eastAsia="zh-CN"/>
        </w:rPr>
        <w:t>在职转退休</w:t>
      </w:r>
      <w:r>
        <w:rPr>
          <w:rFonts w:hint="eastAsia" w:ascii="仿宋_GB2312" w:hAnsi="仿宋_GB2312" w:eastAsia="仿宋_GB2312" w:cs="仿宋_GB2312"/>
          <w:color w:val="auto"/>
          <w:sz w:val="32"/>
          <w:szCs w:val="32"/>
          <w:highlight w:val="none"/>
          <w:lang w:val="en-US" w:eastAsia="zh-CN"/>
        </w:rPr>
        <w:t>1人</w:t>
      </w:r>
      <w:r>
        <w:rPr>
          <w:rFonts w:hint="eastAsia" w:ascii="仿宋_GB2312" w:hAnsi="仿宋_GB2312" w:eastAsia="仿宋_GB2312" w:cs="仿宋_GB2312"/>
          <w:color w:val="auto"/>
          <w:sz w:val="32"/>
          <w:szCs w:val="32"/>
          <w:highlight w:val="none"/>
          <w:lang w:val="zh-CN" w:eastAsia="zh-CN"/>
        </w:rPr>
        <w:t>；因河南省财政电子票据改革，用票单位开始使用财政电子票据，</w:t>
      </w:r>
      <w:r>
        <w:rPr>
          <w:rFonts w:hint="eastAsia" w:ascii="仿宋_GB2312" w:hAnsi="仿宋_GB2312" w:eastAsia="仿宋_GB2312" w:cs="仿宋_GB2312"/>
          <w:color w:val="auto"/>
          <w:sz w:val="32"/>
          <w:szCs w:val="32"/>
          <w:highlight w:val="none"/>
          <w:lang w:val="en-US" w:eastAsia="zh-CN"/>
        </w:rPr>
        <w:t>2021年预算未安排财政票据印制款也没有相应的项目支出</w:t>
      </w:r>
      <w:r>
        <w:rPr>
          <w:rFonts w:hint="eastAsia" w:ascii="仿宋_GB2312" w:hAnsi="仿宋_GB2312" w:eastAsia="仿宋_GB2312" w:cs="仿宋_GB2312"/>
          <w:color w:val="auto"/>
          <w:sz w:val="32"/>
          <w:szCs w:val="32"/>
          <w:highlight w:val="none"/>
          <w:lang w:val="zh-CN"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202.95</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97.53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32.46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w:t>
      </w:r>
      <w:r>
        <w:rPr>
          <w:rFonts w:hint="eastAsia" w:ascii="仿宋_GB2312" w:hAnsi="仿宋_GB2312" w:eastAsia="仿宋_GB2312" w:cs="仿宋_GB2312"/>
          <w:color w:val="auto"/>
          <w:sz w:val="32"/>
          <w:szCs w:val="32"/>
          <w:highlight w:val="none"/>
          <w:lang w:val="zh-CN" w:eastAsia="zh-CN"/>
        </w:rPr>
        <w:t>在职转退休</w:t>
      </w:r>
      <w:r>
        <w:rPr>
          <w:rFonts w:hint="eastAsia" w:ascii="仿宋_GB2312" w:hAnsi="仿宋_GB2312" w:eastAsia="仿宋_GB2312" w:cs="仿宋_GB2312"/>
          <w:color w:val="auto"/>
          <w:sz w:val="32"/>
          <w:szCs w:val="32"/>
          <w:highlight w:val="none"/>
          <w:lang w:val="en-US" w:eastAsia="zh-CN"/>
        </w:rPr>
        <w:t>1人</w:t>
      </w:r>
      <w:r>
        <w:rPr>
          <w:rFonts w:hint="eastAsia" w:ascii="仿宋_GB2312" w:hAnsi="仿宋_GB2312" w:eastAsia="仿宋_GB2312" w:cs="仿宋_GB2312"/>
          <w:color w:val="auto"/>
          <w:sz w:val="32"/>
          <w:szCs w:val="32"/>
          <w:highlight w:val="none"/>
          <w:lang w:val="zh-CN" w:eastAsia="zh-CN"/>
        </w:rPr>
        <w:t>；因河南省财政电子票据改革，用票单位开始使用财政电子票据，</w:t>
      </w:r>
      <w:r>
        <w:rPr>
          <w:rFonts w:hint="eastAsia" w:ascii="仿宋_GB2312" w:hAnsi="仿宋_GB2312" w:eastAsia="仿宋_GB2312" w:cs="仿宋_GB2312"/>
          <w:color w:val="auto"/>
          <w:sz w:val="32"/>
          <w:szCs w:val="32"/>
          <w:highlight w:val="none"/>
          <w:lang w:val="en-US" w:eastAsia="zh-CN"/>
        </w:rPr>
        <w:t>2021年预算未安排财政票据印制款也没有相应的支出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202.95</w:t>
      </w:r>
      <w:r>
        <w:rPr>
          <w:rFonts w:hint="eastAsia" w:ascii="仿宋_GB2312" w:hAnsi="仿宋_GB2312" w:eastAsia="仿宋_GB2312" w:cs="仿宋_GB2312"/>
          <w:sz w:val="32"/>
          <w:szCs w:val="32"/>
          <w:highlight w:val="none"/>
        </w:rPr>
        <w:t>万元，主要用于以下方面：一般公共服务支出</w:t>
      </w:r>
      <w:r>
        <w:rPr>
          <w:rFonts w:hint="eastAsia" w:ascii="仿宋_GB2312" w:hAnsi="仿宋_GB2312" w:eastAsia="仿宋_GB2312" w:cs="仿宋_GB2312"/>
          <w:sz w:val="32"/>
          <w:szCs w:val="32"/>
          <w:highlight w:val="none"/>
          <w:lang w:val="en-US" w:eastAsia="zh-CN"/>
        </w:rPr>
        <w:t>176.49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86.96</w:t>
      </w:r>
      <w:r>
        <w:rPr>
          <w:rFonts w:hint="eastAsia" w:ascii="仿宋_GB2312" w:hAnsi="仿宋_GB2312" w:eastAsia="仿宋_GB2312" w:cs="仿宋_GB2312"/>
          <w:sz w:val="32"/>
          <w:szCs w:val="32"/>
          <w:highlight w:val="none"/>
        </w:rPr>
        <w:t>%；社会保障和就业支出</w:t>
      </w:r>
      <w:r>
        <w:rPr>
          <w:rFonts w:hint="eastAsia" w:ascii="仿宋_GB2312" w:hAnsi="仿宋_GB2312" w:eastAsia="仿宋_GB2312" w:cs="仿宋_GB2312"/>
          <w:sz w:val="32"/>
          <w:szCs w:val="32"/>
          <w:highlight w:val="none"/>
          <w:lang w:val="en-US" w:eastAsia="zh-CN"/>
        </w:rPr>
        <w:t>19.48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9.60</w:t>
      </w:r>
      <w:r>
        <w:rPr>
          <w:rFonts w:hint="eastAsia" w:ascii="仿宋_GB2312" w:hAnsi="仿宋_GB2312" w:eastAsia="仿宋_GB2312" w:cs="仿宋_GB2312"/>
          <w:sz w:val="32"/>
          <w:szCs w:val="32"/>
          <w:highlight w:val="none"/>
        </w:rPr>
        <w:t>%；卫生健康支出</w:t>
      </w:r>
      <w:r>
        <w:rPr>
          <w:rFonts w:hint="eastAsia" w:ascii="仿宋_GB2312" w:hAnsi="仿宋_GB2312" w:eastAsia="仿宋_GB2312" w:cs="仿宋_GB2312"/>
          <w:sz w:val="32"/>
          <w:szCs w:val="32"/>
          <w:highlight w:val="none"/>
          <w:lang w:val="en-US" w:eastAsia="zh-CN"/>
        </w:rPr>
        <w:t>6.98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3.44</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150.72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202.95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134.65</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财政事务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125.48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143.51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114.37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2021年底财政收回以前年度结转资金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财政事务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一般行政管理事务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32.42</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该资金为以前年度结转的财政票据印制款项目资金，</w:t>
      </w:r>
      <w:r>
        <w:rPr>
          <w:rFonts w:hint="eastAsia" w:ascii="仿宋_GB2312" w:hAnsi="仿宋_GB2312" w:eastAsia="仿宋_GB2312" w:cs="仿宋_GB2312"/>
          <w:sz w:val="32"/>
          <w:szCs w:val="32"/>
          <w:highlight w:val="none"/>
          <w:lang w:val="en-US" w:eastAsia="zh-CN"/>
        </w:rPr>
        <w:t>2021年底财政收回</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0.56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0.56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10.91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12.40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113.66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2021年底财政收回以前年度结转资金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6.64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7.08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106.63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2021年底财政收回以前年度结转资金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行政单位医疗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3.65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3.50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95.89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在职转退休1人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3.48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3.48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170.52</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148.62</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职工基本医疗保险缴费、公务员医疗补助缴费、</w:t>
      </w:r>
      <w:r>
        <w:rPr>
          <w:rFonts w:hint="eastAsia" w:ascii="仿宋_GB2312" w:hAnsi="仿宋_GB2312" w:eastAsia="仿宋_GB2312" w:cs="仿宋_GB2312"/>
          <w:sz w:val="32"/>
          <w:szCs w:val="32"/>
          <w:highlight w:val="none"/>
        </w:rPr>
        <w:t>其他工资福利支出、退休费、生活补助、住房公积金；公用经费</w:t>
      </w:r>
      <w:r>
        <w:rPr>
          <w:rFonts w:hint="eastAsia" w:ascii="仿宋_GB2312" w:hAnsi="仿宋_GB2312" w:eastAsia="仿宋_GB2312" w:cs="仿宋_GB2312"/>
          <w:sz w:val="32"/>
          <w:szCs w:val="32"/>
          <w:highlight w:val="none"/>
          <w:lang w:val="en-US" w:eastAsia="zh-CN"/>
        </w:rPr>
        <w:t>21.90</w:t>
      </w:r>
      <w:r>
        <w:rPr>
          <w:rFonts w:hint="eastAsia" w:ascii="仿宋_GB2312" w:hAnsi="仿宋_GB2312" w:eastAsia="仿宋_GB2312" w:cs="仿宋_GB2312"/>
          <w:sz w:val="32"/>
          <w:szCs w:val="32"/>
          <w:highlight w:val="none"/>
        </w:rPr>
        <w:t>万元，主要包括：办公费、物业管理费、差旅费、公务招待费、工会经费、福利费、其他交通费用、其他商品和服务支出。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2.25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1.78</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厉行节约、压缩开支</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1.78</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2.25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1.78</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厉行节约、压缩开支</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0.04</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接待上级调研</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我单位202</w:t>
      </w:r>
      <w:r>
        <w:rPr>
          <w:rFonts w:hint="eastAsia" w:ascii="仿宋_GB2312" w:hAnsi="仿宋_GB2312" w:eastAsia="仿宋_GB2312" w:cs="仿宋_GB2312"/>
          <w:color w:val="auto"/>
          <w:sz w:val="32"/>
          <w:szCs w:val="32"/>
          <w:highlight w:val="none"/>
          <w:lang w:val="en-US" w:eastAsia="zh-CN"/>
        </w:rPr>
        <w:t>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19.06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21.90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114.90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2021年底财政收回以前年度结转资金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kinsoku/>
        <w:wordWrap/>
        <w:overflowPunct/>
        <w:topLinePunct w:val="0"/>
        <w:autoSpaceDE/>
        <w:bidi w:val="0"/>
        <w:adjustRightInd/>
        <w:snapToGrid/>
        <w:spacing w:line="590" w:lineRule="exact"/>
        <w:ind w:firstLine="645"/>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十二、预算绩效情况说明</w:t>
      </w:r>
    </w:p>
    <w:p>
      <w:pPr>
        <w:keepNext w:val="0"/>
        <w:keepLines w:val="0"/>
        <w:pageBreakBefore w:val="0"/>
        <w:kinsoku/>
        <w:wordWrap/>
        <w:overflowPunct/>
        <w:topLinePunct w:val="0"/>
        <w:autoSpaceDE/>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shd w:val="clear" w:color="auto" w:fill="FFFFFF"/>
          <w:lang w:val="en-US" w:eastAsia="zh-CN"/>
        </w:rPr>
      </w:pPr>
      <w:r>
        <w:rPr>
          <w:rFonts w:hint="eastAsia" w:ascii="方正黑体_GBK" w:hAnsi="方正黑体_GBK" w:eastAsia="方正黑体_GBK" w:cs="方正黑体_GBK"/>
          <w:sz w:val="32"/>
          <w:szCs w:val="32"/>
          <w:shd w:val="clear" w:color="auto" w:fill="FFFFFF"/>
          <w:lang w:val="en-US" w:eastAsia="zh-CN"/>
        </w:rPr>
        <w:t>（一）绩效管理工作开展情况。</w:t>
      </w:r>
    </w:p>
    <w:p>
      <w:pPr>
        <w:keepNext w:val="0"/>
        <w:keepLines w:val="0"/>
        <w:pageBreakBefore w:val="0"/>
        <w:kinsoku/>
        <w:wordWrap/>
        <w:overflowPunct/>
        <w:topLinePunct w:val="0"/>
        <w:autoSpaceDE/>
        <w:bidi w:val="0"/>
        <w:adjustRightInd/>
        <w:snapToGrid/>
        <w:spacing w:line="590" w:lineRule="exact"/>
        <w:ind w:firstLine="645"/>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我单位按照《中共许昌市委 许昌市人民政府关于全面实施预算绩效管理的实施意见》（许发〔2021〕13号）文件要求，对本单位整体支出和项目支出开展全过程预算绩效管理。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我单位</w:t>
      </w:r>
      <w:r>
        <w:rPr>
          <w:rFonts w:hint="eastAsia" w:ascii="仿宋_GB2312" w:hAnsi="仿宋_GB2312" w:eastAsia="仿宋_GB2312" w:cs="仿宋_GB2312"/>
          <w:sz w:val="32"/>
          <w:szCs w:val="32"/>
          <w:shd w:val="clear" w:color="auto" w:fill="FFFFFF"/>
        </w:rPr>
        <w:t>根据年初批复的预算绩效目标，根据</w:t>
      </w:r>
      <w:r>
        <w:rPr>
          <w:rFonts w:hint="eastAsia" w:ascii="仿宋_GB2312" w:hAnsi="仿宋_GB2312" w:eastAsia="仿宋_GB2312" w:cs="仿宋_GB2312"/>
          <w:sz w:val="32"/>
          <w:szCs w:val="32"/>
          <w:shd w:val="clear" w:color="auto" w:fill="FFFFFF"/>
          <w:lang w:eastAsia="zh-CN"/>
        </w:rPr>
        <w:t>实际工作</w:t>
      </w:r>
      <w:r>
        <w:rPr>
          <w:rFonts w:hint="eastAsia" w:ascii="仿宋_GB2312" w:hAnsi="仿宋_GB2312" w:eastAsia="仿宋_GB2312" w:cs="仿宋_GB2312"/>
          <w:sz w:val="32"/>
          <w:szCs w:val="32"/>
          <w:shd w:val="clear" w:color="auto" w:fill="FFFFFF"/>
        </w:rPr>
        <w:t>数量情况、通过收集</w:t>
      </w:r>
      <w:r>
        <w:rPr>
          <w:rFonts w:hint="eastAsia" w:ascii="仿宋_GB2312" w:hAnsi="仿宋_GB2312" w:eastAsia="仿宋_GB2312" w:cs="仿宋_GB2312"/>
          <w:sz w:val="32"/>
          <w:szCs w:val="32"/>
          <w:shd w:val="clear" w:color="auto" w:fill="FFFFFF"/>
          <w:lang w:eastAsia="zh-CN"/>
        </w:rPr>
        <w:t>工作</w:t>
      </w:r>
      <w:r>
        <w:rPr>
          <w:rFonts w:hint="eastAsia" w:ascii="仿宋_GB2312" w:hAnsi="仿宋_GB2312" w:eastAsia="仿宋_GB2312" w:cs="仿宋_GB2312"/>
          <w:sz w:val="32"/>
          <w:szCs w:val="32"/>
          <w:shd w:val="clear" w:color="auto" w:fill="FFFFFF"/>
        </w:rPr>
        <w:t>实施过程资料和</w:t>
      </w:r>
      <w:r>
        <w:rPr>
          <w:rFonts w:hint="eastAsia" w:ascii="仿宋_GB2312" w:hAnsi="仿宋_GB2312" w:eastAsia="仿宋_GB2312" w:cs="仿宋_GB2312"/>
          <w:sz w:val="32"/>
          <w:szCs w:val="32"/>
          <w:shd w:val="clear" w:color="auto" w:fill="FFFFFF"/>
          <w:lang w:eastAsia="zh-CN"/>
        </w:rPr>
        <w:t>工作</w:t>
      </w:r>
      <w:r>
        <w:rPr>
          <w:rFonts w:hint="eastAsia" w:ascii="仿宋_GB2312" w:hAnsi="仿宋_GB2312" w:eastAsia="仿宋_GB2312" w:cs="仿宋_GB2312"/>
          <w:sz w:val="32"/>
          <w:szCs w:val="32"/>
          <w:shd w:val="clear" w:color="auto" w:fill="FFFFFF"/>
        </w:rPr>
        <w:t>绩效材料等，对财政预算资金采取</w:t>
      </w:r>
      <w:r>
        <w:rPr>
          <w:rFonts w:hint="eastAsia" w:ascii="仿宋_GB2312" w:hAnsi="仿宋_GB2312" w:eastAsia="仿宋_GB2312" w:cs="仿宋_GB2312"/>
          <w:sz w:val="32"/>
          <w:szCs w:val="32"/>
          <w:shd w:val="clear" w:color="auto" w:fill="FFFFFF"/>
          <w:lang w:eastAsia="zh-CN"/>
        </w:rPr>
        <w:t>财政资金</w:t>
      </w:r>
      <w:r>
        <w:rPr>
          <w:rFonts w:hint="eastAsia" w:ascii="仿宋_GB2312" w:hAnsi="仿宋_GB2312" w:eastAsia="仿宋_GB2312" w:cs="仿宋_GB2312"/>
          <w:sz w:val="32"/>
          <w:szCs w:val="32"/>
          <w:shd w:val="clear" w:color="auto" w:fill="FFFFFF"/>
        </w:rPr>
        <w:t>跟踪、数据核查和汇总分析等方式，大力推进财政支出绩效运行监控工作</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一是组织相关人员学习《许昌市市级预算绩效监控管理办法》等相关文件，明确分工，完善工作措施，层层落实责任，确保高质量完成绩效监控各项工作任务</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二是开展预算</w:t>
      </w:r>
      <w:r>
        <w:rPr>
          <w:rFonts w:hint="eastAsia" w:ascii="仿宋_GB2312" w:hAnsi="仿宋_GB2312" w:eastAsia="仿宋_GB2312" w:cs="仿宋_GB2312"/>
          <w:sz w:val="32"/>
          <w:szCs w:val="32"/>
          <w:shd w:val="clear" w:color="auto" w:fill="FFFFFF"/>
          <w:lang w:eastAsia="zh-CN"/>
        </w:rPr>
        <w:t>财政资金</w:t>
      </w:r>
      <w:r>
        <w:rPr>
          <w:rFonts w:hint="eastAsia" w:ascii="仿宋_GB2312" w:hAnsi="仿宋_GB2312" w:eastAsia="仿宋_GB2312" w:cs="仿宋_GB2312"/>
          <w:sz w:val="32"/>
          <w:szCs w:val="32"/>
          <w:shd w:val="clear" w:color="auto" w:fill="FFFFFF"/>
        </w:rPr>
        <w:t>绩效监控工作。</w:t>
      </w:r>
      <w:r>
        <w:rPr>
          <w:rFonts w:hint="eastAsia" w:ascii="仿宋_GB2312" w:hAnsi="仿宋_GB2312" w:eastAsia="仿宋_GB2312" w:cs="仿宋_GB2312"/>
          <w:color w:val="auto"/>
          <w:sz w:val="32"/>
          <w:szCs w:val="32"/>
          <w:highlight w:val="none"/>
          <w:lang w:val="en-US" w:eastAsia="zh-CN"/>
        </w:rPr>
        <w:t>2021年度我单位纳入预算绩效管理的支出总额为150.72万元，其中：基本支出150.72万元；支出项目0个，支出金额0万元。开展项目绩效自评项目0个，自评金额0万元；纳入重点绩效评价0个，评价金额0万元。</w:t>
      </w:r>
    </w:p>
    <w:p>
      <w:pPr>
        <w:keepNext w:val="0"/>
        <w:keepLines w:val="0"/>
        <w:pageBreakBefore w:val="0"/>
        <w:kinsoku/>
        <w:wordWrap/>
        <w:overflowPunct/>
        <w:topLinePunct w:val="0"/>
        <w:autoSpaceDE/>
        <w:bidi w:val="0"/>
        <w:adjustRightInd/>
        <w:snapToGrid/>
        <w:spacing w:line="590" w:lineRule="exact"/>
        <w:ind w:firstLine="645"/>
        <w:textAlignment w:val="auto"/>
        <w:rPr>
          <w:rFonts w:hint="eastAsia" w:ascii="方正黑体_GBK" w:hAnsi="方正黑体_GBK" w:eastAsia="方正黑体_GBK" w:cs="方正黑体_GBK"/>
          <w:sz w:val="32"/>
          <w:szCs w:val="32"/>
          <w:shd w:val="clear" w:color="auto" w:fill="FFFFFF"/>
          <w:lang w:val="en-US" w:eastAsia="zh-CN"/>
        </w:rPr>
      </w:pPr>
      <w:r>
        <w:rPr>
          <w:rFonts w:hint="eastAsia" w:ascii="方正黑体_GBK" w:hAnsi="方正黑体_GBK" w:eastAsia="方正黑体_GBK" w:cs="方正黑体_GBK"/>
          <w:sz w:val="32"/>
          <w:szCs w:val="32"/>
          <w:shd w:val="clear" w:color="auto" w:fill="FFFFFF"/>
          <w:lang w:val="en-US" w:eastAsia="zh-CN"/>
        </w:rPr>
        <w:t>（二）单位整体和项目绩效自评结果。</w:t>
      </w:r>
    </w:p>
    <w:p>
      <w:pPr>
        <w:keepNext w:val="0"/>
        <w:keepLines w:val="0"/>
        <w:pageBreakBefore w:val="0"/>
        <w:kinsoku/>
        <w:wordWrap/>
        <w:overflowPunct/>
        <w:topLinePunct w:val="0"/>
        <w:autoSpaceDE/>
        <w:bidi w:val="0"/>
        <w:adjustRightInd/>
        <w:snapToGrid/>
        <w:spacing w:line="590" w:lineRule="exact"/>
        <w:ind w:firstLine="645"/>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按照《许昌市财政局关于开展2021年度市级预算绩效自评工作的通知》（许财效）〔2022〕1号）等文件精神，我单位对本单位整体绩效目标和项目支出绩效目标进行了自评。一是单位整体绩效自评情况2021年许昌市非税收入管理处加强</w:t>
      </w:r>
      <w:r>
        <w:rPr>
          <w:rFonts w:hint="eastAsia" w:ascii="仿宋_GB2312" w:hAnsi="仿宋_GB2312" w:eastAsia="仿宋_GB2312" w:cs="仿宋_GB2312"/>
          <w:sz w:val="32"/>
          <w:szCs w:val="32"/>
          <w:shd w:val="clear" w:color="auto" w:fill="FFFFFF"/>
        </w:rPr>
        <w:t>资金管理，资金都能够按照预期要求</w:t>
      </w:r>
      <w:bookmarkStart w:id="0" w:name="_GoBack"/>
      <w:bookmarkEnd w:id="0"/>
      <w:r>
        <w:rPr>
          <w:rFonts w:hint="eastAsia" w:ascii="仿宋_GB2312" w:hAnsi="仿宋_GB2312" w:eastAsia="仿宋_GB2312" w:cs="仿宋_GB2312"/>
          <w:sz w:val="32"/>
          <w:szCs w:val="32"/>
          <w:shd w:val="clear" w:color="auto" w:fill="FFFFFF"/>
        </w:rPr>
        <w:t>完成支付，严格执行市财政预算管理和国库集中支付管理有关规定，资金拨付履行完整的审批程序和手续，严格遵守财务管理各项规章制度，财务制度健全，会计核算规范</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整体绩效自评结果为优。二是项目绩效自评情况。我单位共有0个项目批复了绩效目标，项目金额0.00万元。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2"/>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2"/>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ind w:firstLine="1920" w:firstLineChars="400"/>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00"/>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qMX0rAAQAAjAMAAA4AAABkcnMvZTJvRG9jLnhtbK1TzWrbQBC+F/IO&#10;y95jyS4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gTOnLB04b++fv/54xt7n7zp&#10;A1bU8hyeYMqQwiR0aMGmN0lgQ/bzfPFTDZFJKi7Xq/W6JKslnc0J4RQvnwfAeK+8ZSmoOdCFZR/F&#10;6QHj2Dq3pGnO32ljqC4q4/4qEGaqFInxyDFFcdgPE/G9b84ktae7rrmj1ebMfHRkZVqLOYA52M/B&#10;MYA+dERtmXlhuD1GIpG5pQkj7DSYLimrmxYqbcGfee56+Ym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qoxfSsABAACMAwAADgAAAAAAAAABACAAAAAfAQAAZHJzL2Uyb0RvYy54bWxQSwUG&#10;AAAAAAYABgBZAQAAUQ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1">
                      <a:spAutoFit/>
                    </wps:bodyPr>
                  </wps:wsp>
                </a:graphicData>
              </a:graphic>
            </wp:anchor>
          </w:drawing>
        </mc:Choice>
        <mc:Fallback>
          <w:pict>
            <v:rect id="矩形 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7pn1D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M2M2YmJjYWU5OGMwYjYyZjI1NDA0MGM4NTM0ZGMifQ=="/>
  </w:docVars>
  <w:rsids>
    <w:rsidRoot w:val="00172A27"/>
    <w:rsid w:val="1AC80DD5"/>
    <w:rsid w:val="FFBE34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2"/>
      <w:lang w:val="en-US" w:eastAsia="zh-CN"/>
    </w:rPr>
  </w:style>
  <w:style w:type="character" w:default="1" w:styleId="8">
    <w:name w:val="Default Paragraph Font"/>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Body Text"/>
    <w:basedOn w:val="1"/>
    <w:uiPriority w:val="0"/>
    <w:pPr>
      <w:spacing w:after="120" w:afterLines="0"/>
    </w:pPr>
    <w:rPr>
      <w:rFonts w:ascii="Calibri" w:hAnsi="Calibri"/>
      <w:szCs w:val="24"/>
    </w:rPr>
  </w:style>
  <w:style w:type="paragraph" w:styleId="3">
    <w:name w:val="Balloon Text"/>
    <w:basedOn w:val="1"/>
    <w:link w:val="11"/>
    <w:uiPriority w:val="0"/>
    <w:rPr>
      <w:kern w:val="2"/>
      <w:sz w:val="18"/>
      <w:szCs w:val="18"/>
    </w:rPr>
  </w:style>
  <w:style w:type="paragraph" w:styleId="4">
    <w:name w:val="footer"/>
    <w:basedOn w:val="1"/>
    <w:link w:val="12"/>
    <w:uiPriority w:val="0"/>
    <w:pPr>
      <w:tabs>
        <w:tab w:val="center" w:pos="4153"/>
        <w:tab w:val="right" w:pos="8306"/>
      </w:tabs>
      <w:snapToGrid w:val="0"/>
      <w:jc w:val="left"/>
    </w:pPr>
    <w:rPr>
      <w:kern w:val="2"/>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kern w:val="2"/>
      <w:sz w:val="18"/>
      <w:szCs w:val="18"/>
    </w:rPr>
  </w:style>
  <w:style w:type="paragraph" w:styleId="6">
    <w:name w:val="Body Text First Indent"/>
    <w:basedOn w:val="2"/>
    <w:uiPriority w:val="0"/>
    <w:pPr>
      <w:ind w:firstLine="420" w:firstLineChars="100"/>
    </w:pPr>
  </w:style>
  <w:style w:type="character" w:styleId="9">
    <w:name w:val="FollowedHyperlink"/>
    <w:uiPriority w:val="0"/>
    <w:rPr>
      <w:color w:val="800080"/>
      <w:u w:val="single"/>
    </w:rPr>
  </w:style>
  <w:style w:type="character" w:styleId="10">
    <w:name w:val="Hyperlink"/>
    <w:uiPriority w:val="0"/>
    <w:rPr>
      <w:color w:val="0000FF"/>
      <w:u w:val="single"/>
    </w:rPr>
  </w:style>
  <w:style w:type="character" w:customStyle="1" w:styleId="11">
    <w:name w:val="批注框文本 Char Char"/>
    <w:link w:val="3"/>
    <w:uiPriority w:val="0"/>
    <w:rPr>
      <w:kern w:val="2"/>
      <w:sz w:val="18"/>
      <w:szCs w:val="18"/>
    </w:rPr>
  </w:style>
  <w:style w:type="character" w:customStyle="1" w:styleId="12">
    <w:name w:val="页脚 Char Char"/>
    <w:link w:val="4"/>
    <w:uiPriority w:val="0"/>
    <w:rPr>
      <w:kern w:val="2"/>
      <w:sz w:val="18"/>
      <w:szCs w:val="18"/>
    </w:rPr>
  </w:style>
  <w:style w:type="character" w:customStyle="1" w:styleId="13">
    <w:name w:val="页眉 Char Char"/>
    <w:link w:val="5"/>
    <w:uiPriority w:val="0"/>
    <w:rPr>
      <w:kern w:val="2"/>
      <w:sz w:val="18"/>
      <w:szCs w:val="18"/>
    </w:rPr>
  </w:style>
  <w:style w:type="character" w:customStyle="1" w:styleId="14">
    <w:name w:val="font51"/>
    <w:uiPriority w:val="0"/>
    <w:rPr>
      <w:rFonts w:hint="eastAsia" w:ascii="宋体" w:hAnsi="宋体" w:eastAsia="宋体" w:cs="宋体"/>
      <w:color w:val="000000"/>
      <w:sz w:val="24"/>
      <w:szCs w:val="24"/>
      <w:u w:val="none"/>
    </w:rPr>
  </w:style>
  <w:style w:type="character" w:customStyle="1" w:styleId="15">
    <w:name w:val="font11"/>
    <w:uiPriority w:val="0"/>
    <w:rPr>
      <w:rFonts w:hint="eastAsia" w:ascii="宋体" w:hAnsi="宋体" w:eastAsia="宋体" w:cs="宋体"/>
      <w:color w:val="000000"/>
      <w:sz w:val="20"/>
      <w:szCs w:val="20"/>
      <w:u w:val="none"/>
    </w:rPr>
  </w:style>
  <w:style w:type="character" w:customStyle="1" w:styleId="16">
    <w:name w:val="font21"/>
    <w:uiPriority w:val="0"/>
    <w:rPr>
      <w:rFonts w:hint="eastAsia" w:ascii="宋体" w:hAnsi="宋体" w:eastAsia="宋体" w:cs="宋体"/>
      <w:color w:val="000000"/>
      <w:sz w:val="22"/>
      <w:szCs w:val="22"/>
      <w:u w:val="none"/>
    </w:rPr>
  </w:style>
  <w:style w:type="character" w:customStyle="1" w:styleId="17">
    <w:name w:val="font01"/>
    <w:uiPriority w:val="0"/>
    <w:rPr>
      <w:rFonts w:hint="eastAsia" w:ascii="宋体" w:hAnsi="宋体" w:eastAsia="宋体" w:cs="宋体"/>
      <w:color w:val="000000"/>
      <w:sz w:val="22"/>
      <w:szCs w:val="22"/>
      <w:u w:val="none"/>
    </w:rPr>
  </w:style>
  <w:style w:type="character" w:customStyle="1" w:styleId="18">
    <w:name w:val="font41"/>
    <w:uiPriority w:val="0"/>
    <w:rPr>
      <w:rFonts w:hint="eastAsia" w:ascii="宋体" w:hAnsi="宋体" w:eastAsia="宋体" w:cs="宋体"/>
      <w:color w:val="000000"/>
      <w:sz w:val="24"/>
      <w:szCs w:val="24"/>
      <w:u w:val="none"/>
    </w:rPr>
  </w:style>
  <w:style w:type="paragraph" w:customStyle="1" w:styleId="19">
    <w:name w:val="p0"/>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7730</Words>
  <Characters>9350</Characters>
  <Lines>60</Lines>
  <Paragraphs>16</Paragraphs>
  <TotalTime>5.33333333333333</TotalTime>
  <ScaleCrop>false</ScaleCrop>
  <LinksUpToDate>false</LinksUpToDate>
  <CharactersWithSpaces>9660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2023-05-10T02:20:49Z</dcterms:created>
  <dc:creator>管理者</dc:creator>
  <cp:lastModifiedBy>悟の</cp:lastModifiedBy>
  <dcterms:modified xsi:type="dcterms:W3CDTF">2023-05-29T03:00:10Z</dcterms:modified>
  <dc:title>huanghe</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CA3387D0923741AEAF9650F4932F4897_13</vt:lpwstr>
  </property>
</Properties>
</file>