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eastAsia="zh-CN"/>
        </w:rPr>
        <w:t>许昌市退役军人服务中心</w:t>
      </w:r>
      <w:r>
        <w:rPr>
          <w:rFonts w:hint="eastAsia" w:ascii="黑体" w:hAnsi="黑体" w:eastAsia="黑体" w:cs="黑体"/>
          <w:sz w:val="52"/>
          <w:szCs w:val="52"/>
          <w:highlight w:val="none"/>
          <w:lang w:val="en-US" w:eastAsia="zh-CN"/>
        </w:rPr>
        <w:t>单位</w:t>
      </w:r>
      <w:r>
        <w:rPr>
          <w:rFonts w:hint="eastAsia" w:ascii="黑体" w:hAnsi="黑体" w:eastAsia="黑体" w:cs="黑体"/>
          <w:sz w:val="52"/>
          <w:szCs w:val="52"/>
          <w:highlight w:val="none"/>
        </w:rPr>
        <w:t>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highlight w:val="none"/>
        </w:rPr>
        <w:t>二〇二二年</w:t>
      </w:r>
      <w:r>
        <w:rPr>
          <w:rFonts w:hint="eastAsia" w:ascii="黑体" w:hAnsi="黑体" w:eastAsia="黑体" w:cs="黑体"/>
          <w:sz w:val="32"/>
          <w:szCs w:val="32"/>
          <w:highlight w:val="none"/>
          <w:lang w:eastAsia="zh-CN"/>
        </w:rPr>
        <w:t>九</w:t>
      </w:r>
      <w:r>
        <w:rPr>
          <w:rFonts w:hint="eastAsia" w:ascii="黑体" w:hAnsi="黑体" w:eastAsia="黑体" w:cs="黑体"/>
          <w:sz w:val="32"/>
          <w:szCs w:val="32"/>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eastAsia="zh-CN"/>
        </w:rPr>
        <w:t>退役军人服务中心</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lang w:eastAsia="zh-CN"/>
        </w:rPr>
        <w:t>单位</w:t>
      </w:r>
      <w:r>
        <w:rPr>
          <w:rFonts w:hint="eastAsia" w:ascii="宋体" w:hAnsi="宋体" w:cs="宋体"/>
          <w:sz w:val="32"/>
          <w:szCs w:val="32"/>
          <w:highlight w:val="none"/>
        </w:rPr>
        <w:t>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hint="eastAsia" w:ascii="黑体" w:hAnsi="黑体" w:eastAsia="黑体" w:cs="黑体"/>
          <w:sz w:val="32"/>
          <w:szCs w:val="32"/>
          <w:highlight w:val="none"/>
          <w:lang w:eastAsia="zh-CN"/>
        </w:rPr>
        <w:t>单位</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rPr>
        <w:t>许昌市退役军人服务中心</w:t>
      </w: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w:t>
      </w:r>
      <w:r>
        <w:rPr>
          <w:rFonts w:hint="eastAsia" w:ascii="黑体" w:hAnsi="黑体" w:eastAsia="黑体" w:cs="黑体"/>
          <w:kern w:val="0"/>
          <w:sz w:val="32"/>
          <w:szCs w:val="32"/>
          <w:highlight w:val="none"/>
          <w:lang w:eastAsia="zh-CN"/>
        </w:rPr>
        <w:t>单位</w:t>
      </w:r>
      <w:r>
        <w:rPr>
          <w:rFonts w:hint="eastAsia" w:ascii="黑体" w:hAnsi="黑体" w:eastAsia="黑体" w:cs="黑体"/>
          <w:bCs/>
          <w:sz w:val="32"/>
          <w:szCs w:val="32"/>
          <w:highlight w:val="none"/>
        </w:rPr>
        <w:t>职责</w:t>
      </w:r>
    </w:p>
    <w:p>
      <w:pPr>
        <w:widowControl/>
        <w:ind w:firstLine="640" w:firstLineChars="200"/>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协助退役军人事务局机关做好退役军人服务和权益保障等工作。</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许昌市退役军人服务中心内设机构9个，包括：综合科、来访接待科、教育培训科、优抚救助科、就业创业服务科、军人接待转运科、复员退伍军人服务科、军队转业干部服务科、数据信息科。</w:t>
      </w:r>
    </w:p>
    <w:p>
      <w:pPr>
        <w:widowControl/>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从决算单位构成看，许昌市退役军人服务中心单位决算包括：本级决算。</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202</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决算编制范围的单位共1个。</w:t>
      </w:r>
    </w:p>
    <w:p>
      <w:pPr>
        <w:widowControl/>
        <w:ind w:firstLine="640" w:firstLineChars="200"/>
        <w:jc w:val="left"/>
        <w:rPr>
          <w:rFonts w:hint="eastAsia" w:ascii="仿宋_GB2312" w:hAnsi="仿宋_GB2312" w:eastAsia="仿宋_GB2312" w:cs="仿宋_GB2312"/>
          <w:kern w:val="0"/>
          <w:sz w:val="32"/>
          <w:szCs w:val="32"/>
        </w:rPr>
        <w:sectPr>
          <w:pgSz w:w="11906" w:h="16838"/>
          <w:pgMar w:top="1440" w:right="1800" w:bottom="1440" w:left="1800" w:header="720" w:footer="720" w:gutter="0"/>
          <w:pgNumType w:fmt="numberInDash"/>
          <w:cols w:space="720" w:num="1"/>
          <w:docGrid w:type="lines" w:linePitch="312" w:charSpace="0"/>
        </w:sectPr>
      </w:pPr>
      <w:r>
        <w:rPr>
          <w:rFonts w:hint="eastAsia" w:ascii="仿宋_GB2312" w:hAnsi="仿宋_GB2312" w:eastAsia="仿宋_GB2312" w:cs="仿宋_GB2312"/>
          <w:kern w:val="0"/>
          <w:sz w:val="32"/>
          <w:szCs w:val="32"/>
        </w:rPr>
        <w:t>1.许昌市退役军人服务中心</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6"/>
        <w:tblW w:w="0" w:type="auto"/>
        <w:tblInd w:w="93" w:type="dxa"/>
        <w:tblLayout w:type="fixed"/>
        <w:tblCellMar>
          <w:top w:w="0" w:type="dxa"/>
          <w:left w:w="108" w:type="dxa"/>
          <w:bottom w:w="0" w:type="dxa"/>
          <w:right w:w="108" w:type="dxa"/>
        </w:tblCellMar>
      </w:tblPr>
      <w:tblGrid>
        <w:gridCol w:w="4507"/>
        <w:gridCol w:w="813"/>
        <w:gridCol w:w="1077"/>
        <w:gridCol w:w="4244"/>
        <w:gridCol w:w="1106"/>
        <w:gridCol w:w="1567"/>
      </w:tblGrid>
      <w:tr>
        <w:tblPrEx>
          <w:tblCellMar>
            <w:top w:w="0" w:type="dxa"/>
            <w:left w:w="108" w:type="dxa"/>
            <w:bottom w:w="0" w:type="dxa"/>
            <w:right w:w="108" w:type="dxa"/>
          </w:tblCellMar>
        </w:tblPrEx>
        <w:trPr>
          <w:trHeight w:val="390" w:hRule="atLeast"/>
        </w:trPr>
        <w:tc>
          <w:tcPr>
            <w:tcW w:w="13314" w:type="dxa"/>
            <w:gridSpan w:val="6"/>
            <w:tcBorders>
              <w:top w:val="nil"/>
              <w:left w:val="nil"/>
              <w:bottom w:val="nil"/>
              <w:right w:val="nil"/>
            </w:tcBorders>
            <w:noWrap w:val="0"/>
            <w:vAlign w:val="bottom"/>
          </w:tcPr>
          <w:p>
            <w:pPr>
              <w:widowControl/>
              <w:jc w:val="center"/>
              <w:textAlignment w:val="bottom"/>
              <w:rPr>
                <w:rFonts w:hint="eastAsia" w:ascii="宋体" w:hAnsi="宋体" w:cs="宋体"/>
                <w:color w:val="000000"/>
                <w:sz w:val="30"/>
                <w:szCs w:val="30"/>
              </w:rPr>
            </w:pPr>
            <w:r>
              <w:rPr>
                <w:rFonts w:hint="eastAsia" w:ascii="华文中宋" w:hAnsi="华文中宋" w:eastAsia="华文中宋" w:cs="华文中宋"/>
                <w:color w:val="000000"/>
                <w:kern w:val="0"/>
                <w:sz w:val="32"/>
                <w:szCs w:val="32"/>
                <w:lang w:bidi="ar"/>
              </w:rPr>
              <w:t>收入支出决算总表</w:t>
            </w:r>
          </w:p>
        </w:tc>
      </w:tr>
      <w:tr>
        <w:tblPrEx>
          <w:tblCellMar>
            <w:top w:w="0" w:type="dxa"/>
            <w:left w:w="108" w:type="dxa"/>
            <w:bottom w:w="0" w:type="dxa"/>
            <w:right w:w="108" w:type="dxa"/>
          </w:tblCellMar>
        </w:tblPrEx>
        <w:trPr>
          <w:trHeight w:val="255" w:hRule="atLeast"/>
        </w:trPr>
        <w:tc>
          <w:tcPr>
            <w:tcW w:w="4507" w:type="dxa"/>
            <w:tcBorders>
              <w:top w:val="nil"/>
              <w:left w:val="nil"/>
              <w:bottom w:val="nil"/>
              <w:right w:val="nil"/>
            </w:tcBorders>
            <w:noWrap w:val="0"/>
            <w:vAlign w:val="bottom"/>
          </w:tcPr>
          <w:p>
            <w:pPr>
              <w:rPr>
                <w:rFonts w:hint="eastAsia" w:ascii="Arial" w:hAnsi="Arial" w:cs="Arial"/>
                <w:color w:val="000000"/>
                <w:sz w:val="20"/>
                <w:szCs w:val="20"/>
              </w:rPr>
            </w:pPr>
          </w:p>
        </w:tc>
        <w:tc>
          <w:tcPr>
            <w:tcW w:w="813" w:type="dxa"/>
            <w:tcBorders>
              <w:top w:val="nil"/>
              <w:left w:val="nil"/>
              <w:bottom w:val="nil"/>
              <w:right w:val="nil"/>
            </w:tcBorders>
            <w:noWrap w:val="0"/>
            <w:vAlign w:val="bottom"/>
          </w:tcPr>
          <w:p>
            <w:pPr>
              <w:rPr>
                <w:rFonts w:ascii="Arial" w:hAnsi="Arial" w:cs="Arial"/>
                <w:color w:val="000000"/>
                <w:sz w:val="20"/>
                <w:szCs w:val="20"/>
              </w:rPr>
            </w:pPr>
          </w:p>
        </w:tc>
        <w:tc>
          <w:tcPr>
            <w:tcW w:w="1077" w:type="dxa"/>
            <w:tcBorders>
              <w:top w:val="nil"/>
              <w:left w:val="nil"/>
              <w:bottom w:val="nil"/>
              <w:right w:val="nil"/>
            </w:tcBorders>
            <w:noWrap w:val="0"/>
            <w:vAlign w:val="bottom"/>
          </w:tcPr>
          <w:p>
            <w:pPr>
              <w:rPr>
                <w:rFonts w:ascii="Arial" w:hAnsi="Arial" w:cs="Arial"/>
                <w:color w:val="000000"/>
                <w:sz w:val="20"/>
                <w:szCs w:val="20"/>
              </w:rPr>
            </w:pPr>
          </w:p>
        </w:tc>
        <w:tc>
          <w:tcPr>
            <w:tcW w:w="4244" w:type="dxa"/>
            <w:tcBorders>
              <w:top w:val="nil"/>
              <w:left w:val="nil"/>
              <w:bottom w:val="nil"/>
              <w:right w:val="nil"/>
            </w:tcBorders>
            <w:noWrap w:val="0"/>
            <w:vAlign w:val="bottom"/>
          </w:tcPr>
          <w:p>
            <w:pPr>
              <w:rPr>
                <w:rFonts w:ascii="Arial" w:hAnsi="Arial" w:cs="Arial"/>
                <w:color w:val="000000"/>
                <w:sz w:val="20"/>
                <w:szCs w:val="20"/>
              </w:rPr>
            </w:pPr>
          </w:p>
        </w:tc>
        <w:tc>
          <w:tcPr>
            <w:tcW w:w="2673" w:type="dxa"/>
            <w:gridSpan w:val="2"/>
            <w:tcBorders>
              <w:top w:val="nil"/>
              <w:left w:val="nil"/>
              <w:bottom w:val="nil"/>
              <w:right w:val="nil"/>
            </w:tcBorders>
            <w:noWrap w:val="0"/>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公开01表</w:t>
            </w:r>
          </w:p>
        </w:tc>
      </w:tr>
      <w:tr>
        <w:tblPrEx>
          <w:tblCellMar>
            <w:top w:w="0" w:type="dxa"/>
            <w:left w:w="108" w:type="dxa"/>
            <w:bottom w:w="0" w:type="dxa"/>
            <w:right w:w="108" w:type="dxa"/>
          </w:tblCellMar>
        </w:tblPrEx>
        <w:trPr>
          <w:trHeight w:val="255" w:hRule="atLeast"/>
        </w:trPr>
        <w:tc>
          <w:tcPr>
            <w:tcW w:w="5320" w:type="dxa"/>
            <w:gridSpan w:val="2"/>
            <w:tcBorders>
              <w:top w:val="nil"/>
              <w:left w:val="nil"/>
              <w:bottom w:val="nil"/>
              <w:right w:val="nil"/>
            </w:tcBorders>
            <w:noWrap w:val="0"/>
            <w:vAlign w:val="bottom"/>
          </w:tcPr>
          <w:p>
            <w:pPr>
              <w:widowControl/>
              <w:jc w:val="left"/>
              <w:textAlignment w:val="bottom"/>
              <w:rPr>
                <w:rFonts w:hint="eastAsia" w:ascii="宋体" w:hAnsi="宋体" w:cs="宋体"/>
                <w:color w:val="000000"/>
                <w:sz w:val="20"/>
                <w:szCs w:val="20"/>
              </w:rPr>
            </w:pP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：许昌市退役军人服务中心</w:t>
            </w:r>
          </w:p>
        </w:tc>
        <w:tc>
          <w:tcPr>
            <w:tcW w:w="1077" w:type="dxa"/>
            <w:tcBorders>
              <w:top w:val="nil"/>
              <w:left w:val="nil"/>
              <w:bottom w:val="nil"/>
              <w:right w:val="nil"/>
            </w:tcBorders>
            <w:noWrap w:val="0"/>
            <w:vAlign w:val="bottom"/>
          </w:tcPr>
          <w:p>
            <w:pPr>
              <w:rPr>
                <w:rFonts w:ascii="Arial" w:hAnsi="Arial" w:cs="Arial"/>
                <w:color w:val="000000"/>
                <w:sz w:val="20"/>
                <w:szCs w:val="20"/>
              </w:rPr>
            </w:pPr>
          </w:p>
        </w:tc>
        <w:tc>
          <w:tcPr>
            <w:tcW w:w="4244" w:type="dxa"/>
            <w:tcBorders>
              <w:top w:val="nil"/>
              <w:left w:val="nil"/>
              <w:bottom w:val="nil"/>
              <w:right w:val="nil"/>
            </w:tcBorders>
            <w:noWrap w:val="0"/>
            <w:vAlign w:val="bottom"/>
          </w:tcPr>
          <w:p>
            <w:pPr>
              <w:rPr>
                <w:rFonts w:ascii="Arial" w:hAnsi="Arial" w:cs="Arial"/>
                <w:color w:val="000000"/>
                <w:sz w:val="20"/>
                <w:szCs w:val="20"/>
              </w:rPr>
            </w:pPr>
          </w:p>
        </w:tc>
        <w:tc>
          <w:tcPr>
            <w:tcW w:w="2673" w:type="dxa"/>
            <w:gridSpan w:val="2"/>
            <w:tcBorders>
              <w:top w:val="nil"/>
              <w:left w:val="nil"/>
              <w:bottom w:val="nil"/>
              <w:right w:val="nil"/>
            </w:tcBorders>
            <w:noWrap w:val="0"/>
            <w:vAlign w:val="bottom"/>
          </w:tcPr>
          <w:p>
            <w:pPr>
              <w:widowControl/>
              <w:jc w:val="right"/>
              <w:textAlignment w:val="bottom"/>
              <w:rPr>
                <w:rFonts w:hint="eastAsia"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108" w:type="dxa"/>
            <w:bottom w:w="0" w:type="dxa"/>
            <w:right w:w="108" w:type="dxa"/>
          </w:tblCellMar>
        </w:tblPrEx>
        <w:trPr>
          <w:trHeight w:val="308" w:hRule="atLeast"/>
        </w:trPr>
        <w:tc>
          <w:tcPr>
            <w:tcW w:w="6397" w:type="dxa"/>
            <w:gridSpan w:val="3"/>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收入</w:t>
            </w:r>
          </w:p>
        </w:tc>
        <w:tc>
          <w:tcPr>
            <w:tcW w:w="6917" w:type="dxa"/>
            <w:gridSpan w:val="3"/>
            <w:tcBorders>
              <w:top w:val="single" w:color="000000" w:sz="4" w:space="0"/>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支出</w:t>
            </w:r>
          </w:p>
        </w:tc>
      </w:tr>
      <w:tr>
        <w:tblPrEx>
          <w:tblCellMar>
            <w:top w:w="0" w:type="dxa"/>
            <w:left w:w="108" w:type="dxa"/>
            <w:bottom w:w="0" w:type="dxa"/>
            <w:right w:w="108" w:type="dxa"/>
          </w:tblCellMar>
        </w:tblPrEx>
        <w:trPr>
          <w:trHeight w:val="308" w:hRule="atLeast"/>
        </w:trPr>
        <w:tc>
          <w:tcPr>
            <w:tcW w:w="4507"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w:t>
            </w:r>
          </w:p>
        </w:tc>
        <w:tc>
          <w:tcPr>
            <w:tcW w:w="813"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行次</w:t>
            </w:r>
          </w:p>
        </w:tc>
        <w:tc>
          <w:tcPr>
            <w:tcW w:w="1077"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金额</w:t>
            </w:r>
          </w:p>
        </w:tc>
        <w:tc>
          <w:tcPr>
            <w:tcW w:w="4244"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w:t>
            </w:r>
          </w:p>
        </w:tc>
        <w:tc>
          <w:tcPr>
            <w:tcW w:w="1106"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行次</w:t>
            </w:r>
          </w:p>
        </w:tc>
        <w:tc>
          <w:tcPr>
            <w:tcW w:w="1567"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金额</w:t>
            </w:r>
          </w:p>
        </w:tc>
      </w:tr>
      <w:tr>
        <w:tblPrEx>
          <w:tblCellMar>
            <w:top w:w="0" w:type="dxa"/>
            <w:left w:w="108" w:type="dxa"/>
            <w:bottom w:w="0" w:type="dxa"/>
            <w:right w:w="108" w:type="dxa"/>
          </w:tblCellMar>
        </w:tblPrEx>
        <w:trPr>
          <w:trHeight w:val="282" w:hRule="atLeast"/>
        </w:trPr>
        <w:tc>
          <w:tcPr>
            <w:tcW w:w="4507"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栏次</w:t>
            </w:r>
          </w:p>
        </w:tc>
        <w:tc>
          <w:tcPr>
            <w:tcW w:w="813"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c>
          <w:tcPr>
            <w:tcW w:w="1077"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4244"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栏次</w:t>
            </w:r>
          </w:p>
        </w:tc>
        <w:tc>
          <w:tcPr>
            <w:tcW w:w="1106" w:type="dxa"/>
            <w:tcBorders>
              <w:top w:val="nil"/>
              <w:left w:val="nil"/>
              <w:bottom w:val="single" w:color="000000" w:sz="4" w:space="0"/>
              <w:right w:val="single" w:color="000000" w:sz="4" w:space="0"/>
            </w:tcBorders>
            <w:shd w:val="clear" w:color="auto" w:fill="FFFFFF"/>
            <w:noWrap w:val="0"/>
            <w:vAlign w:val="center"/>
          </w:tcPr>
          <w:p>
            <w:pPr>
              <w:jc w:val="center"/>
              <w:rPr>
                <w:rFonts w:hint="eastAsia" w:ascii="宋体" w:hAnsi="宋体" w:cs="宋体"/>
                <w:color w:val="000000"/>
                <w:sz w:val="20"/>
                <w:szCs w:val="20"/>
              </w:rPr>
            </w:pPr>
          </w:p>
        </w:tc>
        <w:tc>
          <w:tcPr>
            <w:tcW w:w="1567"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w:t>
            </w:r>
          </w:p>
        </w:tc>
      </w:tr>
      <w:tr>
        <w:tblPrEx>
          <w:tblCellMar>
            <w:top w:w="0" w:type="dxa"/>
            <w:left w:w="108" w:type="dxa"/>
            <w:bottom w:w="0" w:type="dxa"/>
            <w:right w:w="108" w:type="dxa"/>
          </w:tblCellMar>
        </w:tblPrEx>
        <w:trPr>
          <w:trHeight w:val="308" w:hRule="atLeast"/>
        </w:trPr>
        <w:tc>
          <w:tcPr>
            <w:tcW w:w="4507"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一、一般公共预算财政拨款收入</w:t>
            </w:r>
          </w:p>
        </w:tc>
        <w:tc>
          <w:tcPr>
            <w:tcW w:w="813"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07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805.16</w:t>
            </w:r>
          </w:p>
        </w:tc>
        <w:tc>
          <w:tcPr>
            <w:tcW w:w="4244" w:type="dxa"/>
            <w:tcBorders>
              <w:top w:val="nil"/>
              <w:left w:val="nil"/>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一、一般公共服务支出</w:t>
            </w:r>
          </w:p>
        </w:tc>
        <w:tc>
          <w:tcPr>
            <w:tcW w:w="1106"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32</w:t>
            </w:r>
          </w:p>
        </w:tc>
        <w:tc>
          <w:tcPr>
            <w:tcW w:w="156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2.20</w:t>
            </w:r>
          </w:p>
        </w:tc>
      </w:tr>
      <w:tr>
        <w:tblPrEx>
          <w:tblCellMar>
            <w:top w:w="0" w:type="dxa"/>
            <w:left w:w="108" w:type="dxa"/>
            <w:bottom w:w="0" w:type="dxa"/>
            <w:right w:w="108" w:type="dxa"/>
          </w:tblCellMar>
        </w:tblPrEx>
        <w:trPr>
          <w:trHeight w:val="308" w:hRule="atLeast"/>
        </w:trPr>
        <w:tc>
          <w:tcPr>
            <w:tcW w:w="4507"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二、政府性基金预算财政拨款收入</w:t>
            </w:r>
          </w:p>
        </w:tc>
        <w:tc>
          <w:tcPr>
            <w:tcW w:w="813"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07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0</w:t>
            </w:r>
          </w:p>
        </w:tc>
        <w:tc>
          <w:tcPr>
            <w:tcW w:w="4244" w:type="dxa"/>
            <w:tcBorders>
              <w:top w:val="nil"/>
              <w:left w:val="nil"/>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二、外交支出</w:t>
            </w:r>
          </w:p>
        </w:tc>
        <w:tc>
          <w:tcPr>
            <w:tcW w:w="1106"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33</w:t>
            </w:r>
          </w:p>
        </w:tc>
        <w:tc>
          <w:tcPr>
            <w:tcW w:w="156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0</w:t>
            </w:r>
          </w:p>
        </w:tc>
      </w:tr>
      <w:tr>
        <w:tblPrEx>
          <w:tblCellMar>
            <w:top w:w="0" w:type="dxa"/>
            <w:left w:w="108" w:type="dxa"/>
            <w:bottom w:w="0" w:type="dxa"/>
            <w:right w:w="108" w:type="dxa"/>
          </w:tblCellMar>
        </w:tblPrEx>
        <w:trPr>
          <w:trHeight w:val="308" w:hRule="atLeast"/>
        </w:trPr>
        <w:tc>
          <w:tcPr>
            <w:tcW w:w="4507"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三、国有资本经营预算财政拨款收入</w:t>
            </w:r>
          </w:p>
        </w:tc>
        <w:tc>
          <w:tcPr>
            <w:tcW w:w="813"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07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0</w:t>
            </w:r>
          </w:p>
        </w:tc>
        <w:tc>
          <w:tcPr>
            <w:tcW w:w="4244" w:type="dxa"/>
            <w:tcBorders>
              <w:top w:val="nil"/>
              <w:left w:val="nil"/>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三、国防支出</w:t>
            </w:r>
          </w:p>
        </w:tc>
        <w:tc>
          <w:tcPr>
            <w:tcW w:w="1106"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34</w:t>
            </w:r>
          </w:p>
        </w:tc>
        <w:tc>
          <w:tcPr>
            <w:tcW w:w="156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0</w:t>
            </w:r>
          </w:p>
        </w:tc>
      </w:tr>
      <w:tr>
        <w:tblPrEx>
          <w:tblCellMar>
            <w:top w:w="0" w:type="dxa"/>
            <w:left w:w="108" w:type="dxa"/>
            <w:bottom w:w="0" w:type="dxa"/>
            <w:right w:w="108" w:type="dxa"/>
          </w:tblCellMar>
        </w:tblPrEx>
        <w:trPr>
          <w:trHeight w:val="308" w:hRule="atLeast"/>
        </w:trPr>
        <w:tc>
          <w:tcPr>
            <w:tcW w:w="4507"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四、上级补助收入</w:t>
            </w:r>
          </w:p>
        </w:tc>
        <w:tc>
          <w:tcPr>
            <w:tcW w:w="813"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07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0</w:t>
            </w:r>
          </w:p>
        </w:tc>
        <w:tc>
          <w:tcPr>
            <w:tcW w:w="4244" w:type="dxa"/>
            <w:tcBorders>
              <w:top w:val="nil"/>
              <w:left w:val="nil"/>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四、公共安全支出</w:t>
            </w:r>
          </w:p>
        </w:tc>
        <w:tc>
          <w:tcPr>
            <w:tcW w:w="1106"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35</w:t>
            </w:r>
          </w:p>
        </w:tc>
        <w:tc>
          <w:tcPr>
            <w:tcW w:w="156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0</w:t>
            </w:r>
          </w:p>
        </w:tc>
      </w:tr>
      <w:tr>
        <w:tblPrEx>
          <w:tblCellMar>
            <w:top w:w="0" w:type="dxa"/>
            <w:left w:w="108" w:type="dxa"/>
            <w:bottom w:w="0" w:type="dxa"/>
            <w:right w:w="108" w:type="dxa"/>
          </w:tblCellMar>
        </w:tblPrEx>
        <w:trPr>
          <w:trHeight w:val="308" w:hRule="atLeast"/>
        </w:trPr>
        <w:tc>
          <w:tcPr>
            <w:tcW w:w="4507"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五、事业收入</w:t>
            </w:r>
          </w:p>
        </w:tc>
        <w:tc>
          <w:tcPr>
            <w:tcW w:w="813"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07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0</w:t>
            </w:r>
          </w:p>
        </w:tc>
        <w:tc>
          <w:tcPr>
            <w:tcW w:w="4244" w:type="dxa"/>
            <w:tcBorders>
              <w:top w:val="nil"/>
              <w:left w:val="nil"/>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五、教育支出</w:t>
            </w:r>
          </w:p>
        </w:tc>
        <w:tc>
          <w:tcPr>
            <w:tcW w:w="1106"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36</w:t>
            </w:r>
          </w:p>
        </w:tc>
        <w:tc>
          <w:tcPr>
            <w:tcW w:w="156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0</w:t>
            </w:r>
          </w:p>
        </w:tc>
      </w:tr>
      <w:tr>
        <w:tblPrEx>
          <w:tblCellMar>
            <w:top w:w="0" w:type="dxa"/>
            <w:left w:w="108" w:type="dxa"/>
            <w:bottom w:w="0" w:type="dxa"/>
            <w:right w:w="108" w:type="dxa"/>
          </w:tblCellMar>
        </w:tblPrEx>
        <w:trPr>
          <w:trHeight w:val="297" w:hRule="atLeast"/>
        </w:trPr>
        <w:tc>
          <w:tcPr>
            <w:tcW w:w="4507"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六、经营收入</w:t>
            </w:r>
          </w:p>
        </w:tc>
        <w:tc>
          <w:tcPr>
            <w:tcW w:w="813"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07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0</w:t>
            </w:r>
          </w:p>
        </w:tc>
        <w:tc>
          <w:tcPr>
            <w:tcW w:w="4244" w:type="dxa"/>
            <w:tcBorders>
              <w:top w:val="nil"/>
              <w:left w:val="nil"/>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六、科学技术支出</w:t>
            </w:r>
          </w:p>
        </w:tc>
        <w:tc>
          <w:tcPr>
            <w:tcW w:w="1106"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37</w:t>
            </w:r>
          </w:p>
        </w:tc>
        <w:tc>
          <w:tcPr>
            <w:tcW w:w="156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0</w:t>
            </w:r>
          </w:p>
        </w:tc>
      </w:tr>
      <w:tr>
        <w:tblPrEx>
          <w:tblCellMar>
            <w:top w:w="0" w:type="dxa"/>
            <w:left w:w="108" w:type="dxa"/>
            <w:bottom w:w="0" w:type="dxa"/>
            <w:right w:w="108" w:type="dxa"/>
          </w:tblCellMar>
        </w:tblPrEx>
        <w:trPr>
          <w:trHeight w:val="308" w:hRule="atLeast"/>
        </w:trPr>
        <w:tc>
          <w:tcPr>
            <w:tcW w:w="4507"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七、附属单位上缴收入</w:t>
            </w:r>
          </w:p>
        </w:tc>
        <w:tc>
          <w:tcPr>
            <w:tcW w:w="813"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107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0</w:t>
            </w:r>
          </w:p>
        </w:tc>
        <w:tc>
          <w:tcPr>
            <w:tcW w:w="4244" w:type="dxa"/>
            <w:tcBorders>
              <w:top w:val="nil"/>
              <w:left w:val="nil"/>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七、文化旅游体育与传媒支出</w:t>
            </w:r>
          </w:p>
        </w:tc>
        <w:tc>
          <w:tcPr>
            <w:tcW w:w="1106"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38</w:t>
            </w:r>
          </w:p>
        </w:tc>
        <w:tc>
          <w:tcPr>
            <w:tcW w:w="156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0</w:t>
            </w:r>
          </w:p>
        </w:tc>
      </w:tr>
      <w:tr>
        <w:tblPrEx>
          <w:tblCellMar>
            <w:top w:w="0" w:type="dxa"/>
            <w:left w:w="108" w:type="dxa"/>
            <w:bottom w:w="0" w:type="dxa"/>
            <w:right w:w="108" w:type="dxa"/>
          </w:tblCellMar>
        </w:tblPrEx>
        <w:trPr>
          <w:trHeight w:val="308" w:hRule="atLeast"/>
        </w:trPr>
        <w:tc>
          <w:tcPr>
            <w:tcW w:w="4507"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八、其他收入</w:t>
            </w:r>
          </w:p>
        </w:tc>
        <w:tc>
          <w:tcPr>
            <w:tcW w:w="813"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07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0</w:t>
            </w:r>
          </w:p>
        </w:tc>
        <w:tc>
          <w:tcPr>
            <w:tcW w:w="4244" w:type="dxa"/>
            <w:tcBorders>
              <w:top w:val="nil"/>
              <w:left w:val="nil"/>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八、社会保障和就业支出</w:t>
            </w:r>
          </w:p>
        </w:tc>
        <w:tc>
          <w:tcPr>
            <w:tcW w:w="1106"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39</w:t>
            </w:r>
          </w:p>
        </w:tc>
        <w:tc>
          <w:tcPr>
            <w:tcW w:w="156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default" w:ascii="宋体" w:hAnsi="宋体" w:eastAsia="宋体" w:cs="宋体"/>
                <w:color w:val="000000"/>
                <w:sz w:val="20"/>
                <w:szCs w:val="20"/>
                <w:lang w:val="en-US" w:eastAsia="zh-CN"/>
              </w:rPr>
            </w:pPr>
            <w:r>
              <w:rPr>
                <w:rFonts w:hint="eastAsia" w:ascii="宋体" w:hAnsi="宋体" w:cs="宋体"/>
                <w:sz w:val="20"/>
                <w:szCs w:val="20"/>
                <w:lang w:val="en-US" w:eastAsia="zh-CN"/>
              </w:rPr>
              <w:t>967.64</w:t>
            </w:r>
          </w:p>
        </w:tc>
      </w:tr>
      <w:tr>
        <w:tblPrEx>
          <w:tblCellMar>
            <w:top w:w="0" w:type="dxa"/>
            <w:left w:w="108" w:type="dxa"/>
            <w:bottom w:w="0" w:type="dxa"/>
            <w:right w:w="108" w:type="dxa"/>
          </w:tblCellMar>
        </w:tblPrEx>
        <w:trPr>
          <w:trHeight w:val="308" w:hRule="atLeast"/>
        </w:trPr>
        <w:tc>
          <w:tcPr>
            <w:tcW w:w="4507"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20"/>
                <w:szCs w:val="20"/>
              </w:rPr>
            </w:pPr>
          </w:p>
        </w:tc>
        <w:tc>
          <w:tcPr>
            <w:tcW w:w="813"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0"/>
                <w:szCs w:val="20"/>
              </w:rPr>
            </w:pPr>
          </w:p>
        </w:tc>
        <w:tc>
          <w:tcPr>
            <w:tcW w:w="4244" w:type="dxa"/>
            <w:tcBorders>
              <w:top w:val="nil"/>
              <w:left w:val="nil"/>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九、卫生健康支出</w:t>
            </w:r>
          </w:p>
        </w:tc>
        <w:tc>
          <w:tcPr>
            <w:tcW w:w="1106"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40</w:t>
            </w:r>
          </w:p>
        </w:tc>
        <w:tc>
          <w:tcPr>
            <w:tcW w:w="156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2.32</w:t>
            </w:r>
          </w:p>
        </w:tc>
      </w:tr>
      <w:tr>
        <w:tblPrEx>
          <w:tblCellMar>
            <w:top w:w="0" w:type="dxa"/>
            <w:left w:w="108" w:type="dxa"/>
            <w:bottom w:w="0" w:type="dxa"/>
            <w:right w:w="108" w:type="dxa"/>
          </w:tblCellMar>
        </w:tblPrEx>
        <w:trPr>
          <w:trHeight w:val="308" w:hRule="atLeast"/>
        </w:trPr>
        <w:tc>
          <w:tcPr>
            <w:tcW w:w="4507"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20"/>
                <w:szCs w:val="20"/>
              </w:rPr>
            </w:pPr>
          </w:p>
        </w:tc>
        <w:tc>
          <w:tcPr>
            <w:tcW w:w="813"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0"/>
                <w:szCs w:val="20"/>
              </w:rPr>
            </w:pPr>
          </w:p>
        </w:tc>
        <w:tc>
          <w:tcPr>
            <w:tcW w:w="4244" w:type="dxa"/>
            <w:tcBorders>
              <w:top w:val="nil"/>
              <w:left w:val="nil"/>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十、节能环保支出</w:t>
            </w:r>
          </w:p>
        </w:tc>
        <w:tc>
          <w:tcPr>
            <w:tcW w:w="1106"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41</w:t>
            </w:r>
          </w:p>
        </w:tc>
        <w:tc>
          <w:tcPr>
            <w:tcW w:w="156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0</w:t>
            </w:r>
          </w:p>
        </w:tc>
      </w:tr>
      <w:tr>
        <w:tblPrEx>
          <w:tblCellMar>
            <w:top w:w="0" w:type="dxa"/>
            <w:left w:w="108" w:type="dxa"/>
            <w:bottom w:w="0" w:type="dxa"/>
            <w:right w:w="108" w:type="dxa"/>
          </w:tblCellMar>
        </w:tblPrEx>
        <w:trPr>
          <w:trHeight w:val="308" w:hRule="atLeast"/>
        </w:trPr>
        <w:tc>
          <w:tcPr>
            <w:tcW w:w="4507"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20"/>
                <w:szCs w:val="20"/>
              </w:rPr>
            </w:pPr>
          </w:p>
        </w:tc>
        <w:tc>
          <w:tcPr>
            <w:tcW w:w="813"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0"/>
                <w:szCs w:val="20"/>
              </w:rPr>
            </w:pPr>
          </w:p>
        </w:tc>
        <w:tc>
          <w:tcPr>
            <w:tcW w:w="4244" w:type="dxa"/>
            <w:tcBorders>
              <w:top w:val="nil"/>
              <w:left w:val="nil"/>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十一、城乡社区支出</w:t>
            </w:r>
          </w:p>
        </w:tc>
        <w:tc>
          <w:tcPr>
            <w:tcW w:w="1106"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42</w:t>
            </w:r>
          </w:p>
        </w:tc>
        <w:tc>
          <w:tcPr>
            <w:tcW w:w="156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0</w:t>
            </w:r>
          </w:p>
        </w:tc>
      </w:tr>
      <w:tr>
        <w:tblPrEx>
          <w:tblCellMar>
            <w:top w:w="0" w:type="dxa"/>
            <w:left w:w="108" w:type="dxa"/>
            <w:bottom w:w="0" w:type="dxa"/>
            <w:right w:w="108" w:type="dxa"/>
          </w:tblCellMar>
        </w:tblPrEx>
        <w:trPr>
          <w:trHeight w:val="308" w:hRule="atLeast"/>
        </w:trPr>
        <w:tc>
          <w:tcPr>
            <w:tcW w:w="4507"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20"/>
                <w:szCs w:val="20"/>
              </w:rPr>
            </w:pPr>
          </w:p>
        </w:tc>
        <w:tc>
          <w:tcPr>
            <w:tcW w:w="813"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0"/>
                <w:szCs w:val="20"/>
              </w:rPr>
            </w:pPr>
          </w:p>
        </w:tc>
        <w:tc>
          <w:tcPr>
            <w:tcW w:w="4244" w:type="dxa"/>
            <w:tcBorders>
              <w:top w:val="nil"/>
              <w:left w:val="nil"/>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十二、农林水支出</w:t>
            </w:r>
          </w:p>
        </w:tc>
        <w:tc>
          <w:tcPr>
            <w:tcW w:w="1106"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43</w:t>
            </w:r>
          </w:p>
        </w:tc>
        <w:tc>
          <w:tcPr>
            <w:tcW w:w="156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0</w:t>
            </w:r>
          </w:p>
        </w:tc>
      </w:tr>
      <w:tr>
        <w:tblPrEx>
          <w:tblCellMar>
            <w:top w:w="0" w:type="dxa"/>
            <w:left w:w="108" w:type="dxa"/>
            <w:bottom w:w="0" w:type="dxa"/>
            <w:right w:w="108" w:type="dxa"/>
          </w:tblCellMar>
        </w:tblPrEx>
        <w:trPr>
          <w:trHeight w:val="308" w:hRule="atLeast"/>
        </w:trPr>
        <w:tc>
          <w:tcPr>
            <w:tcW w:w="4507"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20"/>
                <w:szCs w:val="20"/>
              </w:rPr>
            </w:pPr>
          </w:p>
        </w:tc>
        <w:tc>
          <w:tcPr>
            <w:tcW w:w="813"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13</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0"/>
                <w:szCs w:val="20"/>
              </w:rPr>
            </w:pPr>
          </w:p>
        </w:tc>
        <w:tc>
          <w:tcPr>
            <w:tcW w:w="4244" w:type="dxa"/>
            <w:tcBorders>
              <w:top w:val="nil"/>
              <w:left w:val="nil"/>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十三、交通运输支出</w:t>
            </w:r>
          </w:p>
        </w:tc>
        <w:tc>
          <w:tcPr>
            <w:tcW w:w="1106"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44</w:t>
            </w:r>
          </w:p>
        </w:tc>
        <w:tc>
          <w:tcPr>
            <w:tcW w:w="156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0</w:t>
            </w:r>
          </w:p>
        </w:tc>
      </w:tr>
      <w:tr>
        <w:tblPrEx>
          <w:tblCellMar>
            <w:top w:w="0" w:type="dxa"/>
            <w:left w:w="108" w:type="dxa"/>
            <w:bottom w:w="0" w:type="dxa"/>
            <w:right w:w="108" w:type="dxa"/>
          </w:tblCellMar>
        </w:tblPrEx>
        <w:trPr>
          <w:trHeight w:val="308" w:hRule="atLeast"/>
        </w:trPr>
        <w:tc>
          <w:tcPr>
            <w:tcW w:w="4507"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20"/>
                <w:szCs w:val="20"/>
              </w:rPr>
            </w:pPr>
          </w:p>
        </w:tc>
        <w:tc>
          <w:tcPr>
            <w:tcW w:w="813"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14</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0"/>
                <w:szCs w:val="20"/>
              </w:rPr>
            </w:pPr>
          </w:p>
        </w:tc>
        <w:tc>
          <w:tcPr>
            <w:tcW w:w="4244" w:type="dxa"/>
            <w:tcBorders>
              <w:top w:val="nil"/>
              <w:left w:val="nil"/>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十四、资源勘探工业信息等支出</w:t>
            </w:r>
          </w:p>
        </w:tc>
        <w:tc>
          <w:tcPr>
            <w:tcW w:w="1106"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45</w:t>
            </w:r>
          </w:p>
        </w:tc>
        <w:tc>
          <w:tcPr>
            <w:tcW w:w="156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0</w:t>
            </w:r>
          </w:p>
        </w:tc>
      </w:tr>
      <w:tr>
        <w:tblPrEx>
          <w:tblCellMar>
            <w:top w:w="0" w:type="dxa"/>
            <w:left w:w="108" w:type="dxa"/>
            <w:bottom w:w="0" w:type="dxa"/>
            <w:right w:w="108" w:type="dxa"/>
          </w:tblCellMar>
        </w:tblPrEx>
        <w:trPr>
          <w:trHeight w:val="308" w:hRule="atLeast"/>
        </w:trPr>
        <w:tc>
          <w:tcPr>
            <w:tcW w:w="4507"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20"/>
                <w:szCs w:val="20"/>
              </w:rPr>
            </w:pPr>
          </w:p>
        </w:tc>
        <w:tc>
          <w:tcPr>
            <w:tcW w:w="813"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15</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0"/>
                <w:szCs w:val="20"/>
              </w:rPr>
            </w:pPr>
          </w:p>
        </w:tc>
        <w:tc>
          <w:tcPr>
            <w:tcW w:w="4244" w:type="dxa"/>
            <w:tcBorders>
              <w:top w:val="nil"/>
              <w:left w:val="nil"/>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十五、商业服务业等支出</w:t>
            </w:r>
          </w:p>
        </w:tc>
        <w:tc>
          <w:tcPr>
            <w:tcW w:w="1106"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46</w:t>
            </w:r>
          </w:p>
        </w:tc>
        <w:tc>
          <w:tcPr>
            <w:tcW w:w="156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0</w:t>
            </w:r>
          </w:p>
        </w:tc>
      </w:tr>
      <w:tr>
        <w:tblPrEx>
          <w:tblCellMar>
            <w:top w:w="0" w:type="dxa"/>
            <w:left w:w="108" w:type="dxa"/>
            <w:bottom w:w="0" w:type="dxa"/>
            <w:right w:w="108" w:type="dxa"/>
          </w:tblCellMar>
        </w:tblPrEx>
        <w:trPr>
          <w:trHeight w:val="308" w:hRule="atLeast"/>
        </w:trPr>
        <w:tc>
          <w:tcPr>
            <w:tcW w:w="4507"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20"/>
                <w:szCs w:val="20"/>
              </w:rPr>
            </w:pPr>
          </w:p>
        </w:tc>
        <w:tc>
          <w:tcPr>
            <w:tcW w:w="813"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16</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0"/>
                <w:szCs w:val="20"/>
              </w:rPr>
            </w:pPr>
          </w:p>
        </w:tc>
        <w:tc>
          <w:tcPr>
            <w:tcW w:w="4244" w:type="dxa"/>
            <w:tcBorders>
              <w:top w:val="nil"/>
              <w:left w:val="nil"/>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十六、金融支出</w:t>
            </w:r>
          </w:p>
        </w:tc>
        <w:tc>
          <w:tcPr>
            <w:tcW w:w="1106"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47</w:t>
            </w:r>
          </w:p>
        </w:tc>
        <w:tc>
          <w:tcPr>
            <w:tcW w:w="156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0</w:t>
            </w:r>
          </w:p>
        </w:tc>
      </w:tr>
      <w:tr>
        <w:tblPrEx>
          <w:tblCellMar>
            <w:top w:w="0" w:type="dxa"/>
            <w:left w:w="108" w:type="dxa"/>
            <w:bottom w:w="0" w:type="dxa"/>
            <w:right w:w="108" w:type="dxa"/>
          </w:tblCellMar>
        </w:tblPrEx>
        <w:trPr>
          <w:trHeight w:val="308" w:hRule="atLeast"/>
        </w:trPr>
        <w:tc>
          <w:tcPr>
            <w:tcW w:w="4507"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20"/>
                <w:szCs w:val="20"/>
              </w:rPr>
            </w:pPr>
          </w:p>
        </w:tc>
        <w:tc>
          <w:tcPr>
            <w:tcW w:w="813"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17</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0"/>
                <w:szCs w:val="20"/>
              </w:rPr>
            </w:pPr>
          </w:p>
        </w:tc>
        <w:tc>
          <w:tcPr>
            <w:tcW w:w="4244" w:type="dxa"/>
            <w:tcBorders>
              <w:top w:val="nil"/>
              <w:left w:val="nil"/>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十七、援助其他地区支出</w:t>
            </w:r>
          </w:p>
        </w:tc>
        <w:tc>
          <w:tcPr>
            <w:tcW w:w="1106"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48</w:t>
            </w:r>
          </w:p>
        </w:tc>
        <w:tc>
          <w:tcPr>
            <w:tcW w:w="156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0</w:t>
            </w:r>
          </w:p>
        </w:tc>
      </w:tr>
      <w:tr>
        <w:tblPrEx>
          <w:tblCellMar>
            <w:top w:w="0" w:type="dxa"/>
            <w:left w:w="108" w:type="dxa"/>
            <w:bottom w:w="0" w:type="dxa"/>
            <w:right w:w="108" w:type="dxa"/>
          </w:tblCellMar>
        </w:tblPrEx>
        <w:trPr>
          <w:trHeight w:val="308" w:hRule="atLeast"/>
        </w:trPr>
        <w:tc>
          <w:tcPr>
            <w:tcW w:w="4507"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20"/>
                <w:szCs w:val="20"/>
              </w:rPr>
            </w:pPr>
          </w:p>
        </w:tc>
        <w:tc>
          <w:tcPr>
            <w:tcW w:w="813"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18</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0"/>
                <w:szCs w:val="20"/>
              </w:rPr>
            </w:pPr>
          </w:p>
        </w:tc>
        <w:tc>
          <w:tcPr>
            <w:tcW w:w="4244" w:type="dxa"/>
            <w:tcBorders>
              <w:top w:val="nil"/>
              <w:left w:val="nil"/>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十八、自然资源海洋气象等支出</w:t>
            </w:r>
          </w:p>
        </w:tc>
        <w:tc>
          <w:tcPr>
            <w:tcW w:w="1106"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49</w:t>
            </w:r>
          </w:p>
        </w:tc>
        <w:tc>
          <w:tcPr>
            <w:tcW w:w="156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0</w:t>
            </w:r>
          </w:p>
        </w:tc>
      </w:tr>
      <w:tr>
        <w:tblPrEx>
          <w:tblCellMar>
            <w:top w:w="0" w:type="dxa"/>
            <w:left w:w="108" w:type="dxa"/>
            <w:bottom w:w="0" w:type="dxa"/>
            <w:right w:w="108" w:type="dxa"/>
          </w:tblCellMar>
        </w:tblPrEx>
        <w:trPr>
          <w:trHeight w:val="308" w:hRule="atLeast"/>
        </w:trPr>
        <w:tc>
          <w:tcPr>
            <w:tcW w:w="4507"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20"/>
                <w:szCs w:val="20"/>
              </w:rPr>
            </w:pPr>
          </w:p>
        </w:tc>
        <w:tc>
          <w:tcPr>
            <w:tcW w:w="813"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19</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0"/>
                <w:szCs w:val="20"/>
              </w:rPr>
            </w:pPr>
          </w:p>
        </w:tc>
        <w:tc>
          <w:tcPr>
            <w:tcW w:w="4244" w:type="dxa"/>
            <w:tcBorders>
              <w:top w:val="nil"/>
              <w:left w:val="nil"/>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十九、住房保障支出</w:t>
            </w:r>
          </w:p>
        </w:tc>
        <w:tc>
          <w:tcPr>
            <w:tcW w:w="1106"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50</w:t>
            </w:r>
          </w:p>
        </w:tc>
        <w:tc>
          <w:tcPr>
            <w:tcW w:w="156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0</w:t>
            </w:r>
          </w:p>
        </w:tc>
      </w:tr>
      <w:tr>
        <w:tblPrEx>
          <w:tblCellMar>
            <w:top w:w="0" w:type="dxa"/>
            <w:left w:w="108" w:type="dxa"/>
            <w:bottom w:w="0" w:type="dxa"/>
            <w:right w:w="108" w:type="dxa"/>
          </w:tblCellMar>
        </w:tblPrEx>
        <w:trPr>
          <w:trHeight w:val="308" w:hRule="atLeast"/>
        </w:trPr>
        <w:tc>
          <w:tcPr>
            <w:tcW w:w="4507"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20"/>
                <w:szCs w:val="20"/>
              </w:rPr>
            </w:pPr>
          </w:p>
        </w:tc>
        <w:tc>
          <w:tcPr>
            <w:tcW w:w="813"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20</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0"/>
                <w:szCs w:val="20"/>
              </w:rPr>
            </w:pPr>
          </w:p>
        </w:tc>
        <w:tc>
          <w:tcPr>
            <w:tcW w:w="4244" w:type="dxa"/>
            <w:tcBorders>
              <w:top w:val="nil"/>
              <w:left w:val="nil"/>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二十、粮油物资储备支出</w:t>
            </w:r>
          </w:p>
        </w:tc>
        <w:tc>
          <w:tcPr>
            <w:tcW w:w="1106"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51</w:t>
            </w:r>
          </w:p>
        </w:tc>
        <w:tc>
          <w:tcPr>
            <w:tcW w:w="156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0</w:t>
            </w:r>
          </w:p>
        </w:tc>
      </w:tr>
      <w:tr>
        <w:tblPrEx>
          <w:tblCellMar>
            <w:top w:w="0" w:type="dxa"/>
            <w:left w:w="108" w:type="dxa"/>
            <w:bottom w:w="0" w:type="dxa"/>
            <w:right w:w="108" w:type="dxa"/>
          </w:tblCellMar>
        </w:tblPrEx>
        <w:trPr>
          <w:trHeight w:val="308" w:hRule="atLeast"/>
        </w:trPr>
        <w:tc>
          <w:tcPr>
            <w:tcW w:w="4507"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20"/>
                <w:szCs w:val="20"/>
              </w:rPr>
            </w:pPr>
          </w:p>
        </w:tc>
        <w:tc>
          <w:tcPr>
            <w:tcW w:w="813"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21</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0"/>
                <w:szCs w:val="20"/>
              </w:rPr>
            </w:pPr>
          </w:p>
        </w:tc>
        <w:tc>
          <w:tcPr>
            <w:tcW w:w="4244" w:type="dxa"/>
            <w:tcBorders>
              <w:top w:val="nil"/>
              <w:left w:val="nil"/>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二十一、国有资本经营预算支出</w:t>
            </w:r>
          </w:p>
        </w:tc>
        <w:tc>
          <w:tcPr>
            <w:tcW w:w="1106"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52</w:t>
            </w:r>
          </w:p>
        </w:tc>
        <w:tc>
          <w:tcPr>
            <w:tcW w:w="156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0</w:t>
            </w:r>
          </w:p>
        </w:tc>
      </w:tr>
      <w:tr>
        <w:tblPrEx>
          <w:tblCellMar>
            <w:top w:w="0" w:type="dxa"/>
            <w:left w:w="108" w:type="dxa"/>
            <w:bottom w:w="0" w:type="dxa"/>
            <w:right w:w="108" w:type="dxa"/>
          </w:tblCellMar>
        </w:tblPrEx>
        <w:trPr>
          <w:trHeight w:val="308" w:hRule="atLeast"/>
        </w:trPr>
        <w:tc>
          <w:tcPr>
            <w:tcW w:w="4507"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20"/>
                <w:szCs w:val="20"/>
              </w:rPr>
            </w:pPr>
          </w:p>
        </w:tc>
        <w:tc>
          <w:tcPr>
            <w:tcW w:w="813"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22</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0"/>
                <w:szCs w:val="20"/>
              </w:rPr>
            </w:pPr>
          </w:p>
        </w:tc>
        <w:tc>
          <w:tcPr>
            <w:tcW w:w="4244" w:type="dxa"/>
            <w:tcBorders>
              <w:top w:val="nil"/>
              <w:left w:val="nil"/>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二十二、灾害防治及应急管理支出</w:t>
            </w:r>
          </w:p>
        </w:tc>
        <w:tc>
          <w:tcPr>
            <w:tcW w:w="1106"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53</w:t>
            </w:r>
          </w:p>
        </w:tc>
        <w:tc>
          <w:tcPr>
            <w:tcW w:w="156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0</w:t>
            </w:r>
          </w:p>
        </w:tc>
      </w:tr>
      <w:tr>
        <w:tblPrEx>
          <w:tblCellMar>
            <w:top w:w="0" w:type="dxa"/>
            <w:left w:w="108" w:type="dxa"/>
            <w:bottom w:w="0" w:type="dxa"/>
            <w:right w:w="108" w:type="dxa"/>
          </w:tblCellMar>
        </w:tblPrEx>
        <w:trPr>
          <w:trHeight w:val="308" w:hRule="atLeast"/>
        </w:trPr>
        <w:tc>
          <w:tcPr>
            <w:tcW w:w="4507"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20"/>
                <w:szCs w:val="20"/>
              </w:rPr>
            </w:pPr>
          </w:p>
        </w:tc>
        <w:tc>
          <w:tcPr>
            <w:tcW w:w="813"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23</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0"/>
                <w:szCs w:val="20"/>
              </w:rPr>
            </w:pPr>
          </w:p>
        </w:tc>
        <w:tc>
          <w:tcPr>
            <w:tcW w:w="4244" w:type="dxa"/>
            <w:tcBorders>
              <w:top w:val="nil"/>
              <w:left w:val="nil"/>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二十三、其他支出</w:t>
            </w:r>
          </w:p>
        </w:tc>
        <w:tc>
          <w:tcPr>
            <w:tcW w:w="1106"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54</w:t>
            </w:r>
          </w:p>
        </w:tc>
        <w:tc>
          <w:tcPr>
            <w:tcW w:w="156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6.28</w:t>
            </w:r>
          </w:p>
        </w:tc>
      </w:tr>
      <w:tr>
        <w:tblPrEx>
          <w:tblCellMar>
            <w:top w:w="0" w:type="dxa"/>
            <w:left w:w="108" w:type="dxa"/>
            <w:bottom w:w="0" w:type="dxa"/>
            <w:right w:w="108" w:type="dxa"/>
          </w:tblCellMar>
        </w:tblPrEx>
        <w:trPr>
          <w:trHeight w:val="308" w:hRule="atLeast"/>
        </w:trPr>
        <w:tc>
          <w:tcPr>
            <w:tcW w:w="4507" w:type="dxa"/>
            <w:tcBorders>
              <w:top w:val="nil"/>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cs="宋体"/>
                <w:b/>
                <w:bCs/>
                <w:color w:val="000000"/>
                <w:sz w:val="20"/>
                <w:szCs w:val="20"/>
              </w:rPr>
            </w:pPr>
          </w:p>
        </w:tc>
        <w:tc>
          <w:tcPr>
            <w:tcW w:w="813"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24</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0"/>
                <w:szCs w:val="20"/>
              </w:rPr>
            </w:pPr>
          </w:p>
        </w:tc>
        <w:tc>
          <w:tcPr>
            <w:tcW w:w="4244" w:type="dxa"/>
            <w:tcBorders>
              <w:top w:val="nil"/>
              <w:left w:val="nil"/>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二十四、债务还本支出</w:t>
            </w:r>
          </w:p>
        </w:tc>
        <w:tc>
          <w:tcPr>
            <w:tcW w:w="1106"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55</w:t>
            </w:r>
          </w:p>
        </w:tc>
        <w:tc>
          <w:tcPr>
            <w:tcW w:w="156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0</w:t>
            </w:r>
          </w:p>
        </w:tc>
      </w:tr>
      <w:tr>
        <w:tblPrEx>
          <w:tblCellMar>
            <w:top w:w="0" w:type="dxa"/>
            <w:left w:w="108" w:type="dxa"/>
            <w:bottom w:w="0" w:type="dxa"/>
            <w:right w:w="108" w:type="dxa"/>
          </w:tblCellMar>
        </w:tblPrEx>
        <w:trPr>
          <w:trHeight w:val="308" w:hRule="atLeast"/>
        </w:trPr>
        <w:tc>
          <w:tcPr>
            <w:tcW w:w="4507"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20"/>
                <w:szCs w:val="20"/>
              </w:rPr>
            </w:pPr>
          </w:p>
        </w:tc>
        <w:tc>
          <w:tcPr>
            <w:tcW w:w="813"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25</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0"/>
                <w:szCs w:val="20"/>
              </w:rPr>
            </w:pPr>
          </w:p>
        </w:tc>
        <w:tc>
          <w:tcPr>
            <w:tcW w:w="4244" w:type="dxa"/>
            <w:tcBorders>
              <w:top w:val="nil"/>
              <w:left w:val="nil"/>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二十五、债务付息支出</w:t>
            </w:r>
          </w:p>
        </w:tc>
        <w:tc>
          <w:tcPr>
            <w:tcW w:w="1106"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56</w:t>
            </w:r>
          </w:p>
        </w:tc>
        <w:tc>
          <w:tcPr>
            <w:tcW w:w="156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0</w:t>
            </w:r>
          </w:p>
        </w:tc>
      </w:tr>
      <w:tr>
        <w:tblPrEx>
          <w:tblCellMar>
            <w:top w:w="0" w:type="dxa"/>
            <w:left w:w="108" w:type="dxa"/>
            <w:bottom w:w="0" w:type="dxa"/>
            <w:right w:w="108" w:type="dxa"/>
          </w:tblCellMar>
        </w:tblPrEx>
        <w:trPr>
          <w:trHeight w:val="308" w:hRule="atLeast"/>
        </w:trPr>
        <w:tc>
          <w:tcPr>
            <w:tcW w:w="4507"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20"/>
                <w:szCs w:val="20"/>
              </w:rPr>
            </w:pPr>
          </w:p>
        </w:tc>
        <w:tc>
          <w:tcPr>
            <w:tcW w:w="813"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26</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0"/>
                <w:szCs w:val="20"/>
              </w:rPr>
            </w:pPr>
          </w:p>
        </w:tc>
        <w:tc>
          <w:tcPr>
            <w:tcW w:w="4244" w:type="dxa"/>
            <w:tcBorders>
              <w:top w:val="nil"/>
              <w:left w:val="nil"/>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二十六、抗疫特别国债安排的支出</w:t>
            </w:r>
          </w:p>
        </w:tc>
        <w:tc>
          <w:tcPr>
            <w:tcW w:w="1106"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57</w:t>
            </w:r>
          </w:p>
        </w:tc>
        <w:tc>
          <w:tcPr>
            <w:tcW w:w="156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0</w:t>
            </w:r>
          </w:p>
        </w:tc>
      </w:tr>
      <w:tr>
        <w:tblPrEx>
          <w:tblCellMar>
            <w:top w:w="0" w:type="dxa"/>
            <w:left w:w="108" w:type="dxa"/>
            <w:bottom w:w="0" w:type="dxa"/>
            <w:right w:w="108" w:type="dxa"/>
          </w:tblCellMar>
        </w:tblPrEx>
        <w:trPr>
          <w:trHeight w:val="308" w:hRule="atLeast"/>
        </w:trPr>
        <w:tc>
          <w:tcPr>
            <w:tcW w:w="4507"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本年收入合计</w:t>
            </w:r>
          </w:p>
        </w:tc>
        <w:tc>
          <w:tcPr>
            <w:tcW w:w="813"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27</w:t>
            </w:r>
          </w:p>
        </w:tc>
        <w:tc>
          <w:tcPr>
            <w:tcW w:w="107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805.16</w:t>
            </w:r>
          </w:p>
        </w:tc>
        <w:tc>
          <w:tcPr>
            <w:tcW w:w="4244"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本年支出合计</w:t>
            </w:r>
          </w:p>
        </w:tc>
        <w:tc>
          <w:tcPr>
            <w:tcW w:w="1106"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58</w:t>
            </w:r>
          </w:p>
        </w:tc>
        <w:tc>
          <w:tcPr>
            <w:tcW w:w="156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972.15</w:t>
            </w:r>
          </w:p>
        </w:tc>
      </w:tr>
      <w:tr>
        <w:tblPrEx>
          <w:tblCellMar>
            <w:top w:w="0" w:type="dxa"/>
            <w:left w:w="108" w:type="dxa"/>
            <w:bottom w:w="0" w:type="dxa"/>
            <w:right w:w="108" w:type="dxa"/>
          </w:tblCellMar>
        </w:tblPrEx>
        <w:trPr>
          <w:trHeight w:val="308" w:hRule="atLeast"/>
        </w:trPr>
        <w:tc>
          <w:tcPr>
            <w:tcW w:w="4507"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使用非财政拨款结余</w:t>
            </w:r>
          </w:p>
        </w:tc>
        <w:tc>
          <w:tcPr>
            <w:tcW w:w="813"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28</w:t>
            </w:r>
          </w:p>
        </w:tc>
        <w:tc>
          <w:tcPr>
            <w:tcW w:w="107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0</w:t>
            </w:r>
          </w:p>
        </w:tc>
        <w:tc>
          <w:tcPr>
            <w:tcW w:w="4244" w:type="dxa"/>
            <w:tcBorders>
              <w:top w:val="nil"/>
              <w:left w:val="nil"/>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结余分配</w:t>
            </w:r>
          </w:p>
        </w:tc>
        <w:tc>
          <w:tcPr>
            <w:tcW w:w="1106"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59</w:t>
            </w:r>
          </w:p>
        </w:tc>
        <w:tc>
          <w:tcPr>
            <w:tcW w:w="156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eastAsia" w:ascii="宋体" w:hAnsi="宋体" w:eastAsia="宋体" w:cs="宋体"/>
                <w:color w:val="000000"/>
                <w:sz w:val="20"/>
                <w:szCs w:val="20"/>
                <w:lang w:eastAsia="zh-CN"/>
              </w:rPr>
            </w:pPr>
            <w:r>
              <w:rPr>
                <w:rFonts w:hint="eastAsia" w:ascii="宋体" w:hAnsi="宋体" w:cs="宋体"/>
                <w:color w:val="000000"/>
                <w:kern w:val="0"/>
                <w:sz w:val="20"/>
                <w:szCs w:val="20"/>
                <w:lang w:bidi="ar"/>
              </w:rPr>
              <w:t>0</w:t>
            </w:r>
          </w:p>
        </w:tc>
      </w:tr>
      <w:tr>
        <w:tblPrEx>
          <w:tblCellMar>
            <w:top w:w="0" w:type="dxa"/>
            <w:left w:w="108" w:type="dxa"/>
            <w:bottom w:w="0" w:type="dxa"/>
            <w:right w:w="108" w:type="dxa"/>
          </w:tblCellMar>
        </w:tblPrEx>
        <w:trPr>
          <w:trHeight w:val="308" w:hRule="atLeast"/>
        </w:trPr>
        <w:tc>
          <w:tcPr>
            <w:tcW w:w="4507"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年初结转和结余</w:t>
            </w:r>
          </w:p>
        </w:tc>
        <w:tc>
          <w:tcPr>
            <w:tcW w:w="813"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29</w:t>
            </w:r>
          </w:p>
        </w:tc>
        <w:tc>
          <w:tcPr>
            <w:tcW w:w="107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167</w:t>
            </w:r>
          </w:p>
        </w:tc>
        <w:tc>
          <w:tcPr>
            <w:tcW w:w="4244" w:type="dxa"/>
            <w:tcBorders>
              <w:top w:val="nil"/>
              <w:left w:val="nil"/>
              <w:bottom w:val="single" w:color="000000" w:sz="4" w:space="0"/>
              <w:right w:val="single" w:color="000000" w:sz="4" w:space="0"/>
            </w:tcBorders>
            <w:shd w:val="clear" w:color="auto" w:fill="FFFFFF"/>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年末结转和结余</w:t>
            </w:r>
          </w:p>
        </w:tc>
        <w:tc>
          <w:tcPr>
            <w:tcW w:w="1106"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60</w:t>
            </w:r>
          </w:p>
        </w:tc>
        <w:tc>
          <w:tcPr>
            <w:tcW w:w="156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ascii="宋体" w:hAnsi="宋体" w:cs="宋体"/>
                <w:color w:val="000000"/>
                <w:sz w:val="20"/>
                <w:szCs w:val="20"/>
              </w:rPr>
            </w:pPr>
          </w:p>
        </w:tc>
      </w:tr>
      <w:tr>
        <w:tblPrEx>
          <w:tblCellMar>
            <w:top w:w="0" w:type="dxa"/>
            <w:left w:w="108" w:type="dxa"/>
            <w:bottom w:w="0" w:type="dxa"/>
            <w:right w:w="108" w:type="dxa"/>
          </w:tblCellMar>
        </w:tblPrEx>
        <w:trPr>
          <w:trHeight w:val="282" w:hRule="atLeast"/>
        </w:trPr>
        <w:tc>
          <w:tcPr>
            <w:tcW w:w="4507" w:type="dxa"/>
            <w:tcBorders>
              <w:top w:val="nil"/>
              <w:left w:val="single" w:color="000000" w:sz="4" w:space="0"/>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20"/>
                <w:szCs w:val="20"/>
              </w:rPr>
            </w:pPr>
          </w:p>
        </w:tc>
        <w:tc>
          <w:tcPr>
            <w:tcW w:w="813"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30</w:t>
            </w:r>
          </w:p>
        </w:tc>
        <w:tc>
          <w:tcPr>
            <w:tcW w:w="1077" w:type="dxa"/>
            <w:tcBorders>
              <w:top w:val="nil"/>
              <w:left w:val="nil"/>
              <w:bottom w:val="single" w:color="000000" w:sz="4" w:space="0"/>
              <w:right w:val="single" w:color="000000" w:sz="4" w:space="0"/>
            </w:tcBorders>
            <w:shd w:val="clear" w:color="auto" w:fill="FFFFFF"/>
            <w:noWrap w:val="0"/>
            <w:vAlign w:val="center"/>
          </w:tcPr>
          <w:p>
            <w:pPr>
              <w:jc w:val="right"/>
              <w:rPr>
                <w:rFonts w:hint="eastAsia" w:ascii="宋体" w:hAnsi="宋体" w:cs="宋体"/>
                <w:color w:val="000000"/>
                <w:sz w:val="20"/>
                <w:szCs w:val="20"/>
              </w:rPr>
            </w:pPr>
          </w:p>
        </w:tc>
        <w:tc>
          <w:tcPr>
            <w:tcW w:w="4244" w:type="dxa"/>
            <w:tcBorders>
              <w:top w:val="nil"/>
              <w:left w:val="nil"/>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20"/>
                <w:szCs w:val="20"/>
              </w:rPr>
            </w:pPr>
          </w:p>
        </w:tc>
        <w:tc>
          <w:tcPr>
            <w:tcW w:w="1106"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61</w:t>
            </w:r>
          </w:p>
        </w:tc>
        <w:tc>
          <w:tcPr>
            <w:tcW w:w="1567" w:type="dxa"/>
            <w:tcBorders>
              <w:top w:val="nil"/>
              <w:left w:val="nil"/>
              <w:bottom w:val="single" w:color="000000" w:sz="4" w:space="0"/>
              <w:right w:val="single" w:color="000000" w:sz="4" w:space="0"/>
            </w:tcBorders>
            <w:shd w:val="clear" w:color="auto" w:fill="FFFFFF"/>
            <w:noWrap w:val="0"/>
            <w:vAlign w:val="center"/>
          </w:tcPr>
          <w:p>
            <w:pPr>
              <w:jc w:val="left"/>
              <w:rPr>
                <w:rFonts w:hint="eastAsia" w:ascii="宋体" w:hAnsi="宋体" w:cs="宋体"/>
                <w:color w:val="000000"/>
                <w:sz w:val="20"/>
                <w:szCs w:val="20"/>
              </w:rPr>
            </w:pPr>
          </w:p>
        </w:tc>
      </w:tr>
      <w:tr>
        <w:tblPrEx>
          <w:tblCellMar>
            <w:top w:w="0" w:type="dxa"/>
            <w:left w:w="108" w:type="dxa"/>
            <w:bottom w:w="0" w:type="dxa"/>
            <w:right w:w="108" w:type="dxa"/>
          </w:tblCellMar>
        </w:tblPrEx>
        <w:trPr>
          <w:trHeight w:val="308" w:hRule="atLeast"/>
        </w:trPr>
        <w:tc>
          <w:tcPr>
            <w:tcW w:w="4507" w:type="dxa"/>
            <w:tcBorders>
              <w:top w:val="nil"/>
              <w:left w:val="single" w:color="000000" w:sz="4" w:space="0"/>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总计</w:t>
            </w:r>
          </w:p>
        </w:tc>
        <w:tc>
          <w:tcPr>
            <w:tcW w:w="813" w:type="dxa"/>
            <w:tcBorders>
              <w:top w:val="nil"/>
              <w:left w:val="nil"/>
              <w:bottom w:val="single" w:color="000000" w:sz="8"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31</w:t>
            </w:r>
          </w:p>
        </w:tc>
        <w:tc>
          <w:tcPr>
            <w:tcW w:w="107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972.15</w:t>
            </w:r>
          </w:p>
        </w:tc>
        <w:tc>
          <w:tcPr>
            <w:tcW w:w="4244"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lang w:bidi="ar"/>
              </w:rPr>
              <w:t>总计</w:t>
            </w:r>
          </w:p>
        </w:tc>
        <w:tc>
          <w:tcPr>
            <w:tcW w:w="1106" w:type="dxa"/>
            <w:tcBorders>
              <w:top w:val="nil"/>
              <w:left w:val="nil"/>
              <w:bottom w:val="single" w:color="000000" w:sz="4" w:space="0"/>
              <w:right w:val="single" w:color="000000" w:sz="4" w:space="0"/>
            </w:tcBorders>
            <w:shd w:val="clear" w:color="auto" w:fill="FFFFFF"/>
            <w:noWrap w:val="0"/>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62</w:t>
            </w:r>
          </w:p>
        </w:tc>
        <w:tc>
          <w:tcPr>
            <w:tcW w:w="1567" w:type="dxa"/>
            <w:tcBorders>
              <w:top w:val="nil"/>
              <w:left w:val="nil"/>
              <w:bottom w:val="single" w:color="000000" w:sz="4" w:space="0"/>
              <w:right w:val="single" w:color="000000" w:sz="4" w:space="0"/>
            </w:tcBorders>
            <w:shd w:val="clear" w:color="auto" w:fill="FFFFFF"/>
            <w:noWrap w:val="0"/>
            <w:vAlign w:val="center"/>
          </w:tcPr>
          <w:p>
            <w:pPr>
              <w:widowControl/>
              <w:jc w:val="right"/>
              <w:textAlignment w:val="center"/>
              <w:rPr>
                <w:rFonts w:hint="default" w:ascii="宋体" w:hAnsi="宋体" w:eastAsia="宋体" w:cs="宋体"/>
                <w:color w:val="000000"/>
                <w:sz w:val="20"/>
                <w:szCs w:val="20"/>
                <w:lang w:val="en-US" w:eastAsia="zh-CN"/>
              </w:rPr>
            </w:pPr>
            <w:r>
              <w:rPr>
                <w:rFonts w:hint="eastAsia" w:ascii="宋体" w:hAnsi="宋体" w:cs="宋体"/>
                <w:color w:val="000000"/>
                <w:kern w:val="0"/>
                <w:sz w:val="20"/>
                <w:szCs w:val="20"/>
                <w:lang w:val="en-US" w:eastAsia="zh-CN" w:bidi="ar"/>
              </w:rPr>
              <w:t>972.15</w:t>
            </w:r>
          </w:p>
        </w:tc>
      </w:tr>
      <w:tr>
        <w:tblPrEx>
          <w:tblCellMar>
            <w:top w:w="0" w:type="dxa"/>
            <w:left w:w="108" w:type="dxa"/>
            <w:bottom w:w="0" w:type="dxa"/>
            <w:right w:w="108" w:type="dxa"/>
          </w:tblCellMar>
        </w:tblPrEx>
        <w:trPr>
          <w:trHeight w:val="308" w:hRule="atLeast"/>
        </w:trPr>
        <w:tc>
          <w:tcPr>
            <w:tcW w:w="13314" w:type="dxa"/>
            <w:gridSpan w:val="6"/>
            <w:tcBorders>
              <w:top w:val="nil"/>
              <w:left w:val="nil"/>
              <w:bottom w:val="nil"/>
              <w:right w:val="nil"/>
            </w:tcBorders>
            <w:noWrap w:val="0"/>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w:t>
            </w: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本年度的总收支和年末结转结余情况。本套报表金额单位转换时可能存在尾数误差。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1027"/>
        <w:gridCol w:w="59"/>
        <w:gridCol w:w="2061"/>
        <w:gridCol w:w="763"/>
        <w:gridCol w:w="648"/>
        <w:gridCol w:w="905"/>
        <w:gridCol w:w="479"/>
        <w:gridCol w:w="1074"/>
        <w:gridCol w:w="264"/>
        <w:gridCol w:w="1289"/>
        <w:gridCol w:w="352"/>
        <w:gridCol w:w="1201"/>
        <w:gridCol w:w="440"/>
        <w:gridCol w:w="1113"/>
        <w:gridCol w:w="528"/>
        <w:gridCol w:w="1642"/>
      </w:tblGrid>
      <w:tr>
        <w:tblPrEx>
          <w:tblCellMar>
            <w:top w:w="0" w:type="dxa"/>
            <w:left w:w="0" w:type="dxa"/>
            <w:bottom w:w="0" w:type="dxa"/>
            <w:right w:w="0" w:type="dxa"/>
          </w:tblCellMar>
        </w:tblPrEx>
        <w:trPr>
          <w:trHeight w:val="435" w:hRule="atLeast"/>
        </w:trPr>
        <w:tc>
          <w:tcPr>
            <w:tcW w:w="13845" w:type="dxa"/>
            <w:gridSpan w:val="16"/>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收入决算表</w:t>
            </w:r>
          </w:p>
        </w:tc>
      </w:tr>
      <w:tr>
        <w:tblPrEx>
          <w:tblCellMar>
            <w:top w:w="0" w:type="dxa"/>
            <w:left w:w="0" w:type="dxa"/>
            <w:bottom w:w="0" w:type="dxa"/>
            <w:right w:w="0" w:type="dxa"/>
          </w:tblCellMar>
        </w:tblPrEx>
        <w:trPr>
          <w:trHeight w:val="285" w:hRule="atLeast"/>
        </w:trPr>
        <w:tc>
          <w:tcPr>
            <w:tcW w:w="102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06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76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公开02表</w:t>
            </w:r>
          </w:p>
        </w:tc>
      </w:tr>
      <w:tr>
        <w:tblPrEx>
          <w:tblCellMar>
            <w:top w:w="0" w:type="dxa"/>
            <w:left w:w="0" w:type="dxa"/>
            <w:bottom w:w="0" w:type="dxa"/>
            <w:right w:w="0" w:type="dxa"/>
          </w:tblCellMar>
        </w:tblPrEx>
        <w:trPr>
          <w:trHeight w:val="312" w:hRule="atLeast"/>
        </w:trPr>
        <w:tc>
          <w:tcPr>
            <w:tcW w:w="3147" w:type="dxa"/>
            <w:gridSpan w:val="3"/>
            <w:tcBorders>
              <w:top w:val="nil"/>
              <w:left w:val="nil"/>
              <w:bottom w:val="nil"/>
              <w:right w:val="nil"/>
            </w:tcBorders>
            <w:shd w:val="clear" w:color="auto" w:fill="FFFFFF"/>
            <w:noWrap/>
            <w:tcMar>
              <w:top w:w="15" w:type="dxa"/>
              <w:left w:w="15" w:type="dxa"/>
              <w:right w:w="15" w:type="dxa"/>
            </w:tcMar>
            <w:vAlign w:val="center"/>
          </w:tcPr>
          <w:p>
            <w:pPr>
              <w:jc w:val="both"/>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w:t>
            </w:r>
            <w:r>
              <w:rPr>
                <w:rFonts w:hint="eastAsia" w:ascii="宋体" w:hAnsi="宋体" w:cs="宋体"/>
                <w:color w:val="000000"/>
                <w:kern w:val="0"/>
                <w:sz w:val="20"/>
                <w:szCs w:val="20"/>
                <w:highlight w:val="none"/>
                <w:lang w:eastAsia="zh-CN" w:bidi="ar"/>
              </w:rPr>
              <w:t>许昌市退役军人服务中心</w:t>
            </w:r>
          </w:p>
        </w:tc>
        <w:tc>
          <w:tcPr>
            <w:tcW w:w="76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553"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170"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lang w:bidi="ar"/>
              </w:rPr>
              <w:t>金额单位</w:t>
            </w:r>
            <w:r>
              <w:rPr>
                <w:rFonts w:hint="eastAsia" w:ascii="宋体" w:hAnsi="宋体" w:cs="宋体"/>
                <w:color w:val="000000"/>
                <w:kern w:val="0"/>
                <w:sz w:val="20"/>
                <w:szCs w:val="20"/>
                <w:highlight w:val="none"/>
                <w:lang w:bidi="ar"/>
              </w:rPr>
              <w:t>：万元</w:t>
            </w:r>
          </w:p>
        </w:tc>
      </w:tr>
      <w:tr>
        <w:tblPrEx>
          <w:tblCellMar>
            <w:top w:w="0" w:type="dxa"/>
            <w:left w:w="0" w:type="dxa"/>
            <w:bottom w:w="0" w:type="dxa"/>
            <w:right w:w="0" w:type="dxa"/>
          </w:tblCellMar>
        </w:tblPrEx>
        <w:trPr>
          <w:trHeight w:val="450" w:hRule="atLeast"/>
        </w:trPr>
        <w:tc>
          <w:tcPr>
            <w:tcW w:w="3147" w:type="dxa"/>
            <w:gridSpan w:val="3"/>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41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本年收入合计</w:t>
            </w:r>
          </w:p>
        </w:tc>
        <w:tc>
          <w:tcPr>
            <w:tcW w:w="1384" w:type="dxa"/>
            <w:gridSpan w:val="2"/>
            <w:vMerge w:val="restart"/>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财政拨款收入</w:t>
            </w:r>
          </w:p>
        </w:tc>
        <w:tc>
          <w:tcPr>
            <w:tcW w:w="1338"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上级补助收入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事业收入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经营收入</w:t>
            </w:r>
          </w:p>
        </w:tc>
        <w:tc>
          <w:tcPr>
            <w:tcW w:w="1641"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附属单位上缴收入</w:t>
            </w:r>
          </w:p>
        </w:tc>
        <w:tc>
          <w:tcPr>
            <w:tcW w:w="1642"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其他收入</w:t>
            </w:r>
          </w:p>
        </w:tc>
      </w:tr>
      <w:tr>
        <w:tblPrEx>
          <w:tblCellMar>
            <w:top w:w="0" w:type="dxa"/>
            <w:left w:w="0" w:type="dxa"/>
            <w:bottom w:w="0" w:type="dxa"/>
            <w:right w:w="0" w:type="dxa"/>
          </w:tblCellMar>
        </w:tblPrEx>
        <w:trPr>
          <w:trHeight w:val="450" w:hRule="atLeast"/>
        </w:trPr>
        <w:tc>
          <w:tcPr>
            <w:tcW w:w="1086"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2061"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41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84"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38"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061"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41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84" w:type="dxa"/>
            <w:gridSpan w:val="2"/>
            <w:vMerge w:val="continue"/>
            <w:tcBorders>
              <w:top w:val="single" w:color="000000" w:sz="8"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338"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1"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42"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3147" w:type="dxa"/>
            <w:gridSpan w:val="3"/>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141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38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338"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641"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1642"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r>
      <w:tr>
        <w:tblPrEx>
          <w:tblCellMar>
            <w:top w:w="0" w:type="dxa"/>
            <w:left w:w="0" w:type="dxa"/>
            <w:bottom w:w="0" w:type="dxa"/>
            <w:right w:w="0" w:type="dxa"/>
          </w:tblCellMar>
        </w:tblPrEx>
        <w:trPr>
          <w:trHeight w:val="450" w:hRule="atLeast"/>
        </w:trPr>
        <w:tc>
          <w:tcPr>
            <w:tcW w:w="3147" w:type="dxa"/>
            <w:gridSpan w:val="3"/>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4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805.16</w:t>
            </w:r>
          </w:p>
        </w:tc>
        <w:tc>
          <w:tcPr>
            <w:tcW w:w="13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805.16</w:t>
            </w:r>
          </w:p>
        </w:tc>
        <w:tc>
          <w:tcPr>
            <w:tcW w:w="133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201</w:t>
            </w:r>
          </w:p>
        </w:tc>
        <w:tc>
          <w:tcPr>
            <w:tcW w:w="20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一般公共服务支出</w:t>
            </w:r>
          </w:p>
        </w:tc>
        <w:tc>
          <w:tcPr>
            <w:tcW w:w="14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2.20</w:t>
            </w:r>
          </w:p>
        </w:tc>
        <w:tc>
          <w:tcPr>
            <w:tcW w:w="13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2.20</w:t>
            </w:r>
          </w:p>
        </w:tc>
        <w:tc>
          <w:tcPr>
            <w:tcW w:w="133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20129</w:t>
            </w:r>
          </w:p>
        </w:tc>
        <w:tc>
          <w:tcPr>
            <w:tcW w:w="20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群众团体事务</w:t>
            </w:r>
          </w:p>
        </w:tc>
        <w:tc>
          <w:tcPr>
            <w:tcW w:w="14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华文中宋" w:hAnsi="华文中宋" w:eastAsia="华文中宋" w:cs="华文中宋"/>
                <w:color w:val="000000"/>
                <w:sz w:val="20"/>
                <w:szCs w:val="20"/>
                <w:highlight w:val="none"/>
                <w:lang w:val="en-US" w:eastAsia="zh-CN"/>
              </w:rPr>
            </w:pPr>
            <w:r>
              <w:rPr>
                <w:rFonts w:hint="eastAsia" w:ascii="华文中宋" w:hAnsi="华文中宋" w:eastAsia="华文中宋" w:cs="华文中宋"/>
                <w:color w:val="000000"/>
                <w:sz w:val="20"/>
                <w:szCs w:val="20"/>
                <w:highlight w:val="none"/>
                <w:lang w:val="en-US" w:eastAsia="zh-CN"/>
              </w:rPr>
              <w:t>2.20</w:t>
            </w:r>
          </w:p>
        </w:tc>
        <w:tc>
          <w:tcPr>
            <w:tcW w:w="13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2.20</w:t>
            </w:r>
          </w:p>
        </w:tc>
        <w:tc>
          <w:tcPr>
            <w:tcW w:w="133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2012906</w:t>
            </w:r>
          </w:p>
        </w:tc>
        <w:tc>
          <w:tcPr>
            <w:tcW w:w="20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工会事务</w:t>
            </w:r>
          </w:p>
        </w:tc>
        <w:tc>
          <w:tcPr>
            <w:tcW w:w="14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2.20</w:t>
            </w:r>
          </w:p>
        </w:tc>
        <w:tc>
          <w:tcPr>
            <w:tcW w:w="13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2.20</w:t>
            </w:r>
          </w:p>
        </w:tc>
        <w:tc>
          <w:tcPr>
            <w:tcW w:w="133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208</w:t>
            </w:r>
          </w:p>
        </w:tc>
        <w:tc>
          <w:tcPr>
            <w:tcW w:w="20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社会保障和就业支出</w:t>
            </w:r>
          </w:p>
        </w:tc>
        <w:tc>
          <w:tcPr>
            <w:tcW w:w="14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802.96</w:t>
            </w:r>
          </w:p>
        </w:tc>
        <w:tc>
          <w:tcPr>
            <w:tcW w:w="13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802.86</w:t>
            </w:r>
          </w:p>
        </w:tc>
        <w:tc>
          <w:tcPr>
            <w:tcW w:w="133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20805</w:t>
            </w:r>
          </w:p>
        </w:tc>
        <w:tc>
          <w:tcPr>
            <w:tcW w:w="20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行政事业单位养老支出</w:t>
            </w:r>
          </w:p>
        </w:tc>
        <w:tc>
          <w:tcPr>
            <w:tcW w:w="14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50.52</w:t>
            </w:r>
          </w:p>
        </w:tc>
        <w:tc>
          <w:tcPr>
            <w:tcW w:w="13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50.52</w:t>
            </w:r>
          </w:p>
        </w:tc>
        <w:tc>
          <w:tcPr>
            <w:tcW w:w="133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2080501</w:t>
            </w:r>
          </w:p>
        </w:tc>
        <w:tc>
          <w:tcPr>
            <w:tcW w:w="20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行政单位离退休</w:t>
            </w:r>
          </w:p>
        </w:tc>
        <w:tc>
          <w:tcPr>
            <w:tcW w:w="14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9.91</w:t>
            </w:r>
          </w:p>
        </w:tc>
        <w:tc>
          <w:tcPr>
            <w:tcW w:w="13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9.91</w:t>
            </w:r>
          </w:p>
        </w:tc>
        <w:tc>
          <w:tcPr>
            <w:tcW w:w="133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2080502</w:t>
            </w:r>
          </w:p>
        </w:tc>
        <w:tc>
          <w:tcPr>
            <w:tcW w:w="20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事业单位离退休</w:t>
            </w:r>
          </w:p>
        </w:tc>
        <w:tc>
          <w:tcPr>
            <w:tcW w:w="14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40.61</w:t>
            </w:r>
          </w:p>
        </w:tc>
        <w:tc>
          <w:tcPr>
            <w:tcW w:w="13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40.61</w:t>
            </w:r>
          </w:p>
        </w:tc>
        <w:tc>
          <w:tcPr>
            <w:tcW w:w="133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rPr>
              <w:t>2080</w:t>
            </w:r>
            <w:r>
              <w:rPr>
                <w:rFonts w:hint="eastAsia" w:ascii="宋体" w:hAnsi="宋体" w:cs="宋体"/>
                <w:color w:val="000000"/>
                <w:sz w:val="20"/>
                <w:szCs w:val="20"/>
                <w:lang w:val="en-US" w:eastAsia="zh-CN"/>
              </w:rPr>
              <w:t>9</w:t>
            </w:r>
          </w:p>
        </w:tc>
        <w:tc>
          <w:tcPr>
            <w:tcW w:w="20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eastAsia="zh-CN"/>
              </w:rPr>
              <w:t>退役安置</w:t>
            </w:r>
          </w:p>
        </w:tc>
        <w:tc>
          <w:tcPr>
            <w:tcW w:w="14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289</w:t>
            </w:r>
          </w:p>
        </w:tc>
        <w:tc>
          <w:tcPr>
            <w:tcW w:w="13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289</w:t>
            </w:r>
          </w:p>
        </w:tc>
        <w:tc>
          <w:tcPr>
            <w:tcW w:w="133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default" w:ascii="宋体" w:hAnsi="宋体" w:eastAsia="宋体" w:cs="宋体"/>
                <w:color w:val="000000"/>
                <w:kern w:val="2"/>
                <w:sz w:val="20"/>
                <w:szCs w:val="20"/>
                <w:lang w:val="en-US" w:eastAsia="zh-CN" w:bidi="ar-SA"/>
              </w:rPr>
            </w:pPr>
            <w:r>
              <w:rPr>
                <w:rFonts w:hint="eastAsia" w:ascii="宋体" w:hAnsi="宋体" w:cs="宋体"/>
                <w:color w:val="000000"/>
                <w:sz w:val="20"/>
                <w:szCs w:val="20"/>
                <w:lang w:val="en-US" w:eastAsia="zh-CN"/>
              </w:rPr>
              <w:t>2080905</w:t>
            </w:r>
          </w:p>
        </w:tc>
        <w:tc>
          <w:tcPr>
            <w:tcW w:w="206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lang w:eastAsia="zh-CN"/>
              </w:rPr>
              <w:t>军队转业干部安置</w:t>
            </w:r>
          </w:p>
        </w:tc>
        <w:tc>
          <w:tcPr>
            <w:tcW w:w="141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16.49</w:t>
            </w:r>
          </w:p>
        </w:tc>
        <w:tc>
          <w:tcPr>
            <w:tcW w:w="138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16.49</w:t>
            </w:r>
          </w:p>
        </w:tc>
        <w:tc>
          <w:tcPr>
            <w:tcW w:w="1338"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2080999</w:t>
            </w:r>
          </w:p>
        </w:tc>
        <w:tc>
          <w:tcPr>
            <w:tcW w:w="206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其他退役安置支出</w:t>
            </w:r>
          </w:p>
        </w:tc>
        <w:tc>
          <w:tcPr>
            <w:tcW w:w="141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272.5</w:t>
            </w:r>
          </w:p>
        </w:tc>
        <w:tc>
          <w:tcPr>
            <w:tcW w:w="13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272.5</w:t>
            </w:r>
          </w:p>
        </w:tc>
        <w:tc>
          <w:tcPr>
            <w:tcW w:w="1338"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20828</w:t>
            </w:r>
          </w:p>
        </w:tc>
        <w:tc>
          <w:tcPr>
            <w:tcW w:w="206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退役军人管理事务</w:t>
            </w:r>
          </w:p>
        </w:tc>
        <w:tc>
          <w:tcPr>
            <w:tcW w:w="141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463.44</w:t>
            </w:r>
          </w:p>
        </w:tc>
        <w:tc>
          <w:tcPr>
            <w:tcW w:w="13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463.44</w:t>
            </w:r>
          </w:p>
        </w:tc>
        <w:tc>
          <w:tcPr>
            <w:tcW w:w="1338"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86" w:type="dxa"/>
            <w:gridSpan w:val="2"/>
            <w:tcBorders>
              <w:top w:val="single" w:color="000000" w:sz="4" w:space="0"/>
              <w:left w:val="single" w:color="000000" w:sz="8"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2082850</w:t>
            </w:r>
          </w:p>
        </w:tc>
        <w:tc>
          <w:tcPr>
            <w:tcW w:w="2061"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事业运行</w:t>
            </w:r>
          </w:p>
        </w:tc>
        <w:tc>
          <w:tcPr>
            <w:tcW w:w="141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463.44</w:t>
            </w:r>
          </w:p>
        </w:tc>
        <w:tc>
          <w:tcPr>
            <w:tcW w:w="138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463.44</w:t>
            </w:r>
          </w:p>
        </w:tc>
        <w:tc>
          <w:tcPr>
            <w:tcW w:w="1338"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1"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42"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615" w:hRule="atLeast"/>
        </w:trPr>
        <w:tc>
          <w:tcPr>
            <w:tcW w:w="13845" w:type="dxa"/>
            <w:gridSpan w:val="16"/>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01" w:type="dxa"/>
        <w:tblInd w:w="87" w:type="dxa"/>
        <w:tblLayout w:type="fixed"/>
        <w:tblCellMar>
          <w:top w:w="0" w:type="dxa"/>
          <w:left w:w="0" w:type="dxa"/>
          <w:bottom w:w="0" w:type="dxa"/>
          <w:right w:w="0" w:type="dxa"/>
        </w:tblCellMar>
      </w:tblPr>
      <w:tblGrid>
        <w:gridCol w:w="1033"/>
        <w:gridCol w:w="63"/>
        <w:gridCol w:w="27"/>
        <w:gridCol w:w="2252"/>
        <w:gridCol w:w="871"/>
        <w:gridCol w:w="792"/>
        <w:gridCol w:w="1010"/>
        <w:gridCol w:w="457"/>
        <w:gridCol w:w="1344"/>
        <w:gridCol w:w="335"/>
        <w:gridCol w:w="1467"/>
        <w:gridCol w:w="437"/>
        <w:gridCol w:w="1364"/>
        <w:gridCol w:w="540"/>
        <w:gridCol w:w="1909"/>
      </w:tblGrid>
      <w:tr>
        <w:tblPrEx>
          <w:tblCellMar>
            <w:top w:w="0" w:type="dxa"/>
            <w:left w:w="0" w:type="dxa"/>
            <w:bottom w:w="0" w:type="dxa"/>
            <w:right w:w="0" w:type="dxa"/>
          </w:tblCellMar>
        </w:tblPrEx>
        <w:trPr>
          <w:trHeight w:val="435" w:hRule="atLeast"/>
        </w:trPr>
        <w:tc>
          <w:tcPr>
            <w:tcW w:w="13901" w:type="dxa"/>
            <w:gridSpan w:val="15"/>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支出决算表</w:t>
            </w:r>
          </w:p>
        </w:tc>
      </w:tr>
      <w:tr>
        <w:tblPrEx>
          <w:tblCellMar>
            <w:top w:w="0" w:type="dxa"/>
            <w:left w:w="0" w:type="dxa"/>
            <w:bottom w:w="0" w:type="dxa"/>
            <w:right w:w="0" w:type="dxa"/>
          </w:tblCellMar>
        </w:tblPrEx>
        <w:trPr>
          <w:trHeight w:val="285" w:hRule="atLeast"/>
        </w:trPr>
        <w:tc>
          <w:tcPr>
            <w:tcW w:w="103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252"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8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公开03表</w:t>
            </w:r>
          </w:p>
        </w:tc>
      </w:tr>
      <w:tr>
        <w:tblPrEx>
          <w:tblCellMar>
            <w:top w:w="0" w:type="dxa"/>
            <w:left w:w="0" w:type="dxa"/>
            <w:bottom w:w="0" w:type="dxa"/>
            <w:right w:w="0" w:type="dxa"/>
          </w:tblCellMar>
        </w:tblPrEx>
        <w:trPr>
          <w:trHeight w:val="300" w:hRule="atLeast"/>
        </w:trPr>
        <w:tc>
          <w:tcPr>
            <w:tcW w:w="3375" w:type="dxa"/>
            <w:gridSpan w:val="4"/>
            <w:tcBorders>
              <w:top w:val="nil"/>
              <w:left w:val="nil"/>
              <w:bottom w:val="nil"/>
              <w:right w:val="nil"/>
            </w:tcBorders>
            <w:shd w:val="clear" w:color="auto" w:fill="FFFFFF"/>
            <w:noWrap/>
            <w:tcMar>
              <w:top w:w="15" w:type="dxa"/>
              <w:left w:w="15" w:type="dxa"/>
              <w:right w:w="15" w:type="dxa"/>
            </w:tcMar>
            <w:vAlign w:val="center"/>
          </w:tcPr>
          <w:p>
            <w:pPr>
              <w:jc w:val="both"/>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w:t>
            </w:r>
            <w:r>
              <w:rPr>
                <w:rFonts w:hint="eastAsia" w:ascii="宋体" w:hAnsi="宋体" w:cs="宋体"/>
                <w:color w:val="000000"/>
                <w:kern w:val="0"/>
                <w:sz w:val="20"/>
                <w:szCs w:val="20"/>
                <w:highlight w:val="none"/>
                <w:lang w:eastAsia="zh-CN" w:bidi="ar"/>
              </w:rPr>
              <w:t>许昌市退役军人服务中心</w:t>
            </w:r>
          </w:p>
        </w:tc>
        <w:tc>
          <w:tcPr>
            <w:tcW w:w="87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802"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801"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449"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lang w:bidi="ar"/>
              </w:rPr>
              <w:t>金额单位</w:t>
            </w:r>
            <w:r>
              <w:rPr>
                <w:rFonts w:hint="eastAsia" w:ascii="宋体" w:hAnsi="宋体" w:cs="宋体"/>
                <w:color w:val="000000"/>
                <w:kern w:val="0"/>
                <w:sz w:val="20"/>
                <w:szCs w:val="20"/>
                <w:highlight w:val="none"/>
                <w:lang w:bidi="ar"/>
              </w:rPr>
              <w:t>：万元</w:t>
            </w:r>
          </w:p>
        </w:tc>
      </w:tr>
      <w:tr>
        <w:tblPrEx>
          <w:tblCellMar>
            <w:top w:w="0" w:type="dxa"/>
            <w:left w:w="0" w:type="dxa"/>
            <w:bottom w:w="0" w:type="dxa"/>
            <w:right w:w="0" w:type="dxa"/>
          </w:tblCellMar>
        </w:tblPrEx>
        <w:trPr>
          <w:trHeight w:val="450" w:hRule="atLeast"/>
        </w:trPr>
        <w:tc>
          <w:tcPr>
            <w:tcW w:w="3375" w:type="dxa"/>
            <w:gridSpan w:val="4"/>
            <w:tcBorders>
              <w:top w:val="single" w:color="000000" w:sz="8"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663"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本年支出合计</w:t>
            </w:r>
          </w:p>
        </w:tc>
        <w:tc>
          <w:tcPr>
            <w:tcW w:w="1467"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基本支出</w:t>
            </w:r>
          </w:p>
        </w:tc>
        <w:tc>
          <w:tcPr>
            <w:tcW w:w="1679"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上缴上级支出</w:t>
            </w:r>
          </w:p>
        </w:tc>
        <w:tc>
          <w:tcPr>
            <w:tcW w:w="1904" w:type="dxa"/>
            <w:gridSpan w:val="2"/>
            <w:vMerge w:val="restart"/>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经营支出</w:t>
            </w:r>
          </w:p>
        </w:tc>
        <w:tc>
          <w:tcPr>
            <w:tcW w:w="1909" w:type="dxa"/>
            <w:vMerge w:val="restart"/>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对附属单位补助支出</w:t>
            </w:r>
          </w:p>
        </w:tc>
      </w:tr>
      <w:tr>
        <w:tblPrEx>
          <w:tblCellMar>
            <w:top w:w="0" w:type="dxa"/>
            <w:left w:w="0" w:type="dxa"/>
            <w:bottom w:w="0" w:type="dxa"/>
            <w:right w:w="0" w:type="dxa"/>
          </w:tblCellMar>
        </w:tblPrEx>
        <w:trPr>
          <w:trHeight w:val="450" w:hRule="atLeast"/>
        </w:trPr>
        <w:tc>
          <w:tcPr>
            <w:tcW w:w="1096" w:type="dxa"/>
            <w:gridSpan w:val="2"/>
            <w:vMerge w:val="restart"/>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227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66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467"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79"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96" w:type="dxa"/>
            <w:gridSpan w:val="2"/>
            <w:vMerge w:val="continue"/>
            <w:tcBorders>
              <w:top w:val="single" w:color="000000" w:sz="4" w:space="0"/>
              <w:left w:val="single" w:color="000000" w:sz="8" w:space="0"/>
              <w:bottom w:val="single" w:color="000000" w:sz="4" w:space="0"/>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27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63"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467"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679"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4" w:type="dxa"/>
            <w:gridSpan w:val="2"/>
            <w:vMerge w:val="continue"/>
            <w:tcBorders>
              <w:top w:val="single" w:color="000000" w:sz="8"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09" w:type="dxa"/>
            <w:vMerge w:val="continue"/>
            <w:tcBorders>
              <w:top w:val="single" w:color="000000" w:sz="8" w:space="0"/>
              <w:left w:val="single" w:color="000000" w:sz="4" w:space="0"/>
              <w:bottom w:val="single" w:color="000000" w:sz="4" w:space="0"/>
              <w:right w:val="single" w:color="000000" w:sz="8" w:space="0"/>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3375" w:type="dxa"/>
            <w:gridSpan w:val="4"/>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1663"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467"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6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904"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909" w:type="dxa"/>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r>
      <w:tr>
        <w:tblPrEx>
          <w:tblCellMar>
            <w:top w:w="0" w:type="dxa"/>
            <w:left w:w="0" w:type="dxa"/>
            <w:bottom w:w="0" w:type="dxa"/>
            <w:right w:w="0" w:type="dxa"/>
          </w:tblCellMar>
        </w:tblPrEx>
        <w:trPr>
          <w:trHeight w:val="450" w:hRule="atLeast"/>
        </w:trPr>
        <w:tc>
          <w:tcPr>
            <w:tcW w:w="3375" w:type="dxa"/>
            <w:gridSpan w:val="4"/>
            <w:tcBorders>
              <w:top w:val="nil"/>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6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972.15</w:t>
            </w:r>
          </w:p>
        </w:tc>
        <w:tc>
          <w:tcPr>
            <w:tcW w:w="14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581.20</w:t>
            </w:r>
          </w:p>
        </w:tc>
        <w:tc>
          <w:tcPr>
            <w:tcW w:w="167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390.95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96"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201</w:t>
            </w:r>
          </w:p>
        </w:tc>
        <w:tc>
          <w:tcPr>
            <w:tcW w:w="22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一般公共服务支出</w:t>
            </w:r>
          </w:p>
        </w:tc>
        <w:tc>
          <w:tcPr>
            <w:tcW w:w="16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2.20</w:t>
            </w:r>
          </w:p>
        </w:tc>
        <w:tc>
          <w:tcPr>
            <w:tcW w:w="14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2.20</w:t>
            </w:r>
          </w:p>
        </w:tc>
        <w:tc>
          <w:tcPr>
            <w:tcW w:w="167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96"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20129</w:t>
            </w:r>
          </w:p>
        </w:tc>
        <w:tc>
          <w:tcPr>
            <w:tcW w:w="22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群众团体事务</w:t>
            </w:r>
          </w:p>
        </w:tc>
        <w:tc>
          <w:tcPr>
            <w:tcW w:w="16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2.20</w:t>
            </w:r>
          </w:p>
        </w:tc>
        <w:tc>
          <w:tcPr>
            <w:tcW w:w="14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2.20</w:t>
            </w:r>
          </w:p>
        </w:tc>
        <w:tc>
          <w:tcPr>
            <w:tcW w:w="167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96"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2012906</w:t>
            </w:r>
          </w:p>
        </w:tc>
        <w:tc>
          <w:tcPr>
            <w:tcW w:w="22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工会事务</w:t>
            </w:r>
          </w:p>
        </w:tc>
        <w:tc>
          <w:tcPr>
            <w:tcW w:w="16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2.20</w:t>
            </w:r>
          </w:p>
        </w:tc>
        <w:tc>
          <w:tcPr>
            <w:tcW w:w="14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2.20</w:t>
            </w:r>
          </w:p>
        </w:tc>
        <w:tc>
          <w:tcPr>
            <w:tcW w:w="167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96"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208</w:t>
            </w:r>
          </w:p>
        </w:tc>
        <w:tc>
          <w:tcPr>
            <w:tcW w:w="22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社会保障和就业支出</w:t>
            </w:r>
          </w:p>
        </w:tc>
        <w:tc>
          <w:tcPr>
            <w:tcW w:w="16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967.64</w:t>
            </w:r>
          </w:p>
        </w:tc>
        <w:tc>
          <w:tcPr>
            <w:tcW w:w="14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576.69</w:t>
            </w:r>
          </w:p>
        </w:tc>
        <w:tc>
          <w:tcPr>
            <w:tcW w:w="167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390.95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96"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20805</w:t>
            </w:r>
          </w:p>
        </w:tc>
        <w:tc>
          <w:tcPr>
            <w:tcW w:w="22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行政事业单位养老支出</w:t>
            </w:r>
          </w:p>
        </w:tc>
        <w:tc>
          <w:tcPr>
            <w:tcW w:w="16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58.77</w:t>
            </w:r>
          </w:p>
        </w:tc>
        <w:tc>
          <w:tcPr>
            <w:tcW w:w="14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58.77</w:t>
            </w:r>
          </w:p>
        </w:tc>
        <w:tc>
          <w:tcPr>
            <w:tcW w:w="167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96"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2080501</w:t>
            </w:r>
          </w:p>
        </w:tc>
        <w:tc>
          <w:tcPr>
            <w:tcW w:w="22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eastAsia="宋体" w:cs="宋体"/>
                <w:color w:val="000000"/>
                <w:sz w:val="20"/>
                <w:szCs w:val="20"/>
                <w:lang w:val="en-US" w:eastAsia="zh-CN"/>
              </w:rPr>
            </w:pPr>
            <w:r>
              <w:rPr>
                <w:rFonts w:hint="eastAsia" w:ascii="宋体" w:hAnsi="宋体" w:cs="宋体"/>
                <w:color w:val="000000"/>
                <w:sz w:val="20"/>
                <w:szCs w:val="20"/>
                <w:lang w:val="en-US" w:eastAsia="zh-CN"/>
              </w:rPr>
              <w:t>行政单位离退休</w:t>
            </w:r>
          </w:p>
        </w:tc>
        <w:tc>
          <w:tcPr>
            <w:tcW w:w="16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9.91</w:t>
            </w:r>
          </w:p>
        </w:tc>
        <w:tc>
          <w:tcPr>
            <w:tcW w:w="14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9.91</w:t>
            </w:r>
          </w:p>
        </w:tc>
        <w:tc>
          <w:tcPr>
            <w:tcW w:w="167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cs="宋体"/>
                <w:color w:val="000000"/>
                <w:sz w:val="20"/>
                <w:szCs w:val="20"/>
                <w:highlight w:val="none"/>
                <w:lang w:val="en-US"/>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cs="宋体"/>
                <w:color w:val="000000"/>
                <w:sz w:val="20"/>
                <w:szCs w:val="20"/>
                <w:highlight w:val="none"/>
                <w:lang w:val="en-US"/>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cs="宋体"/>
                <w:color w:val="000000"/>
                <w:sz w:val="20"/>
                <w:szCs w:val="20"/>
                <w:highlight w:val="none"/>
                <w:lang w:val="en-US"/>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default" w:ascii="宋体" w:hAnsi="宋体" w:cs="宋体"/>
                <w:color w:val="000000"/>
                <w:sz w:val="20"/>
                <w:szCs w:val="20"/>
                <w:highlight w:val="none"/>
                <w:lang w:val="en-US"/>
              </w:rPr>
            </w:pPr>
          </w:p>
        </w:tc>
      </w:tr>
      <w:tr>
        <w:tblPrEx>
          <w:tblCellMar>
            <w:top w:w="0" w:type="dxa"/>
            <w:left w:w="0" w:type="dxa"/>
            <w:bottom w:w="0" w:type="dxa"/>
            <w:right w:w="0" w:type="dxa"/>
          </w:tblCellMar>
        </w:tblPrEx>
        <w:trPr>
          <w:trHeight w:val="450" w:hRule="atLeast"/>
        </w:trPr>
        <w:tc>
          <w:tcPr>
            <w:tcW w:w="1096"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2080502</w:t>
            </w:r>
          </w:p>
        </w:tc>
        <w:tc>
          <w:tcPr>
            <w:tcW w:w="22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事业单位离退休</w:t>
            </w:r>
          </w:p>
        </w:tc>
        <w:tc>
          <w:tcPr>
            <w:tcW w:w="16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47.53</w:t>
            </w:r>
          </w:p>
        </w:tc>
        <w:tc>
          <w:tcPr>
            <w:tcW w:w="14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47.53</w:t>
            </w:r>
          </w:p>
        </w:tc>
        <w:tc>
          <w:tcPr>
            <w:tcW w:w="167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96"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2080505</w:t>
            </w:r>
          </w:p>
        </w:tc>
        <w:tc>
          <w:tcPr>
            <w:tcW w:w="22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 xml:space="preserve"> 机关事业单位基本养老保险缴费支出</w:t>
            </w:r>
          </w:p>
        </w:tc>
        <w:tc>
          <w:tcPr>
            <w:tcW w:w="16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1.33</w:t>
            </w:r>
          </w:p>
        </w:tc>
        <w:tc>
          <w:tcPr>
            <w:tcW w:w="14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1.33</w:t>
            </w:r>
          </w:p>
        </w:tc>
        <w:tc>
          <w:tcPr>
            <w:tcW w:w="167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96"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20809</w:t>
            </w:r>
          </w:p>
        </w:tc>
        <w:tc>
          <w:tcPr>
            <w:tcW w:w="22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退役安置</w:t>
            </w:r>
          </w:p>
        </w:tc>
        <w:tc>
          <w:tcPr>
            <w:tcW w:w="16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382.31</w:t>
            </w:r>
          </w:p>
        </w:tc>
        <w:tc>
          <w:tcPr>
            <w:tcW w:w="14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7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382.31</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96"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2080905</w:t>
            </w:r>
          </w:p>
        </w:tc>
        <w:tc>
          <w:tcPr>
            <w:tcW w:w="22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军队转业干部安置</w:t>
            </w:r>
          </w:p>
        </w:tc>
        <w:tc>
          <w:tcPr>
            <w:tcW w:w="16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29.55</w:t>
            </w:r>
          </w:p>
        </w:tc>
        <w:tc>
          <w:tcPr>
            <w:tcW w:w="14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7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29.55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96"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2080999</w:t>
            </w:r>
          </w:p>
        </w:tc>
        <w:tc>
          <w:tcPr>
            <w:tcW w:w="22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其他退役安置支出</w:t>
            </w:r>
          </w:p>
        </w:tc>
        <w:tc>
          <w:tcPr>
            <w:tcW w:w="16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352.75</w:t>
            </w:r>
          </w:p>
        </w:tc>
        <w:tc>
          <w:tcPr>
            <w:tcW w:w="14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7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352.75</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96"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20828</w:t>
            </w:r>
          </w:p>
        </w:tc>
        <w:tc>
          <w:tcPr>
            <w:tcW w:w="22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退役军人管理事务</w:t>
            </w:r>
          </w:p>
        </w:tc>
        <w:tc>
          <w:tcPr>
            <w:tcW w:w="16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526.56</w:t>
            </w:r>
          </w:p>
        </w:tc>
        <w:tc>
          <w:tcPr>
            <w:tcW w:w="14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67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526.56</w:t>
            </w: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96"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2082850</w:t>
            </w:r>
          </w:p>
        </w:tc>
        <w:tc>
          <w:tcPr>
            <w:tcW w:w="22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事业运行</w:t>
            </w:r>
          </w:p>
        </w:tc>
        <w:tc>
          <w:tcPr>
            <w:tcW w:w="16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517.92</w:t>
            </w:r>
          </w:p>
        </w:tc>
        <w:tc>
          <w:tcPr>
            <w:tcW w:w="14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517.92</w:t>
            </w:r>
          </w:p>
        </w:tc>
        <w:tc>
          <w:tcPr>
            <w:tcW w:w="167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96" w:type="dxa"/>
            <w:gridSpan w:val="2"/>
            <w:tcBorders>
              <w:top w:val="single" w:color="000000" w:sz="4" w:space="0"/>
              <w:left w:val="single" w:color="000000" w:sz="8" w:space="0"/>
              <w:bottom w:val="single" w:color="000000" w:sz="4"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2082899</w:t>
            </w:r>
          </w:p>
        </w:tc>
        <w:tc>
          <w:tcPr>
            <w:tcW w:w="2279" w:type="dxa"/>
            <w:gridSpan w:val="2"/>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其他退役军人事务管理支出</w:t>
            </w:r>
          </w:p>
        </w:tc>
        <w:tc>
          <w:tcPr>
            <w:tcW w:w="16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8.64</w:t>
            </w:r>
          </w:p>
        </w:tc>
        <w:tc>
          <w:tcPr>
            <w:tcW w:w="1467"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8.64</w:t>
            </w:r>
          </w:p>
        </w:tc>
        <w:tc>
          <w:tcPr>
            <w:tcW w:w="1679"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96"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210</w:t>
            </w:r>
          </w:p>
        </w:tc>
        <w:tc>
          <w:tcPr>
            <w:tcW w:w="2279"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卫生健康支出</w:t>
            </w:r>
          </w:p>
        </w:tc>
        <w:tc>
          <w:tcPr>
            <w:tcW w:w="166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2.32</w:t>
            </w:r>
          </w:p>
        </w:tc>
        <w:tc>
          <w:tcPr>
            <w:tcW w:w="146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2.32</w:t>
            </w:r>
          </w:p>
        </w:tc>
        <w:tc>
          <w:tcPr>
            <w:tcW w:w="167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30" w:hRule="atLeast"/>
        </w:trPr>
        <w:tc>
          <w:tcPr>
            <w:tcW w:w="1096"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21011</w:t>
            </w:r>
          </w:p>
        </w:tc>
        <w:tc>
          <w:tcPr>
            <w:tcW w:w="2279"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行政事业单位医疗</w:t>
            </w:r>
          </w:p>
        </w:tc>
        <w:tc>
          <w:tcPr>
            <w:tcW w:w="166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2.32</w:t>
            </w:r>
          </w:p>
        </w:tc>
        <w:tc>
          <w:tcPr>
            <w:tcW w:w="146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2.32</w:t>
            </w:r>
          </w:p>
        </w:tc>
        <w:tc>
          <w:tcPr>
            <w:tcW w:w="167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96"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2101102</w:t>
            </w:r>
          </w:p>
        </w:tc>
        <w:tc>
          <w:tcPr>
            <w:tcW w:w="2279"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事业单位医疗</w:t>
            </w:r>
          </w:p>
        </w:tc>
        <w:tc>
          <w:tcPr>
            <w:tcW w:w="166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1.2</w:t>
            </w:r>
          </w:p>
        </w:tc>
        <w:tc>
          <w:tcPr>
            <w:tcW w:w="146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1.2</w:t>
            </w:r>
          </w:p>
        </w:tc>
        <w:tc>
          <w:tcPr>
            <w:tcW w:w="167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096" w:type="dxa"/>
            <w:gridSpan w:val="2"/>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2101103</w:t>
            </w:r>
          </w:p>
        </w:tc>
        <w:tc>
          <w:tcPr>
            <w:tcW w:w="2279" w:type="dxa"/>
            <w:gridSpan w:val="2"/>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公务员医疗补助</w:t>
            </w:r>
          </w:p>
        </w:tc>
        <w:tc>
          <w:tcPr>
            <w:tcW w:w="1663"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1.12</w:t>
            </w:r>
          </w:p>
        </w:tc>
        <w:tc>
          <w:tcPr>
            <w:tcW w:w="1467"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1.12</w:t>
            </w:r>
          </w:p>
        </w:tc>
        <w:tc>
          <w:tcPr>
            <w:tcW w:w="1679"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4" w:type="dxa"/>
            <w:gridSpan w:val="2"/>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90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r>
    </w:tbl>
    <w:p>
      <w:pPr>
        <w:keepNext w:val="0"/>
        <w:keepLines w:val="0"/>
        <w:widowControl w:val="0"/>
        <w:suppressLineNumbers w:val="0"/>
        <w:spacing w:before="0" w:beforeAutospacing="0" w:after="0" w:afterAutospacing="0"/>
        <w:ind w:left="0" w:right="0"/>
        <w:jc w:val="both"/>
      </w:pPr>
      <w:r>
        <w:rPr>
          <w:rFonts w:hint="eastAsia" w:ascii="宋体" w:hAnsi="宋体" w:eastAsia="宋体" w:cs="宋体"/>
          <w:color w:val="000000"/>
          <w:kern w:val="0"/>
          <w:sz w:val="20"/>
          <w:szCs w:val="20"/>
          <w:lang w:val="en-US" w:eastAsia="zh-CN" w:bidi="ar"/>
        </w:rPr>
        <w:t>注：本表反映</w:t>
      </w:r>
      <w:r>
        <w:rPr>
          <w:rFonts w:hint="eastAsia" w:ascii="宋体" w:hAnsi="宋体" w:cs="宋体"/>
          <w:color w:val="000000"/>
          <w:kern w:val="0"/>
          <w:sz w:val="20"/>
          <w:szCs w:val="20"/>
          <w:lang w:val="en-US" w:eastAsia="zh-CN" w:bidi="ar"/>
        </w:rPr>
        <w:t>单位</w:t>
      </w:r>
      <w:r>
        <w:rPr>
          <w:rFonts w:hint="eastAsia" w:ascii="宋体" w:hAnsi="宋体" w:eastAsia="宋体" w:cs="宋体"/>
          <w:color w:val="000000"/>
          <w:kern w:val="0"/>
          <w:sz w:val="20"/>
          <w:szCs w:val="20"/>
          <w:lang w:val="en-US" w:eastAsia="zh-CN" w:bidi="ar"/>
        </w:rPr>
        <w:t>本年度各项支出情况。本表金额转换为万元时，因四舍五入可能存在尾差。</w:t>
      </w: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3417"/>
        <w:gridCol w:w="1297"/>
        <w:gridCol w:w="1210"/>
        <w:gridCol w:w="2596"/>
        <w:gridCol w:w="993"/>
        <w:gridCol w:w="759"/>
        <w:gridCol w:w="1083"/>
        <w:gridCol w:w="617"/>
        <w:gridCol w:w="567"/>
        <w:gridCol w:w="1434"/>
      </w:tblGrid>
      <w:tr>
        <w:tblPrEx>
          <w:tblCellMar>
            <w:top w:w="0" w:type="dxa"/>
            <w:left w:w="0" w:type="dxa"/>
            <w:bottom w:w="0" w:type="dxa"/>
            <w:right w:w="0" w:type="dxa"/>
          </w:tblCellMar>
        </w:tblPrEx>
        <w:trPr>
          <w:trHeight w:val="360" w:hRule="atLeast"/>
        </w:trPr>
        <w:tc>
          <w:tcPr>
            <w:tcW w:w="12539"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财政拨款收入支出决算总表</w:t>
            </w:r>
          </w:p>
        </w:tc>
        <w:tc>
          <w:tcPr>
            <w:tcW w:w="1434" w:type="dxa"/>
            <w:tcBorders>
              <w:top w:val="nil"/>
              <w:left w:val="nil"/>
              <w:bottom w:val="nil"/>
              <w:right w:val="nil"/>
            </w:tcBorders>
            <w:noWrap w:val="0"/>
            <w:vAlign w:val="top"/>
          </w:tcPr>
          <w:p>
            <w:pPr>
              <w:widowControl/>
              <w:jc w:val="center"/>
              <w:textAlignment w:val="center"/>
              <w:rPr>
                <w:rFonts w:hint="eastAsia" w:ascii="华文中宋" w:hAnsi="华文中宋" w:eastAsia="华文中宋" w:cs="华文中宋"/>
                <w:color w:val="000000"/>
                <w:kern w:val="0"/>
                <w:sz w:val="32"/>
                <w:szCs w:val="32"/>
                <w:highlight w:val="none"/>
                <w:lang w:bidi="ar"/>
              </w:rPr>
            </w:pPr>
          </w:p>
        </w:tc>
      </w:tr>
      <w:tr>
        <w:tblPrEx>
          <w:tblCellMar>
            <w:top w:w="0" w:type="dxa"/>
            <w:left w:w="0" w:type="dxa"/>
            <w:bottom w:w="0" w:type="dxa"/>
            <w:right w:w="0" w:type="dxa"/>
          </w:tblCellMar>
        </w:tblPrEx>
        <w:trPr>
          <w:trHeight w:val="199" w:hRule="atLeast"/>
        </w:trPr>
        <w:tc>
          <w:tcPr>
            <w:tcW w:w="341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9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75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00" w:type="dxa"/>
            <w:gridSpan w:val="2"/>
            <w:tcBorders>
              <w:top w:val="nil"/>
              <w:left w:val="nil"/>
              <w:bottom w:val="nil"/>
              <w:right w:val="nil"/>
            </w:tcBorders>
            <w:shd w:val="clear" w:color="auto" w:fill="FFFFFF"/>
            <w:noWrap/>
            <w:tcMar>
              <w:top w:w="15" w:type="dxa"/>
              <w:left w:w="15" w:type="dxa"/>
              <w:right w:w="15" w:type="dxa"/>
            </w:tcMar>
            <w:vAlign w:val="center"/>
          </w:tcPr>
          <w:p>
            <w:pPr>
              <w:wordWrap w:val="0"/>
              <w:jc w:val="right"/>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w:t>
            </w:r>
            <w:r>
              <w:rPr>
                <w:rFonts w:ascii="宋体" w:hAnsi="宋体" w:cs="宋体"/>
                <w:color w:val="000000"/>
                <w:sz w:val="20"/>
                <w:szCs w:val="20"/>
                <w:highlight w:val="none"/>
              </w:rPr>
              <w:t xml:space="preserve">       </w:t>
            </w:r>
          </w:p>
        </w:tc>
        <w:tc>
          <w:tcPr>
            <w:tcW w:w="567"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bidi="ar"/>
              </w:rPr>
            </w:pPr>
          </w:p>
        </w:tc>
        <w:tc>
          <w:tcPr>
            <w:tcW w:w="1434" w:type="dxa"/>
            <w:tcBorders>
              <w:top w:val="nil"/>
              <w:left w:val="nil"/>
              <w:bottom w:val="nil"/>
              <w:right w:val="nil"/>
            </w:tcBorders>
            <w:shd w:val="clear" w:color="auto" w:fill="FFFFFF"/>
            <w:noWrap w:val="0"/>
            <w:vAlign w:val="center"/>
          </w:tcPr>
          <w:p>
            <w:pPr>
              <w:widowControl/>
              <w:jc w:val="righ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公开04表</w:t>
            </w:r>
          </w:p>
        </w:tc>
      </w:tr>
      <w:tr>
        <w:tblPrEx>
          <w:tblCellMar>
            <w:top w:w="0" w:type="dxa"/>
            <w:left w:w="0" w:type="dxa"/>
            <w:bottom w:w="0" w:type="dxa"/>
            <w:right w:w="0" w:type="dxa"/>
          </w:tblCellMar>
        </w:tblPrEx>
        <w:trPr>
          <w:trHeight w:val="300" w:hRule="atLeast"/>
        </w:trPr>
        <w:tc>
          <w:tcPr>
            <w:tcW w:w="3417" w:type="dxa"/>
            <w:tcBorders>
              <w:top w:val="nil"/>
              <w:left w:val="nil"/>
              <w:bottom w:val="nil"/>
              <w:right w:val="nil"/>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w:t>
            </w:r>
            <w:r>
              <w:rPr>
                <w:rFonts w:hint="eastAsia" w:ascii="宋体" w:hAnsi="宋体" w:cs="宋体"/>
                <w:color w:val="000000"/>
                <w:kern w:val="0"/>
                <w:sz w:val="20"/>
                <w:szCs w:val="20"/>
                <w:highlight w:val="none"/>
                <w:lang w:eastAsia="zh-CN" w:bidi="ar"/>
              </w:rPr>
              <w:t>许昌市退役军人服务中心</w:t>
            </w:r>
          </w:p>
        </w:tc>
        <w:tc>
          <w:tcPr>
            <w:tcW w:w="1297"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210"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993"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759"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700" w:type="dxa"/>
            <w:gridSpan w:val="2"/>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567"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kern w:val="0"/>
                <w:sz w:val="20"/>
                <w:szCs w:val="20"/>
                <w:highlight w:val="none"/>
                <w:lang w:bidi="ar"/>
              </w:rPr>
            </w:pPr>
          </w:p>
        </w:tc>
        <w:tc>
          <w:tcPr>
            <w:tcW w:w="1434" w:type="dxa"/>
            <w:tcBorders>
              <w:top w:val="nil"/>
              <w:left w:val="nil"/>
              <w:bottom w:val="nil"/>
              <w:right w:val="nil"/>
            </w:tcBorders>
            <w:shd w:val="clear" w:color="auto" w:fill="FFFFFF"/>
            <w:noWrap w:val="0"/>
            <w:vAlign w:val="center"/>
          </w:tcPr>
          <w:p>
            <w:pPr>
              <w:widowControl/>
              <w:jc w:val="right"/>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lang w:bidi="ar"/>
              </w:rPr>
              <w:t>金额单位</w:t>
            </w:r>
            <w:r>
              <w:rPr>
                <w:rFonts w:hint="eastAsia" w:ascii="宋体" w:hAnsi="宋体" w:cs="宋体"/>
                <w:color w:val="000000"/>
                <w:kern w:val="0"/>
                <w:sz w:val="20"/>
                <w:szCs w:val="20"/>
                <w:highlight w:val="none"/>
                <w:lang w:bidi="ar"/>
              </w:rPr>
              <w:t>：万元</w:t>
            </w:r>
          </w:p>
        </w:tc>
      </w:tr>
      <w:tr>
        <w:tblPrEx>
          <w:tblCellMar>
            <w:top w:w="0" w:type="dxa"/>
            <w:left w:w="0" w:type="dxa"/>
            <w:bottom w:w="0" w:type="dxa"/>
            <w:right w:w="0" w:type="dxa"/>
          </w:tblCellMar>
        </w:tblPrEx>
        <w:trPr>
          <w:trHeight w:val="402" w:hRule="atLeast"/>
        </w:trPr>
        <w:tc>
          <w:tcPr>
            <w:tcW w:w="5924" w:type="dxa"/>
            <w:gridSpan w:val="3"/>
            <w:tcBorders>
              <w:top w:val="single" w:color="000000" w:sz="8"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收入</w:t>
            </w:r>
          </w:p>
        </w:tc>
        <w:tc>
          <w:tcPr>
            <w:tcW w:w="8049" w:type="dxa"/>
            <w:gridSpan w:val="7"/>
            <w:tcBorders>
              <w:top w:val="single" w:color="000000" w:sz="8"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支出</w:t>
            </w:r>
          </w:p>
        </w:tc>
      </w:tr>
      <w:tr>
        <w:tblPrEx>
          <w:tblCellMar>
            <w:top w:w="0" w:type="dxa"/>
            <w:left w:w="0" w:type="dxa"/>
            <w:bottom w:w="0" w:type="dxa"/>
            <w:right w:w="0" w:type="dxa"/>
          </w:tblCellMar>
        </w:tblPrEx>
        <w:trPr>
          <w:trHeight w:val="630"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金额</w:t>
            </w: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行次</w:t>
            </w: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0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一般公共预算财政拨款</w:t>
            </w:r>
          </w:p>
        </w:tc>
        <w:tc>
          <w:tcPr>
            <w:tcW w:w="1184"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政府性基金预算财政拨款</w:t>
            </w:r>
          </w:p>
        </w:tc>
        <w:tc>
          <w:tcPr>
            <w:tcW w:w="1434" w:type="dxa"/>
            <w:tcBorders>
              <w:top w:val="single" w:color="000000" w:sz="4" w:space="0"/>
              <w:left w:val="single" w:color="000000" w:sz="4" w:space="0"/>
              <w:bottom w:val="single" w:color="000000" w:sz="4" w:space="0"/>
              <w:right w:val="single" w:color="000000" w:sz="8" w:space="0"/>
            </w:tcBorders>
            <w:noWrap w:val="0"/>
            <w:vAlign w:val="top"/>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sz w:val="20"/>
                <w:szCs w:val="20"/>
                <w:highlight w:val="none"/>
              </w:rPr>
              <w:t>国有资本经营预算财政拨款</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    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1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    次</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7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184" w:type="dxa"/>
            <w:gridSpan w:val="2"/>
            <w:tcBorders>
              <w:top w:val="single" w:color="000000" w:sz="4" w:space="0"/>
              <w:left w:val="single" w:color="000000" w:sz="4" w:space="0"/>
              <w:bottom w:val="single" w:color="000000" w:sz="4" w:space="0"/>
              <w:right w:val="single" w:color="000000" w:sz="8"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434" w:type="dxa"/>
            <w:tcBorders>
              <w:top w:val="single" w:color="000000" w:sz="4" w:space="0"/>
              <w:left w:val="single" w:color="000000" w:sz="4" w:space="0"/>
              <w:bottom w:val="single" w:color="000000" w:sz="4" w:space="0"/>
              <w:right w:val="single" w:color="000000" w:sz="8" w:space="0"/>
            </w:tcBorders>
            <w:shd w:val="clear" w:color="auto" w:fill="FFFFFF"/>
            <w:noWrap w:val="0"/>
            <w:vAlign w:val="top"/>
          </w:tcPr>
          <w:p>
            <w:pPr>
              <w:widowControl/>
              <w:jc w:val="center"/>
              <w:textAlignment w:val="center"/>
              <w:rPr>
                <w:rFonts w:hint="eastAsia" w:ascii="宋体" w:hAnsi="宋体" w:cs="宋体"/>
                <w:color w:val="000000"/>
                <w:kern w:val="0"/>
                <w:sz w:val="20"/>
                <w:szCs w:val="20"/>
                <w:highlight w:val="none"/>
                <w:lang w:bidi="ar"/>
              </w:rPr>
            </w:pPr>
            <w:r>
              <w:rPr>
                <w:rFonts w:ascii="宋体" w:hAnsi="宋体" w:cs="宋体"/>
                <w:color w:val="000000"/>
                <w:kern w:val="0"/>
                <w:sz w:val="20"/>
                <w:szCs w:val="20"/>
                <w:highlight w:val="none"/>
                <w:lang w:bidi="ar"/>
              </w:rPr>
              <w:t>5</w:t>
            </w: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一、一般公共预算财政拨款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805.16</w:t>
            </w: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一、一般公共服务支出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15</w:t>
            </w:r>
          </w:p>
        </w:tc>
        <w:tc>
          <w:tcPr>
            <w:tcW w:w="75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w:t>
            </w:r>
          </w:p>
        </w:tc>
        <w:tc>
          <w:tcPr>
            <w:tcW w:w="1083"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w:t>
            </w:r>
          </w:p>
        </w:tc>
        <w:tc>
          <w:tcPr>
            <w:tcW w:w="1184"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34"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二、政府性基金预算财政拨款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二、外交支出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16</w:t>
            </w:r>
          </w:p>
        </w:tc>
        <w:tc>
          <w:tcPr>
            <w:tcW w:w="75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083"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84"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34"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r>
              <w:rPr>
                <w:rFonts w:hint="eastAsia" w:ascii="宋体" w:hAnsi="宋体" w:cs="宋体"/>
                <w:color w:val="000000"/>
                <w:sz w:val="20"/>
                <w:szCs w:val="20"/>
                <w:highlight w:val="none"/>
              </w:rPr>
              <w:t>三、国有资本经营预算财政拨款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三、国防支出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17</w:t>
            </w:r>
          </w:p>
        </w:tc>
        <w:tc>
          <w:tcPr>
            <w:tcW w:w="75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083"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84"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34"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四、公共安全支出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18</w:t>
            </w:r>
          </w:p>
        </w:tc>
        <w:tc>
          <w:tcPr>
            <w:tcW w:w="75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083"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84"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34"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五、教育支出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19</w:t>
            </w:r>
          </w:p>
        </w:tc>
        <w:tc>
          <w:tcPr>
            <w:tcW w:w="75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083"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84"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34"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六、科学技术支出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20</w:t>
            </w:r>
          </w:p>
        </w:tc>
        <w:tc>
          <w:tcPr>
            <w:tcW w:w="75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083"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84"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34"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FFFFFF"/>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hint="eastAsia" w:ascii="宋体" w:hAnsi="宋体" w:eastAsia="宋体" w:cs="宋体"/>
                <w:color w:val="000000"/>
                <w:sz w:val="20"/>
                <w:szCs w:val="20"/>
                <w:highlight w:val="none"/>
                <w:lang w:eastAsia="zh-CN"/>
              </w:rPr>
            </w:pPr>
            <w:r>
              <w:rPr>
                <w:rFonts w:hint="eastAsia" w:ascii="宋体" w:hAnsi="宋体" w:cs="宋体"/>
                <w:color w:val="000000"/>
                <w:kern w:val="0"/>
                <w:sz w:val="20"/>
                <w:szCs w:val="20"/>
                <w:highlight w:val="none"/>
                <w:lang w:eastAsia="zh-CN" w:bidi="ar"/>
              </w:rPr>
              <w:t>八、社会保障和就业支出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21</w:t>
            </w:r>
          </w:p>
        </w:tc>
        <w:tc>
          <w:tcPr>
            <w:tcW w:w="759"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967.64</w:t>
            </w:r>
          </w:p>
        </w:tc>
        <w:tc>
          <w:tcPr>
            <w:tcW w:w="1083" w:type="dxa"/>
            <w:tcBorders>
              <w:top w:val="single" w:color="000000" w:sz="4" w:space="0"/>
              <w:left w:val="single" w:color="000000" w:sz="4" w:space="0"/>
              <w:bottom w:val="single" w:color="000000" w:sz="4" w:space="0"/>
              <w:right w:val="nil"/>
            </w:tcBorders>
            <w:shd w:val="clear" w:color="auto" w:fill="FFFFFF"/>
            <w:noWrap/>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967.64</w:t>
            </w:r>
          </w:p>
        </w:tc>
        <w:tc>
          <w:tcPr>
            <w:tcW w:w="1184" w:type="dxa"/>
            <w:gridSpan w:val="2"/>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434" w:type="dxa"/>
            <w:tcBorders>
              <w:top w:val="single" w:color="000000" w:sz="4" w:space="0"/>
              <w:left w:val="single" w:color="000000" w:sz="4" w:space="0"/>
              <w:bottom w:val="single" w:color="000000" w:sz="4" w:space="0"/>
              <w:right w:val="single" w:color="000000" w:sz="8" w:space="0"/>
            </w:tcBorders>
            <w:noWrap w:val="0"/>
            <w:vAlign w:val="top"/>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eastAsia="宋体" w:cs="宋体"/>
                <w:color w:val="000000"/>
                <w:sz w:val="20"/>
                <w:szCs w:val="20"/>
                <w:highlight w:val="none"/>
                <w:lang w:eastAsia="zh-CN"/>
              </w:rPr>
            </w:pPr>
            <w:r>
              <w:rPr>
                <w:rFonts w:hint="eastAsia" w:ascii="宋体" w:hAnsi="宋体" w:cs="宋体"/>
                <w:color w:val="000000"/>
                <w:sz w:val="20"/>
                <w:szCs w:val="20"/>
                <w:highlight w:val="none"/>
                <w:lang w:eastAsia="zh-CN"/>
              </w:rPr>
              <w:t>九、卫生健康支出</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22</w:t>
            </w:r>
          </w:p>
        </w:tc>
        <w:tc>
          <w:tcPr>
            <w:tcW w:w="759"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84"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434" w:type="dxa"/>
            <w:tcBorders>
              <w:top w:val="single" w:color="000000" w:sz="4" w:space="0"/>
              <w:left w:val="nil"/>
              <w:bottom w:val="single" w:color="000000" w:sz="4" w:space="0"/>
              <w:right w:val="single" w:color="000000" w:sz="8" w:space="0"/>
            </w:tcBorders>
            <w:noWrap w:val="0"/>
            <w:vAlign w:val="top"/>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本年收入合计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9</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805.16</w:t>
            </w: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本年支出合计</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23</w:t>
            </w:r>
          </w:p>
        </w:tc>
        <w:tc>
          <w:tcPr>
            <w:tcW w:w="759"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972.15</w:t>
            </w: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972.15</w:t>
            </w:r>
          </w:p>
        </w:tc>
        <w:tc>
          <w:tcPr>
            <w:tcW w:w="1184"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b/>
                <w:color w:val="000000"/>
                <w:sz w:val="20"/>
                <w:szCs w:val="20"/>
                <w:highlight w:val="none"/>
              </w:rPr>
            </w:pPr>
          </w:p>
        </w:tc>
        <w:tc>
          <w:tcPr>
            <w:tcW w:w="1434"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b/>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财政拨款结转和结余</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167</w:t>
            </w: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年末财政拨款结转和结余</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24</w:t>
            </w:r>
          </w:p>
        </w:tc>
        <w:tc>
          <w:tcPr>
            <w:tcW w:w="759"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84"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1434"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一般公共预算财政拨款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11</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167</w:t>
            </w:r>
          </w:p>
        </w:tc>
        <w:tc>
          <w:tcPr>
            <w:tcW w:w="259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25</w:t>
            </w:r>
          </w:p>
        </w:tc>
        <w:tc>
          <w:tcPr>
            <w:tcW w:w="759" w:type="dxa"/>
            <w:tcBorders>
              <w:top w:val="single" w:color="000000" w:sz="4" w:space="0"/>
              <w:left w:val="nil"/>
              <w:bottom w:val="single" w:color="000000" w:sz="4" w:space="0"/>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84" w:type="dxa"/>
            <w:gridSpan w:val="2"/>
            <w:tcBorders>
              <w:top w:val="single" w:color="000000" w:sz="4" w:space="0"/>
              <w:left w:val="nil"/>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1434" w:type="dxa"/>
            <w:tcBorders>
              <w:top w:val="single" w:color="000000" w:sz="4" w:space="0"/>
              <w:left w:val="nil"/>
              <w:bottom w:val="single" w:color="000000" w:sz="4" w:space="0"/>
              <w:right w:val="single" w:color="000000" w:sz="8" w:space="0"/>
            </w:tcBorders>
            <w:noWrap w:val="0"/>
            <w:vAlign w:val="top"/>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政府性基金预算财政拨款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w:t>
            </w:r>
          </w:p>
        </w:tc>
        <w:tc>
          <w:tcPr>
            <w:tcW w:w="121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26</w:t>
            </w:r>
          </w:p>
        </w:tc>
        <w:tc>
          <w:tcPr>
            <w:tcW w:w="759"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84" w:type="dxa"/>
            <w:gridSpan w:val="2"/>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1434" w:type="dxa"/>
            <w:tcBorders>
              <w:top w:val="single" w:color="000000" w:sz="4" w:space="0"/>
              <w:left w:val="nil"/>
              <w:bottom w:val="nil"/>
              <w:right w:val="single" w:color="000000" w:sz="8" w:space="0"/>
            </w:tcBorders>
            <w:noWrap w:val="0"/>
            <w:vAlign w:val="top"/>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nil"/>
              <w:right w:val="nil"/>
            </w:tcBorders>
            <w:shd w:val="clear" w:color="auto" w:fill="auto"/>
            <w:noWrap/>
            <w:tcMar>
              <w:top w:w="15" w:type="dxa"/>
              <w:left w:w="15" w:type="dxa"/>
              <w:right w:w="15" w:type="dxa"/>
            </w:tcMar>
            <w:vAlign w:val="center"/>
          </w:tcPr>
          <w:p>
            <w:pPr>
              <w:jc w:val="center"/>
              <w:rPr>
                <w:rFonts w:hint="eastAsia" w:ascii="宋体" w:hAnsi="宋体" w:cs="宋体"/>
                <w:color w:val="000000"/>
                <w:sz w:val="20"/>
                <w:szCs w:val="20"/>
                <w:highlight w:val="none"/>
              </w:rPr>
            </w:pPr>
            <w:r>
              <w:rPr>
                <w:rFonts w:hint="eastAsia" w:ascii="宋体" w:hAnsi="宋体" w:cs="宋体"/>
                <w:color w:val="000000"/>
                <w:sz w:val="20"/>
                <w:szCs w:val="20"/>
                <w:highlight w:val="none"/>
              </w:rPr>
              <w:t xml:space="preserve">       国有资本经营预算财政拨款</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13</w:t>
            </w:r>
          </w:p>
        </w:tc>
        <w:tc>
          <w:tcPr>
            <w:tcW w:w="121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2596" w:type="dxa"/>
            <w:tcBorders>
              <w:top w:val="single" w:color="000000" w:sz="4" w:space="0"/>
              <w:left w:val="single" w:color="000000" w:sz="4" w:space="0"/>
              <w:bottom w:val="nil"/>
              <w:right w:val="nil"/>
            </w:tcBorders>
            <w:shd w:val="clear" w:color="auto" w:fill="auto"/>
            <w:noWrap/>
            <w:tcMar>
              <w:top w:w="15" w:type="dxa"/>
              <w:left w:w="15" w:type="dxa"/>
              <w:right w:w="15" w:type="dxa"/>
            </w:tcMar>
            <w:vAlign w:val="center"/>
          </w:tcPr>
          <w:p>
            <w:pPr>
              <w:jc w:val="left"/>
              <w:rPr>
                <w:rFonts w:hint="eastAsia" w:ascii="宋体" w:hAnsi="宋体" w:cs="宋体"/>
                <w:color w:val="000000"/>
                <w:sz w:val="20"/>
                <w:szCs w:val="20"/>
                <w:highlight w:val="none"/>
              </w:rPr>
            </w:pP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27</w:t>
            </w:r>
          </w:p>
        </w:tc>
        <w:tc>
          <w:tcPr>
            <w:tcW w:w="759"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08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84" w:type="dxa"/>
            <w:gridSpan w:val="2"/>
            <w:tcBorders>
              <w:top w:val="single" w:color="000000" w:sz="4" w:space="0"/>
              <w:left w:val="nil"/>
              <w:bottom w:val="nil"/>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1434" w:type="dxa"/>
            <w:tcBorders>
              <w:top w:val="single" w:color="000000" w:sz="4" w:space="0"/>
              <w:left w:val="nil"/>
              <w:bottom w:val="nil"/>
              <w:right w:val="single" w:color="000000" w:sz="8" w:space="0"/>
            </w:tcBorders>
            <w:noWrap w:val="0"/>
            <w:vAlign w:val="top"/>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02" w:hRule="atLeast"/>
        </w:trPr>
        <w:tc>
          <w:tcPr>
            <w:tcW w:w="3417" w:type="dxa"/>
            <w:tcBorders>
              <w:top w:val="single" w:color="000000" w:sz="4" w:space="0"/>
              <w:left w:val="single" w:color="000000" w:sz="8"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129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14</w:t>
            </w:r>
          </w:p>
        </w:tc>
        <w:tc>
          <w:tcPr>
            <w:tcW w:w="1210" w:type="dxa"/>
            <w:tcBorders>
              <w:top w:val="single" w:color="000000" w:sz="4" w:space="0"/>
              <w:left w:val="single" w:color="000000" w:sz="4" w:space="0"/>
              <w:bottom w:val="single" w:color="000000" w:sz="8" w:space="0"/>
              <w:right w:val="single" w:color="000000" w:sz="4" w:space="0"/>
            </w:tcBorders>
            <w:shd w:val="clear" w:color="auto" w:fill="auto"/>
            <w:noWrap/>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972.15</w:t>
            </w:r>
          </w:p>
        </w:tc>
        <w:tc>
          <w:tcPr>
            <w:tcW w:w="2596" w:type="dxa"/>
            <w:tcBorders>
              <w:top w:val="single" w:color="000000" w:sz="4" w:space="0"/>
              <w:left w:val="single" w:color="000000" w:sz="4" w:space="0"/>
              <w:bottom w:val="single" w:color="000000" w:sz="8" w:space="0"/>
              <w:right w:val="nil"/>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b/>
                <w:color w:val="000000"/>
                <w:sz w:val="20"/>
                <w:szCs w:val="20"/>
                <w:highlight w:val="none"/>
              </w:rPr>
            </w:pPr>
            <w:r>
              <w:rPr>
                <w:rFonts w:hint="eastAsia" w:ascii="宋体" w:hAnsi="宋体" w:cs="宋体"/>
                <w:b/>
                <w:color w:val="000000"/>
                <w:kern w:val="0"/>
                <w:sz w:val="20"/>
                <w:szCs w:val="20"/>
                <w:highlight w:val="none"/>
                <w:lang w:bidi="ar"/>
              </w:rPr>
              <w:t>总计</w:t>
            </w:r>
          </w:p>
        </w:tc>
        <w:tc>
          <w:tcPr>
            <w:tcW w:w="99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28</w:t>
            </w:r>
          </w:p>
        </w:tc>
        <w:tc>
          <w:tcPr>
            <w:tcW w:w="759" w:type="dxa"/>
            <w:tcBorders>
              <w:top w:val="single" w:color="000000" w:sz="4" w:space="0"/>
              <w:left w:val="nil"/>
              <w:bottom w:val="nil"/>
              <w:right w:val="nil"/>
            </w:tcBorders>
            <w:shd w:val="clear" w:color="auto" w:fill="FFFFFF"/>
            <w:noWrap/>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972.15</w:t>
            </w:r>
          </w:p>
        </w:tc>
        <w:tc>
          <w:tcPr>
            <w:tcW w:w="1083" w:type="dxa"/>
            <w:tcBorders>
              <w:top w:val="single" w:color="000000" w:sz="4" w:space="0"/>
              <w:left w:val="single" w:color="000000" w:sz="4" w:space="0"/>
              <w:bottom w:val="single" w:color="000000" w:sz="8" w:space="0"/>
              <w:right w:val="single" w:color="000000" w:sz="4" w:space="0"/>
            </w:tcBorders>
            <w:shd w:val="clear" w:color="auto" w:fill="FFFFFF"/>
            <w:noWrap/>
            <w:tcMar>
              <w:top w:w="15" w:type="dxa"/>
              <w:left w:w="15" w:type="dxa"/>
              <w:right w:w="15" w:type="dxa"/>
            </w:tcMar>
            <w:vAlign w:val="center"/>
          </w:tcPr>
          <w:p>
            <w:pPr>
              <w:jc w:val="cente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972.15</w:t>
            </w:r>
          </w:p>
        </w:tc>
        <w:tc>
          <w:tcPr>
            <w:tcW w:w="1184" w:type="dxa"/>
            <w:gridSpan w:val="2"/>
            <w:tcBorders>
              <w:top w:val="single" w:color="000000" w:sz="4" w:space="0"/>
              <w:left w:val="nil"/>
              <w:bottom w:val="single" w:color="000000" w:sz="8" w:space="0"/>
              <w:right w:val="single" w:color="000000" w:sz="8" w:space="0"/>
            </w:tcBorders>
            <w:noWrap/>
            <w:tcMar>
              <w:top w:w="15" w:type="dxa"/>
              <w:left w:w="15" w:type="dxa"/>
              <w:right w:w="15" w:type="dxa"/>
            </w:tcMar>
            <w:vAlign w:val="center"/>
          </w:tcPr>
          <w:p>
            <w:pPr>
              <w:rPr>
                <w:rFonts w:hint="eastAsia" w:ascii="宋体" w:hAnsi="宋体" w:cs="宋体"/>
                <w:b/>
                <w:color w:val="000000"/>
                <w:sz w:val="20"/>
                <w:szCs w:val="20"/>
                <w:highlight w:val="none"/>
              </w:rPr>
            </w:pPr>
          </w:p>
        </w:tc>
        <w:tc>
          <w:tcPr>
            <w:tcW w:w="1434" w:type="dxa"/>
            <w:tcBorders>
              <w:top w:val="single" w:color="000000" w:sz="4" w:space="0"/>
              <w:left w:val="nil"/>
              <w:bottom w:val="single" w:color="000000" w:sz="8" w:space="0"/>
              <w:right w:val="single" w:color="000000" w:sz="8" w:space="0"/>
            </w:tcBorders>
            <w:noWrap w:val="0"/>
            <w:vAlign w:val="top"/>
          </w:tcPr>
          <w:p>
            <w:pPr>
              <w:rPr>
                <w:rFonts w:hint="eastAsia" w:ascii="宋体" w:hAnsi="宋体" w:cs="宋体"/>
                <w:b/>
                <w:color w:val="000000"/>
                <w:sz w:val="20"/>
                <w:szCs w:val="20"/>
                <w:highlight w:val="none"/>
              </w:rPr>
            </w:pPr>
          </w:p>
        </w:tc>
      </w:tr>
      <w:tr>
        <w:tblPrEx>
          <w:tblCellMar>
            <w:top w:w="0" w:type="dxa"/>
            <w:left w:w="0" w:type="dxa"/>
            <w:bottom w:w="0" w:type="dxa"/>
            <w:right w:w="0" w:type="dxa"/>
          </w:tblCellMar>
        </w:tblPrEx>
        <w:trPr>
          <w:trHeight w:val="585" w:hRule="atLeast"/>
        </w:trPr>
        <w:tc>
          <w:tcPr>
            <w:tcW w:w="12539" w:type="dxa"/>
            <w:gridSpan w:val="9"/>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本年度一般公共预算财政拨款、政府性基金预算财政拨款和国有资本经营预算财政拨款的总收支和年末结转结余情况。本表金额转换为万元时，因四舍五入可能存在尾差。</w:t>
            </w:r>
          </w:p>
        </w:tc>
        <w:tc>
          <w:tcPr>
            <w:tcW w:w="1434" w:type="dxa"/>
            <w:tcBorders>
              <w:top w:val="single" w:color="000000" w:sz="8" w:space="0"/>
              <w:left w:val="nil"/>
              <w:bottom w:val="nil"/>
              <w:right w:val="nil"/>
            </w:tcBorders>
            <w:noWrap w:val="0"/>
            <w:vAlign w:val="top"/>
          </w:tcPr>
          <w:p>
            <w:pPr>
              <w:widowControl/>
              <w:jc w:val="left"/>
              <w:textAlignment w:val="center"/>
              <w:rPr>
                <w:rFonts w:hint="eastAsia" w:ascii="宋体" w:hAnsi="宋体" w:cs="宋体"/>
                <w:color w:val="000000"/>
                <w:kern w:val="0"/>
                <w:sz w:val="20"/>
                <w:szCs w:val="20"/>
                <w:highlight w:val="none"/>
                <w:lang w:bidi="ar"/>
              </w:rPr>
            </w:pP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988" w:type="dxa"/>
        <w:tblInd w:w="0" w:type="dxa"/>
        <w:tblLayout w:type="fixed"/>
        <w:tblCellMar>
          <w:top w:w="0" w:type="dxa"/>
          <w:left w:w="0" w:type="dxa"/>
          <w:bottom w:w="0" w:type="dxa"/>
          <w:right w:w="0" w:type="dxa"/>
        </w:tblCellMar>
      </w:tblPr>
      <w:tblGrid>
        <w:gridCol w:w="726"/>
        <w:gridCol w:w="688"/>
        <w:gridCol w:w="2225"/>
        <w:gridCol w:w="3449"/>
        <w:gridCol w:w="3449"/>
        <w:gridCol w:w="3451"/>
      </w:tblGrid>
      <w:tr>
        <w:tblPrEx>
          <w:tblCellMar>
            <w:top w:w="0" w:type="dxa"/>
            <w:left w:w="0" w:type="dxa"/>
            <w:bottom w:w="0" w:type="dxa"/>
            <w:right w:w="0" w:type="dxa"/>
          </w:tblCellMar>
        </w:tblPrEx>
        <w:trPr>
          <w:trHeight w:val="600" w:hRule="atLeast"/>
        </w:trPr>
        <w:tc>
          <w:tcPr>
            <w:tcW w:w="13988" w:type="dxa"/>
            <w:gridSpan w:val="6"/>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一般公共预算财政拨款支出决算表</w:t>
            </w:r>
          </w:p>
        </w:tc>
      </w:tr>
      <w:tr>
        <w:tblPrEx>
          <w:tblCellMar>
            <w:top w:w="0" w:type="dxa"/>
            <w:left w:w="0" w:type="dxa"/>
            <w:bottom w:w="0" w:type="dxa"/>
            <w:right w:w="0" w:type="dxa"/>
          </w:tblCellMar>
        </w:tblPrEx>
        <w:trPr>
          <w:trHeight w:val="222" w:hRule="atLeast"/>
        </w:trPr>
        <w:tc>
          <w:tcPr>
            <w:tcW w:w="72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68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225"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4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w:t>
            </w:r>
            <w:r>
              <w:rPr>
                <w:rStyle w:val="17"/>
                <w:rFonts w:hint="default"/>
                <w:highlight w:val="none"/>
                <w:lang w:bidi="ar"/>
              </w:rPr>
              <w:t>5表</w:t>
            </w:r>
          </w:p>
        </w:tc>
      </w:tr>
      <w:tr>
        <w:tblPrEx>
          <w:tblCellMar>
            <w:top w:w="0" w:type="dxa"/>
            <w:left w:w="0" w:type="dxa"/>
            <w:bottom w:w="0" w:type="dxa"/>
            <w:right w:w="0" w:type="dxa"/>
          </w:tblCellMar>
        </w:tblPrEx>
        <w:trPr>
          <w:trHeight w:val="300" w:hRule="atLeast"/>
        </w:trPr>
        <w:tc>
          <w:tcPr>
            <w:tcW w:w="3639" w:type="dxa"/>
            <w:gridSpan w:val="3"/>
            <w:tcBorders>
              <w:top w:val="nil"/>
              <w:left w:val="nil"/>
              <w:bottom w:val="nil"/>
              <w:right w:val="nil"/>
            </w:tcBorders>
            <w:shd w:val="clear" w:color="auto" w:fill="FFFFFF"/>
            <w:noWrap/>
            <w:tcMar>
              <w:top w:w="15" w:type="dxa"/>
              <w:left w:w="15" w:type="dxa"/>
              <w:right w:w="15" w:type="dxa"/>
            </w:tcMar>
            <w:vAlign w:val="center"/>
          </w:tcPr>
          <w:p>
            <w:pPr>
              <w:jc w:val="both"/>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w:t>
            </w:r>
            <w:r>
              <w:rPr>
                <w:rFonts w:hint="eastAsia" w:ascii="宋体" w:hAnsi="宋体" w:cs="宋体"/>
                <w:color w:val="000000"/>
                <w:kern w:val="0"/>
                <w:sz w:val="20"/>
                <w:szCs w:val="20"/>
                <w:highlight w:val="none"/>
                <w:lang w:eastAsia="zh-CN" w:bidi="ar"/>
              </w:rPr>
              <w:t>许昌市退役军人服务中心</w:t>
            </w: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4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451"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lang w:bidi="ar"/>
              </w:rPr>
              <w:t>金额单位</w:t>
            </w:r>
            <w:r>
              <w:rPr>
                <w:rFonts w:hint="eastAsia" w:ascii="宋体" w:hAnsi="宋体" w:cs="宋体"/>
                <w:color w:val="000000"/>
                <w:kern w:val="0"/>
                <w:sz w:val="20"/>
                <w:szCs w:val="20"/>
                <w:highlight w:val="none"/>
                <w:lang w:bidi="ar"/>
              </w:rPr>
              <w:t>：万元</w:t>
            </w:r>
          </w:p>
        </w:tc>
      </w:tr>
      <w:tr>
        <w:tblPrEx>
          <w:tblCellMar>
            <w:top w:w="0" w:type="dxa"/>
            <w:left w:w="0" w:type="dxa"/>
            <w:bottom w:w="0" w:type="dxa"/>
            <w:right w:w="0" w:type="dxa"/>
          </w:tblCellMar>
        </w:tblPrEx>
        <w:trPr>
          <w:trHeight w:val="405" w:hRule="atLeast"/>
        </w:trPr>
        <w:tc>
          <w:tcPr>
            <w:tcW w:w="3639"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项 </w:t>
            </w:r>
            <w:r>
              <w:rPr>
                <w:rStyle w:val="14"/>
                <w:rFonts w:hint="default"/>
                <w:sz w:val="20"/>
                <w:szCs w:val="20"/>
                <w:highlight w:val="none"/>
                <w:lang w:bidi="ar"/>
              </w:rPr>
              <w:t xml:space="preserve">   </w:t>
            </w:r>
            <w:r>
              <w:rPr>
                <w:rStyle w:val="16"/>
                <w:rFonts w:hint="default"/>
                <w:sz w:val="20"/>
                <w:szCs w:val="20"/>
                <w:highlight w:val="none"/>
                <w:lang w:bidi="ar"/>
              </w:rPr>
              <w:t>目</w:t>
            </w:r>
          </w:p>
        </w:tc>
        <w:tc>
          <w:tcPr>
            <w:tcW w:w="10349" w:type="dxa"/>
            <w:gridSpan w:val="3"/>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本年支出</w:t>
            </w:r>
          </w:p>
        </w:tc>
      </w:tr>
      <w:tr>
        <w:tblPrEx>
          <w:tblCellMar>
            <w:top w:w="0" w:type="dxa"/>
            <w:left w:w="0" w:type="dxa"/>
            <w:bottom w:w="0" w:type="dxa"/>
            <w:right w:w="0" w:type="dxa"/>
          </w:tblCellMar>
        </w:tblPrEx>
        <w:trPr>
          <w:trHeight w:val="495" w:hRule="atLeast"/>
        </w:trPr>
        <w:tc>
          <w:tcPr>
            <w:tcW w:w="1414"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222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3449"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3449" w:type="dxa"/>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基本支出</w:t>
            </w:r>
          </w:p>
        </w:tc>
        <w:tc>
          <w:tcPr>
            <w:tcW w:w="3451" w:type="dxa"/>
            <w:vMerge w:val="restart"/>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项目支出</w:t>
            </w:r>
          </w:p>
        </w:tc>
      </w:tr>
      <w:tr>
        <w:tblPrEx>
          <w:tblCellMar>
            <w:top w:w="0" w:type="dxa"/>
            <w:left w:w="0" w:type="dxa"/>
            <w:bottom w:w="0" w:type="dxa"/>
            <w:right w:w="0" w:type="dxa"/>
          </w:tblCellMar>
        </w:tblPrEx>
        <w:trPr>
          <w:trHeight w:val="36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2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51"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22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49" w:type="dxa"/>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3451" w:type="dxa"/>
            <w:vMerge w:val="continue"/>
            <w:tcBorders>
              <w:top w:val="nil"/>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r>
      <w:tr>
        <w:tblPrEx>
          <w:tblCellMar>
            <w:top w:w="0" w:type="dxa"/>
            <w:left w:w="0" w:type="dxa"/>
            <w:bottom w:w="0" w:type="dxa"/>
            <w:right w:w="0" w:type="dxa"/>
          </w:tblCellMar>
        </w:tblPrEx>
        <w:trPr>
          <w:trHeight w:val="450" w:hRule="atLeast"/>
        </w:trPr>
        <w:tc>
          <w:tcPr>
            <w:tcW w:w="3639"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972.15</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581.2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390.95</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201</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一般公共服务支出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2.20</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2.20</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20129</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群众团体事务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2.20</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2.20</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2012906</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工会事务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2.20</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2.20</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208</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社会保障和就业支出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967.64</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576.69</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390.95</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20805</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行政事业单位养老支出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58.77</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58.77</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2080501</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eastAsia="宋体" w:cs="宋体"/>
                <w:color w:val="000000"/>
                <w:sz w:val="20"/>
                <w:szCs w:val="20"/>
                <w:lang w:eastAsia="zh-CN"/>
              </w:rPr>
            </w:pPr>
            <w:r>
              <w:rPr>
                <w:rFonts w:hint="eastAsia" w:ascii="宋体" w:hAnsi="宋体" w:cs="宋体"/>
                <w:color w:val="000000"/>
                <w:sz w:val="20"/>
                <w:szCs w:val="20"/>
                <w:lang w:eastAsia="zh-CN"/>
              </w:rPr>
              <w:t>行政单位离退休</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9.91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9.91</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2080502</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事业单位离退休</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47.53</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47.53</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2080505</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 xml:space="preserve"> 机关事业单位基本养老保险缴费支出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1.33</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1.33</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20809</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退役安置</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382.31</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382.31</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2080905</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军队转业干部安置</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29.56</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29.56</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2080999</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其他退役安置支出</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352.75</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352.75</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20828</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退役军人管理事务</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526.56</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517.92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8.64</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2082850</w:t>
            </w:r>
          </w:p>
        </w:tc>
        <w:tc>
          <w:tcPr>
            <w:tcW w:w="2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事业运行</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517.92</w:t>
            </w:r>
          </w:p>
        </w:tc>
        <w:tc>
          <w:tcPr>
            <w:tcW w:w="34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517.92</w:t>
            </w:r>
          </w:p>
        </w:tc>
        <w:tc>
          <w:tcPr>
            <w:tcW w:w="34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2082899</w:t>
            </w:r>
          </w:p>
        </w:tc>
        <w:tc>
          <w:tcPr>
            <w:tcW w:w="22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其他退役军人事务管理支出</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8.64</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8.64</w:t>
            </w: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210</w:t>
            </w:r>
          </w:p>
        </w:tc>
        <w:tc>
          <w:tcPr>
            <w:tcW w:w="22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卫生健康支出</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2.32</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2.32</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21011</w:t>
            </w:r>
          </w:p>
        </w:tc>
        <w:tc>
          <w:tcPr>
            <w:tcW w:w="22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行政事业单位医疗</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2.32</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2.32</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2101102</w:t>
            </w:r>
          </w:p>
        </w:tc>
        <w:tc>
          <w:tcPr>
            <w:tcW w:w="22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事业单位医疗</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1.20</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1.20</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450" w:hRule="atLeast"/>
        </w:trPr>
        <w:tc>
          <w:tcPr>
            <w:tcW w:w="1414"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left"/>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2101103</w:t>
            </w:r>
          </w:p>
        </w:tc>
        <w:tc>
          <w:tcPr>
            <w:tcW w:w="2225"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kern w:val="2"/>
                <w:sz w:val="20"/>
                <w:szCs w:val="20"/>
                <w:lang w:val="en-US" w:eastAsia="zh-CN" w:bidi="ar-SA"/>
              </w:rPr>
            </w:pPr>
            <w:r>
              <w:rPr>
                <w:rFonts w:hint="eastAsia" w:ascii="宋体" w:hAnsi="宋体" w:cs="宋体"/>
                <w:color w:val="000000"/>
                <w:sz w:val="20"/>
                <w:szCs w:val="20"/>
              </w:rPr>
              <w:t>公务员医疗补助</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1.12</w:t>
            </w:r>
          </w:p>
        </w:tc>
        <w:tc>
          <w:tcPr>
            <w:tcW w:w="34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1.12</w:t>
            </w:r>
          </w:p>
        </w:tc>
        <w:tc>
          <w:tcPr>
            <w:tcW w:w="34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r>
    </w:tbl>
    <w:p>
      <w:pPr>
        <w:keepNext w:val="0"/>
        <w:keepLines w:val="0"/>
        <w:widowControl w:val="0"/>
        <w:suppressLineNumbers w:val="0"/>
        <w:spacing w:before="0" w:beforeAutospacing="0" w:after="0" w:afterAutospacing="0"/>
        <w:ind w:left="0" w:right="0"/>
        <w:jc w:val="both"/>
      </w:pPr>
      <w:r>
        <w:rPr>
          <w:rFonts w:hint="eastAsia" w:ascii="宋体" w:hAnsi="宋体" w:eastAsia="宋体" w:cs="宋体"/>
          <w:i w:val="0"/>
          <w:color w:val="000000"/>
          <w:kern w:val="0"/>
          <w:sz w:val="22"/>
          <w:szCs w:val="22"/>
          <w:lang w:val="en-US" w:eastAsia="zh-CN" w:bidi="ar"/>
        </w:rPr>
        <w:t>注：本表反映</w:t>
      </w:r>
      <w:r>
        <w:rPr>
          <w:rFonts w:hint="eastAsia" w:ascii="宋体" w:hAnsi="宋体" w:cs="宋体"/>
          <w:i w:val="0"/>
          <w:color w:val="000000"/>
          <w:kern w:val="0"/>
          <w:sz w:val="22"/>
          <w:szCs w:val="22"/>
          <w:lang w:val="en-US" w:eastAsia="zh-CN" w:bidi="ar"/>
        </w:rPr>
        <w:t>单位</w:t>
      </w:r>
      <w:r>
        <w:rPr>
          <w:rFonts w:hint="eastAsia" w:ascii="宋体" w:hAnsi="宋体" w:eastAsia="宋体" w:cs="宋体"/>
          <w:i w:val="0"/>
          <w:color w:val="000000"/>
          <w:kern w:val="0"/>
          <w:sz w:val="22"/>
          <w:szCs w:val="22"/>
          <w:lang w:val="en-US" w:eastAsia="zh-CN" w:bidi="ar"/>
        </w:rPr>
        <w:t>本年度一般公共预算财政拨款支出情况。本表金额转换为万元时，因四舍五入可能存在尾差。</w:t>
      </w: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1008"/>
        <w:gridCol w:w="2785"/>
        <w:gridCol w:w="938"/>
        <w:gridCol w:w="870"/>
        <w:gridCol w:w="2066"/>
        <w:gridCol w:w="938"/>
        <w:gridCol w:w="870"/>
        <w:gridCol w:w="3154"/>
        <w:gridCol w:w="1359"/>
      </w:tblGrid>
      <w:tr>
        <w:tblPrEx>
          <w:tblCellMar>
            <w:top w:w="0" w:type="dxa"/>
            <w:left w:w="0" w:type="dxa"/>
            <w:bottom w:w="0" w:type="dxa"/>
            <w:right w:w="0" w:type="dxa"/>
          </w:tblCellMar>
        </w:tblPrEx>
        <w:trPr>
          <w:trHeight w:val="435"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一般公共预算财政拨款基本支出决算明细表</w:t>
            </w:r>
          </w:p>
        </w:tc>
      </w:tr>
      <w:tr>
        <w:tblPrEx>
          <w:tblCellMar>
            <w:top w:w="0" w:type="dxa"/>
            <w:left w:w="0" w:type="dxa"/>
            <w:bottom w:w="0" w:type="dxa"/>
            <w:right w:w="0" w:type="dxa"/>
          </w:tblCellMar>
        </w:tblPrEx>
        <w:trPr>
          <w:trHeight w:val="405" w:hRule="atLeast"/>
        </w:trPr>
        <w:tc>
          <w:tcPr>
            <w:tcW w:w="100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2785"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206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3154"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359"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公开06表</w:t>
            </w:r>
          </w:p>
        </w:tc>
      </w:tr>
      <w:tr>
        <w:tblPrEx>
          <w:tblCellMar>
            <w:top w:w="0" w:type="dxa"/>
            <w:left w:w="0" w:type="dxa"/>
            <w:bottom w:w="0" w:type="dxa"/>
            <w:right w:w="0" w:type="dxa"/>
          </w:tblCellMar>
        </w:tblPrEx>
        <w:trPr>
          <w:trHeight w:val="300" w:hRule="atLeast"/>
        </w:trPr>
        <w:tc>
          <w:tcPr>
            <w:tcW w:w="3793" w:type="dxa"/>
            <w:gridSpan w:val="2"/>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w:t>
            </w:r>
            <w:r>
              <w:rPr>
                <w:rFonts w:hint="eastAsia" w:ascii="宋体" w:hAnsi="宋体" w:cs="宋体"/>
                <w:color w:val="000000"/>
                <w:kern w:val="0"/>
                <w:sz w:val="20"/>
                <w:szCs w:val="20"/>
                <w:highlight w:val="none"/>
                <w:lang w:eastAsia="zh-CN" w:bidi="ar"/>
              </w:rPr>
              <w:t>许昌市退役军人服务中心</w:t>
            </w: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2066"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938"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870"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3154" w:type="dxa"/>
            <w:tcBorders>
              <w:top w:val="nil"/>
              <w:left w:val="nil"/>
              <w:bottom w:val="nil"/>
              <w:right w:val="nil"/>
            </w:tcBorders>
            <w:noWrap/>
            <w:tcMar>
              <w:top w:w="15" w:type="dxa"/>
              <w:left w:w="15" w:type="dxa"/>
              <w:right w:w="15" w:type="dxa"/>
            </w:tcMar>
            <w:vAlign w:val="center"/>
          </w:tcPr>
          <w:p>
            <w:pPr>
              <w:rPr>
                <w:rFonts w:ascii="Arial" w:hAnsi="Arial" w:cs="Arial"/>
                <w:color w:val="000000"/>
                <w:sz w:val="20"/>
                <w:szCs w:val="20"/>
                <w:highlight w:val="none"/>
              </w:rPr>
            </w:pPr>
          </w:p>
        </w:tc>
        <w:tc>
          <w:tcPr>
            <w:tcW w:w="1359" w:type="dxa"/>
            <w:tcBorders>
              <w:top w:val="nil"/>
              <w:left w:val="nil"/>
              <w:bottom w:val="nil"/>
              <w:right w:val="nil"/>
            </w:tcBorders>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lang w:bidi="ar"/>
              </w:rPr>
              <w:t>金额单位</w:t>
            </w:r>
            <w:r>
              <w:rPr>
                <w:rFonts w:hint="eastAsia" w:ascii="宋体" w:hAnsi="宋体" w:cs="宋体"/>
                <w:color w:val="000000"/>
                <w:kern w:val="0"/>
                <w:sz w:val="20"/>
                <w:szCs w:val="20"/>
                <w:highlight w:val="none"/>
                <w:lang w:bidi="ar"/>
              </w:rPr>
              <w:t>：万元</w:t>
            </w:r>
          </w:p>
        </w:tc>
      </w:tr>
      <w:tr>
        <w:tblPrEx>
          <w:tblCellMar>
            <w:top w:w="0" w:type="dxa"/>
            <w:left w:w="0" w:type="dxa"/>
            <w:bottom w:w="0" w:type="dxa"/>
            <w:right w:w="0" w:type="dxa"/>
          </w:tblCellMar>
        </w:tblPrEx>
        <w:trPr>
          <w:trHeight w:val="615" w:hRule="atLeast"/>
        </w:trPr>
        <w:tc>
          <w:tcPr>
            <w:tcW w:w="1008"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278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206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经济分类科目编码</w:t>
            </w:r>
          </w:p>
        </w:tc>
        <w:tc>
          <w:tcPr>
            <w:tcW w:w="3154"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359"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468.47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39.62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w:t>
            </w:r>
          </w:p>
        </w:tc>
        <w:tc>
          <w:tcPr>
            <w:tcW w:w="31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资本性支出</w:t>
            </w:r>
          </w:p>
        </w:tc>
        <w:tc>
          <w:tcPr>
            <w:tcW w:w="135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5.86</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基本工资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131.13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办公费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8.52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31001</w:t>
            </w:r>
          </w:p>
        </w:tc>
        <w:tc>
          <w:tcPr>
            <w:tcW w:w="31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房屋建筑物购建</w:t>
            </w:r>
          </w:p>
        </w:tc>
        <w:tc>
          <w:tcPr>
            <w:tcW w:w="135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津贴补贴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184.72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印刷费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1.56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31002</w:t>
            </w:r>
          </w:p>
        </w:tc>
        <w:tc>
          <w:tcPr>
            <w:tcW w:w="31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办公设备购置</w:t>
            </w:r>
          </w:p>
        </w:tc>
        <w:tc>
          <w:tcPr>
            <w:tcW w:w="135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4.41</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奖金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58.82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咨询费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31003</w:t>
            </w:r>
          </w:p>
        </w:tc>
        <w:tc>
          <w:tcPr>
            <w:tcW w:w="31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专用设备购置</w:t>
            </w:r>
          </w:p>
        </w:tc>
        <w:tc>
          <w:tcPr>
            <w:tcW w:w="135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手续费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31005</w:t>
            </w:r>
          </w:p>
        </w:tc>
        <w:tc>
          <w:tcPr>
            <w:tcW w:w="31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基础设施建设</w:t>
            </w:r>
          </w:p>
        </w:tc>
        <w:tc>
          <w:tcPr>
            <w:tcW w:w="135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绩效工资</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0.18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31006</w:t>
            </w:r>
          </w:p>
        </w:tc>
        <w:tc>
          <w:tcPr>
            <w:tcW w:w="31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大型修缮</w:t>
            </w:r>
          </w:p>
        </w:tc>
        <w:tc>
          <w:tcPr>
            <w:tcW w:w="135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机关事业单位基本养老保险费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30.46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3.23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31007</w:t>
            </w:r>
          </w:p>
        </w:tc>
        <w:tc>
          <w:tcPr>
            <w:tcW w:w="31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信息网络及软件购置更新</w:t>
            </w:r>
          </w:p>
        </w:tc>
        <w:tc>
          <w:tcPr>
            <w:tcW w:w="135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邮电费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0.34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31008</w:t>
            </w:r>
          </w:p>
        </w:tc>
        <w:tc>
          <w:tcPr>
            <w:tcW w:w="31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物资储备</w:t>
            </w:r>
          </w:p>
        </w:tc>
        <w:tc>
          <w:tcPr>
            <w:tcW w:w="135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14.29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取暖费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7.68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31009</w:t>
            </w:r>
          </w:p>
        </w:tc>
        <w:tc>
          <w:tcPr>
            <w:tcW w:w="31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土地补偿</w:t>
            </w:r>
          </w:p>
        </w:tc>
        <w:tc>
          <w:tcPr>
            <w:tcW w:w="135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13.99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30209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31010</w:t>
            </w:r>
          </w:p>
        </w:tc>
        <w:tc>
          <w:tcPr>
            <w:tcW w:w="31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安置补助</w:t>
            </w:r>
          </w:p>
        </w:tc>
        <w:tc>
          <w:tcPr>
            <w:tcW w:w="135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0.18</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差旅费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3.29</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31011</w:t>
            </w:r>
          </w:p>
        </w:tc>
        <w:tc>
          <w:tcPr>
            <w:tcW w:w="31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地上附着物和青苗补偿</w:t>
            </w:r>
          </w:p>
        </w:tc>
        <w:tc>
          <w:tcPr>
            <w:tcW w:w="135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28.44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31012</w:t>
            </w:r>
          </w:p>
        </w:tc>
        <w:tc>
          <w:tcPr>
            <w:tcW w:w="31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拆迁补偿</w:t>
            </w:r>
          </w:p>
        </w:tc>
        <w:tc>
          <w:tcPr>
            <w:tcW w:w="135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30114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医疗费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维修（护）费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3.77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31013</w:t>
            </w:r>
          </w:p>
        </w:tc>
        <w:tc>
          <w:tcPr>
            <w:tcW w:w="31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公务用车购置</w:t>
            </w:r>
          </w:p>
        </w:tc>
        <w:tc>
          <w:tcPr>
            <w:tcW w:w="135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30199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6.45</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租赁费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31019</w:t>
            </w:r>
          </w:p>
        </w:tc>
        <w:tc>
          <w:tcPr>
            <w:tcW w:w="31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其他交通工具购置</w:t>
            </w:r>
          </w:p>
        </w:tc>
        <w:tc>
          <w:tcPr>
            <w:tcW w:w="135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对个人和家庭的补助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67.26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会议费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0.86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31021</w:t>
            </w:r>
          </w:p>
        </w:tc>
        <w:tc>
          <w:tcPr>
            <w:tcW w:w="31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文物和陈列品购置</w:t>
            </w:r>
          </w:p>
        </w:tc>
        <w:tc>
          <w:tcPr>
            <w:tcW w:w="135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30301</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离休费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培训费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0.03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31022</w:t>
            </w:r>
          </w:p>
        </w:tc>
        <w:tc>
          <w:tcPr>
            <w:tcW w:w="31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无形资产购置</w:t>
            </w:r>
          </w:p>
        </w:tc>
        <w:tc>
          <w:tcPr>
            <w:tcW w:w="135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30302</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退休费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67.26</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0.32</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31099</w:t>
            </w:r>
          </w:p>
        </w:tc>
        <w:tc>
          <w:tcPr>
            <w:tcW w:w="31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其他资本性支出</w:t>
            </w:r>
          </w:p>
        </w:tc>
        <w:tc>
          <w:tcPr>
            <w:tcW w:w="135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1.45</w:t>
            </w: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30303</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退职（役）费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30218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w:t>
            </w:r>
          </w:p>
        </w:tc>
        <w:tc>
          <w:tcPr>
            <w:tcW w:w="31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对企业补助</w:t>
            </w:r>
          </w:p>
        </w:tc>
        <w:tc>
          <w:tcPr>
            <w:tcW w:w="135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30304</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抚恤金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31201</w:t>
            </w:r>
          </w:p>
        </w:tc>
        <w:tc>
          <w:tcPr>
            <w:tcW w:w="31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资本金注入</w:t>
            </w:r>
          </w:p>
        </w:tc>
        <w:tc>
          <w:tcPr>
            <w:tcW w:w="135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30305</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生活补助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30225</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31203</w:t>
            </w:r>
          </w:p>
        </w:tc>
        <w:tc>
          <w:tcPr>
            <w:tcW w:w="31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政府投资基金股权投资</w:t>
            </w:r>
          </w:p>
        </w:tc>
        <w:tc>
          <w:tcPr>
            <w:tcW w:w="135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30306</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救济费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30226</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劳务费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31204</w:t>
            </w:r>
          </w:p>
        </w:tc>
        <w:tc>
          <w:tcPr>
            <w:tcW w:w="31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费用补贴</w:t>
            </w:r>
          </w:p>
        </w:tc>
        <w:tc>
          <w:tcPr>
            <w:tcW w:w="135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30307</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0.40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31205</w:t>
            </w:r>
          </w:p>
        </w:tc>
        <w:tc>
          <w:tcPr>
            <w:tcW w:w="31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利息补贴</w:t>
            </w:r>
          </w:p>
        </w:tc>
        <w:tc>
          <w:tcPr>
            <w:tcW w:w="135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30308</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助学金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30228</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工会经费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2.20</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31299</w:t>
            </w:r>
          </w:p>
        </w:tc>
        <w:tc>
          <w:tcPr>
            <w:tcW w:w="31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其他对企业补助</w:t>
            </w:r>
          </w:p>
        </w:tc>
        <w:tc>
          <w:tcPr>
            <w:tcW w:w="135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30309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奖励金</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30229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福利费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4.47</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313</w:t>
            </w:r>
          </w:p>
        </w:tc>
        <w:tc>
          <w:tcPr>
            <w:tcW w:w="31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对社会保障基金补助</w:t>
            </w:r>
          </w:p>
        </w:tc>
        <w:tc>
          <w:tcPr>
            <w:tcW w:w="135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30310</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30231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公务用车运行维护费</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2.53</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31302</w:t>
            </w:r>
          </w:p>
        </w:tc>
        <w:tc>
          <w:tcPr>
            <w:tcW w:w="31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对社会保险基金补助</w:t>
            </w:r>
          </w:p>
        </w:tc>
        <w:tc>
          <w:tcPr>
            <w:tcW w:w="135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30399</w:t>
            </w: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对其他个人和家庭的补助支出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30239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31303</w:t>
            </w:r>
          </w:p>
        </w:tc>
        <w:tc>
          <w:tcPr>
            <w:tcW w:w="31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补充全国社会保障基金</w:t>
            </w:r>
          </w:p>
        </w:tc>
        <w:tc>
          <w:tcPr>
            <w:tcW w:w="135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30240</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w:t>
            </w:r>
          </w:p>
        </w:tc>
        <w:tc>
          <w:tcPr>
            <w:tcW w:w="31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其他支出</w:t>
            </w:r>
          </w:p>
        </w:tc>
        <w:tc>
          <w:tcPr>
            <w:tcW w:w="135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30299</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其他商品和服务支出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0.24</w:t>
            </w: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39906</w:t>
            </w:r>
          </w:p>
        </w:tc>
        <w:tc>
          <w:tcPr>
            <w:tcW w:w="31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赠与</w:t>
            </w:r>
          </w:p>
        </w:tc>
        <w:tc>
          <w:tcPr>
            <w:tcW w:w="135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债务利息及费用支出</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39907</w:t>
            </w:r>
          </w:p>
        </w:tc>
        <w:tc>
          <w:tcPr>
            <w:tcW w:w="31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国家赔偿费用支出</w:t>
            </w:r>
          </w:p>
        </w:tc>
        <w:tc>
          <w:tcPr>
            <w:tcW w:w="135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30701</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国内债务付息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39908</w:t>
            </w:r>
          </w:p>
        </w:tc>
        <w:tc>
          <w:tcPr>
            <w:tcW w:w="31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对民间非营利组织和群众性自治组织补贴</w:t>
            </w:r>
          </w:p>
        </w:tc>
        <w:tc>
          <w:tcPr>
            <w:tcW w:w="135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30702</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国外债务付息</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39999</w:t>
            </w:r>
          </w:p>
        </w:tc>
        <w:tc>
          <w:tcPr>
            <w:tcW w:w="31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其他支出</w:t>
            </w:r>
          </w:p>
        </w:tc>
        <w:tc>
          <w:tcPr>
            <w:tcW w:w="135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1008" w:type="dxa"/>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27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30703</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国内债务发行费用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31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135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30704</w:t>
            </w:r>
          </w:p>
        </w:tc>
        <w:tc>
          <w:tcPr>
            <w:tcW w:w="206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国外债务发行费用</w:t>
            </w:r>
          </w:p>
        </w:tc>
        <w:tc>
          <w:tcPr>
            <w:tcW w:w="9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20"/>
                <w:szCs w:val="20"/>
                <w:highlight w:val="none"/>
              </w:rPr>
            </w:pPr>
          </w:p>
        </w:tc>
        <w:tc>
          <w:tcPr>
            <w:tcW w:w="8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18"/>
                <w:szCs w:val="18"/>
                <w:highlight w:val="none"/>
              </w:rPr>
            </w:pPr>
          </w:p>
        </w:tc>
        <w:tc>
          <w:tcPr>
            <w:tcW w:w="315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eastAsia" w:ascii="宋体" w:hAnsi="宋体" w:cs="宋体"/>
                <w:color w:val="000000"/>
                <w:sz w:val="18"/>
                <w:szCs w:val="18"/>
                <w:highlight w:val="none"/>
              </w:rPr>
            </w:pPr>
          </w:p>
        </w:tc>
        <w:tc>
          <w:tcPr>
            <w:tcW w:w="1359" w:type="dxa"/>
            <w:tcBorders>
              <w:top w:val="single" w:color="000000" w:sz="4" w:space="0"/>
              <w:left w:val="single" w:color="000000" w:sz="4" w:space="0"/>
              <w:bottom w:val="single" w:color="000000" w:sz="4" w:space="0"/>
              <w:right w:val="single" w:color="000000" w:sz="8" w:space="0"/>
            </w:tcBorders>
            <w:noWrap/>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人员经费合计</w:t>
            </w:r>
          </w:p>
        </w:tc>
        <w:tc>
          <w:tcPr>
            <w:tcW w:w="938" w:type="dxa"/>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535.72</w:t>
            </w:r>
          </w:p>
        </w:tc>
        <w:tc>
          <w:tcPr>
            <w:tcW w:w="7898" w:type="dxa"/>
            <w:gridSpan w:val="5"/>
            <w:tcBorders>
              <w:top w:val="single" w:color="000000" w:sz="4" w:space="0"/>
              <w:left w:val="single" w:color="000000" w:sz="4" w:space="0"/>
              <w:bottom w:val="single" w:color="000000" w:sz="8"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公用经费合计</w:t>
            </w:r>
          </w:p>
        </w:tc>
        <w:tc>
          <w:tcPr>
            <w:tcW w:w="1359" w:type="dxa"/>
            <w:tcBorders>
              <w:top w:val="single" w:color="000000" w:sz="4" w:space="0"/>
              <w:left w:val="single" w:color="000000" w:sz="4" w:space="0"/>
              <w:bottom w:val="single" w:color="000000" w:sz="8" w:space="0"/>
              <w:right w:val="single" w:color="000000" w:sz="8" w:space="0"/>
            </w:tcBorders>
            <w:noWrap/>
            <w:tcMar>
              <w:top w:w="15" w:type="dxa"/>
              <w:left w:w="15" w:type="dxa"/>
              <w:right w:w="15" w:type="dxa"/>
            </w:tcMar>
            <w:vAlign w:val="center"/>
          </w:tcPr>
          <w:p>
            <w:pPr>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45.48</w:t>
            </w:r>
          </w:p>
        </w:tc>
      </w:tr>
      <w:tr>
        <w:tblPrEx>
          <w:tblCellMar>
            <w:top w:w="0" w:type="dxa"/>
            <w:left w:w="0" w:type="dxa"/>
            <w:bottom w:w="0" w:type="dxa"/>
            <w:right w:w="0" w:type="dxa"/>
          </w:tblCellMar>
        </w:tblPrEx>
        <w:trPr>
          <w:trHeight w:val="390" w:hRule="atLeast"/>
        </w:trPr>
        <w:tc>
          <w:tcPr>
            <w:tcW w:w="13988" w:type="dxa"/>
            <w:gridSpan w:val="9"/>
            <w:tcBorders>
              <w:top w:val="nil"/>
              <w:left w:val="nil"/>
              <w:bottom w:val="nil"/>
              <w:right w:val="nil"/>
            </w:tcBorders>
            <w:noWrap/>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907"/>
        <w:gridCol w:w="1395"/>
      </w:tblGrid>
      <w:tr>
        <w:tblPrEx>
          <w:tblCellMar>
            <w:top w:w="0" w:type="dxa"/>
            <w:left w:w="0" w:type="dxa"/>
            <w:bottom w:w="0" w:type="dxa"/>
            <w:right w:w="0" w:type="dxa"/>
          </w:tblCellMar>
        </w:tblPrEx>
        <w:trPr>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一般公共预算财政拨款“三公”经费支出决算表</w:t>
            </w:r>
          </w:p>
        </w:tc>
      </w:tr>
      <w:tr>
        <w:tblPrEx>
          <w:tblCellMar>
            <w:top w:w="0" w:type="dxa"/>
            <w:left w:w="0" w:type="dxa"/>
            <w:bottom w:w="0" w:type="dxa"/>
            <w:right w:w="0" w:type="dxa"/>
          </w:tblCellMar>
        </w:tblPrEx>
        <w:trPr>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907"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395"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公开07表</w:t>
            </w:r>
          </w:p>
        </w:tc>
      </w:tr>
      <w:tr>
        <w:tblPrEx>
          <w:tblCellMar>
            <w:top w:w="0" w:type="dxa"/>
            <w:left w:w="0" w:type="dxa"/>
            <w:bottom w:w="0" w:type="dxa"/>
            <w:right w:w="0" w:type="dxa"/>
          </w:tblCellMar>
        </w:tblPrEx>
        <w:trPr>
          <w:trHeight w:val="300" w:hRule="atLeast"/>
        </w:trPr>
        <w:tc>
          <w:tcPr>
            <w:tcW w:w="3450" w:type="dxa"/>
            <w:gridSpan w:val="3"/>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w:t>
            </w:r>
            <w:r>
              <w:rPr>
                <w:rFonts w:hint="eastAsia" w:ascii="宋体" w:hAnsi="宋体" w:cs="宋体"/>
                <w:color w:val="000000"/>
                <w:kern w:val="0"/>
                <w:sz w:val="20"/>
                <w:szCs w:val="20"/>
                <w:highlight w:val="none"/>
                <w:lang w:eastAsia="zh-CN" w:bidi="ar"/>
              </w:rPr>
              <w:t>许昌市退役军人服务中心</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907"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395" w:type="dxa"/>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lang w:bidi="ar"/>
              </w:rPr>
              <w:t>金额单位</w:t>
            </w:r>
            <w:r>
              <w:rPr>
                <w:rFonts w:hint="eastAsia" w:ascii="宋体" w:hAnsi="宋体" w:cs="宋体"/>
                <w:color w:val="000000"/>
                <w:kern w:val="0"/>
                <w:sz w:val="20"/>
                <w:szCs w:val="20"/>
                <w:highlight w:val="none"/>
                <w:lang w:bidi="ar"/>
              </w:rPr>
              <w:t>：万元</w:t>
            </w:r>
          </w:p>
        </w:tc>
      </w:tr>
      <w:tr>
        <w:tblPrEx>
          <w:tblCellMar>
            <w:top w:w="0" w:type="dxa"/>
            <w:left w:w="0" w:type="dxa"/>
            <w:bottom w:w="0" w:type="dxa"/>
            <w:right w:w="0" w:type="dxa"/>
          </w:tblCellMar>
        </w:tblPrEx>
        <w:trPr>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决算数</w:t>
            </w:r>
          </w:p>
        </w:tc>
      </w:tr>
      <w:tr>
        <w:tblPrEx>
          <w:tblCellMar>
            <w:top w:w="0" w:type="dxa"/>
            <w:left w:w="0" w:type="dxa"/>
            <w:bottom w:w="0" w:type="dxa"/>
            <w:right w:w="0" w:type="dxa"/>
          </w:tblCellMar>
        </w:tblPrEx>
        <w:trPr>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因公出国（境）费</w:t>
            </w:r>
          </w:p>
        </w:tc>
        <w:tc>
          <w:tcPr>
            <w:tcW w:w="3209"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公务用车购置及运行费</w:t>
            </w:r>
          </w:p>
        </w:tc>
        <w:tc>
          <w:tcPr>
            <w:tcW w:w="1395"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公务接待费</w:t>
            </w:r>
          </w:p>
        </w:tc>
      </w:tr>
      <w:tr>
        <w:tblPrEx>
          <w:tblCellMar>
            <w:top w:w="0" w:type="dxa"/>
            <w:left w:w="0" w:type="dxa"/>
            <w:bottom w:w="0" w:type="dxa"/>
            <w:right w:w="0" w:type="dxa"/>
          </w:tblCellMar>
        </w:tblPrEx>
        <w:trPr>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购置费</w:t>
            </w:r>
          </w:p>
        </w:tc>
        <w:tc>
          <w:tcPr>
            <w:tcW w:w="907"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公务用车</w:t>
            </w:r>
            <w:r>
              <w:rPr>
                <w:rFonts w:hint="eastAsia" w:ascii="宋体" w:hAnsi="宋体" w:cs="宋体"/>
                <w:color w:val="000000"/>
                <w:kern w:val="0"/>
                <w:sz w:val="20"/>
                <w:szCs w:val="20"/>
                <w:highlight w:val="none"/>
                <w:lang w:bidi="ar"/>
              </w:rPr>
              <w:br w:type="textWrapping"/>
            </w:r>
            <w:r>
              <w:rPr>
                <w:rFonts w:hint="eastAsia" w:ascii="宋体" w:hAnsi="宋体" w:cs="宋体"/>
                <w:color w:val="000000"/>
                <w:kern w:val="0"/>
                <w:sz w:val="20"/>
                <w:szCs w:val="20"/>
                <w:highlight w:val="none"/>
                <w:lang w:bidi="ar"/>
              </w:rPr>
              <w:t>运行费</w:t>
            </w:r>
          </w:p>
        </w:tc>
        <w:tc>
          <w:tcPr>
            <w:tcW w:w="1395"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10</w:t>
            </w:r>
          </w:p>
        </w:tc>
        <w:tc>
          <w:tcPr>
            <w:tcW w:w="9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11</w:t>
            </w:r>
          </w:p>
        </w:tc>
        <w:tc>
          <w:tcPr>
            <w:tcW w:w="1395"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12</w:t>
            </w:r>
          </w:p>
        </w:tc>
      </w:tr>
      <w:tr>
        <w:tblPrEx>
          <w:tblCellMar>
            <w:top w:w="0" w:type="dxa"/>
            <w:left w:w="0" w:type="dxa"/>
            <w:bottom w:w="0" w:type="dxa"/>
            <w:right w:w="0" w:type="dxa"/>
          </w:tblCellMar>
        </w:tblPrEx>
        <w:trPr>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2.85</w:t>
            </w: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0"/>
                <w:szCs w:val="20"/>
                <w:highlight w:val="none"/>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2.53</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2.53</w:t>
            </w: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0.32</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2.85</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2.53</w:t>
            </w: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hint="eastAsia"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w:t>
            </w:r>
          </w:p>
        </w:tc>
        <w:tc>
          <w:tcPr>
            <w:tcW w:w="907"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2.53</w:t>
            </w:r>
          </w:p>
        </w:tc>
        <w:tc>
          <w:tcPr>
            <w:tcW w:w="1395"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hint="default" w:ascii="宋体" w:hAnsi="宋体" w:eastAsia="宋体" w:cs="宋体"/>
                <w:color w:val="000000"/>
                <w:sz w:val="20"/>
                <w:szCs w:val="20"/>
                <w:highlight w:val="none"/>
                <w:lang w:val="en-US" w:eastAsia="zh-CN"/>
              </w:rPr>
            </w:pPr>
            <w:r>
              <w:rPr>
                <w:rFonts w:hint="eastAsia" w:ascii="宋体" w:hAnsi="宋体" w:cs="宋体"/>
                <w:color w:val="000000"/>
                <w:sz w:val="20"/>
                <w:szCs w:val="20"/>
                <w:highlight w:val="none"/>
                <w:lang w:val="en-US" w:eastAsia="zh-CN"/>
              </w:rPr>
              <w:t>0.32</w:t>
            </w:r>
          </w:p>
        </w:tc>
      </w:tr>
      <w:tr>
        <w:tblPrEx>
          <w:tblCellMar>
            <w:top w:w="0" w:type="dxa"/>
            <w:left w:w="0" w:type="dxa"/>
            <w:bottom w:w="0" w:type="dxa"/>
            <w:right w:w="0" w:type="dxa"/>
          </w:tblCellMar>
        </w:tblPrEx>
        <w:trPr>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 xml:space="preserve"> 注：本表反映</w:t>
            </w: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14018" w:type="dxa"/>
        <w:tblInd w:w="0" w:type="dxa"/>
        <w:tblLayout w:type="fixed"/>
        <w:tblCellMar>
          <w:top w:w="0" w:type="dxa"/>
          <w:left w:w="0" w:type="dxa"/>
          <w:bottom w:w="0" w:type="dxa"/>
          <w:right w:w="0" w:type="dxa"/>
        </w:tblCellMar>
      </w:tblPr>
      <w:tblGrid>
        <w:gridCol w:w="612"/>
        <w:gridCol w:w="536"/>
        <w:gridCol w:w="1276"/>
        <w:gridCol w:w="1926"/>
        <w:gridCol w:w="30"/>
        <w:gridCol w:w="189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4"/>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highlight w:val="none"/>
              </w:rPr>
            </w:pPr>
            <w:r>
              <w:rPr>
                <w:rFonts w:hint="eastAsia" w:ascii="华文中宋" w:hAnsi="华文中宋" w:eastAsia="华文中宋" w:cs="华文中宋"/>
                <w:color w:val="000000"/>
                <w:kern w:val="0"/>
                <w:sz w:val="32"/>
                <w:szCs w:val="32"/>
                <w:highlight w:val="none"/>
                <w:lang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公开08表</w:t>
            </w:r>
          </w:p>
        </w:tc>
      </w:tr>
      <w:tr>
        <w:tblPrEx>
          <w:tblCellMar>
            <w:top w:w="0" w:type="dxa"/>
            <w:left w:w="0" w:type="dxa"/>
            <w:bottom w:w="0" w:type="dxa"/>
            <w:right w:w="0" w:type="dxa"/>
          </w:tblCellMar>
        </w:tblPrEx>
        <w:trPr>
          <w:trHeight w:val="300" w:hRule="atLeast"/>
        </w:trPr>
        <w:tc>
          <w:tcPr>
            <w:tcW w:w="4380" w:type="dxa"/>
            <w:gridSpan w:val="5"/>
            <w:tcBorders>
              <w:top w:val="nil"/>
              <w:left w:val="nil"/>
              <w:bottom w:val="nil"/>
              <w:right w:val="nil"/>
            </w:tcBorders>
            <w:shd w:val="clear" w:color="auto" w:fill="FFFFFF"/>
            <w:noWrap/>
            <w:tcMar>
              <w:top w:w="15" w:type="dxa"/>
              <w:left w:w="15" w:type="dxa"/>
              <w:right w:w="15" w:type="dxa"/>
            </w:tcMar>
            <w:vAlign w:val="center"/>
          </w:tcPr>
          <w:p>
            <w:pP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单位</w:t>
            </w:r>
            <w:r>
              <w:rPr>
                <w:rFonts w:hint="eastAsia" w:ascii="宋体" w:hAnsi="宋体" w:cs="宋体"/>
                <w:color w:val="000000"/>
                <w:kern w:val="0"/>
                <w:sz w:val="20"/>
                <w:szCs w:val="20"/>
                <w:highlight w:val="none"/>
                <w:lang w:bidi="ar"/>
              </w:rPr>
              <w:t>：</w:t>
            </w:r>
            <w:r>
              <w:rPr>
                <w:rFonts w:hint="eastAsia" w:ascii="宋体" w:hAnsi="宋体" w:cs="宋体"/>
                <w:color w:val="000000"/>
                <w:kern w:val="0"/>
                <w:sz w:val="20"/>
                <w:szCs w:val="20"/>
                <w:highlight w:val="none"/>
                <w:lang w:eastAsia="zh-CN" w:bidi="ar"/>
              </w:rPr>
              <w:t>许昌市退役军人服务中心</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nil"/>
              <w:left w:val="nil"/>
              <w:bottom w:val="nil"/>
              <w:right w:val="nil"/>
            </w:tcBorders>
            <w:shd w:val="clear" w:color="auto" w:fill="FFFFFF"/>
            <w:noWrap/>
            <w:tcMar>
              <w:top w:w="15" w:type="dxa"/>
              <w:left w:w="15" w:type="dxa"/>
              <w:right w:w="15" w:type="dxa"/>
            </w:tcMar>
            <w:vAlign w:val="center"/>
          </w:tcPr>
          <w:p>
            <w:pPr>
              <w:widowControl/>
              <w:jc w:val="right"/>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lang w:bidi="ar"/>
              </w:rPr>
              <w:t>金额单位</w:t>
            </w:r>
            <w:r>
              <w:rPr>
                <w:rFonts w:hint="eastAsia" w:ascii="宋体" w:hAnsi="宋体" w:cs="宋体"/>
                <w:color w:val="000000"/>
                <w:kern w:val="0"/>
                <w:sz w:val="20"/>
                <w:szCs w:val="20"/>
                <w:highlight w:val="none"/>
                <w:lang w:bidi="ar"/>
              </w:rPr>
              <w:t>：万元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eastAsia="zh-CN" w:bidi="ar"/>
              </w:rPr>
              <w:t>年初</w:t>
            </w:r>
            <w:r>
              <w:rPr>
                <w:rFonts w:hint="eastAsia" w:ascii="宋体" w:hAnsi="宋体" w:cs="宋体"/>
                <w:color w:val="000000"/>
                <w:kern w:val="0"/>
                <w:sz w:val="20"/>
                <w:szCs w:val="20"/>
                <w:highlight w:val="none"/>
                <w:lang w:bidi="ar"/>
              </w:rPr>
              <w:t>结转和结余</w:t>
            </w:r>
          </w:p>
        </w:tc>
        <w:tc>
          <w:tcPr>
            <w:tcW w:w="1926" w:type="dxa"/>
            <w:gridSpan w:val="2"/>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highlight w:val="none"/>
                <w:lang w:bidi="ar"/>
              </w:rPr>
            </w:pPr>
            <w:r>
              <w:rPr>
                <w:rFonts w:hint="eastAsia" w:ascii="宋体" w:hAnsi="宋体" w:cs="宋体"/>
                <w:color w:val="000000"/>
                <w:kern w:val="0"/>
                <w:sz w:val="20"/>
                <w:szCs w:val="20"/>
                <w:highlight w:val="none"/>
                <w:lang w:bidi="ar"/>
              </w:rPr>
              <w:t>功能分类</w:t>
            </w:r>
          </w:p>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1</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highlight w:val="none"/>
              </w:rPr>
            </w:pPr>
            <w:r>
              <w:rPr>
                <w:rFonts w:hint="eastAsia" w:ascii="宋体" w:hAnsi="宋体" w:cs="宋体"/>
                <w:color w:val="000000"/>
                <w:kern w:val="0"/>
                <w:sz w:val="20"/>
                <w:szCs w:val="20"/>
                <w:highlight w:val="none"/>
                <w:lang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highlight w:val="none"/>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26"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highlight w:val="none"/>
              </w:rPr>
            </w:pPr>
          </w:p>
        </w:tc>
        <w:tc>
          <w:tcPr>
            <w:tcW w:w="1933"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highlight w:val="none"/>
              </w:rPr>
            </w:pPr>
          </w:p>
        </w:tc>
      </w:tr>
    </w:tbl>
    <w:p>
      <w:pPr>
        <w:widowControl/>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注：本表反映</w:t>
      </w:r>
      <w:r>
        <w:rPr>
          <w:rFonts w:hint="eastAsia" w:ascii="宋体" w:hAnsi="宋体" w:cs="宋体"/>
          <w:i w:val="0"/>
          <w:iCs w:val="0"/>
          <w:color w:val="000000"/>
          <w:kern w:val="0"/>
          <w:sz w:val="22"/>
          <w:szCs w:val="22"/>
          <w:u w:val="none"/>
          <w:lang w:val="en-US" w:eastAsia="zh-CN" w:bidi="ar"/>
        </w:rPr>
        <w:t>单位</w:t>
      </w:r>
      <w:r>
        <w:rPr>
          <w:rFonts w:hint="eastAsia" w:ascii="宋体" w:hAnsi="宋体" w:eastAsia="宋体" w:cs="宋体"/>
          <w:i w:val="0"/>
          <w:iCs w:val="0"/>
          <w:color w:val="000000"/>
          <w:kern w:val="0"/>
          <w:sz w:val="22"/>
          <w:szCs w:val="22"/>
          <w:u w:val="none"/>
          <w:lang w:val="en-US" w:eastAsia="zh-CN" w:bidi="ar"/>
        </w:rPr>
        <w:t>本年度政府性基金预算财政拨款收入、支出及结转和结余情况。本表金额转换为万元时，因四舍五入可能存在尾差。</w:t>
      </w:r>
    </w:p>
    <w:p>
      <w:pPr>
        <w:widowControl/>
        <w:jc w:val="left"/>
        <w:textAlignment w:val="center"/>
        <w:rPr>
          <w:rFonts w:ascii="宋体" w:hAnsi="宋体" w:cs="宋体"/>
          <w:color w:val="000000"/>
          <w:sz w:val="24"/>
          <w:szCs w:val="24"/>
          <w:highlight w:val="none"/>
        </w:rPr>
      </w:pPr>
      <w:r>
        <w:rPr>
          <w:rFonts w:hint="eastAsia" w:ascii="宋体" w:hAnsi="宋体" w:cs="宋体"/>
          <w:color w:val="000000"/>
          <w:sz w:val="24"/>
          <w:szCs w:val="24"/>
          <w:highlight w:val="none"/>
        </w:rPr>
        <w:t>说明：我</w:t>
      </w:r>
      <w:r>
        <w:rPr>
          <w:rFonts w:hint="eastAsia" w:ascii="宋体" w:hAnsi="宋体" w:cs="宋体"/>
          <w:color w:val="000000"/>
          <w:sz w:val="24"/>
          <w:szCs w:val="24"/>
          <w:highlight w:val="none"/>
          <w:lang w:eastAsia="zh-CN"/>
        </w:rPr>
        <w:t>单位</w:t>
      </w:r>
      <w:r>
        <w:rPr>
          <w:rFonts w:hint="eastAsia" w:ascii="宋体" w:hAnsi="宋体" w:cs="宋体"/>
          <w:color w:val="000000"/>
          <w:sz w:val="24"/>
          <w:szCs w:val="24"/>
          <w:highlight w:val="none"/>
        </w:rPr>
        <w:t>没有政府性基金收入，也没有使用政府性基金安排的支出，故本表无数据。</w:t>
      </w:r>
    </w:p>
    <w:p>
      <w:pPr>
        <w:widowControl/>
        <w:spacing w:line="590" w:lineRule="exact"/>
        <w:jc w:val="left"/>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w:t>
      </w:r>
      <w:r>
        <w:rPr>
          <w:rFonts w:hint="eastAsia" w:ascii="黑体" w:hAnsi="黑体" w:eastAsia="黑体" w:cs="黑体"/>
          <w:sz w:val="48"/>
          <w:szCs w:val="48"/>
          <w:highlight w:val="none"/>
          <w:lang w:eastAsia="zh-CN"/>
        </w:rPr>
        <w:t>单位</w:t>
      </w:r>
      <w:r>
        <w:rPr>
          <w:rFonts w:hint="eastAsia" w:ascii="黑体" w:hAnsi="黑体" w:eastAsia="黑体" w:cs="黑体"/>
          <w:sz w:val="48"/>
          <w:szCs w:val="48"/>
          <w:highlight w:val="none"/>
        </w:rPr>
        <w:t>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default" w:ascii="黑体" w:hAnsi="黑体" w:eastAsia="黑体" w:cs="黑体"/>
          <w:sz w:val="32"/>
          <w:szCs w:val="32"/>
          <w:highlight w:val="none"/>
          <w:lang w:val="en-US"/>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972.15</w:t>
      </w:r>
      <w:r>
        <w:rPr>
          <w:rFonts w:hint="eastAsia" w:ascii="仿宋_GB2312" w:hAnsi="仿宋_GB2312" w:eastAsia="仿宋_GB2312" w:cs="仿宋_GB2312"/>
          <w:sz w:val="32"/>
          <w:szCs w:val="32"/>
          <w:highlight w:val="none"/>
        </w:rPr>
        <w:t>万元。与上年度相比，收、支总计各减少</w:t>
      </w:r>
      <w:r>
        <w:rPr>
          <w:rFonts w:hint="eastAsia" w:ascii="仿宋_GB2312" w:hAnsi="仿宋_GB2312" w:eastAsia="仿宋_GB2312" w:cs="仿宋_GB2312"/>
          <w:sz w:val="32"/>
          <w:szCs w:val="32"/>
          <w:highlight w:val="none"/>
          <w:lang w:val="en-US" w:eastAsia="zh-CN"/>
        </w:rPr>
        <w:t>67.65</w:t>
      </w:r>
      <w:r>
        <w:rPr>
          <w:rFonts w:hint="eastAsia" w:ascii="仿宋_GB2312" w:hAnsi="仿宋_GB2312" w:eastAsia="仿宋_GB2312" w:cs="仿宋_GB2312"/>
          <w:sz w:val="32"/>
          <w:szCs w:val="32"/>
          <w:highlight w:val="none"/>
        </w:rPr>
        <w:t>万元，下降</w:t>
      </w:r>
      <w:r>
        <w:rPr>
          <w:rFonts w:hint="eastAsia" w:ascii="仿宋_GB2312" w:hAnsi="仿宋_GB2312" w:eastAsia="仿宋_GB2312" w:cs="仿宋_GB2312"/>
          <w:sz w:val="32"/>
          <w:szCs w:val="32"/>
          <w:highlight w:val="none"/>
          <w:lang w:val="en-US" w:eastAsia="zh-CN"/>
        </w:rPr>
        <w:t>6.50</w:t>
      </w:r>
      <w:r>
        <w:rPr>
          <w:rFonts w:hint="eastAsia" w:ascii="仿宋_GB2312" w:hAnsi="仿宋_GB2312" w:eastAsia="仿宋_GB2312" w:cs="仿宋_GB2312"/>
          <w:sz w:val="32"/>
          <w:szCs w:val="32"/>
          <w:highlight w:val="none"/>
        </w:rPr>
        <w:t>%。主要原因是</w:t>
      </w:r>
      <w:r>
        <w:rPr>
          <w:rFonts w:hint="default" w:ascii="仿宋_GB2312" w:hAnsi="仿宋_GB2312" w:eastAsia="仿宋_GB2312" w:cs="仿宋_GB2312"/>
          <w:sz w:val="32"/>
          <w:szCs w:val="32"/>
          <w:highlight w:val="none"/>
          <w:lang w:val="en-US" w:eastAsia="zh-CN"/>
        </w:rPr>
        <w:t>2020</w:t>
      </w:r>
      <w:r>
        <w:rPr>
          <w:rFonts w:hint="eastAsia" w:ascii="仿宋_GB2312" w:hAnsi="仿宋_GB2312" w:eastAsia="仿宋_GB2312" w:cs="仿宋_GB2312"/>
          <w:sz w:val="32"/>
          <w:szCs w:val="32"/>
          <w:highlight w:val="none"/>
          <w:lang w:val="en-US" w:eastAsia="zh-CN"/>
        </w:rPr>
        <w:t>年度单位改制合并搬迁，房屋维修改造款及设备费多，2021年无此预算。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805.16</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805.16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972.15</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581.20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59.79</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390.95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40.21</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972.15</w:t>
      </w:r>
      <w:r>
        <w:rPr>
          <w:rFonts w:hint="eastAsia" w:ascii="仿宋_GB2312" w:hAnsi="仿宋_GB2312" w:eastAsia="仿宋_GB2312" w:cs="仿宋_GB2312"/>
          <w:sz w:val="32"/>
          <w:szCs w:val="32"/>
          <w:highlight w:val="none"/>
        </w:rPr>
        <w:t>万元。与上年度相比，财政拨款收、支总计各</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lang w:val="en-US" w:eastAsia="zh-CN"/>
        </w:rPr>
        <w:t>48.28</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5.23%</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新增</w:t>
      </w:r>
      <w:r>
        <w:rPr>
          <w:rFonts w:hint="eastAsia" w:ascii="仿宋_GB2312" w:hAnsi="仿宋_GB2312" w:eastAsia="仿宋_GB2312" w:cs="仿宋_GB2312"/>
          <w:sz w:val="32"/>
          <w:szCs w:val="32"/>
          <w:highlight w:val="none"/>
          <w:lang w:val="en-US" w:eastAsia="zh-CN"/>
        </w:rPr>
        <w:t>3位工作人员，人员经费增加</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972.15</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48.28</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5.23</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eastAsia="zh-CN"/>
        </w:rPr>
        <w:t>新增</w:t>
      </w:r>
      <w:r>
        <w:rPr>
          <w:rFonts w:hint="eastAsia" w:ascii="仿宋_GB2312" w:hAnsi="仿宋_GB2312" w:eastAsia="仿宋_GB2312" w:cs="仿宋_GB2312"/>
          <w:sz w:val="32"/>
          <w:szCs w:val="32"/>
          <w:highlight w:val="none"/>
          <w:lang w:val="en-US" w:eastAsia="zh-CN"/>
        </w:rPr>
        <w:t>3位工作人员，人员经费增加</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972.15</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2.20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0.22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社会保障和就业（类）支出</w:t>
      </w:r>
      <w:r>
        <w:rPr>
          <w:rFonts w:hint="eastAsia" w:ascii="仿宋_GB2312" w:hAnsi="仿宋_GB2312" w:eastAsia="仿宋_GB2312" w:cs="仿宋_GB2312"/>
          <w:sz w:val="32"/>
          <w:szCs w:val="32"/>
          <w:lang w:val="en-US" w:eastAsia="zh-CN"/>
        </w:rPr>
        <w:t>967.64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99.54</w:t>
      </w:r>
      <w:r>
        <w:rPr>
          <w:rFonts w:hint="eastAsia" w:ascii="仿宋_GB2312" w:hAnsi="仿宋_GB2312" w:eastAsia="仿宋_GB2312" w:cs="仿宋_GB2312"/>
          <w:sz w:val="32"/>
          <w:szCs w:val="32"/>
        </w:rPr>
        <w:t>%；卫生和健康（类）支出</w:t>
      </w:r>
      <w:r>
        <w:rPr>
          <w:rFonts w:hint="eastAsia" w:ascii="仿宋_GB2312" w:hAnsi="仿宋_GB2312" w:eastAsia="仿宋_GB2312" w:cs="仿宋_GB2312"/>
          <w:sz w:val="32"/>
          <w:szCs w:val="32"/>
          <w:lang w:val="en-US" w:eastAsia="zh-CN"/>
        </w:rPr>
        <w:t>2.32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0.24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912.40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972.15</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106.55</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1．一般公共服务支出（类）群众团体事务（款）工会事务（项）。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2.20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2.20</w:t>
      </w:r>
      <w:r>
        <w:rPr>
          <w:rFonts w:hint="eastAsia" w:ascii="仿宋_GB2312" w:hAnsi="仿宋_GB2312" w:eastAsia="仿宋_GB2312" w:cs="仿宋_GB2312"/>
          <w:sz w:val="32"/>
          <w:szCs w:val="32"/>
        </w:rPr>
        <w:t>万元，完成年初预算的100%。决算数与年初预算数不存在差异。</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．社会保障和就业支出（类）行政事业单位</w:t>
      </w:r>
      <w:r>
        <w:rPr>
          <w:rFonts w:hint="eastAsia" w:ascii="仿宋_GB2312" w:hAnsi="仿宋_GB2312" w:eastAsia="仿宋_GB2312" w:cs="仿宋_GB2312"/>
          <w:b/>
          <w:bCs/>
          <w:sz w:val="32"/>
          <w:szCs w:val="32"/>
          <w:lang w:eastAsia="zh-CN"/>
        </w:rPr>
        <w:t>养老支出</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eastAsia="zh-CN"/>
        </w:rPr>
        <w:t>行政单位</w:t>
      </w:r>
      <w:r>
        <w:rPr>
          <w:rFonts w:hint="eastAsia" w:ascii="仿宋_GB2312" w:hAnsi="仿宋_GB2312" w:eastAsia="仿宋_GB2312" w:cs="仿宋_GB2312"/>
          <w:b/>
          <w:bCs/>
          <w:sz w:val="32"/>
          <w:szCs w:val="32"/>
        </w:rPr>
        <w:t>离退休（项）。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11.54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9.91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85.88</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eastAsia="zh-CN"/>
        </w:rPr>
        <w:t>退休人员平时健康休养费有结余。</w:t>
      </w:r>
    </w:p>
    <w:p>
      <w:pPr>
        <w:widowControl/>
        <w:spacing w:line="59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
          <w:bCs/>
          <w:sz w:val="32"/>
          <w:szCs w:val="32"/>
        </w:rPr>
        <w:t>．社会保障和就业支出（类）行政事业单位</w:t>
      </w:r>
      <w:r>
        <w:rPr>
          <w:rFonts w:hint="eastAsia" w:ascii="仿宋_GB2312" w:hAnsi="仿宋_GB2312" w:eastAsia="仿宋_GB2312" w:cs="仿宋_GB2312"/>
          <w:b/>
          <w:bCs/>
          <w:sz w:val="32"/>
          <w:szCs w:val="32"/>
          <w:lang w:eastAsia="zh-CN"/>
        </w:rPr>
        <w:t>养老支出</w:t>
      </w:r>
      <w:r>
        <w:rPr>
          <w:rFonts w:hint="eastAsia" w:ascii="仿宋_GB2312" w:hAnsi="仿宋_GB2312" w:eastAsia="仿宋_GB2312" w:cs="仿宋_GB2312"/>
          <w:b/>
          <w:bCs/>
          <w:sz w:val="32"/>
          <w:szCs w:val="32"/>
        </w:rPr>
        <w:t>（款）</w:t>
      </w:r>
      <w:r>
        <w:rPr>
          <w:rFonts w:hint="eastAsia" w:ascii="仿宋_GB2312" w:hAnsi="仿宋_GB2312" w:eastAsia="仿宋_GB2312" w:cs="仿宋_GB2312"/>
          <w:b/>
          <w:bCs/>
          <w:sz w:val="32"/>
          <w:szCs w:val="32"/>
          <w:lang w:eastAsia="zh-CN"/>
        </w:rPr>
        <w:t>事业单位</w:t>
      </w:r>
      <w:r>
        <w:rPr>
          <w:rFonts w:hint="eastAsia" w:ascii="仿宋_GB2312" w:hAnsi="仿宋_GB2312" w:eastAsia="仿宋_GB2312" w:cs="仿宋_GB2312"/>
          <w:b/>
          <w:bCs/>
          <w:sz w:val="32"/>
          <w:szCs w:val="32"/>
        </w:rPr>
        <w:t>离退休（项）。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43.72</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47.53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108.71</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eastAsia="zh-CN"/>
        </w:rPr>
        <w:t>文明奖及休养费增加</w:t>
      </w:r>
      <w:r>
        <w:rPr>
          <w:rFonts w:hint="eastAsia" w:ascii="仿宋_GB2312" w:hAnsi="仿宋_GB2312" w:eastAsia="仿宋_GB2312" w:cs="仿宋_GB2312"/>
          <w:sz w:val="32"/>
          <w:szCs w:val="32"/>
        </w:rPr>
        <w:t>。</w:t>
      </w:r>
    </w:p>
    <w:p>
      <w:pPr>
        <w:widowControl/>
        <w:spacing w:line="59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4．社会保障和就业支出（类）行政事业单位</w:t>
      </w:r>
      <w:r>
        <w:rPr>
          <w:rFonts w:hint="eastAsia" w:ascii="仿宋_GB2312" w:hAnsi="仿宋_GB2312" w:eastAsia="仿宋_GB2312" w:cs="仿宋_GB2312"/>
          <w:b/>
          <w:bCs/>
          <w:sz w:val="32"/>
          <w:szCs w:val="32"/>
          <w:lang w:eastAsia="zh-CN"/>
        </w:rPr>
        <w:t>养老支出</w:t>
      </w:r>
      <w:r>
        <w:rPr>
          <w:rFonts w:hint="eastAsia" w:ascii="仿宋_GB2312" w:hAnsi="仿宋_GB2312" w:eastAsia="仿宋_GB2312" w:cs="仿宋_GB2312"/>
          <w:b/>
          <w:bCs/>
          <w:sz w:val="32"/>
          <w:szCs w:val="32"/>
        </w:rPr>
        <w:t>（款）机关事业单位基本养老保险缴费支出（项）。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1.33</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eastAsia="zh-CN"/>
        </w:rPr>
        <w:t>使用年初结余资金，</w:t>
      </w:r>
      <w:r>
        <w:rPr>
          <w:rFonts w:hint="eastAsia" w:ascii="仿宋_GB2312" w:hAnsi="仿宋_GB2312" w:eastAsia="仿宋_GB2312" w:cs="仿宋_GB2312"/>
          <w:sz w:val="32"/>
          <w:szCs w:val="32"/>
          <w:lang w:val="en-US" w:eastAsia="zh-CN"/>
        </w:rPr>
        <w:t>2021年社会保险支出从事业运行费支出</w:t>
      </w:r>
      <w:r>
        <w:rPr>
          <w:rFonts w:hint="eastAsia" w:ascii="仿宋_GB2312" w:hAnsi="仿宋_GB2312" w:eastAsia="仿宋_GB2312" w:cs="仿宋_GB2312"/>
          <w:sz w:val="32"/>
          <w:szCs w:val="32"/>
        </w:rPr>
        <w:t>。</w:t>
      </w:r>
    </w:p>
    <w:p>
      <w:pPr>
        <w:widowControl/>
        <w:spacing w:line="590" w:lineRule="exact"/>
        <w:ind w:firstLine="643" w:firstLineChars="200"/>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．社会保障和就业支出（类）退役安置（款）军队转业干部安置（项）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29.55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123.13</w:t>
      </w:r>
      <w:r>
        <w:rPr>
          <w:rFonts w:hint="eastAsia" w:ascii="仿宋_GB2312" w:hAnsi="仿宋_GB2312" w:eastAsia="仿宋_GB2312" w:cs="仿宋_GB2312"/>
          <w:sz w:val="32"/>
          <w:szCs w:val="32"/>
        </w:rPr>
        <w:t>%。决算数与年初预算数存在差异的主要原因是</w:t>
      </w:r>
      <w:r>
        <w:rPr>
          <w:rFonts w:hint="eastAsia" w:ascii="仿宋_GB2312" w:hAnsi="仿宋_GB2312" w:eastAsia="仿宋_GB2312" w:cs="仿宋_GB2312"/>
          <w:sz w:val="32"/>
          <w:szCs w:val="32"/>
          <w:lang w:val="en-US" w:eastAsia="zh-CN"/>
        </w:rPr>
        <w:t>2020年</w:t>
      </w:r>
      <w:r>
        <w:rPr>
          <w:rFonts w:hint="eastAsia" w:ascii="仿宋_GB2312" w:hAnsi="仿宋_GB2312" w:eastAsia="仿宋_GB2312" w:cs="仿宋_GB2312"/>
          <w:sz w:val="32"/>
          <w:szCs w:val="32"/>
        </w:rPr>
        <w:t>公益性岗位军转干部</w:t>
      </w:r>
      <w:r>
        <w:rPr>
          <w:rFonts w:hint="eastAsia" w:ascii="仿宋_GB2312" w:hAnsi="仿宋_GB2312" w:eastAsia="仿宋_GB2312" w:cs="仿宋_GB2312"/>
          <w:sz w:val="32"/>
          <w:szCs w:val="32"/>
          <w:lang w:eastAsia="zh-CN"/>
        </w:rPr>
        <w:t>部分费用</w:t>
      </w:r>
      <w:r>
        <w:rPr>
          <w:rFonts w:hint="eastAsia" w:ascii="仿宋_GB2312" w:hAnsi="仿宋_GB2312" w:eastAsia="仿宋_GB2312" w:cs="仿宋_GB2312"/>
          <w:sz w:val="32"/>
          <w:szCs w:val="32"/>
          <w:lang w:val="en-US" w:eastAsia="zh-CN"/>
        </w:rPr>
        <w:t>2021年支付</w:t>
      </w:r>
      <w:r>
        <w:rPr>
          <w:rFonts w:hint="eastAsia" w:ascii="仿宋_GB2312" w:hAnsi="仿宋_GB2312" w:eastAsia="仿宋_GB2312" w:cs="仿宋_GB2312"/>
          <w:sz w:val="32"/>
          <w:szCs w:val="32"/>
        </w:rPr>
        <w:t>。</w:t>
      </w:r>
    </w:p>
    <w:p>
      <w:pPr>
        <w:widowControl/>
        <w:spacing w:line="590" w:lineRule="exact"/>
        <w:ind w:firstLine="643" w:firstLineChars="200"/>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．社会保障和就业支出（类）退役安置（款）其他退役安置支出（项）。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365</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352.75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96.64</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决算数与年初预算数存在差异的主要原因是自主择业军转干部</w:t>
      </w:r>
      <w:r>
        <w:rPr>
          <w:rFonts w:hint="eastAsia" w:ascii="仿宋_GB2312" w:hAnsi="仿宋_GB2312" w:eastAsia="仿宋_GB2312" w:cs="仿宋_GB2312"/>
          <w:color w:val="000000"/>
          <w:sz w:val="32"/>
          <w:szCs w:val="32"/>
          <w:lang w:eastAsia="zh-CN"/>
        </w:rPr>
        <w:t>部分费用在</w:t>
      </w:r>
      <w:r>
        <w:rPr>
          <w:rFonts w:hint="eastAsia" w:ascii="仿宋_GB2312" w:hAnsi="仿宋_GB2312" w:eastAsia="仿宋_GB2312" w:cs="仿宋_GB2312"/>
          <w:color w:val="000000"/>
          <w:sz w:val="32"/>
          <w:szCs w:val="32"/>
        </w:rPr>
        <w:t>次年元月份发放。</w:t>
      </w:r>
    </w:p>
    <w:p>
      <w:pPr>
        <w:widowControl/>
        <w:spacing w:line="59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．社会保障和就业支出（类）退役军人管理事务（款）事业运行（项）。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471.54</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517.92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109.84</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决算数与年初预算数存在差异的主要原因是</w:t>
      </w:r>
      <w:r>
        <w:rPr>
          <w:rFonts w:hint="eastAsia" w:ascii="仿宋_GB2312" w:hAnsi="仿宋_GB2312" w:eastAsia="仿宋_GB2312" w:cs="仿宋_GB2312"/>
          <w:color w:val="000000"/>
          <w:sz w:val="32"/>
          <w:szCs w:val="32"/>
          <w:lang w:val="en-US" w:eastAsia="zh-CN"/>
        </w:rPr>
        <w:t>2021年新增3名工作人员，人员经费增加</w:t>
      </w:r>
      <w:r>
        <w:rPr>
          <w:rFonts w:hint="eastAsia" w:ascii="仿宋_GB2312" w:hAnsi="仿宋_GB2312" w:eastAsia="仿宋_GB2312" w:cs="仿宋_GB2312"/>
          <w:color w:val="000000"/>
          <w:sz w:val="32"/>
          <w:szCs w:val="32"/>
        </w:rPr>
        <w:t>。</w:t>
      </w:r>
    </w:p>
    <w:p>
      <w:pPr>
        <w:widowControl/>
        <w:spacing w:line="59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社会保障和就业支出（类）退役军人管理事务（款）</w:t>
      </w:r>
      <w:r>
        <w:rPr>
          <w:rFonts w:hint="eastAsia" w:ascii="仿宋_GB2312" w:hAnsi="仿宋_GB2312" w:eastAsia="仿宋_GB2312" w:cs="仿宋_GB2312"/>
          <w:b/>
          <w:bCs/>
          <w:sz w:val="32"/>
          <w:szCs w:val="32"/>
          <w:lang w:eastAsia="zh-CN"/>
        </w:rPr>
        <w:t>其他退役军人事务管理支出</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8.64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sz w:val="32"/>
          <w:szCs w:val="32"/>
        </w:rPr>
        <w:t>决算数与年初预算数存在差异的主要原因是</w:t>
      </w:r>
      <w:r>
        <w:rPr>
          <w:rFonts w:hint="eastAsia" w:ascii="仿宋_GB2312" w:hAnsi="仿宋_GB2312" w:eastAsia="仿宋_GB2312" w:cs="仿宋_GB2312"/>
          <w:color w:val="000000"/>
          <w:sz w:val="32"/>
          <w:szCs w:val="32"/>
          <w:lang w:val="en-US" w:eastAsia="zh-CN"/>
        </w:rPr>
        <w:t>2020年房屋维修改造款2021年支付</w:t>
      </w:r>
      <w:r>
        <w:rPr>
          <w:rFonts w:hint="eastAsia" w:ascii="仿宋_GB2312" w:hAnsi="仿宋_GB2312" w:eastAsia="仿宋_GB2312" w:cs="仿宋_GB2312"/>
          <w:color w:val="000000"/>
          <w:sz w:val="32"/>
          <w:szCs w:val="32"/>
        </w:rPr>
        <w:t>。</w:t>
      </w:r>
    </w:p>
    <w:p>
      <w:pPr>
        <w:widowControl/>
        <w:spacing w:line="59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rPr>
        <w:t>．卫生健康支出（类）行政事业单位医疗（款）事业单位医疗（项）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sz w:val="32"/>
          <w:szCs w:val="32"/>
        </w:rPr>
        <w:t>决算数与年初预算数存在差异的主要原因是</w:t>
      </w:r>
      <w:r>
        <w:rPr>
          <w:rFonts w:hint="eastAsia" w:ascii="仿宋_GB2312" w:hAnsi="仿宋_GB2312" w:eastAsia="仿宋_GB2312" w:cs="仿宋_GB2312"/>
          <w:color w:val="000000"/>
          <w:sz w:val="32"/>
          <w:szCs w:val="32"/>
          <w:lang w:eastAsia="zh-CN"/>
        </w:rPr>
        <w:t>职工部分医疗保险使用</w:t>
      </w:r>
      <w:r>
        <w:rPr>
          <w:rFonts w:hint="eastAsia" w:ascii="仿宋_GB2312" w:hAnsi="仿宋_GB2312" w:eastAsia="仿宋_GB2312" w:cs="仿宋_GB2312"/>
          <w:color w:val="000000"/>
          <w:sz w:val="32"/>
          <w:szCs w:val="32"/>
          <w:lang w:val="en-US" w:eastAsia="zh-CN"/>
        </w:rPr>
        <w:t>2020年结余资金，2021年医疗保险通过事业运行费支出</w:t>
      </w:r>
      <w:r>
        <w:rPr>
          <w:rFonts w:hint="eastAsia" w:ascii="仿宋_GB2312" w:hAnsi="仿宋_GB2312" w:eastAsia="仿宋_GB2312" w:cs="仿宋_GB2312"/>
          <w:color w:val="000000"/>
          <w:sz w:val="32"/>
          <w:szCs w:val="32"/>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val="en-US" w:eastAsia="zh-CN"/>
        </w:rPr>
        <w:t>0</w:t>
      </w:r>
      <w:r>
        <w:rPr>
          <w:rFonts w:hint="eastAsia" w:ascii="仿宋_GB2312" w:hAnsi="仿宋_GB2312" w:eastAsia="仿宋_GB2312" w:cs="仿宋_GB2312"/>
          <w:b/>
          <w:bCs/>
          <w:sz w:val="32"/>
          <w:szCs w:val="32"/>
        </w:rPr>
        <w:t>．卫生健康支出（类）行政事业单位医疗（款）公务员医疗补助（项）</w:t>
      </w: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1.12</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000000"/>
          <w:sz w:val="32"/>
          <w:szCs w:val="32"/>
        </w:rPr>
        <w:t>决算数与年初预算数存在差异的主要原因是</w:t>
      </w:r>
      <w:r>
        <w:rPr>
          <w:rFonts w:hint="eastAsia" w:ascii="仿宋_GB2312" w:hAnsi="仿宋_GB2312" w:eastAsia="仿宋_GB2312" w:cs="仿宋_GB2312"/>
          <w:color w:val="000000"/>
          <w:sz w:val="32"/>
          <w:szCs w:val="32"/>
          <w:lang w:eastAsia="zh-CN"/>
        </w:rPr>
        <w:t>职工部分公务员医疗补助使用</w:t>
      </w:r>
      <w:r>
        <w:rPr>
          <w:rFonts w:hint="eastAsia" w:ascii="仿宋_GB2312" w:hAnsi="仿宋_GB2312" w:eastAsia="仿宋_GB2312" w:cs="仿宋_GB2312"/>
          <w:color w:val="000000"/>
          <w:sz w:val="32"/>
          <w:szCs w:val="32"/>
          <w:lang w:val="en-US" w:eastAsia="zh-CN"/>
        </w:rPr>
        <w:t>2020年结余资金，2021年公务员医疗补助通过事业运行费支出</w:t>
      </w:r>
      <w:r>
        <w:rPr>
          <w:rFonts w:hint="eastAsia" w:ascii="仿宋_GB2312" w:hAnsi="仿宋_GB2312" w:eastAsia="仿宋_GB2312" w:cs="仿宋_GB2312"/>
          <w:color w:val="000000"/>
          <w:sz w:val="32"/>
          <w:szCs w:val="32"/>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581.20</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535.72</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val="en-US" w:eastAsia="zh-CN"/>
        </w:rPr>
        <w:t>奖金、</w:t>
      </w:r>
      <w:r>
        <w:rPr>
          <w:rFonts w:hint="eastAsia" w:ascii="仿宋_GB2312" w:hAnsi="仿宋_GB2312" w:eastAsia="仿宋_GB2312" w:cs="仿宋_GB2312"/>
          <w:sz w:val="32"/>
          <w:szCs w:val="32"/>
          <w:highlight w:val="none"/>
        </w:rPr>
        <w:t>机关事业单位基本养老保险缴费、</w:t>
      </w:r>
      <w:r>
        <w:rPr>
          <w:rFonts w:hint="eastAsia" w:ascii="仿宋_GB2312" w:hAnsi="仿宋_GB2312" w:eastAsia="仿宋_GB2312" w:cs="仿宋_GB2312"/>
          <w:sz w:val="32"/>
          <w:szCs w:val="32"/>
          <w:highlight w:val="none"/>
          <w:lang w:val="en-US" w:eastAsia="zh-CN"/>
        </w:rPr>
        <w:t>职工基本医疗保险缴费、公务员医疗补助缴费、</w:t>
      </w:r>
      <w:r>
        <w:rPr>
          <w:rFonts w:hint="eastAsia" w:ascii="仿宋_GB2312" w:hAnsi="仿宋_GB2312" w:eastAsia="仿宋_GB2312" w:cs="仿宋_GB2312"/>
          <w:sz w:val="32"/>
          <w:szCs w:val="32"/>
          <w:highlight w:val="none"/>
        </w:rPr>
        <w:t>其他社会保障缴费、其他工资福利支出、退休费、住房公积金；公用经费</w:t>
      </w:r>
      <w:r>
        <w:rPr>
          <w:rFonts w:hint="eastAsia" w:ascii="仿宋_GB2312" w:hAnsi="仿宋_GB2312" w:eastAsia="仿宋_GB2312" w:cs="仿宋_GB2312"/>
          <w:sz w:val="32"/>
          <w:szCs w:val="32"/>
          <w:highlight w:val="none"/>
          <w:lang w:val="en-US" w:eastAsia="zh-CN"/>
        </w:rPr>
        <w:t>45.48</w:t>
      </w:r>
      <w:r>
        <w:rPr>
          <w:rFonts w:hint="eastAsia" w:ascii="仿宋_GB2312" w:hAnsi="仿宋_GB2312" w:eastAsia="仿宋_GB2312" w:cs="仿宋_GB2312"/>
          <w:sz w:val="32"/>
          <w:szCs w:val="32"/>
          <w:highlight w:val="none"/>
        </w:rPr>
        <w:t>万元，主要包括：办公费、印刷费、水费、电费、邮电费、取暖费、差旅费、维修（护）费、会议费、培训费、公务</w:t>
      </w:r>
      <w:r>
        <w:rPr>
          <w:rFonts w:hint="eastAsia" w:ascii="仿宋_GB2312" w:hAnsi="仿宋_GB2312" w:eastAsia="仿宋_GB2312" w:cs="仿宋_GB2312"/>
          <w:sz w:val="32"/>
          <w:szCs w:val="32"/>
          <w:highlight w:val="none"/>
          <w:lang w:val="en-US" w:eastAsia="zh-CN"/>
        </w:rPr>
        <w:t>招</w:t>
      </w:r>
      <w:r>
        <w:rPr>
          <w:rFonts w:hint="eastAsia" w:ascii="仿宋_GB2312" w:hAnsi="仿宋_GB2312" w:eastAsia="仿宋_GB2312" w:cs="仿宋_GB2312"/>
          <w:sz w:val="32"/>
          <w:szCs w:val="32"/>
          <w:highlight w:val="none"/>
        </w:rPr>
        <w:t>待费、委托业务费、工会经费、福利费、公务用车运行维护费、其他商品和服务支出、办公设备购置、其他资本性支出。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2.85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2.85</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w:t>
      </w:r>
      <w:r>
        <w:rPr>
          <w:rFonts w:hint="eastAsia" w:ascii="仿宋_GB2312" w:hAnsi="仿宋_GB2312" w:eastAsia="仿宋_GB2312" w:cs="仿宋_GB2312"/>
          <w:sz w:val="32"/>
          <w:szCs w:val="32"/>
          <w:highlight w:val="none"/>
          <w:lang w:eastAsia="zh-CN"/>
        </w:rPr>
        <w:t>无差异</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万元；公务用车购置及运行费支出决算</w:t>
      </w:r>
      <w:r>
        <w:rPr>
          <w:rFonts w:hint="eastAsia" w:ascii="仿宋_GB2312" w:hAnsi="仿宋_GB2312" w:eastAsia="仿宋_GB2312" w:cs="仿宋_GB2312"/>
          <w:sz w:val="32"/>
          <w:szCs w:val="32"/>
          <w:highlight w:val="none"/>
          <w:lang w:val="en-US" w:eastAsia="zh-CN"/>
        </w:rPr>
        <w:t>2.53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88.77</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0.32</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11.23</w:t>
      </w:r>
      <w:r>
        <w:rPr>
          <w:rFonts w:hint="eastAsia" w:ascii="仿宋_GB2312" w:hAnsi="仿宋_GB2312" w:eastAsia="仿宋_GB2312" w:cs="仿宋_GB2312"/>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1．因公出国（境）费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2.53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2.53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lang w:eastAsia="zh-CN"/>
        </w:rPr>
        <w:t>辆。</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2.53</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eastAsia="zh-CN"/>
        </w:rPr>
        <w:t>车辆维修及运行费用</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2辆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0.32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0.32</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%。决算数与预算数</w:t>
      </w:r>
      <w:r>
        <w:rPr>
          <w:rFonts w:hint="eastAsia" w:ascii="仿宋_GB2312" w:hAnsi="仿宋_GB2312" w:eastAsia="仿宋_GB2312" w:cs="仿宋_GB2312"/>
          <w:sz w:val="32"/>
          <w:szCs w:val="32"/>
          <w:highlight w:val="none"/>
          <w:lang w:eastAsia="zh-CN"/>
        </w:rPr>
        <w:t>不</w:t>
      </w:r>
      <w:r>
        <w:rPr>
          <w:rFonts w:hint="eastAsia" w:ascii="仿宋_GB2312" w:hAnsi="仿宋_GB2312" w:eastAsia="仿宋_GB2312" w:cs="仿宋_GB2312"/>
          <w:sz w:val="32"/>
          <w:szCs w:val="32"/>
          <w:highlight w:val="none"/>
        </w:rPr>
        <w:t>存在差异。其中：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0.32</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eastAsia="zh-CN"/>
        </w:rPr>
        <w:t>外地市参观学习</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lang w:eastAsia="zh-CN"/>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不存在项目年末结转和结余资金数额较大。</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情况说明：我单位2021年度没有政府性基金收入，也没有使用政府性基金安排的支出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决算数与年初预算数不存在差异</w:t>
      </w:r>
      <w:r>
        <w:rPr>
          <w:rFonts w:hint="eastAsia" w:ascii="仿宋_GB2312" w:hAnsi="仿宋_GB2312" w:eastAsia="仿宋_GB2312" w:cs="仿宋_GB2312"/>
          <w:sz w:val="32"/>
          <w:szCs w:val="32"/>
          <w:highlight w:val="none"/>
        </w:rPr>
        <w:t>。</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情况说明：</w:t>
      </w:r>
      <w:r>
        <w:rPr>
          <w:rFonts w:hint="eastAsia" w:ascii="仿宋_GB2312" w:hAnsi="仿宋_GB2312" w:eastAsia="仿宋_GB2312" w:cs="仿宋_GB2312"/>
          <w:sz w:val="32"/>
          <w:szCs w:val="32"/>
          <w:highlight w:val="none"/>
        </w:rPr>
        <w:t>我单位不是行政机关，也不是参照公务员管理事业单位，没有机关运行经费支出。</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万元。</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我单位按照《中共许昌市委 许昌市人民政府关于全面实施预算绩效管理的实施意见》（许发〔2021〕13号）文件要求，对本单位整体支出和项目支出开展全过程预算绩效管理，成立绩效管理领导小组，指定专人负责我单位财政预算绩效管理的组织和协调工作，积极参加财政局组织的学习培训活动系统的学习绩效管理工作的相关政策和文件精神。2021年我单位纳入预算绩效管理的支出总额为972.15万元，其中：基本支出581.2万元；支出项目3个，支出金额390.95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单位对本单位整体绩效目标和项目支出绩效目标进行了自评。一是单位整体绩效自评情况良好。二是项目绩效自评情况。我单位共有3个项目批复了绩效目标。其中：</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1.自主择业军转干部探访慰问金，项目金额352.75万元；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highlight w:val="none"/>
        </w:rPr>
      </w:pPr>
      <w:r>
        <w:rPr>
          <w:rFonts w:hint="eastAsia" w:ascii="仿宋_GB2312" w:hAnsi="仿宋_GB2312" w:eastAsia="仿宋_GB2312" w:cs="仿宋_GB2312"/>
          <w:color w:val="auto"/>
          <w:sz w:val="32"/>
          <w:szCs w:val="32"/>
          <w:highlight w:val="none"/>
          <w:lang w:val="en-US" w:eastAsia="zh-CN"/>
        </w:rPr>
        <w:t>2.公益性岗位企业下岗失业军转干部再就业补助金，项目金额29.56万元；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3.其他退役安置管理支出-房屋维修资金（2020年结转）8.64万元。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95分。其中：3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right="0" w:rightChars="0"/>
        <w:jc w:val="both"/>
        <w:textAlignment w:val="auto"/>
        <w:outlineLvl w:val="2"/>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 xml:space="preserve">    （三）重点绩效评价结果。</w:t>
      </w:r>
    </w:p>
    <w:p>
      <w:pPr>
        <w:keepNext w:val="0"/>
        <w:keepLines w:val="0"/>
        <w:pageBreakBefore w:val="0"/>
        <w:widowControl/>
        <w:kinsoku/>
        <w:wordWrap/>
        <w:overflowPunct/>
        <w:topLinePunct w:val="0"/>
        <w:autoSpaceDE/>
        <w:autoSpaceDN/>
        <w:bidi w:val="0"/>
        <w:adjustRightInd/>
        <w:snapToGrid/>
        <w:spacing w:line="360" w:lineRule="auto"/>
        <w:ind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2021年度我单位没有开展重点绩效评价的项目。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pPr>
    </w:p>
    <w:p>
      <w:pPr>
        <w:numPr>
          <w:ilvl w:val="0"/>
          <w:numId w:val="2"/>
        </w:num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 xml:space="preserve"> 名词解释</w:t>
      </w:r>
    </w:p>
    <w:p>
      <w:pPr>
        <w:widowControl w:val="0"/>
        <w:numPr>
          <w:ilvl w:val="0"/>
          <w:numId w:val="0"/>
        </w:numPr>
        <w:jc w:val="center"/>
        <w:outlineLvl w:val="0"/>
        <w:rPr>
          <w:rFonts w:hint="eastAsia" w:ascii="黑体" w:hAnsi="黑体" w:eastAsia="黑体" w:cs="黑体"/>
          <w:sz w:val="48"/>
          <w:szCs w:val="48"/>
          <w:highlight w:val="none"/>
        </w:rPr>
      </w:pPr>
    </w:p>
    <w:p>
      <w:pPr>
        <w:widowControl w:val="0"/>
        <w:numPr>
          <w:ilvl w:val="0"/>
          <w:numId w:val="0"/>
        </w:numPr>
        <w:jc w:val="both"/>
        <w:outlineLvl w:val="0"/>
        <w:rPr>
          <w:rFonts w:hint="eastAsia" w:ascii="黑体" w:hAnsi="黑体" w:eastAsia="黑体" w:cs="黑体"/>
          <w:sz w:val="48"/>
          <w:szCs w:val="48"/>
          <w:highlight w:val="none"/>
        </w:rPr>
      </w:pPr>
    </w:p>
    <w:p>
      <w:pPr>
        <w:widowControl w:val="0"/>
        <w:numPr>
          <w:ilvl w:val="0"/>
          <w:numId w:val="0"/>
        </w:numPr>
        <w:jc w:val="center"/>
        <w:outlineLvl w:val="0"/>
        <w:rPr>
          <w:rFonts w:hint="eastAsia" w:ascii="黑体" w:hAnsi="黑体" w:eastAsia="黑体" w:cs="黑体"/>
          <w:sz w:val="48"/>
          <w:szCs w:val="48"/>
          <w:highlight w:val="none"/>
        </w:rPr>
      </w:pPr>
    </w:p>
    <w:p>
      <w:pPr>
        <w:widowControl w:val="0"/>
        <w:numPr>
          <w:ilvl w:val="0"/>
          <w:numId w:val="0"/>
        </w:numPr>
        <w:jc w:val="center"/>
        <w:outlineLvl w:val="0"/>
        <w:rPr>
          <w:rFonts w:hint="eastAsia" w:ascii="黑体" w:hAnsi="黑体" w:eastAsia="黑体" w:cs="黑体"/>
          <w:sz w:val="48"/>
          <w:szCs w:val="48"/>
          <w:highlight w:val="none"/>
        </w:rPr>
      </w:pPr>
    </w:p>
    <w:p>
      <w:pPr>
        <w:widowControl w:val="0"/>
        <w:numPr>
          <w:ilvl w:val="0"/>
          <w:numId w:val="0"/>
        </w:numPr>
        <w:jc w:val="center"/>
        <w:outlineLvl w:val="0"/>
        <w:rPr>
          <w:rFonts w:hint="eastAsia" w:ascii="黑体" w:hAnsi="黑体" w:eastAsia="黑体" w:cs="黑体"/>
          <w:sz w:val="48"/>
          <w:szCs w:val="48"/>
          <w:highlight w:val="none"/>
        </w:rPr>
      </w:pPr>
    </w:p>
    <w:p>
      <w:pPr>
        <w:widowControl w:val="0"/>
        <w:numPr>
          <w:ilvl w:val="0"/>
          <w:numId w:val="0"/>
        </w:numPr>
        <w:jc w:val="center"/>
        <w:outlineLvl w:val="0"/>
        <w:rPr>
          <w:rFonts w:hint="eastAsia" w:ascii="黑体" w:hAnsi="黑体" w:eastAsia="黑体" w:cs="黑体"/>
          <w:sz w:val="48"/>
          <w:szCs w:val="48"/>
          <w:highlight w:val="none"/>
        </w:rPr>
      </w:pPr>
    </w:p>
    <w:p>
      <w:pPr>
        <w:widowControl w:val="0"/>
        <w:numPr>
          <w:ilvl w:val="0"/>
          <w:numId w:val="0"/>
        </w:numPr>
        <w:jc w:val="center"/>
        <w:outlineLvl w:val="0"/>
        <w:rPr>
          <w:rFonts w:hint="eastAsia" w:ascii="黑体" w:hAnsi="黑体" w:eastAsia="黑体" w:cs="黑体"/>
          <w:sz w:val="48"/>
          <w:szCs w:val="48"/>
          <w:highlight w:val="none"/>
        </w:rPr>
      </w:pPr>
    </w:p>
    <w:p>
      <w:pPr>
        <w:widowControl w:val="0"/>
        <w:numPr>
          <w:ilvl w:val="0"/>
          <w:numId w:val="0"/>
        </w:numPr>
        <w:jc w:val="center"/>
        <w:outlineLvl w:val="0"/>
        <w:rPr>
          <w:rFonts w:hint="eastAsia" w:ascii="黑体" w:hAnsi="黑体" w:eastAsia="黑体" w:cs="黑体"/>
          <w:sz w:val="48"/>
          <w:szCs w:val="48"/>
          <w:highlight w:val="none"/>
        </w:rPr>
      </w:pPr>
    </w:p>
    <w:p>
      <w:pPr>
        <w:widowControl w:val="0"/>
        <w:numPr>
          <w:ilvl w:val="0"/>
          <w:numId w:val="0"/>
        </w:numPr>
        <w:jc w:val="center"/>
        <w:outlineLvl w:val="0"/>
        <w:rPr>
          <w:rFonts w:hint="eastAsia" w:ascii="黑体" w:hAnsi="黑体" w:eastAsia="黑体" w:cs="黑体"/>
          <w:sz w:val="48"/>
          <w:szCs w:val="48"/>
          <w:highlight w:val="none"/>
        </w:rPr>
      </w:pPr>
    </w:p>
    <w:p>
      <w:pPr>
        <w:widowControl w:val="0"/>
        <w:numPr>
          <w:ilvl w:val="0"/>
          <w:numId w:val="0"/>
        </w:numPr>
        <w:jc w:val="both"/>
        <w:outlineLvl w:val="0"/>
        <w:rPr>
          <w:rFonts w:hint="eastAsia" w:ascii="黑体" w:hAnsi="黑体" w:eastAsia="黑体" w:cs="黑体"/>
          <w:sz w:val="48"/>
          <w:szCs w:val="48"/>
          <w:highlight w:val="none"/>
        </w:rPr>
      </w:pPr>
    </w:p>
    <w:p>
      <w:pPr>
        <w:widowControl/>
        <w:spacing w:line="590" w:lineRule="exact"/>
        <w:ind w:firstLine="640" w:firstLineChars="200"/>
        <w:jc w:val="left"/>
        <w:rPr>
          <w:rFonts w:hint="eastAsia" w:ascii="仿宋_GB2312" w:hAnsi="仿宋_GB2312" w:eastAsia="仿宋_GB2312" w:cs="仿宋_GB2312"/>
          <w:sz w:val="32"/>
          <w:szCs w:val="32"/>
          <w:highlight w:val="none"/>
        </w:rPr>
      </w:pPr>
    </w:p>
    <w:p>
      <w:pPr>
        <w:widowControl/>
        <w:spacing w:line="590" w:lineRule="exact"/>
        <w:jc w:val="left"/>
        <w:rPr>
          <w:rFonts w:hint="eastAsia" w:ascii="仿宋_GB2312" w:hAnsi="仿宋_GB2312" w:eastAsia="仿宋_GB2312" w:cs="仿宋_GB2312"/>
          <w:sz w:val="32"/>
          <w:szCs w:val="32"/>
          <w:highlight w:val="none"/>
        </w:rPr>
      </w:pPr>
    </w:p>
    <w:p>
      <w:pPr>
        <w:widowControl/>
        <w:spacing w:line="590" w:lineRule="exact"/>
        <w:jc w:val="left"/>
        <w:rPr>
          <w:rFonts w:hint="eastAsia" w:ascii="仿宋_GB2312" w:hAnsi="仿宋_GB2312" w:eastAsia="仿宋_GB2312" w:cs="仿宋_GB2312"/>
          <w:sz w:val="32"/>
          <w:szCs w:val="32"/>
          <w:highlight w:val="none"/>
        </w:rPr>
      </w:pPr>
    </w:p>
    <w:p>
      <w:pPr>
        <w:widowControl/>
        <w:spacing w:line="590" w:lineRule="exact"/>
        <w:jc w:val="left"/>
        <w:rPr>
          <w:rFonts w:hint="eastAsia" w:ascii="仿宋_GB2312" w:hAnsi="仿宋_GB2312" w:eastAsia="仿宋_GB2312" w:cs="仿宋_GB2312"/>
          <w:sz w:val="32"/>
          <w:szCs w:val="32"/>
          <w:highlight w:val="none"/>
        </w:rPr>
      </w:pPr>
      <w:bookmarkStart w:id="0" w:name="_GoBack"/>
      <w:bookmarkEnd w:id="0"/>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460DB5"/>
    <w:multiLevelType w:val="singleLevel"/>
    <w:tmpl w:val="28460DB5"/>
    <w:lvl w:ilvl="0" w:tentative="0">
      <w:start w:val="4"/>
      <w:numFmt w:val="chineseCounting"/>
      <w:suff w:val="space"/>
      <w:lvlText w:val="第%1部分"/>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wNjdlZTA0ZWNiMzE3ODI3YWQ0ZTAzMTQzOGRkYmMifQ=="/>
    <w:docVar w:name="KSO_WPS_MARK_KEY" w:val="406948a5-2b9d-45f2-a718-cec1caa75b3e"/>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12551"/>
    <w:rsid w:val="03C75F80"/>
    <w:rsid w:val="0478364D"/>
    <w:rsid w:val="053D4C0D"/>
    <w:rsid w:val="0557532E"/>
    <w:rsid w:val="05A3E50B"/>
    <w:rsid w:val="0799329C"/>
    <w:rsid w:val="08397436"/>
    <w:rsid w:val="0861630D"/>
    <w:rsid w:val="086F16A7"/>
    <w:rsid w:val="0A0F7225"/>
    <w:rsid w:val="0A2B7D82"/>
    <w:rsid w:val="0ADC40E9"/>
    <w:rsid w:val="0AE607F4"/>
    <w:rsid w:val="0B386127"/>
    <w:rsid w:val="0B451598"/>
    <w:rsid w:val="0BEC73F4"/>
    <w:rsid w:val="0C392698"/>
    <w:rsid w:val="10BD36F6"/>
    <w:rsid w:val="11BF0649"/>
    <w:rsid w:val="123E3E08"/>
    <w:rsid w:val="13031039"/>
    <w:rsid w:val="133212F4"/>
    <w:rsid w:val="13D22E22"/>
    <w:rsid w:val="161C2DFF"/>
    <w:rsid w:val="16373578"/>
    <w:rsid w:val="16D3336B"/>
    <w:rsid w:val="17200028"/>
    <w:rsid w:val="17806C36"/>
    <w:rsid w:val="17A74F62"/>
    <w:rsid w:val="18A47774"/>
    <w:rsid w:val="1A8D28EB"/>
    <w:rsid w:val="1A9F2D78"/>
    <w:rsid w:val="1B2E6FD8"/>
    <w:rsid w:val="1B877D21"/>
    <w:rsid w:val="1C4319A9"/>
    <w:rsid w:val="1E443B4B"/>
    <w:rsid w:val="1E8F5EB5"/>
    <w:rsid w:val="1E994F4A"/>
    <w:rsid w:val="1EAF0224"/>
    <w:rsid w:val="1F2230A4"/>
    <w:rsid w:val="20210932"/>
    <w:rsid w:val="202448E0"/>
    <w:rsid w:val="20F614FE"/>
    <w:rsid w:val="21302EEA"/>
    <w:rsid w:val="21690C01"/>
    <w:rsid w:val="22376FB5"/>
    <w:rsid w:val="23E152D7"/>
    <w:rsid w:val="23EE2489"/>
    <w:rsid w:val="255D43C8"/>
    <w:rsid w:val="26714EF8"/>
    <w:rsid w:val="26876BDD"/>
    <w:rsid w:val="2714632A"/>
    <w:rsid w:val="27541E73"/>
    <w:rsid w:val="27B0539E"/>
    <w:rsid w:val="29365CF8"/>
    <w:rsid w:val="299469B3"/>
    <w:rsid w:val="2A805789"/>
    <w:rsid w:val="2ADC0D75"/>
    <w:rsid w:val="2B4A0E52"/>
    <w:rsid w:val="2C975890"/>
    <w:rsid w:val="2DEF21BB"/>
    <w:rsid w:val="2E4A2F05"/>
    <w:rsid w:val="2ECC1061"/>
    <w:rsid w:val="2FA476AD"/>
    <w:rsid w:val="303F7540"/>
    <w:rsid w:val="31DD00BF"/>
    <w:rsid w:val="3293174C"/>
    <w:rsid w:val="32BB38D4"/>
    <w:rsid w:val="32C9376D"/>
    <w:rsid w:val="335214F5"/>
    <w:rsid w:val="33780472"/>
    <w:rsid w:val="33AF0905"/>
    <w:rsid w:val="355932F4"/>
    <w:rsid w:val="35611882"/>
    <w:rsid w:val="36746FC3"/>
    <w:rsid w:val="368763AE"/>
    <w:rsid w:val="395D59E7"/>
    <w:rsid w:val="39A93932"/>
    <w:rsid w:val="3A915562"/>
    <w:rsid w:val="3B7DC647"/>
    <w:rsid w:val="3B8D4765"/>
    <w:rsid w:val="3C000DBA"/>
    <w:rsid w:val="3DC045D3"/>
    <w:rsid w:val="3E504FFB"/>
    <w:rsid w:val="3E615CD0"/>
    <w:rsid w:val="3E9C47F6"/>
    <w:rsid w:val="3F116709"/>
    <w:rsid w:val="3F8B0112"/>
    <w:rsid w:val="3FAB3095"/>
    <w:rsid w:val="3FE45947"/>
    <w:rsid w:val="41242965"/>
    <w:rsid w:val="435671EA"/>
    <w:rsid w:val="440809E9"/>
    <w:rsid w:val="442407A6"/>
    <w:rsid w:val="44805EA1"/>
    <w:rsid w:val="45710696"/>
    <w:rsid w:val="45FFA74C"/>
    <w:rsid w:val="46142B1B"/>
    <w:rsid w:val="479130D7"/>
    <w:rsid w:val="47E60DD0"/>
    <w:rsid w:val="48735039"/>
    <w:rsid w:val="492C684B"/>
    <w:rsid w:val="49500594"/>
    <w:rsid w:val="49E7604E"/>
    <w:rsid w:val="4B6A568C"/>
    <w:rsid w:val="4BF67CDD"/>
    <w:rsid w:val="4D173441"/>
    <w:rsid w:val="4D603DD6"/>
    <w:rsid w:val="4EBF010F"/>
    <w:rsid w:val="4F471EB0"/>
    <w:rsid w:val="4FFF896B"/>
    <w:rsid w:val="51331326"/>
    <w:rsid w:val="51740A7F"/>
    <w:rsid w:val="51A5541E"/>
    <w:rsid w:val="51C96242"/>
    <w:rsid w:val="53357498"/>
    <w:rsid w:val="53906AE1"/>
    <w:rsid w:val="54F46F60"/>
    <w:rsid w:val="55A37BEA"/>
    <w:rsid w:val="55FC716F"/>
    <w:rsid w:val="56362CD2"/>
    <w:rsid w:val="5784687B"/>
    <w:rsid w:val="57846959"/>
    <w:rsid w:val="578E6A87"/>
    <w:rsid w:val="59636140"/>
    <w:rsid w:val="5AC2203A"/>
    <w:rsid w:val="5CBB3334"/>
    <w:rsid w:val="5D115FAF"/>
    <w:rsid w:val="62041A8A"/>
    <w:rsid w:val="62811722"/>
    <w:rsid w:val="62E75A72"/>
    <w:rsid w:val="63C83FC4"/>
    <w:rsid w:val="64571880"/>
    <w:rsid w:val="649125B6"/>
    <w:rsid w:val="652F4C1A"/>
    <w:rsid w:val="663F2EBC"/>
    <w:rsid w:val="666D37F1"/>
    <w:rsid w:val="67087D8F"/>
    <w:rsid w:val="671F687E"/>
    <w:rsid w:val="67F415F8"/>
    <w:rsid w:val="682640D1"/>
    <w:rsid w:val="684B73E5"/>
    <w:rsid w:val="6A047A2A"/>
    <w:rsid w:val="6A0960AB"/>
    <w:rsid w:val="6C9F265D"/>
    <w:rsid w:val="6D3D1F84"/>
    <w:rsid w:val="6DEB8F49"/>
    <w:rsid w:val="6EFB7548"/>
    <w:rsid w:val="6F3831C3"/>
    <w:rsid w:val="6F8B71C1"/>
    <w:rsid w:val="6FBFAC8F"/>
    <w:rsid w:val="70753482"/>
    <w:rsid w:val="707B522A"/>
    <w:rsid w:val="72610F76"/>
    <w:rsid w:val="72DF0B3D"/>
    <w:rsid w:val="73194D05"/>
    <w:rsid w:val="73A83B0E"/>
    <w:rsid w:val="744D3EF9"/>
    <w:rsid w:val="74794411"/>
    <w:rsid w:val="75867C40"/>
    <w:rsid w:val="75B10B26"/>
    <w:rsid w:val="76432199"/>
    <w:rsid w:val="76F44829"/>
    <w:rsid w:val="77A267C0"/>
    <w:rsid w:val="78882278"/>
    <w:rsid w:val="78B118A6"/>
    <w:rsid w:val="790E0FE8"/>
    <w:rsid w:val="79135044"/>
    <w:rsid w:val="7A7D0F99"/>
    <w:rsid w:val="7BED254D"/>
    <w:rsid w:val="7BF31A99"/>
    <w:rsid w:val="7D8E0A1C"/>
    <w:rsid w:val="7DDDB46C"/>
    <w:rsid w:val="7DFB561A"/>
    <w:rsid w:val="7E4A0E7C"/>
    <w:rsid w:val="7EFBC805"/>
    <w:rsid w:val="7EFD449D"/>
    <w:rsid w:val="7F5576BA"/>
    <w:rsid w:val="8E7F4E5F"/>
    <w:rsid w:val="9F572632"/>
    <w:rsid w:val="AFFF28CB"/>
    <w:rsid w:val="BDED9860"/>
    <w:rsid w:val="C56FB99D"/>
    <w:rsid w:val="DAEDACFF"/>
    <w:rsid w:val="EFF046D5"/>
    <w:rsid w:val="F66F326B"/>
    <w:rsid w:val="F6BEC57D"/>
    <w:rsid w:val="FAFD6F23"/>
    <w:rsid w:val="FBA9A282"/>
    <w:rsid w:val="FBBFC1D0"/>
    <w:rsid w:val="FEFBAA8A"/>
    <w:rsid w:val="FFE7E32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alloon Text"/>
    <w:basedOn w:val="1"/>
    <w:link w:val="11"/>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unhideWhenUsed/>
    <w:qFormat/>
    <w:uiPriority w:val="99"/>
    <w:rPr>
      <w:color w:val="800080"/>
      <w:u w:val="single"/>
    </w:rPr>
  </w:style>
  <w:style w:type="character" w:styleId="10">
    <w:name w:val="Hyperlink"/>
    <w:unhideWhenUsed/>
    <w:qFormat/>
    <w:uiPriority w:val="99"/>
    <w:rPr>
      <w:color w:val="0000FF"/>
      <w:u w:val="single"/>
    </w:rPr>
  </w:style>
  <w:style w:type="character" w:customStyle="1" w:styleId="11">
    <w:name w:val="批注框文本 Char"/>
    <w:link w:val="3"/>
    <w:semiHidden/>
    <w:qFormat/>
    <w:uiPriority w:val="99"/>
    <w:rPr>
      <w:kern w:val="2"/>
      <w:sz w:val="18"/>
      <w:szCs w:val="18"/>
    </w:rPr>
  </w:style>
  <w:style w:type="character" w:customStyle="1" w:styleId="12">
    <w:name w:val="页脚 Char"/>
    <w:link w:val="4"/>
    <w:qFormat/>
    <w:uiPriority w:val="99"/>
    <w:rPr>
      <w:kern w:val="2"/>
      <w:sz w:val="18"/>
      <w:szCs w:val="18"/>
    </w:rPr>
  </w:style>
  <w:style w:type="character" w:customStyle="1" w:styleId="13">
    <w:name w:val="页眉 Char"/>
    <w:link w:val="5"/>
    <w:qFormat/>
    <w:uiPriority w:val="99"/>
    <w:rPr>
      <w:kern w:val="2"/>
      <w:sz w:val="18"/>
      <w:szCs w:val="18"/>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32</Pages>
  <Words>8162</Words>
  <Characters>9920</Characters>
  <Lines>60</Lines>
  <Paragraphs>16</Paragraphs>
  <TotalTime>30</TotalTime>
  <ScaleCrop>false</ScaleCrop>
  <LinksUpToDate>false</LinksUpToDate>
  <CharactersWithSpaces>10173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2007-12-03T19:41:00Z</dcterms:created>
  <dc:creator>管理者</dc:creator>
  <cp:lastModifiedBy>高琳</cp:lastModifiedBy>
  <cp:lastPrinted>2018-07-29T02:50:00Z</cp:lastPrinted>
  <dcterms:modified xsi:type="dcterms:W3CDTF">2023-05-10T03:03:49Z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E4E0062269884A00B7B054057397ADE0_13</vt:lpwstr>
  </property>
</Properties>
</file>