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ascii="黑体" w:hAnsi="黑体" w:eastAsia="黑体" w:cs="黑体"/>
          <w:sz w:val="52"/>
          <w:szCs w:val="52"/>
        </w:rPr>
        <w:t>2021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许昌市计划生育药具站</w:t>
      </w: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许昌市计划生育药具站概况</w:t>
      </w:r>
    </w:p>
    <w:p>
      <w:pPr>
        <w:numPr>
          <w:ilvl w:val="0"/>
          <w:numId w:val="1"/>
        </w:numPr>
        <w:ind w:firstLine="640" w:firstLineChars="200"/>
        <w:jc w:val="left"/>
        <w:rPr>
          <w:rFonts w:asci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ascii="宋体" w:cs="黑体"/>
          <w:sz w:val="32"/>
          <w:szCs w:val="32"/>
        </w:rPr>
      </w:pPr>
      <w:r>
        <w:rPr>
          <w:rFonts w:hint="eastAsia" w:ascii="宋体" w:hAnsi="宋体" w:cs="黑体"/>
          <w:sz w:val="32"/>
          <w:szCs w:val="32"/>
        </w:rPr>
        <w:t>一、收入支出决算总表</w:t>
      </w:r>
    </w:p>
    <w:p>
      <w:pPr>
        <w:ind w:firstLine="640" w:firstLineChars="200"/>
        <w:jc w:val="left"/>
        <w:rPr>
          <w:rFonts w:ascii="宋体" w:cs="黑体"/>
          <w:sz w:val="32"/>
          <w:szCs w:val="32"/>
        </w:rPr>
      </w:pPr>
      <w:r>
        <w:rPr>
          <w:rFonts w:hint="eastAsia" w:ascii="宋体" w:hAnsi="宋体" w:cs="黑体"/>
          <w:sz w:val="32"/>
          <w:szCs w:val="32"/>
        </w:rPr>
        <w:t>二、收入决算表</w:t>
      </w:r>
    </w:p>
    <w:p>
      <w:pPr>
        <w:ind w:firstLine="640" w:firstLineChars="200"/>
        <w:jc w:val="left"/>
        <w:rPr>
          <w:rFonts w:ascii="宋体" w:cs="黑体"/>
          <w:sz w:val="32"/>
          <w:szCs w:val="32"/>
        </w:rPr>
      </w:pPr>
      <w:r>
        <w:rPr>
          <w:rFonts w:hint="eastAsia" w:ascii="宋体" w:hAnsi="宋体" w:cs="黑体"/>
          <w:sz w:val="32"/>
          <w:szCs w:val="32"/>
        </w:rPr>
        <w:t>三、支出决算表</w:t>
      </w:r>
    </w:p>
    <w:p>
      <w:pPr>
        <w:ind w:firstLine="640" w:firstLineChars="200"/>
        <w:jc w:val="left"/>
        <w:rPr>
          <w:rFonts w:asci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asci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cs="宋体"/>
          <w:sz w:val="32"/>
          <w:szCs w:val="32"/>
        </w:rPr>
      </w:pPr>
      <w:r>
        <w:rPr>
          <w:rFonts w:hint="eastAsia" w:ascii="宋体" w:hAnsi="宋体" w:cs="宋体"/>
          <w:sz w:val="32"/>
          <w:szCs w:val="32"/>
        </w:rPr>
        <w:t>二、收入决算情况说明</w:t>
      </w:r>
    </w:p>
    <w:p>
      <w:pPr>
        <w:ind w:firstLine="640" w:firstLineChars="200"/>
        <w:jc w:val="left"/>
        <w:rPr>
          <w:rFonts w:ascii="宋体" w:cs="宋体"/>
          <w:sz w:val="32"/>
          <w:szCs w:val="32"/>
        </w:rPr>
      </w:pPr>
      <w:r>
        <w:rPr>
          <w:rFonts w:hint="eastAsia" w:ascii="宋体" w:hAnsi="宋体" w:cs="宋体"/>
          <w:sz w:val="32"/>
          <w:szCs w:val="32"/>
        </w:rPr>
        <w:t>三、支出决算情况说明</w:t>
      </w:r>
    </w:p>
    <w:p>
      <w:pPr>
        <w:ind w:firstLine="640" w:firstLineChars="200"/>
        <w:jc w:val="left"/>
        <w:rPr>
          <w:rFonts w:asci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cs="宋体"/>
          <w:sz w:val="32"/>
          <w:szCs w:val="32"/>
        </w:rPr>
      </w:pPr>
      <w:r>
        <w:rPr>
          <w:rFonts w:hint="eastAsia" w:ascii="宋体" w:hAnsi="宋体" w:cs="宋体"/>
          <w:sz w:val="32"/>
          <w:szCs w:val="32"/>
        </w:rPr>
        <w:t>十、政府采购支出情况说明</w:t>
      </w:r>
    </w:p>
    <w:p>
      <w:pPr>
        <w:ind w:firstLine="640" w:firstLineChars="200"/>
        <w:jc w:val="left"/>
        <w:rPr>
          <w:rFonts w:asci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w:t>
      </w:r>
      <w:r>
        <w:rPr>
          <w:rFonts w:ascii="黑体" w:hAnsi="黑体" w:eastAsia="黑体" w:cs="黑体"/>
          <w:sz w:val="48"/>
          <w:szCs w:val="48"/>
        </w:rPr>
        <w:t xml:space="preserve">  </w:t>
      </w:r>
      <w:r>
        <w:rPr>
          <w:rFonts w:hint="eastAsia" w:ascii="黑体" w:hAnsi="黑体" w:eastAsia="黑体" w:cs="黑体"/>
          <w:sz w:val="48"/>
          <w:szCs w:val="48"/>
        </w:rPr>
        <w:t>许昌市计划生育药具站概况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spacing w:line="533" w:lineRule="atLeas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（一）为全市育龄群众发放免费避孕药具，做好药具出入库质检工作。</w:t>
      </w:r>
    </w:p>
    <w:p>
      <w:pPr>
        <w:adjustRightInd w:val="0"/>
        <w:snapToGrid w:val="0"/>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（二）确保药具发放落到实处。培训优秀的乡、村级药具管理人员。</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许昌市计划生育药具站内设机构3个，包括：办公室、计统科、财务室科。</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从决算单位构成看，许昌市计划生育药具站</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2020年度部门决算编制范围的单位共1个。</w:t>
      </w:r>
    </w:p>
    <w:p>
      <w:pPr>
        <w:widowControl/>
        <w:ind w:firstLine="640" w:firstLineChars="200"/>
        <w:jc w:val="left"/>
        <w:rPr>
          <w:rFonts w:hint="eastAsia" w:ascii="仿宋_GB2312" w:hAnsi="仿宋_GB2312" w:eastAsia="仿宋_GB2312" w:cs="仿宋_GB2312"/>
          <w:kern w:val="0"/>
          <w:sz w:val="32"/>
          <w:szCs w:val="32"/>
        </w:rPr>
      </w:pPr>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r>
        <w:rPr>
          <w:rFonts w:ascii="黑体" w:hAnsi="黑体" w:eastAsia="黑体" w:cs="黑体"/>
          <w:sz w:val="48"/>
          <w:szCs w:val="48"/>
        </w:rPr>
        <w:t xml:space="preserve">  2021</w:t>
      </w:r>
      <w:r>
        <w:rPr>
          <w:rFonts w:hint="eastAsia" w:ascii="黑体" w:hAnsi="黑体" w:eastAsia="黑体" w:cs="黑体"/>
          <w:sz w:val="48"/>
          <w:szCs w:val="48"/>
        </w:rPr>
        <w:t>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sectPr>
          <w:pgSz w:w="11906" w:h="16838"/>
          <w:pgMar w:top="1440" w:right="1800" w:bottom="1440" w:left="1800" w:header="720" w:footer="720" w:gutter="0"/>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 w:hAnsi="????" w:cs="????"/>
                <w:color w:val="000000"/>
                <w:sz w:val="32"/>
                <w:szCs w:val="32"/>
              </w:rPr>
            </w:pPr>
            <w:r>
              <w:rPr>
                <w:rFonts w:hint="eastAsia" w:ascii="????" w:hAnsi="????" w:cs="????"/>
                <w:color w:val="000000"/>
                <w:kern w:val="0"/>
                <w:sz w:val="32"/>
                <w:szCs w:val="32"/>
              </w:rPr>
              <w:t>收入支出决算总表</w:t>
            </w:r>
          </w:p>
        </w:tc>
      </w:tr>
      <w:tr>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w:t>
            </w:r>
            <w:r>
              <w:rPr>
                <w:rFonts w:hint="eastAsia" w:ascii="宋体" w:hAnsi="宋体" w:cs="宋体"/>
                <w:color w:val="000000"/>
                <w:sz w:val="20"/>
                <w:szCs w:val="20"/>
              </w:rPr>
              <w:t>许昌市计划生育药具站</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支出</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决算数</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w:t>
            </w:r>
            <w:r>
              <w:rPr>
                <w:rFonts w:ascii="宋体" w:hAnsi="宋体" w:cs="宋体"/>
                <w:color w:val="000000"/>
                <w:kern w:val="0"/>
                <w:sz w:val="20"/>
                <w:szCs w:val="20"/>
              </w:rPr>
              <w:t xml:space="preserve">    </w:t>
            </w:r>
            <w:r>
              <w:rPr>
                <w:rFonts w:hint="eastAsia" w:ascii="宋体" w:hAnsi="宋体" w:cs="宋体"/>
                <w:color w:val="000000"/>
                <w:kern w:val="0"/>
                <w:sz w:val="20"/>
                <w:szCs w:val="20"/>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w:t>
            </w:r>
            <w:r>
              <w:rPr>
                <w:rFonts w:ascii="宋体" w:hAnsi="宋体" w:cs="宋体"/>
                <w:color w:val="000000"/>
                <w:kern w:val="0"/>
                <w:sz w:val="20"/>
                <w:szCs w:val="20"/>
              </w:rPr>
              <w:t xml:space="preserve">    </w:t>
            </w:r>
            <w:r>
              <w:rPr>
                <w:rFonts w:hint="eastAsia" w:ascii="宋体" w:hAnsi="宋体" w:cs="宋体"/>
                <w:color w:val="000000"/>
                <w:kern w:val="0"/>
                <w:sz w:val="20"/>
                <w:szCs w:val="20"/>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161.37</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0.33</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75.21</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93.31</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kern w:val="0"/>
                <w:sz w:val="20"/>
                <w:szCs w:val="20"/>
              </w:rPr>
            </w:pPr>
            <w:r>
              <w:rPr>
                <w:rFonts w:hint="eastAsia" w:ascii="宋体" w:hAnsi="宋体" w:cs="宋体"/>
                <w:color w:val="000000"/>
                <w:kern w:val="0"/>
                <w:sz w:val="20"/>
                <w:szCs w:val="20"/>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kern w:val="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kern w:val="0"/>
                <w:sz w:val="20"/>
                <w:szCs w:val="20"/>
              </w:rPr>
            </w:pPr>
            <w:r>
              <w:rPr>
                <w:rFonts w:hint="eastAsia" w:ascii="宋体" w:hAnsi="宋体" w:cs="宋体"/>
                <w:color w:val="000000"/>
                <w:kern w:val="0"/>
                <w:sz w:val="20"/>
                <w:szCs w:val="20"/>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kern w:val="0"/>
                <w:sz w:val="20"/>
                <w:szCs w:val="20"/>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kern w:val="0"/>
                <w:sz w:val="20"/>
                <w:szCs w:val="20"/>
              </w:rPr>
            </w:pPr>
            <w:r>
              <w:rPr>
                <w:rFonts w:hint="eastAsia" w:ascii="宋体" w:hAnsi="宋体" w:cs="宋体"/>
                <w:color w:val="000000"/>
                <w:kern w:val="0"/>
                <w:sz w:val="20"/>
                <w:szCs w:val="20"/>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kern w:val="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kern w:val="0"/>
                <w:sz w:val="20"/>
                <w:szCs w:val="20"/>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161.37</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cs="宋体"/>
                <w:b/>
                <w:color w:val="000000"/>
                <w:sz w:val="20"/>
                <w:szCs w:val="20"/>
              </w:rPr>
            </w:pPr>
            <w:r>
              <w:rPr>
                <w:rFonts w:ascii="宋体" w:hAnsi="宋体" w:cs="宋体"/>
                <w:b/>
                <w:color w:val="000000"/>
                <w:sz w:val="20"/>
                <w:szCs w:val="20"/>
              </w:rPr>
              <w:t>168.86</w:t>
            </w: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使用非财政拨款结余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7.49</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168.86</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ascii="宋体" w:cs="宋体"/>
                <w:b/>
                <w:color w:val="000000"/>
                <w:sz w:val="20"/>
                <w:szCs w:val="20"/>
              </w:rPr>
            </w:pPr>
            <w:r>
              <w:rPr>
                <w:rFonts w:ascii="宋体" w:hAnsi="宋体" w:cs="宋体"/>
                <w:b/>
                <w:color w:val="000000"/>
                <w:sz w:val="20"/>
                <w:szCs w:val="20"/>
              </w:rPr>
              <w:t>168.86</w:t>
            </w:r>
          </w:p>
        </w:tc>
      </w:tr>
      <w:tr>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sectPr>
          <w:pgSz w:w="16838" w:h="11906" w:orient="landscape"/>
          <w:pgMar w:top="1800" w:right="1440" w:bottom="1800" w:left="1440" w:header="720" w:footer="720" w:gutter="0"/>
          <w:pgNumType w:fmt="numberInDash"/>
          <w:cols w:space="720" w:num="1"/>
          <w:docGrid w:type="lines" w:linePitch="312"/>
        </w:sectPr>
      </w:pPr>
    </w:p>
    <w:tbl>
      <w:tblPr>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 w:hAnsi="????" w:cs="????"/>
                <w:color w:val="000000"/>
                <w:sz w:val="32"/>
                <w:szCs w:val="32"/>
              </w:rPr>
            </w:pPr>
            <w:r>
              <w:rPr>
                <w:rFonts w:hint="eastAsia" w:ascii="????" w:hAnsi="????" w:cs="????"/>
                <w:color w:val="000000"/>
                <w:kern w:val="0"/>
                <w:sz w:val="32"/>
                <w:szCs w:val="32"/>
              </w:rPr>
              <w:t>收入决算表</w:t>
            </w:r>
          </w:p>
        </w:tc>
      </w:tr>
      <w:tr>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271"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rPr>
          <w:trHeight w:val="300" w:hRule="atLeast"/>
        </w:trPr>
        <w:tc>
          <w:tcPr>
            <w:tcW w:w="3910" w:type="dxa"/>
            <w:gridSpan w:val="4"/>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w:t>
            </w:r>
            <w:r>
              <w:rPr>
                <w:rFonts w:hint="eastAsia" w:ascii="宋体" w:hAnsi="宋体" w:cs="宋体"/>
                <w:color w:val="000000"/>
                <w:sz w:val="20"/>
                <w:szCs w:val="20"/>
              </w:rPr>
              <w:t>许昌市计划生育药具站</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其他收入</w:t>
            </w:r>
          </w:p>
        </w:tc>
      </w:tr>
      <w:tr>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color w:val="000000"/>
                <w:sz w:val="20"/>
                <w:szCs w:val="20"/>
              </w:rPr>
            </w:pPr>
          </w:p>
        </w:tc>
      </w:tr>
      <w:tr>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color w:val="000000"/>
                <w:sz w:val="20"/>
                <w:szCs w:val="20"/>
              </w:rPr>
            </w:pPr>
          </w:p>
        </w:tc>
      </w:tr>
      <w:tr>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r>
      <w:tr>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b/>
                <w:bCs/>
                <w:color w:val="000000"/>
                <w:kern w:val="0"/>
                <w:sz w:val="20"/>
                <w:szCs w:val="20"/>
              </w:rPr>
              <w:t>161.37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b/>
                <w:bCs/>
                <w:color w:val="000000"/>
                <w:kern w:val="0"/>
                <w:sz w:val="20"/>
                <w:szCs w:val="20"/>
              </w:rPr>
              <w:t>161.37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20129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群众团体事务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 w:hAnsi="????" w:cs="????"/>
                <w:color w:val="000000"/>
                <w:sz w:val="20"/>
                <w:szCs w:val="20"/>
              </w:rPr>
            </w:pPr>
            <w:r>
              <w:rPr>
                <w:rFonts w:ascii="宋体" w:hAnsi="宋体" w:cs="宋体"/>
                <w:color w:val="000000"/>
                <w:kern w:val="0"/>
                <w:sz w:val="20"/>
                <w:szCs w:val="20"/>
              </w:rPr>
              <w:t>0.33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2012906</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工会事务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74.29</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74.29</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行政事业单位养老支出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74.29</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74.29</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2080502</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事业单位离退休</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70.95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70.95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2080505</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机关事业单位基本养老保险缴费支出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3.34</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3.34</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卫生健康支出</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86.75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86.75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21007</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计划生育事务</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85.13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85.13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2100717</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计划生育服务</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85.13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85.13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21011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行政事业单位医疗</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1.62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1.62</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本年度取得的各项收入情况。本表金额转换为万元时，因四舍五入可能存在尾差。</w:t>
            </w:r>
          </w:p>
        </w:tc>
      </w:tr>
    </w:tbl>
    <w:p>
      <w:pPr>
        <w:rPr>
          <w:rFonts w:ascii="仿宋_GB2312" w:hAnsi="仿宋_GB2312" w:eastAsia="仿宋_GB2312" w:cs="仿宋_GB2312"/>
          <w:sz w:val="32"/>
          <w:szCs w:val="32"/>
        </w:rPr>
      </w:pPr>
    </w:p>
    <w:p>
      <w:pPr>
        <w:sectPr>
          <w:pgSz w:w="16838" w:h="11906" w:orient="landscape"/>
          <w:pgMar w:top="1800" w:right="1440" w:bottom="1800" w:left="1440" w:header="720" w:footer="720" w:gutter="0"/>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 w:hAnsi="????" w:cs="????"/>
                <w:color w:val="000000"/>
                <w:sz w:val="32"/>
                <w:szCs w:val="32"/>
              </w:rPr>
            </w:pPr>
            <w:r>
              <w:rPr>
                <w:rFonts w:hint="eastAsia" w:ascii="????" w:hAnsi="????" w:cs="????"/>
                <w:color w:val="000000"/>
                <w:kern w:val="0"/>
                <w:sz w:val="32"/>
                <w:szCs w:val="32"/>
              </w:rPr>
              <w:t>支出决算表</w:t>
            </w:r>
          </w:p>
        </w:tc>
      </w:tr>
      <w:tr>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349"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774"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rPr>
          <w:trHeight w:val="300" w:hRule="atLeast"/>
        </w:trPr>
        <w:tc>
          <w:tcPr>
            <w:tcW w:w="4333" w:type="dxa"/>
            <w:gridSpan w:val="5"/>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w:t>
            </w:r>
            <w:r>
              <w:rPr>
                <w:rFonts w:hint="eastAsia" w:ascii="宋体" w:hAnsi="宋体" w:cs="宋体"/>
                <w:color w:val="000000"/>
                <w:sz w:val="20"/>
                <w:szCs w:val="20"/>
              </w:rPr>
              <w:t>许昌市计划生育药具站</w:t>
            </w: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对附属单位补助支出</w:t>
            </w:r>
          </w:p>
        </w:tc>
      </w:tr>
      <w:tr>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color w:val="000000"/>
                <w:sz w:val="20"/>
                <w:szCs w:val="20"/>
              </w:rPr>
            </w:pPr>
          </w:p>
        </w:tc>
      </w:tr>
      <w:tr>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color w:val="000000"/>
                <w:sz w:val="20"/>
                <w:szCs w:val="20"/>
              </w:rPr>
            </w:pPr>
          </w:p>
        </w:tc>
      </w:tr>
      <w:tr>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b/>
                <w:bCs/>
                <w:color w:val="000000"/>
                <w:kern w:val="0"/>
                <w:sz w:val="20"/>
                <w:szCs w:val="20"/>
              </w:rPr>
              <w:t>168.86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b/>
                <w:bCs/>
                <w:color w:val="000000"/>
                <w:kern w:val="0"/>
                <w:sz w:val="20"/>
                <w:szCs w:val="20"/>
              </w:rPr>
              <w:t>168.86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群众团体事务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2012906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工会事务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75.21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75.21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行政事业单位养老支出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75.21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75.21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事业单位离退休</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71.55</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71.55</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机关事业单位基本养老保险缴费支出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3.66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3.66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卫生健康支出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93.31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93.31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21007</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计划生育事务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91.44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91.44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2100717</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计划生育服务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91.44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91.44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21011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行政事业单位医疗</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1.88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1.88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2101102</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事业单位医疗</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1.88</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1.88</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1297"/>
        <w:gridCol w:w="1210"/>
        <w:gridCol w:w="2596"/>
        <w:gridCol w:w="993"/>
        <w:gridCol w:w="654"/>
        <w:gridCol w:w="1188"/>
        <w:gridCol w:w="617"/>
        <w:gridCol w:w="943"/>
        <w:gridCol w:w="1058"/>
      </w:tblGrid>
      <w:tr>
        <w:trPr>
          <w:trHeight w:val="360" w:hRule="atLeast"/>
        </w:trPr>
        <w:tc>
          <w:tcPr>
            <w:tcW w:w="12915"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 w:hAnsi="????" w:cs="????"/>
                <w:color w:val="000000"/>
                <w:sz w:val="32"/>
                <w:szCs w:val="32"/>
              </w:rPr>
            </w:pPr>
            <w:r>
              <w:rPr>
                <w:rFonts w:hint="eastAsia" w:ascii="????" w:hAnsi="????" w:cs="????"/>
                <w:color w:val="000000"/>
                <w:kern w:val="0"/>
                <w:sz w:val="32"/>
                <w:szCs w:val="32"/>
              </w:rPr>
              <w:t>财政拨款收入支出决算总表</w:t>
            </w:r>
          </w:p>
        </w:tc>
        <w:tc>
          <w:tcPr>
            <w:tcW w:w="1058" w:type="dxa"/>
            <w:tcBorders>
              <w:top w:val="nil"/>
              <w:left w:val="nil"/>
              <w:bottom w:val="nil"/>
              <w:right w:val="nil"/>
            </w:tcBorders>
            <w:vAlign w:val="top"/>
          </w:tcPr>
          <w:p>
            <w:pPr>
              <w:widowControl/>
              <w:jc w:val="center"/>
              <w:textAlignment w:val="center"/>
              <w:rPr>
                <w:rFonts w:ascii="????" w:hAnsi="????" w:cs="????"/>
                <w:color w:val="000000"/>
                <w:kern w:val="0"/>
                <w:sz w:val="32"/>
                <w:szCs w:val="32"/>
              </w:rPr>
            </w:pPr>
          </w:p>
        </w:tc>
      </w:tr>
      <w:tr>
        <w:trPr>
          <w:trHeight w:val="199" w:hRule="atLeast"/>
        </w:trPr>
        <w:tc>
          <w:tcPr>
            <w:tcW w:w="3417"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654"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805"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ascii="宋体" w:cs="宋体"/>
                <w:color w:val="000000"/>
                <w:sz w:val="20"/>
                <w:szCs w:val="20"/>
              </w:rPr>
            </w:pP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kern w:val="0"/>
                <w:sz w:val="20"/>
                <w:szCs w:val="20"/>
              </w:rPr>
            </w:pPr>
          </w:p>
        </w:tc>
        <w:tc>
          <w:tcPr>
            <w:tcW w:w="1058" w:type="dxa"/>
            <w:tcBorders>
              <w:top w:val="nil"/>
              <w:left w:val="nil"/>
              <w:bottom w:val="nil"/>
              <w:right w:val="nil"/>
            </w:tcBorders>
            <w:shd w:val="clear" w:color="auto" w:fill="FFFFFF"/>
            <w:vAlign w:val="center"/>
          </w:tcPr>
          <w:p>
            <w:pPr>
              <w:widowControl/>
              <w:jc w:val="right"/>
              <w:textAlignment w:val="center"/>
              <w:rPr>
                <w:rFonts w:ascii="宋体" w:cs="宋体"/>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rPr>
          <w:trHeight w:val="300" w:hRule="atLeast"/>
        </w:trPr>
        <w:tc>
          <w:tcPr>
            <w:tcW w:w="3417"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w:t>
            </w:r>
            <w:r>
              <w:rPr>
                <w:rFonts w:hint="eastAsia" w:ascii="宋体" w:hAnsi="宋体" w:cs="宋体"/>
                <w:color w:val="000000"/>
                <w:sz w:val="20"/>
                <w:szCs w:val="20"/>
              </w:rPr>
              <w:t>许昌市计划生育药具站</w:t>
            </w: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654" w:type="dxa"/>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1805"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cs="宋体"/>
                <w:color w:val="000000"/>
                <w:sz w:val="20"/>
                <w:szCs w:val="20"/>
              </w:rPr>
            </w:pPr>
          </w:p>
        </w:tc>
        <w:tc>
          <w:tcPr>
            <w:tcW w:w="94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kern w:val="0"/>
                <w:sz w:val="20"/>
                <w:szCs w:val="20"/>
              </w:rPr>
            </w:pPr>
          </w:p>
        </w:tc>
        <w:tc>
          <w:tcPr>
            <w:tcW w:w="1058" w:type="dxa"/>
            <w:tcBorders>
              <w:top w:val="nil"/>
              <w:left w:val="nil"/>
              <w:bottom w:val="nil"/>
              <w:right w:val="nil"/>
            </w:tcBorders>
            <w:shd w:val="clear" w:color="auto" w:fill="FFFFFF"/>
            <w:vAlign w:val="center"/>
          </w:tcPr>
          <w:p>
            <w:pPr>
              <w:widowControl/>
              <w:jc w:val="right"/>
              <w:textAlignment w:val="center"/>
              <w:rPr>
                <w:rFonts w:ascii="宋体" w:cs="宋体"/>
                <w:color w:val="000000"/>
                <w:kern w:val="0"/>
                <w:sz w:val="20"/>
                <w:szCs w:val="20"/>
              </w:rPr>
            </w:pPr>
            <w:r>
              <w:rPr>
                <w:rFonts w:hint="eastAsia" w:ascii="宋体" w:hAnsi="宋体" w:cs="宋体"/>
                <w:color w:val="000000"/>
                <w:kern w:val="0"/>
                <w:sz w:val="20"/>
                <w:szCs w:val="20"/>
              </w:rPr>
              <w:t>单位：万元</w:t>
            </w:r>
          </w:p>
        </w:tc>
      </w:tr>
      <w:tr>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支出</w:t>
            </w:r>
          </w:p>
        </w:tc>
      </w:tr>
      <w:tr>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行次</w:t>
            </w:r>
          </w:p>
        </w:tc>
        <w:tc>
          <w:tcPr>
            <w:tcW w:w="6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ascii="宋体" w:cs="宋体"/>
                <w:color w:val="000000"/>
                <w:kern w:val="0"/>
                <w:sz w:val="20"/>
                <w:szCs w:val="20"/>
              </w:rPr>
            </w:pPr>
            <w:r>
              <w:rPr>
                <w:rFonts w:hint="eastAsia" w:ascii="宋体" w:hAnsi="宋体" w:cs="宋体"/>
                <w:color w:val="000000"/>
                <w:sz w:val="20"/>
                <w:szCs w:val="20"/>
              </w:rPr>
              <w:t>国有资本经营预算财政拨款</w:t>
            </w: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w:t>
            </w:r>
            <w:r>
              <w:rPr>
                <w:rFonts w:ascii="宋体" w:hAnsi="宋体" w:cs="宋体"/>
                <w:color w:val="000000"/>
                <w:kern w:val="0"/>
                <w:sz w:val="20"/>
                <w:szCs w:val="20"/>
              </w:rPr>
              <w:t xml:space="preserve">    </w:t>
            </w:r>
            <w:r>
              <w:rPr>
                <w:rFonts w:hint="eastAsia" w:ascii="宋体" w:hAnsi="宋体" w:cs="宋体"/>
                <w:color w:val="000000"/>
                <w:kern w:val="0"/>
                <w:sz w:val="20"/>
                <w:szCs w:val="20"/>
              </w:rPr>
              <w:t>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w:t>
            </w:r>
            <w:r>
              <w:rPr>
                <w:rFonts w:ascii="宋体" w:hAnsi="宋体" w:cs="宋体"/>
                <w:color w:val="000000"/>
                <w:kern w:val="0"/>
                <w:sz w:val="20"/>
                <w:szCs w:val="20"/>
              </w:rPr>
              <w:t xml:space="preserve">    </w:t>
            </w:r>
            <w:r>
              <w:rPr>
                <w:rFonts w:hint="eastAsia" w:ascii="宋体" w:hAnsi="宋体" w:cs="宋体"/>
                <w:color w:val="000000"/>
                <w:kern w:val="0"/>
                <w:sz w:val="20"/>
                <w:szCs w:val="20"/>
              </w:rPr>
              <w:t>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ascii="宋体" w:cs="宋体"/>
                <w:color w:val="000000"/>
                <w:kern w:val="0"/>
                <w:sz w:val="20"/>
                <w:szCs w:val="20"/>
              </w:rPr>
            </w:pPr>
            <w:r>
              <w:rPr>
                <w:rFonts w:ascii="宋体" w:hAnsi="宋体" w:cs="宋体"/>
                <w:color w:val="000000"/>
                <w:kern w:val="0"/>
                <w:sz w:val="20"/>
                <w:szCs w:val="20"/>
              </w:rPr>
              <w:t>5</w:t>
            </w: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161.37</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0.33</w:t>
            </w:r>
          </w:p>
        </w:tc>
        <w:tc>
          <w:tcPr>
            <w:tcW w:w="11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0.33</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75.21</w:t>
            </w:r>
          </w:p>
        </w:tc>
        <w:tc>
          <w:tcPr>
            <w:tcW w:w="11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75.21</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20"/>
                <w:szCs w:val="20"/>
              </w:rPr>
            </w:pPr>
            <w:r>
              <w:rPr>
                <w:rFonts w:hint="eastAsia" w:ascii="宋体" w:hAnsi="宋体" w:cs="宋体"/>
                <w:color w:val="000000"/>
                <w:sz w:val="20"/>
                <w:szCs w:val="20"/>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93.31</w:t>
            </w:r>
          </w:p>
        </w:tc>
        <w:tc>
          <w:tcPr>
            <w:tcW w:w="11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93.31</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65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p>
        </w:tc>
        <w:tc>
          <w:tcPr>
            <w:tcW w:w="1058" w:type="dxa"/>
            <w:tcBorders>
              <w:top w:val="single" w:color="000000" w:sz="4" w:space="0"/>
              <w:left w:val="nil"/>
              <w:bottom w:val="single" w:color="000000" w:sz="4" w:space="0"/>
              <w:right w:val="single" w:color="000000" w:sz="8" w:space="0"/>
            </w:tcBorders>
            <w:vAlign w:val="top"/>
          </w:tcPr>
          <w:p>
            <w:pPr>
              <w:jc w:val="center"/>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161.37</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65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hAnsi="宋体" w:cs="宋体"/>
                <w:color w:val="000000"/>
                <w:sz w:val="20"/>
                <w:szCs w:val="20"/>
              </w:rPr>
              <w:t>168.86</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hAnsi="宋体" w:cs="宋体"/>
                <w:color w:val="000000"/>
                <w:sz w:val="20"/>
                <w:szCs w:val="20"/>
              </w:rPr>
              <w:t>168.86</w:t>
            </w: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cs="宋体"/>
                <w:b/>
                <w:color w:val="000000"/>
                <w:sz w:val="20"/>
                <w:szCs w:val="20"/>
              </w:rPr>
            </w:pPr>
          </w:p>
        </w:tc>
        <w:tc>
          <w:tcPr>
            <w:tcW w:w="1058" w:type="dxa"/>
            <w:tcBorders>
              <w:top w:val="single" w:color="000000" w:sz="4" w:space="0"/>
              <w:left w:val="nil"/>
              <w:bottom w:val="single" w:color="000000" w:sz="4" w:space="0"/>
              <w:right w:val="single" w:color="000000" w:sz="8" w:space="0"/>
            </w:tcBorders>
            <w:vAlign w:val="top"/>
          </w:tcPr>
          <w:p>
            <w:pPr>
              <w:rPr>
                <w:rFonts w:ascii="宋体" w:cs="宋体"/>
                <w:b/>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7.49</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65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c>
          <w:tcPr>
            <w:tcW w:w="1058" w:type="dxa"/>
            <w:tcBorders>
              <w:top w:val="single" w:color="000000" w:sz="4" w:space="0"/>
              <w:left w:val="nil"/>
              <w:bottom w:val="single" w:color="000000" w:sz="4" w:space="0"/>
              <w:right w:val="single" w:color="000000" w:sz="8" w:space="0"/>
            </w:tcBorders>
            <w:vAlign w:val="top"/>
          </w:tcPr>
          <w:p>
            <w:pPr>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7.49</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65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c>
          <w:tcPr>
            <w:tcW w:w="1058" w:type="dxa"/>
            <w:tcBorders>
              <w:top w:val="single" w:color="000000" w:sz="4" w:space="0"/>
              <w:left w:val="nil"/>
              <w:bottom w:val="single" w:color="000000" w:sz="4" w:space="0"/>
              <w:right w:val="single" w:color="000000" w:sz="8" w:space="0"/>
            </w:tcBorders>
            <w:vAlign w:val="top"/>
          </w:tcPr>
          <w:p>
            <w:pPr>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654"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ascii="宋体" w:cs="宋体"/>
                <w:color w:val="000000"/>
                <w:sz w:val="20"/>
                <w:szCs w:val="20"/>
              </w:rPr>
            </w:pPr>
          </w:p>
        </w:tc>
        <w:tc>
          <w:tcPr>
            <w:tcW w:w="1058" w:type="dxa"/>
            <w:tcBorders>
              <w:top w:val="single" w:color="000000" w:sz="4" w:space="0"/>
              <w:left w:val="nil"/>
              <w:bottom w:val="nil"/>
              <w:right w:val="single" w:color="000000" w:sz="8" w:space="0"/>
            </w:tcBorders>
            <w:vAlign w:val="top"/>
          </w:tcPr>
          <w:p>
            <w:pPr>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ascii="宋体" w:cs="宋体"/>
                <w:color w:val="000000"/>
                <w:sz w:val="20"/>
                <w:szCs w:val="20"/>
              </w:rPr>
            </w:pPr>
            <w:r>
              <w:rPr>
                <w:rFonts w:ascii="宋体" w:hAnsi="宋体" w:cs="宋体"/>
                <w:color w:val="000000"/>
                <w:sz w:val="20"/>
                <w:szCs w:val="20"/>
              </w:rPr>
              <w:t xml:space="preserve">       </w:t>
            </w:r>
            <w:r>
              <w:rPr>
                <w:rFonts w:hint="eastAsia" w:ascii="宋体" w:hAnsi="宋体" w:cs="宋体"/>
                <w:color w:val="000000"/>
                <w:sz w:val="20"/>
                <w:szCs w:val="20"/>
              </w:rPr>
              <w:t>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27</w:t>
            </w:r>
          </w:p>
        </w:tc>
        <w:tc>
          <w:tcPr>
            <w:tcW w:w="654"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560"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ascii="宋体" w:cs="宋体"/>
                <w:color w:val="000000"/>
                <w:sz w:val="20"/>
                <w:szCs w:val="20"/>
              </w:rPr>
            </w:pPr>
          </w:p>
        </w:tc>
        <w:tc>
          <w:tcPr>
            <w:tcW w:w="1058" w:type="dxa"/>
            <w:tcBorders>
              <w:top w:val="single" w:color="000000" w:sz="4" w:space="0"/>
              <w:left w:val="nil"/>
              <w:bottom w:val="nil"/>
              <w:right w:val="single" w:color="000000" w:sz="8" w:space="0"/>
            </w:tcBorders>
            <w:vAlign w:val="top"/>
          </w:tcPr>
          <w:p>
            <w:pPr>
              <w:rPr>
                <w:rFonts w:ascii="宋体" w:cs="宋体"/>
                <w:color w:val="000000"/>
                <w:sz w:val="20"/>
                <w:szCs w:val="20"/>
              </w:rPr>
            </w:pPr>
          </w:p>
        </w:tc>
      </w:tr>
      <w:tr>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cs="宋体"/>
                <w:color w:val="000000"/>
                <w:sz w:val="20"/>
                <w:szCs w:val="20"/>
              </w:rPr>
            </w:pPr>
            <w:r>
              <w:rPr>
                <w:rFonts w:ascii="宋体" w:hAnsi="宋体" w:cs="宋体"/>
                <w:color w:val="000000"/>
                <w:sz w:val="20"/>
                <w:szCs w:val="20"/>
              </w:rPr>
              <w:t>168.86</w:t>
            </w:r>
          </w:p>
        </w:tc>
        <w:tc>
          <w:tcPr>
            <w:tcW w:w="2596"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28</w:t>
            </w:r>
          </w:p>
        </w:tc>
        <w:tc>
          <w:tcPr>
            <w:tcW w:w="654"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hAnsi="宋体" w:cs="宋体"/>
                <w:color w:val="000000"/>
                <w:sz w:val="20"/>
                <w:szCs w:val="20"/>
              </w:rPr>
              <w:t>168.86</w:t>
            </w:r>
          </w:p>
        </w:tc>
        <w:tc>
          <w:tcPr>
            <w:tcW w:w="118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20"/>
                <w:szCs w:val="20"/>
              </w:rPr>
            </w:pPr>
            <w:r>
              <w:rPr>
                <w:rFonts w:ascii="宋体" w:hAnsi="宋体" w:cs="宋体"/>
                <w:color w:val="000000"/>
                <w:sz w:val="20"/>
                <w:szCs w:val="20"/>
              </w:rPr>
              <w:t>168.86</w:t>
            </w:r>
          </w:p>
        </w:tc>
        <w:tc>
          <w:tcPr>
            <w:tcW w:w="1560" w:type="dxa"/>
            <w:gridSpan w:val="2"/>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ascii="宋体" w:cs="宋体"/>
                <w:b/>
                <w:color w:val="000000"/>
                <w:sz w:val="20"/>
                <w:szCs w:val="20"/>
              </w:rPr>
            </w:pPr>
          </w:p>
        </w:tc>
        <w:tc>
          <w:tcPr>
            <w:tcW w:w="1058" w:type="dxa"/>
            <w:tcBorders>
              <w:top w:val="single" w:color="000000" w:sz="4" w:space="0"/>
              <w:left w:val="nil"/>
              <w:bottom w:val="single" w:color="000000" w:sz="8" w:space="0"/>
              <w:right w:val="single" w:color="000000" w:sz="8" w:space="0"/>
            </w:tcBorders>
            <w:vAlign w:val="top"/>
          </w:tcPr>
          <w:p>
            <w:pPr>
              <w:rPr>
                <w:rFonts w:ascii="宋体" w:cs="宋体"/>
                <w:b/>
                <w:color w:val="000000"/>
                <w:sz w:val="20"/>
                <w:szCs w:val="20"/>
              </w:rPr>
            </w:pPr>
          </w:p>
        </w:tc>
      </w:tr>
      <w:tr>
        <w:trPr>
          <w:trHeight w:val="585" w:hRule="atLeast"/>
        </w:trPr>
        <w:tc>
          <w:tcPr>
            <w:tcW w:w="12915"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vAlign w:val="top"/>
          </w:tcPr>
          <w:p>
            <w:pPr>
              <w:widowControl/>
              <w:jc w:val="left"/>
              <w:textAlignment w:val="center"/>
              <w:rPr>
                <w:rFonts w:ascii="宋体" w:cs="宋体"/>
                <w:color w:val="000000"/>
                <w:kern w:val="0"/>
                <w:sz w:val="20"/>
                <w:szCs w:val="20"/>
              </w:rPr>
            </w:pPr>
          </w:p>
        </w:tc>
      </w:tr>
    </w:tbl>
    <w:p>
      <w:pPr>
        <w:sectPr>
          <w:pgSz w:w="16838" w:h="11906" w:orient="landscape"/>
          <w:pgMar w:top="1800" w:right="1440" w:bottom="1800" w:left="1440" w:header="720" w:footer="720" w:gutter="0"/>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282"/>
        <w:gridCol w:w="406"/>
        <w:gridCol w:w="2225"/>
        <w:gridCol w:w="3449"/>
        <w:gridCol w:w="3449"/>
        <w:gridCol w:w="3451"/>
      </w:tblGrid>
      <w:tr>
        <w:trPr>
          <w:trHeight w:val="600" w:hRule="atLeast"/>
        </w:trPr>
        <w:tc>
          <w:tcPr>
            <w:tcW w:w="13988" w:type="dxa"/>
            <w:gridSpan w:val="7"/>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 w:hAnsi="????" w:cs="????"/>
                <w:color w:val="000000"/>
                <w:sz w:val="32"/>
                <w:szCs w:val="32"/>
              </w:rPr>
            </w:pPr>
            <w:r>
              <w:rPr>
                <w:rFonts w:hint="eastAsia" w:ascii="????" w:hAnsi="????" w:cs="????"/>
                <w:color w:val="000000"/>
                <w:kern w:val="0"/>
                <w:sz w:val="32"/>
                <w:szCs w:val="32"/>
              </w:rPr>
              <w:t>一般公共预算财政拨款支出决算表</w:t>
            </w:r>
          </w:p>
        </w:tc>
      </w:tr>
      <w:tr>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688"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cs="宋体"/>
                <w:color w:val="000000"/>
                <w:kern w:val="0"/>
                <w:sz w:val="20"/>
                <w:szCs w:val="20"/>
              </w:rPr>
              <w:t>0</w:t>
            </w:r>
            <w:r>
              <w:rPr>
                <w:rStyle w:val="16"/>
                <w:rFonts w:cs="宋体"/>
                <w:szCs w:val="20"/>
              </w:rPr>
              <w:t>5</w:t>
            </w:r>
            <w:r>
              <w:rPr>
                <w:rStyle w:val="16"/>
                <w:rFonts w:hint="eastAsia" w:cs="宋体"/>
                <w:szCs w:val="20"/>
              </w:rPr>
              <w:t>表</w:t>
            </w:r>
          </w:p>
        </w:tc>
      </w:tr>
      <w:tr>
        <w:trPr>
          <w:trHeight w:val="300" w:hRule="atLeast"/>
        </w:trPr>
        <w:tc>
          <w:tcPr>
            <w:tcW w:w="1008"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w:t>
            </w:r>
          </w:p>
        </w:tc>
        <w:tc>
          <w:tcPr>
            <w:tcW w:w="40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r>
              <w:rPr>
                <w:rFonts w:hint="eastAsia" w:ascii="宋体" w:hAnsi="宋体" w:cs="宋体"/>
                <w:color w:val="000000"/>
                <w:sz w:val="20"/>
                <w:szCs w:val="20"/>
              </w:rPr>
              <w:t>许昌市计划生育药具站</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rPr>
          <w:trHeight w:val="405" w:hRule="atLeast"/>
        </w:trPr>
        <w:tc>
          <w:tcPr>
            <w:tcW w:w="3639" w:type="dxa"/>
            <w:gridSpan w:val="4"/>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Style w:val="13"/>
                <w:rFonts w:cs="宋体"/>
                <w:sz w:val="20"/>
                <w:szCs w:val="20"/>
              </w:rPr>
              <w:t xml:space="preserve">   </w:t>
            </w:r>
            <w:r>
              <w:rPr>
                <w:rStyle w:val="15"/>
                <w:rFonts w:hint="eastAsia" w:cs="宋体"/>
                <w:sz w:val="20"/>
                <w:szCs w:val="20"/>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w:t>
            </w:r>
          </w:p>
        </w:tc>
      </w:tr>
      <w:tr>
        <w:trPr>
          <w:trHeight w:val="495" w:hRule="atLeast"/>
        </w:trPr>
        <w:tc>
          <w:tcPr>
            <w:tcW w:w="1414" w:type="dxa"/>
            <w:gridSpan w:val="3"/>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r>
      <w:tr>
        <w:trPr>
          <w:trHeight w:val="36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p>
        </w:tc>
      </w:tr>
      <w:tr>
        <w:trPr>
          <w:trHeight w:val="45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p>
        </w:tc>
      </w:tr>
      <w:tr>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r>
      <w:tr>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r>
              <w:rPr>
                <w:rFonts w:ascii="宋体" w:hAnsi="宋体" w:cs="宋体"/>
                <w:color w:val="000000"/>
                <w:sz w:val="20"/>
                <w:szCs w:val="20"/>
              </w:rPr>
              <w:t>168.86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r>
              <w:rPr>
                <w:rFonts w:ascii="宋体" w:hAnsi="宋体" w:cs="宋体"/>
                <w:color w:val="000000"/>
                <w:sz w:val="20"/>
                <w:szCs w:val="20"/>
              </w:rPr>
              <w:t>168.86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0.00</w:t>
            </w: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20129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2012906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75.21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75.21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75.21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75.21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事业单位离退休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71.55</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71.55</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2080505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3.66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3.66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卫生健康支出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93.31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93.31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21007</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计划生育事务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91.44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91.44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2100717</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计划生育服务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91.44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91.44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21011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行政事业单位医疗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1.88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1.88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trHeight w:val="645" w:hRule="atLeast"/>
        </w:trPr>
        <w:tc>
          <w:tcPr>
            <w:tcW w:w="13988" w:type="dxa"/>
            <w:gridSpan w:val="7"/>
            <w:tcBorders>
              <w:top w:val="nil"/>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本年度一般公共预算财政拨款支出情况。本表金额转换为万元时，因四舍五入可能存在尾差。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 w:hAnsi="????" w:cs="????"/>
                <w:color w:val="000000"/>
                <w:sz w:val="32"/>
                <w:szCs w:val="32"/>
              </w:rPr>
            </w:pPr>
            <w:r>
              <w:rPr>
                <w:rFonts w:hint="eastAsia" w:ascii="????" w:hAnsi="????" w:cs="????"/>
                <w:color w:val="000000"/>
                <w:kern w:val="0"/>
                <w:sz w:val="32"/>
                <w:szCs w:val="32"/>
              </w:rPr>
              <w:t>一般公共预算财政拨款基本支出决算明细表</w:t>
            </w:r>
          </w:p>
        </w:tc>
      </w:tr>
      <w:tr>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06</w:t>
            </w:r>
            <w:r>
              <w:rPr>
                <w:rFonts w:hint="eastAsia" w:ascii="宋体" w:hAnsi="宋体" w:cs="宋体"/>
                <w:color w:val="000000"/>
                <w:kern w:val="0"/>
                <w:sz w:val="20"/>
                <w:szCs w:val="20"/>
              </w:rPr>
              <w:t>表</w:t>
            </w:r>
          </w:p>
        </w:tc>
      </w:tr>
      <w:tr>
        <w:trPr>
          <w:trHeight w:val="300" w:hRule="atLeast"/>
        </w:trPr>
        <w:tc>
          <w:tcPr>
            <w:tcW w:w="1008" w:type="dxa"/>
            <w:tcBorders>
              <w:top w:val="nil"/>
              <w:left w:val="nil"/>
              <w:bottom w:val="nil"/>
              <w:right w:val="nil"/>
            </w:tcBorders>
            <w:tcMar>
              <w:top w:w="15" w:type="dxa"/>
              <w:left w:w="15" w:type="dxa"/>
              <w:right w:w="15" w:type="dxa"/>
            </w:tcMar>
            <w:vAlign w:val="center"/>
          </w:tcPr>
          <w:p>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val="en-US" w:eastAsia="zh-CN"/>
              </w:rPr>
              <w:t>单位</w:t>
            </w:r>
            <w:r>
              <w:rPr>
                <w:rFonts w:hint="eastAsia" w:ascii="Arial" w:hAnsi="Arial" w:cs="Arial"/>
                <w:color w:val="000000"/>
                <w:kern w:val="0"/>
                <w:sz w:val="20"/>
                <w:szCs w:val="20"/>
              </w:rPr>
              <w:t>：</w:t>
            </w:r>
          </w:p>
        </w:tc>
        <w:tc>
          <w:tcPr>
            <w:tcW w:w="278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r>
              <w:rPr>
                <w:rFonts w:hint="eastAsia" w:ascii="宋体" w:hAnsi="宋体" w:cs="宋体"/>
                <w:color w:val="000000"/>
                <w:sz w:val="20"/>
                <w:szCs w:val="20"/>
              </w:rPr>
              <w:t>许昌市计划生育药具站</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决算数</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85.33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11.97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27.36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3.37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30701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国内债务付息</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2.42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30702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国外债务付息</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32.15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0.14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12.26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0.36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机关事业单位基本养老保险缴费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3.66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0.21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1.88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0.02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0.45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0.54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5.16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2.00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71.55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71.55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公务接待费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2.97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0.08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0.66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0.69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0.88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代缴社会保险费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0.06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r>
              <w:rPr>
                <w:rFonts w:asci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0.02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cs="宋体"/>
                <w:color w:val="000000"/>
                <w:sz w:val="20"/>
                <w:szCs w:val="20"/>
              </w:rPr>
            </w:pPr>
          </w:p>
        </w:tc>
      </w:tr>
      <w:tr>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人员经费合计</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156.89</w:t>
            </w:r>
          </w:p>
        </w:tc>
        <w:tc>
          <w:tcPr>
            <w:tcW w:w="831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cs="宋体"/>
                <w:color w:val="000000"/>
                <w:sz w:val="20"/>
                <w:szCs w:val="20"/>
              </w:rPr>
            </w:pPr>
            <w:r>
              <w:rPr>
                <w:rFonts w:ascii="宋体" w:hAnsi="宋体" w:cs="宋体"/>
                <w:color w:val="000000"/>
                <w:kern w:val="0"/>
                <w:sz w:val="20"/>
                <w:szCs w:val="20"/>
              </w:rPr>
              <w:t>11.97</w:t>
            </w:r>
          </w:p>
        </w:tc>
      </w:tr>
      <w:tr>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 w:hAnsi="????" w:cs="????"/>
                <w:color w:val="000000"/>
                <w:sz w:val="32"/>
                <w:szCs w:val="32"/>
              </w:rPr>
            </w:pPr>
            <w:r>
              <w:rPr>
                <w:rFonts w:hint="eastAsia" w:ascii="????" w:hAnsi="????" w:cs="????"/>
                <w:color w:val="000000"/>
                <w:kern w:val="0"/>
                <w:sz w:val="32"/>
                <w:szCs w:val="32"/>
              </w:rPr>
              <w:t>一般公共预算财政拨款</w:t>
            </w:r>
            <w:r>
              <w:rPr>
                <w:rFonts w:ascii="????" w:hAnsi="????" w:cs="????"/>
                <w:color w:val="000000"/>
                <w:kern w:val="0"/>
                <w:sz w:val="32"/>
                <w:szCs w:val="32"/>
              </w:rPr>
              <w:t>“</w:t>
            </w:r>
            <w:r>
              <w:rPr>
                <w:rFonts w:hint="eastAsia" w:ascii="????" w:hAnsi="????" w:cs="????"/>
                <w:color w:val="000000"/>
                <w:kern w:val="0"/>
                <w:sz w:val="32"/>
                <w:szCs w:val="32"/>
              </w:rPr>
              <w:t>三公</w:t>
            </w:r>
            <w:r>
              <w:rPr>
                <w:rFonts w:ascii="????" w:hAnsi="????" w:cs="????"/>
                <w:color w:val="000000"/>
                <w:kern w:val="0"/>
                <w:sz w:val="32"/>
                <w:szCs w:val="32"/>
              </w:rPr>
              <w:t>”</w:t>
            </w:r>
            <w:r>
              <w:rPr>
                <w:rFonts w:hint="eastAsia" w:ascii="????" w:hAnsi="????" w:cs="????"/>
                <w:color w:val="000000"/>
                <w:kern w:val="0"/>
                <w:sz w:val="32"/>
                <w:szCs w:val="32"/>
              </w:rPr>
              <w:t>经费支出决算表</w:t>
            </w:r>
          </w:p>
        </w:tc>
      </w:tr>
      <w:tr>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07</w:t>
            </w:r>
            <w:r>
              <w:rPr>
                <w:rFonts w:hint="eastAsia" w:ascii="宋体" w:hAnsi="宋体" w:cs="宋体"/>
                <w:color w:val="000000"/>
                <w:kern w:val="0"/>
                <w:sz w:val="20"/>
                <w:szCs w:val="20"/>
              </w:rPr>
              <w:t>表</w:t>
            </w:r>
          </w:p>
        </w:tc>
      </w:tr>
      <w:tr>
        <w:trPr>
          <w:trHeight w:val="300" w:hRule="atLeast"/>
        </w:trPr>
        <w:tc>
          <w:tcPr>
            <w:tcW w:w="1151"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w:t>
            </w:r>
          </w:p>
        </w:tc>
        <w:tc>
          <w:tcPr>
            <w:tcW w:w="3449" w:type="dxa"/>
            <w:gridSpan w:val="3"/>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r>
              <w:rPr>
                <w:rFonts w:hint="eastAsia" w:ascii="宋体" w:hAnsi="宋体" w:cs="宋体"/>
                <w:color w:val="000000"/>
                <w:sz w:val="20"/>
                <w:szCs w:val="20"/>
              </w:rPr>
              <w:t>许昌市计划生育药具站</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决算数</w:t>
            </w:r>
          </w:p>
        </w:tc>
      </w:tr>
      <w:tr>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公务接待费</w:t>
            </w:r>
          </w:p>
        </w:tc>
      </w:tr>
      <w:tr>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w:t>
            </w:r>
            <w:r>
              <w:rPr>
                <w:rFonts w:ascii="宋体" w:cs="宋体"/>
                <w:color w:val="000000"/>
                <w:kern w:val="0"/>
                <w:sz w:val="20"/>
                <w:szCs w:val="20"/>
              </w:rPr>
              <w:br/>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w:t>
            </w:r>
            <w:r>
              <w:rPr>
                <w:rFonts w:ascii="宋体" w:cs="宋体"/>
                <w:color w:val="000000"/>
                <w:kern w:val="0"/>
                <w:sz w:val="20"/>
                <w:szCs w:val="20"/>
              </w:rPr>
              <w:br/>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w:t>
            </w:r>
            <w:r>
              <w:rPr>
                <w:rFonts w:ascii="宋体" w:cs="宋体"/>
                <w:color w:val="000000"/>
                <w:kern w:val="0"/>
                <w:sz w:val="20"/>
                <w:szCs w:val="20"/>
              </w:rPr>
              <w:br/>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公务用车</w:t>
            </w:r>
            <w:r>
              <w:rPr>
                <w:rFonts w:ascii="宋体" w:cs="宋体"/>
                <w:color w:val="000000"/>
                <w:kern w:val="0"/>
                <w:sz w:val="20"/>
                <w:szCs w:val="20"/>
              </w:rPr>
              <w:br/>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p>
        </w:tc>
      </w:tr>
      <w:tr>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w:t>
            </w:r>
          </w:p>
        </w:tc>
      </w:tr>
      <w:tr>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hAnsi="宋体" w:cs="宋体"/>
                <w:color w:val="000000"/>
                <w:sz w:val="20"/>
                <w:szCs w:val="20"/>
              </w:rPr>
              <w:t>1.00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hAnsi="宋体" w:cs="宋体"/>
                <w:color w:val="000000"/>
                <w:sz w:val="20"/>
                <w:szCs w:val="20"/>
              </w:rPr>
              <w:t>1.00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cs="宋体"/>
                <w:color w:val="000000"/>
                <w:sz w:val="20"/>
                <w:szCs w:val="20"/>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hAnsi="宋体" w:cs="宋体"/>
                <w:color w:val="000000"/>
                <w:sz w:val="20"/>
                <w:szCs w:val="20"/>
              </w:rPr>
              <w:t>1.00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cs="宋体"/>
                <w:color w:val="000000"/>
                <w:sz w:val="20"/>
                <w:szCs w:val="20"/>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hAnsi="宋体" w:cs="宋体"/>
                <w:color w:val="000000"/>
                <w:sz w:val="20"/>
                <w:szCs w:val="20"/>
              </w:rPr>
              <w:t>0.88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cs="宋体"/>
                <w:color w:val="000000"/>
                <w:sz w:val="20"/>
                <w:szCs w:val="20"/>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hAnsi="宋体" w:cs="宋体"/>
                <w:color w:val="000000"/>
                <w:sz w:val="20"/>
                <w:szCs w:val="20"/>
              </w:rPr>
              <w:t>0.88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r>
              <w:rPr>
                <w:rFonts w:ascii="宋体" w:cs="宋体"/>
                <w:color w:val="000000"/>
                <w:sz w:val="20"/>
                <w:szCs w:val="20"/>
              </w:rPr>
              <w:t>0.00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cs="宋体"/>
                <w:color w:val="000000"/>
                <w:sz w:val="20"/>
                <w:szCs w:val="20"/>
              </w:rPr>
            </w:pPr>
            <w:r>
              <w:rPr>
                <w:rFonts w:ascii="宋体" w:hAnsi="宋体" w:cs="宋体"/>
                <w:color w:val="000000"/>
                <w:sz w:val="20"/>
                <w:szCs w:val="20"/>
              </w:rPr>
              <w:t>0.88</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cs="宋体"/>
                <w:color w:val="000000"/>
                <w:sz w:val="20"/>
                <w:szCs w:val="20"/>
              </w:rPr>
            </w:pPr>
            <w:r>
              <w:rPr>
                <w:rFonts w:ascii="宋体" w:cs="宋体"/>
                <w:color w:val="000000"/>
                <w:sz w:val="20"/>
                <w:szCs w:val="20"/>
              </w:rPr>
              <w:t>0.00</w:t>
            </w:r>
          </w:p>
        </w:tc>
      </w:tr>
      <w:tr>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sectPr>
      </w:pPr>
    </w:p>
    <w:tbl>
      <w:tblPr>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16"/>
        <w:gridCol w:w="20"/>
        <w:gridCol w:w="1276"/>
        <w:gridCol w:w="1926"/>
        <w:gridCol w:w="30"/>
        <w:gridCol w:w="1896"/>
        <w:gridCol w:w="30"/>
        <w:gridCol w:w="1896"/>
        <w:gridCol w:w="30"/>
        <w:gridCol w:w="1897"/>
        <w:gridCol w:w="30"/>
        <w:gridCol w:w="1896"/>
        <w:gridCol w:w="30"/>
        <w:gridCol w:w="1903"/>
        <w:gridCol w:w="30"/>
      </w:tblGrid>
      <w:tr>
        <w:trPr>
          <w:gridAfter w:val="1"/>
          <w:wAfter w:w="30" w:type="dxa"/>
          <w:trHeight w:val="600" w:hRule="atLeast"/>
        </w:trPr>
        <w:tc>
          <w:tcPr>
            <w:tcW w:w="13988" w:type="dxa"/>
            <w:gridSpan w:val="15"/>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 w:hAnsi="????" w:cs="????"/>
                <w:color w:val="000000"/>
                <w:sz w:val="32"/>
                <w:szCs w:val="32"/>
              </w:rPr>
            </w:pPr>
            <w:r>
              <w:rPr>
                <w:rFonts w:hint="eastAsia" w:ascii="????" w:hAnsi="????" w:cs="????"/>
                <w:color w:val="000000"/>
                <w:kern w:val="0"/>
                <w:sz w:val="32"/>
                <w:szCs w:val="32"/>
              </w:rPr>
              <w:t>政府性基金预算财政拨款收入支出决算表</w:t>
            </w:r>
          </w:p>
        </w:tc>
      </w:tr>
      <w:tr>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536"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08</w:t>
            </w:r>
            <w:r>
              <w:rPr>
                <w:rFonts w:hint="eastAsia" w:ascii="宋体" w:hAnsi="宋体" w:cs="宋体"/>
                <w:color w:val="000000"/>
                <w:kern w:val="0"/>
                <w:sz w:val="20"/>
                <w:szCs w:val="20"/>
              </w:rPr>
              <w:t>表</w:t>
            </w:r>
          </w:p>
        </w:tc>
      </w:tr>
      <w:tr>
        <w:trPr>
          <w:trHeight w:val="300" w:hRule="atLeast"/>
        </w:trPr>
        <w:tc>
          <w:tcPr>
            <w:tcW w:w="1128"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w:t>
            </w:r>
          </w:p>
        </w:tc>
        <w:tc>
          <w:tcPr>
            <w:tcW w:w="3252" w:type="dxa"/>
            <w:gridSpan w:val="4"/>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r>
              <w:rPr>
                <w:rFonts w:hint="eastAsia" w:ascii="宋体" w:hAnsi="宋体" w:cs="宋体"/>
                <w:color w:val="000000"/>
                <w:sz w:val="20"/>
                <w:szCs w:val="20"/>
              </w:rPr>
              <w:t>许昌市计划生育药具站</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20"/>
                <w:szCs w:val="20"/>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rPr>
          <w:gridAfter w:val="1"/>
          <w:wAfter w:w="30" w:type="dxa"/>
          <w:trHeight w:val="405" w:hRule="atLeast"/>
        </w:trPr>
        <w:tc>
          <w:tcPr>
            <w:tcW w:w="2424" w:type="dxa"/>
            <w:gridSpan w:val="4"/>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年末结转和结余</w:t>
            </w:r>
          </w:p>
        </w:tc>
      </w:tr>
      <w:tr>
        <w:trPr>
          <w:gridAfter w:val="1"/>
          <w:wAfter w:w="30" w:type="dxa"/>
          <w:trHeight w:val="540" w:hRule="atLeast"/>
        </w:trPr>
        <w:tc>
          <w:tcPr>
            <w:tcW w:w="1148" w:type="dxa"/>
            <w:gridSpan w:val="3"/>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p>
        </w:tc>
      </w:tr>
      <w:tr>
        <w:trPr>
          <w:gridAfter w:val="1"/>
          <w:wAfter w:w="30" w:type="dxa"/>
          <w:trHeight w:val="36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p>
        </w:tc>
      </w:tr>
      <w:tr>
        <w:trPr>
          <w:gridAfter w:val="1"/>
          <w:wAfter w:w="30" w:type="dxa"/>
          <w:trHeight w:val="45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p>
        </w:tc>
      </w:tr>
      <w:tr>
        <w:trPr>
          <w:gridAfter w:val="1"/>
          <w:wAfter w:w="30" w:type="dxa"/>
          <w:trHeight w:val="450" w:hRule="atLeast"/>
        </w:trPr>
        <w:tc>
          <w:tcPr>
            <w:tcW w:w="2424" w:type="dxa"/>
            <w:gridSpan w:val="4"/>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trPr>
          <w:gridAfter w:val="1"/>
          <w:wAfter w:w="30" w:type="dxa"/>
          <w:trHeight w:val="450" w:hRule="atLeast"/>
        </w:trPr>
        <w:tc>
          <w:tcPr>
            <w:tcW w:w="2424" w:type="dxa"/>
            <w:gridSpan w:val="4"/>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20"/>
                <w:szCs w:val="20"/>
              </w:rPr>
            </w:pPr>
            <w:r>
              <w:rPr>
                <w:rFonts w:ascii="宋体" w:cs="宋体"/>
                <w:color w:val="000000"/>
                <w:sz w:val="20"/>
                <w:szCs w:val="20"/>
              </w:rPr>
              <w:t>0</w:t>
            </w:r>
          </w:p>
        </w:tc>
      </w:tr>
      <w:tr>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gridAfter w:val="1"/>
          <w:wAfter w:w="30" w:type="dxa"/>
          <w:trHeight w:val="450" w:hRule="atLeast"/>
        </w:trPr>
        <w:tc>
          <w:tcPr>
            <w:tcW w:w="1148" w:type="dxa"/>
            <w:gridSpan w:val="3"/>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cs="宋体"/>
                <w:color w:val="000000"/>
                <w:sz w:val="20"/>
                <w:szCs w:val="20"/>
              </w:rPr>
            </w:pPr>
          </w:p>
        </w:tc>
      </w:tr>
      <w:tr>
        <w:trPr>
          <w:gridAfter w:val="1"/>
          <w:wAfter w:w="30" w:type="dxa"/>
          <w:trHeight w:val="645"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kern w:val="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本年度政府性基金预算财政拨款收入、支出及结转和结余情况。</w:t>
            </w:r>
          </w:p>
          <w:p>
            <w:pPr>
              <w:widowControl/>
              <w:jc w:val="left"/>
              <w:textAlignment w:val="center"/>
              <w:rPr>
                <w:rFonts w:ascii="宋体" w:cs="宋体"/>
                <w:color w:val="000000"/>
                <w:sz w:val="24"/>
                <w:szCs w:val="24"/>
              </w:rPr>
            </w:pPr>
            <w:r>
              <w:rPr>
                <w:rFonts w:hint="eastAsia" w:ascii="宋体" w:hAnsi="宋体" w:cs="宋体"/>
                <w:color w:val="000000"/>
                <w:sz w:val="24"/>
                <w:szCs w:val="24"/>
              </w:rPr>
              <w:t>说明：我</w:t>
            </w:r>
            <w:r>
              <w:rPr>
                <w:rFonts w:hint="eastAsia" w:ascii="宋体" w:hAnsi="宋体" w:cs="宋体"/>
                <w:color w:val="000000"/>
                <w:sz w:val="24"/>
                <w:szCs w:val="24"/>
                <w:lang w:val="en-US" w:eastAsia="zh-CN"/>
              </w:rPr>
              <w:t>单位</w:t>
            </w:r>
            <w:r>
              <w:rPr>
                <w:rFonts w:hint="eastAsia" w:ascii="宋体" w:hAnsi="宋体" w:cs="宋体"/>
                <w:color w:val="000000"/>
                <w:sz w:val="24"/>
                <w:szCs w:val="24"/>
              </w:rPr>
              <w:t>没有政府性基金收入，也没有使用政府性基金安排的支出，故本表无数据。</w:t>
            </w:r>
          </w:p>
          <w:p>
            <w:pPr>
              <w:widowControl/>
              <w:jc w:val="left"/>
              <w:textAlignment w:val="center"/>
              <w:rPr>
                <w:rFonts w:ascii="宋体" w:cs="宋体"/>
                <w:color w:val="000000"/>
                <w:sz w:val="20"/>
                <w:szCs w:val="20"/>
              </w:rPr>
            </w:pPr>
          </w:p>
          <w:p>
            <w:pPr>
              <w:widowControl/>
              <w:jc w:val="center"/>
              <w:textAlignment w:val="center"/>
              <w:rPr>
                <w:rFonts w:ascii="宋体" w:cs="宋体"/>
                <w:color w:val="000000"/>
                <w:sz w:val="20"/>
                <w:szCs w:val="20"/>
              </w:rPr>
            </w:pPr>
          </w:p>
        </w:tc>
      </w:tr>
    </w:tbl>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r>
        <w:rPr>
          <w:rFonts w:ascii="黑体" w:hAnsi="黑体" w:eastAsia="黑体" w:cs="黑体"/>
          <w:sz w:val="48"/>
          <w:szCs w:val="48"/>
        </w:rPr>
        <w:t xml:space="preserve"> 2021</w:t>
      </w:r>
      <w:r>
        <w:rPr>
          <w:rFonts w:hint="eastAsia" w:ascii="黑体" w:hAnsi="黑体" w:eastAsia="黑体" w:cs="黑体"/>
          <w:sz w:val="48"/>
          <w:szCs w:val="48"/>
        </w:rPr>
        <w:t>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spacing w:line="590" w:lineRule="exact"/>
        <w:ind w:firstLine="640"/>
        <w:rPr>
          <w:rFonts w:eastAsia="Times New Roman"/>
          <w:sz w:val="32"/>
          <w:szCs w:val="24"/>
        </w:rPr>
      </w:pPr>
      <w:r>
        <w:rPr>
          <w:rFonts w:hint="eastAsia" w:ascii="黑体" w:hAnsi="黑体" w:eastAsia="黑体"/>
          <w:sz w:val="32"/>
          <w:szCs w:val="24"/>
        </w:rPr>
        <w:t>一、收入支出决算总体情况说明</w:t>
      </w:r>
    </w:p>
    <w:p>
      <w:pPr>
        <w:spacing w:line="590" w:lineRule="exact"/>
        <w:ind w:firstLine="640"/>
        <w:rPr>
          <w:rFonts w:eastAsia="Times New Roman"/>
          <w:kern w:val="0"/>
          <w:sz w:val="18"/>
          <w:szCs w:val="24"/>
          <w:lang w:val="zh-CN"/>
        </w:rPr>
      </w:pPr>
      <w:r>
        <w:rPr>
          <w:rFonts w:ascii="仿宋_GB2312" w:hAnsi="仿宋_GB2312" w:eastAsia="仿宋_GB2312"/>
          <w:sz w:val="32"/>
          <w:szCs w:val="24"/>
        </w:rPr>
        <w:t>2021</w:t>
      </w:r>
      <w:r>
        <w:rPr>
          <w:rFonts w:hint="eastAsia" w:ascii="仿宋_GB2312" w:hAnsi="仿宋_GB2312" w:eastAsia="仿宋_GB2312"/>
          <w:sz w:val="32"/>
          <w:szCs w:val="24"/>
        </w:rPr>
        <w:t>年度收、支总计均为</w:t>
      </w:r>
      <w:r>
        <w:rPr>
          <w:rFonts w:ascii="仿宋_GB2312" w:hAnsi="仿宋_GB2312" w:eastAsia="仿宋_GB2312"/>
          <w:sz w:val="32"/>
          <w:szCs w:val="24"/>
        </w:rPr>
        <w:t>168.86</w:t>
      </w:r>
      <w:r>
        <w:rPr>
          <w:rFonts w:hint="eastAsia" w:ascii="仿宋_GB2312" w:hAnsi="仿宋_GB2312" w:eastAsia="仿宋_GB2312"/>
          <w:sz w:val="32"/>
          <w:szCs w:val="24"/>
        </w:rPr>
        <w:t>万元。与上年度相比，收、支总计各增加</w:t>
      </w:r>
      <w:r>
        <w:rPr>
          <w:rFonts w:ascii="仿宋_GB2312" w:hAnsi="仿宋_GB2312" w:eastAsia="仿宋_GB2312"/>
          <w:sz w:val="32"/>
          <w:szCs w:val="24"/>
        </w:rPr>
        <w:t>11.34</w:t>
      </w:r>
      <w:r>
        <w:rPr>
          <w:rFonts w:hint="eastAsia" w:ascii="仿宋_GB2312" w:hAnsi="仿宋_GB2312" w:eastAsia="仿宋_GB2312"/>
          <w:sz w:val="32"/>
          <w:szCs w:val="24"/>
        </w:rPr>
        <w:t>万元，增长</w:t>
      </w:r>
      <w:r>
        <w:rPr>
          <w:rFonts w:ascii="仿宋_GB2312" w:hAnsi="仿宋_GB2312" w:eastAsia="仿宋_GB2312"/>
          <w:sz w:val="32"/>
          <w:szCs w:val="24"/>
        </w:rPr>
        <w:t>7.20%</w:t>
      </w:r>
      <w:r>
        <w:rPr>
          <w:rFonts w:hint="eastAsia" w:ascii="仿宋_GB2312" w:hAnsi="仿宋_GB2312" w:eastAsia="仿宋_GB2312"/>
          <w:sz w:val="32"/>
          <w:szCs w:val="24"/>
        </w:rPr>
        <w:t>。主要原因是单位改革</w:t>
      </w:r>
      <w:r>
        <w:rPr>
          <w:rFonts w:hint="eastAsia" w:ascii="仿宋_GB2312" w:hAnsi="仿宋_GB2312" w:eastAsia="仿宋_GB2312"/>
          <w:sz w:val="32"/>
          <w:szCs w:val="24"/>
          <w:lang w:eastAsia="zh-CN"/>
        </w:rPr>
        <w:t>后基本支出增加</w:t>
      </w:r>
      <w:r>
        <w:rPr>
          <w:rFonts w:hint="eastAsia" w:ascii="仿宋_GB2312" w:hAnsi="仿宋_GB2312" w:eastAsia="仿宋_GB2312"/>
          <w:sz w:val="32"/>
          <w:szCs w:val="24"/>
        </w:rPr>
        <w:t>。</w:t>
      </w:r>
    </w:p>
    <w:p>
      <w:pPr>
        <w:spacing w:line="590" w:lineRule="exact"/>
        <w:ind w:firstLine="640"/>
        <w:rPr>
          <w:rFonts w:eastAsia="Times New Roman"/>
          <w:sz w:val="32"/>
          <w:szCs w:val="24"/>
        </w:rPr>
      </w:pPr>
      <w:r>
        <w:rPr>
          <w:rFonts w:hint="eastAsia" w:ascii="黑体" w:hAnsi="黑体" w:eastAsia="黑体"/>
          <w:sz w:val="32"/>
          <w:szCs w:val="24"/>
        </w:rPr>
        <w:t>二、收入决算情况说明</w:t>
      </w:r>
    </w:p>
    <w:p>
      <w:pPr>
        <w:spacing w:line="590" w:lineRule="exact"/>
        <w:ind w:firstLine="640"/>
        <w:rPr>
          <w:rFonts w:eastAsia="Times New Roman"/>
          <w:kern w:val="0"/>
          <w:sz w:val="18"/>
          <w:szCs w:val="24"/>
          <w:lang w:val="zh-CN"/>
        </w:rPr>
      </w:pPr>
      <w:r>
        <w:rPr>
          <w:rFonts w:ascii="仿宋_GB2312" w:hAnsi="仿宋_GB2312" w:eastAsia="仿宋_GB2312"/>
          <w:sz w:val="32"/>
          <w:szCs w:val="24"/>
        </w:rPr>
        <w:t>2021</w:t>
      </w:r>
      <w:r>
        <w:rPr>
          <w:rFonts w:hint="eastAsia" w:ascii="仿宋_GB2312" w:hAnsi="仿宋_GB2312" w:eastAsia="仿宋_GB2312"/>
          <w:sz w:val="32"/>
          <w:szCs w:val="24"/>
        </w:rPr>
        <w:t>年度收入合计</w:t>
      </w:r>
      <w:r>
        <w:rPr>
          <w:rFonts w:ascii="仿宋_GB2312" w:hAnsi="仿宋_GB2312" w:eastAsia="仿宋_GB2312"/>
          <w:sz w:val="32"/>
          <w:szCs w:val="24"/>
        </w:rPr>
        <w:t>161.37</w:t>
      </w:r>
      <w:r>
        <w:rPr>
          <w:rFonts w:hint="eastAsia" w:ascii="仿宋_GB2312" w:hAnsi="仿宋_GB2312" w:eastAsia="仿宋_GB2312"/>
          <w:sz w:val="32"/>
          <w:szCs w:val="24"/>
        </w:rPr>
        <w:t>万元，其中：财政拨款收入</w:t>
      </w:r>
      <w:r>
        <w:rPr>
          <w:rFonts w:ascii="仿宋_GB2312" w:hAnsi="仿宋_GB2312" w:eastAsia="仿宋_GB2312"/>
          <w:sz w:val="32"/>
          <w:szCs w:val="24"/>
        </w:rPr>
        <w:t>161.37</w:t>
      </w:r>
      <w:r>
        <w:rPr>
          <w:rFonts w:hint="eastAsia" w:ascii="仿宋_GB2312" w:hAnsi="仿宋_GB2312" w:eastAsia="仿宋_GB2312"/>
          <w:sz w:val="32"/>
          <w:szCs w:val="24"/>
        </w:rPr>
        <w:t>万元，占</w:t>
      </w:r>
      <w:r>
        <w:rPr>
          <w:rFonts w:ascii="仿宋_GB2312" w:hAnsi="仿宋_GB2312" w:eastAsia="仿宋_GB2312"/>
          <w:sz w:val="32"/>
          <w:szCs w:val="24"/>
        </w:rPr>
        <w:t>100%</w:t>
      </w:r>
      <w:r>
        <w:rPr>
          <w:rFonts w:hint="eastAsia" w:ascii="仿宋_GB2312" w:hAnsi="仿宋_GB2312" w:eastAsia="仿宋_GB2312"/>
          <w:sz w:val="32"/>
          <w:szCs w:val="24"/>
        </w:rPr>
        <w:t>；上级补助收入</w:t>
      </w:r>
      <w:r>
        <w:rPr>
          <w:rFonts w:ascii="仿宋_GB2312" w:hAnsi="仿宋_GB2312" w:eastAsia="仿宋_GB2312"/>
          <w:sz w:val="32"/>
          <w:szCs w:val="24"/>
        </w:rPr>
        <w:t>0.00</w:t>
      </w:r>
      <w:r>
        <w:rPr>
          <w:rFonts w:hint="eastAsia" w:ascii="仿宋_GB2312" w:hAnsi="仿宋_GB2312" w:eastAsia="仿宋_GB2312"/>
          <w:sz w:val="32"/>
          <w:szCs w:val="24"/>
        </w:rPr>
        <w:t>万元，占</w:t>
      </w:r>
      <w:r>
        <w:rPr>
          <w:rFonts w:ascii="仿宋_GB2312" w:hAnsi="仿宋_GB2312" w:eastAsia="仿宋_GB2312"/>
          <w:sz w:val="32"/>
          <w:szCs w:val="24"/>
        </w:rPr>
        <w:t>0.00%</w:t>
      </w:r>
      <w:r>
        <w:rPr>
          <w:rFonts w:hint="eastAsia" w:ascii="仿宋_GB2312" w:hAnsi="仿宋_GB2312" w:eastAsia="仿宋_GB2312"/>
          <w:sz w:val="32"/>
          <w:szCs w:val="24"/>
        </w:rPr>
        <w:t>；事业收入</w:t>
      </w:r>
      <w:r>
        <w:rPr>
          <w:rFonts w:ascii="仿宋_GB2312" w:hAnsi="仿宋_GB2312" w:eastAsia="仿宋_GB2312"/>
          <w:sz w:val="32"/>
          <w:szCs w:val="24"/>
        </w:rPr>
        <w:t>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rPr>
        <w:t>万元，占</w:t>
      </w:r>
      <w:r>
        <w:rPr>
          <w:rFonts w:ascii="仿宋_GB2312" w:hAnsi="仿宋_GB2312" w:eastAsia="仿宋_GB2312"/>
          <w:sz w:val="32"/>
          <w:szCs w:val="24"/>
        </w:rPr>
        <w:t>0.00%</w:t>
      </w:r>
      <w:r>
        <w:rPr>
          <w:rFonts w:hint="eastAsia" w:ascii="仿宋_GB2312" w:hAnsi="仿宋_GB2312" w:eastAsia="仿宋_GB2312"/>
          <w:sz w:val="32"/>
          <w:szCs w:val="24"/>
        </w:rPr>
        <w:t>；经营收入</w:t>
      </w:r>
      <w:r>
        <w:rPr>
          <w:rFonts w:ascii="仿宋_GB2312" w:hAnsi="仿宋_GB2312" w:eastAsia="仿宋_GB2312"/>
          <w:sz w:val="32"/>
          <w:szCs w:val="24"/>
        </w:rPr>
        <w:t>0.00</w:t>
      </w:r>
      <w:r>
        <w:rPr>
          <w:rFonts w:hint="eastAsia" w:ascii="仿宋_GB2312" w:hAnsi="仿宋_GB2312" w:eastAsia="仿宋_GB2312"/>
          <w:sz w:val="32"/>
          <w:szCs w:val="24"/>
        </w:rPr>
        <w:t>万元，占</w:t>
      </w:r>
      <w:r>
        <w:rPr>
          <w:rFonts w:ascii="仿宋_GB2312" w:hAnsi="仿宋_GB2312" w:eastAsia="仿宋_GB2312"/>
          <w:sz w:val="32"/>
          <w:szCs w:val="24"/>
        </w:rPr>
        <w:t>0</w:t>
      </w:r>
      <w:r>
        <w:rPr>
          <w:rFonts w:hint="eastAsia" w:ascii="仿宋_GB2312" w:hAnsi="仿宋_GB2312" w:eastAsia="仿宋_GB2312"/>
          <w:sz w:val="32"/>
          <w:szCs w:val="24"/>
          <w:lang w:val="en-US" w:eastAsia="zh-CN"/>
        </w:rPr>
        <w:t>.00</w:t>
      </w:r>
      <w:r>
        <w:rPr>
          <w:rFonts w:ascii="仿宋_GB2312" w:hAnsi="仿宋_GB2312" w:eastAsia="仿宋_GB2312"/>
          <w:sz w:val="32"/>
          <w:szCs w:val="24"/>
        </w:rPr>
        <w:t>%</w:t>
      </w:r>
      <w:r>
        <w:rPr>
          <w:rFonts w:hint="eastAsia" w:ascii="仿宋_GB2312" w:hAnsi="仿宋_GB2312" w:eastAsia="仿宋_GB2312"/>
          <w:sz w:val="32"/>
          <w:szCs w:val="24"/>
        </w:rPr>
        <w:t>；附属单位上缴收入</w:t>
      </w:r>
      <w:r>
        <w:rPr>
          <w:rFonts w:ascii="仿宋_GB2312" w:hAnsi="仿宋_GB2312" w:eastAsia="仿宋_GB2312"/>
          <w:sz w:val="32"/>
          <w:szCs w:val="24"/>
        </w:rPr>
        <w:t>0.00</w:t>
      </w:r>
      <w:r>
        <w:rPr>
          <w:rFonts w:hint="eastAsia" w:ascii="仿宋_GB2312" w:hAnsi="仿宋_GB2312" w:eastAsia="仿宋_GB2312"/>
          <w:sz w:val="32"/>
          <w:szCs w:val="24"/>
        </w:rPr>
        <w:t>万元，占</w:t>
      </w:r>
      <w:r>
        <w:rPr>
          <w:rFonts w:ascii="仿宋_GB2312" w:hAnsi="仿宋_GB2312" w:eastAsia="仿宋_GB2312"/>
          <w:sz w:val="32"/>
          <w:szCs w:val="24"/>
        </w:rPr>
        <w:t>0.00%</w:t>
      </w:r>
      <w:r>
        <w:rPr>
          <w:rFonts w:hint="eastAsia" w:ascii="仿宋_GB2312" w:hAnsi="仿宋_GB2312" w:eastAsia="仿宋_GB2312"/>
          <w:sz w:val="32"/>
          <w:szCs w:val="24"/>
        </w:rPr>
        <w:t>；其他收入</w:t>
      </w:r>
      <w:r>
        <w:rPr>
          <w:rFonts w:ascii="仿宋_GB2312" w:hAnsi="仿宋_GB2312" w:eastAsia="仿宋_GB2312"/>
          <w:sz w:val="32"/>
          <w:szCs w:val="24"/>
        </w:rPr>
        <w:t>0.00</w:t>
      </w:r>
      <w:r>
        <w:rPr>
          <w:rFonts w:hint="eastAsia" w:ascii="仿宋_GB2312" w:hAnsi="仿宋_GB2312" w:eastAsia="仿宋_GB2312"/>
          <w:sz w:val="32"/>
          <w:szCs w:val="24"/>
        </w:rPr>
        <w:t>万元，占</w:t>
      </w:r>
      <w:r>
        <w:rPr>
          <w:rFonts w:ascii="仿宋_GB2312" w:hAnsi="仿宋_GB2312" w:eastAsia="仿宋_GB2312"/>
          <w:sz w:val="32"/>
          <w:szCs w:val="24"/>
        </w:rPr>
        <w:t>0.00%</w:t>
      </w:r>
      <w:r>
        <w:rPr>
          <w:rFonts w:hint="eastAsia" w:ascii="仿宋_GB2312" w:hAnsi="仿宋_GB2312" w:eastAsia="仿宋_GB2312"/>
          <w:sz w:val="32"/>
          <w:szCs w:val="24"/>
        </w:rPr>
        <w:t>。</w:t>
      </w:r>
    </w:p>
    <w:p>
      <w:pPr>
        <w:spacing w:line="590" w:lineRule="exact"/>
        <w:ind w:firstLine="640"/>
        <w:rPr>
          <w:rFonts w:eastAsia="Times New Roman"/>
          <w:sz w:val="32"/>
          <w:szCs w:val="24"/>
        </w:rPr>
      </w:pPr>
      <w:r>
        <w:rPr>
          <w:rFonts w:hint="eastAsia" w:ascii="黑体" w:hAnsi="黑体" w:eastAsia="黑体"/>
          <w:sz w:val="32"/>
          <w:szCs w:val="24"/>
        </w:rPr>
        <w:t>三、支出决算情况说明</w:t>
      </w:r>
    </w:p>
    <w:p>
      <w:pPr>
        <w:spacing w:line="590" w:lineRule="exact"/>
        <w:ind w:firstLine="640"/>
        <w:rPr>
          <w:rFonts w:eastAsia="Times New Roman"/>
          <w:kern w:val="0"/>
          <w:sz w:val="18"/>
          <w:szCs w:val="24"/>
          <w:lang w:val="zh-CN"/>
        </w:rPr>
      </w:pPr>
      <w:r>
        <w:rPr>
          <w:rFonts w:ascii="仿宋_GB2312" w:hAnsi="仿宋_GB2312" w:eastAsia="仿宋_GB2312"/>
          <w:sz w:val="32"/>
          <w:szCs w:val="24"/>
        </w:rPr>
        <w:t>2021</w:t>
      </w:r>
      <w:r>
        <w:rPr>
          <w:rFonts w:hint="eastAsia" w:ascii="仿宋_GB2312" w:hAnsi="仿宋_GB2312" w:eastAsia="仿宋_GB2312"/>
          <w:sz w:val="32"/>
          <w:szCs w:val="24"/>
        </w:rPr>
        <w:t>年度支出合计</w:t>
      </w:r>
      <w:r>
        <w:rPr>
          <w:rFonts w:ascii="仿宋_GB2312" w:hAnsi="仿宋_GB2312" w:eastAsia="仿宋_GB2312"/>
          <w:sz w:val="32"/>
          <w:szCs w:val="24"/>
        </w:rPr>
        <w:t>168.86</w:t>
      </w:r>
      <w:r>
        <w:rPr>
          <w:rFonts w:hint="eastAsia" w:ascii="仿宋_GB2312" w:hAnsi="仿宋_GB2312" w:eastAsia="仿宋_GB2312"/>
          <w:sz w:val="32"/>
          <w:szCs w:val="24"/>
        </w:rPr>
        <w:t>万元，其中：基本支出</w:t>
      </w:r>
      <w:r>
        <w:rPr>
          <w:rFonts w:ascii="仿宋_GB2312" w:hAnsi="仿宋_GB2312" w:eastAsia="仿宋_GB2312"/>
          <w:sz w:val="32"/>
          <w:szCs w:val="24"/>
        </w:rPr>
        <w:t>168.86</w:t>
      </w:r>
      <w:r>
        <w:rPr>
          <w:rFonts w:hint="eastAsia" w:ascii="仿宋_GB2312" w:hAnsi="仿宋_GB2312" w:eastAsia="仿宋_GB2312"/>
          <w:sz w:val="32"/>
          <w:szCs w:val="24"/>
        </w:rPr>
        <w:t>万元，占</w:t>
      </w:r>
      <w:r>
        <w:rPr>
          <w:rFonts w:ascii="仿宋_GB2312" w:hAnsi="仿宋_GB2312" w:eastAsia="仿宋_GB2312"/>
          <w:sz w:val="32"/>
          <w:szCs w:val="24"/>
        </w:rPr>
        <w:t>100%</w:t>
      </w:r>
      <w:r>
        <w:rPr>
          <w:rFonts w:hint="eastAsia" w:ascii="仿宋_GB2312" w:hAnsi="仿宋_GB2312" w:eastAsia="仿宋_GB2312"/>
          <w:sz w:val="32"/>
          <w:szCs w:val="24"/>
        </w:rPr>
        <w:t>；项目支出</w:t>
      </w:r>
      <w:r>
        <w:rPr>
          <w:rFonts w:ascii="仿宋_GB2312" w:hAnsi="仿宋_GB2312" w:eastAsia="仿宋_GB2312"/>
          <w:sz w:val="32"/>
          <w:szCs w:val="24"/>
        </w:rPr>
        <w:t>0.00</w:t>
      </w:r>
      <w:r>
        <w:rPr>
          <w:rFonts w:hint="eastAsia" w:ascii="仿宋_GB2312" w:hAnsi="仿宋_GB2312" w:eastAsia="仿宋_GB2312"/>
          <w:sz w:val="32"/>
          <w:szCs w:val="24"/>
        </w:rPr>
        <w:t>万元，占</w:t>
      </w:r>
      <w:r>
        <w:rPr>
          <w:rFonts w:ascii="仿宋_GB2312" w:hAnsi="仿宋_GB2312" w:eastAsia="仿宋_GB2312"/>
          <w:sz w:val="32"/>
          <w:szCs w:val="24"/>
        </w:rPr>
        <w:t>0.00%</w:t>
      </w:r>
      <w:r>
        <w:rPr>
          <w:rFonts w:hint="eastAsia" w:ascii="仿宋_GB2312" w:hAnsi="仿宋_GB2312" w:eastAsia="仿宋_GB2312"/>
          <w:sz w:val="32"/>
          <w:szCs w:val="24"/>
        </w:rPr>
        <w:t>；上缴上级支出</w:t>
      </w:r>
      <w:r>
        <w:rPr>
          <w:rFonts w:ascii="仿宋_GB2312" w:hAnsi="仿宋_GB2312" w:eastAsia="仿宋_GB2312"/>
          <w:sz w:val="32"/>
          <w:szCs w:val="24"/>
        </w:rPr>
        <w:t>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rPr>
        <w:t>万元，占</w:t>
      </w:r>
      <w:r>
        <w:rPr>
          <w:rFonts w:ascii="仿宋_GB2312" w:hAnsi="仿宋_GB2312" w:eastAsia="仿宋_GB2312"/>
          <w:sz w:val="32"/>
          <w:szCs w:val="24"/>
        </w:rPr>
        <w:t>0.00%</w:t>
      </w:r>
      <w:r>
        <w:rPr>
          <w:rFonts w:hint="eastAsia" w:ascii="仿宋_GB2312" w:hAnsi="仿宋_GB2312" w:eastAsia="仿宋_GB2312"/>
          <w:sz w:val="32"/>
          <w:szCs w:val="24"/>
        </w:rPr>
        <w:t>；经营支出</w:t>
      </w:r>
      <w:r>
        <w:rPr>
          <w:rFonts w:ascii="仿宋_GB2312" w:hAnsi="仿宋_GB2312" w:eastAsia="仿宋_GB2312"/>
          <w:sz w:val="32"/>
          <w:szCs w:val="24"/>
        </w:rPr>
        <w:t>0.00</w:t>
      </w:r>
      <w:r>
        <w:rPr>
          <w:rFonts w:hint="eastAsia" w:ascii="仿宋_GB2312" w:hAnsi="仿宋_GB2312" w:eastAsia="仿宋_GB2312"/>
          <w:sz w:val="32"/>
          <w:szCs w:val="24"/>
        </w:rPr>
        <w:t>万元，占</w:t>
      </w:r>
      <w:r>
        <w:rPr>
          <w:rFonts w:ascii="仿宋_GB2312" w:hAnsi="仿宋_GB2312" w:eastAsia="仿宋_GB2312"/>
          <w:sz w:val="32"/>
          <w:szCs w:val="24"/>
        </w:rPr>
        <w:t>0.00%</w:t>
      </w:r>
      <w:r>
        <w:rPr>
          <w:rFonts w:hint="eastAsia" w:ascii="仿宋_GB2312" w:hAnsi="仿宋_GB2312" w:eastAsia="仿宋_GB2312"/>
          <w:sz w:val="32"/>
          <w:szCs w:val="24"/>
        </w:rPr>
        <w:t>；对附属单位补助支出</w:t>
      </w:r>
      <w:r>
        <w:rPr>
          <w:rFonts w:ascii="仿宋_GB2312" w:hAnsi="仿宋_GB2312" w:eastAsia="仿宋_GB2312"/>
          <w:sz w:val="32"/>
          <w:szCs w:val="24"/>
        </w:rPr>
        <w:t>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rPr>
        <w:t>万元，占</w:t>
      </w:r>
      <w:r>
        <w:rPr>
          <w:rFonts w:ascii="仿宋_GB2312" w:hAnsi="仿宋_GB2312" w:eastAsia="仿宋_GB2312"/>
          <w:sz w:val="32"/>
          <w:szCs w:val="24"/>
        </w:rPr>
        <w:t>0.00%</w:t>
      </w:r>
      <w:r>
        <w:rPr>
          <w:rFonts w:hint="eastAsia" w:ascii="仿宋_GB2312" w:hAnsi="仿宋_GB2312" w:eastAsia="仿宋_GB2312"/>
          <w:sz w:val="32"/>
          <w:szCs w:val="24"/>
        </w:rPr>
        <w:t>。</w:t>
      </w:r>
    </w:p>
    <w:p>
      <w:pPr>
        <w:spacing w:line="590" w:lineRule="exact"/>
        <w:ind w:firstLine="640"/>
        <w:rPr>
          <w:rFonts w:eastAsia="Times New Roman"/>
          <w:sz w:val="32"/>
          <w:szCs w:val="24"/>
        </w:rPr>
      </w:pPr>
      <w:r>
        <w:rPr>
          <w:rFonts w:hint="eastAsia" w:ascii="黑体" w:hAnsi="黑体" w:eastAsia="黑体"/>
          <w:sz w:val="32"/>
          <w:szCs w:val="24"/>
        </w:rPr>
        <w:t>四、财政拨款收入支出决算总体情况说明</w:t>
      </w:r>
    </w:p>
    <w:p>
      <w:pPr>
        <w:spacing w:line="590" w:lineRule="exact"/>
        <w:ind w:firstLine="640"/>
        <w:rPr>
          <w:rFonts w:eastAsia="Times New Roman"/>
          <w:kern w:val="0"/>
          <w:sz w:val="18"/>
          <w:szCs w:val="24"/>
          <w:lang w:val="zh-CN"/>
        </w:rPr>
      </w:pPr>
      <w:r>
        <w:rPr>
          <w:rFonts w:ascii="仿宋_GB2312" w:hAnsi="仿宋_GB2312" w:eastAsia="仿宋_GB2312"/>
          <w:sz w:val="32"/>
          <w:szCs w:val="24"/>
        </w:rPr>
        <w:t>2021</w:t>
      </w:r>
      <w:r>
        <w:rPr>
          <w:rFonts w:hint="eastAsia" w:ascii="仿宋_GB2312" w:hAnsi="仿宋_GB2312" w:eastAsia="仿宋_GB2312"/>
          <w:sz w:val="32"/>
          <w:szCs w:val="24"/>
        </w:rPr>
        <w:t>年度财政拨款收、支总计均为</w:t>
      </w:r>
      <w:r>
        <w:rPr>
          <w:rFonts w:ascii="仿宋_GB2312" w:hAnsi="仿宋_GB2312" w:eastAsia="仿宋_GB2312"/>
          <w:sz w:val="32"/>
          <w:szCs w:val="24"/>
        </w:rPr>
        <w:t>168.86</w:t>
      </w:r>
      <w:r>
        <w:rPr>
          <w:rFonts w:hint="eastAsia" w:ascii="仿宋_GB2312" w:hAnsi="仿宋_GB2312" w:eastAsia="仿宋_GB2312"/>
          <w:sz w:val="32"/>
          <w:szCs w:val="24"/>
        </w:rPr>
        <w:t>万元。与上年度相比，财政拨款收、支总计各增加</w:t>
      </w:r>
      <w:r>
        <w:rPr>
          <w:rFonts w:ascii="仿宋_GB2312" w:hAnsi="仿宋_GB2312" w:eastAsia="仿宋_GB2312"/>
          <w:sz w:val="32"/>
          <w:szCs w:val="24"/>
        </w:rPr>
        <w:t>11.34</w:t>
      </w:r>
      <w:r>
        <w:rPr>
          <w:rFonts w:hint="eastAsia" w:ascii="仿宋_GB2312" w:hAnsi="仿宋_GB2312" w:eastAsia="仿宋_GB2312"/>
          <w:sz w:val="32"/>
          <w:szCs w:val="24"/>
        </w:rPr>
        <w:t>万元，增长</w:t>
      </w:r>
      <w:r>
        <w:rPr>
          <w:rFonts w:ascii="仿宋_GB2312" w:hAnsi="仿宋_GB2312" w:eastAsia="仿宋_GB2312"/>
          <w:sz w:val="32"/>
          <w:szCs w:val="24"/>
        </w:rPr>
        <w:t>7.20%</w:t>
      </w:r>
      <w:r>
        <w:rPr>
          <w:rFonts w:hint="eastAsia" w:ascii="仿宋_GB2312" w:hAnsi="仿宋_GB2312" w:eastAsia="仿宋_GB2312"/>
          <w:sz w:val="32"/>
          <w:szCs w:val="24"/>
        </w:rPr>
        <w:t>。主要原因是单位改革</w:t>
      </w:r>
      <w:r>
        <w:rPr>
          <w:rFonts w:hint="eastAsia" w:ascii="仿宋_GB2312" w:hAnsi="仿宋_GB2312" w:eastAsia="仿宋_GB2312"/>
          <w:sz w:val="32"/>
          <w:szCs w:val="24"/>
          <w:lang w:eastAsia="zh-CN"/>
        </w:rPr>
        <w:t>后基本支出增加</w:t>
      </w:r>
      <w:r>
        <w:rPr>
          <w:rFonts w:hint="eastAsia" w:ascii="仿宋_GB2312" w:hAnsi="仿宋_GB2312" w:eastAsia="仿宋_GB2312"/>
          <w:sz w:val="32"/>
          <w:szCs w:val="24"/>
        </w:rPr>
        <w:t>。</w:t>
      </w:r>
    </w:p>
    <w:p>
      <w:pPr>
        <w:spacing w:line="590" w:lineRule="exact"/>
        <w:ind w:firstLine="640"/>
        <w:rPr>
          <w:rFonts w:eastAsia="Times New Roman"/>
          <w:sz w:val="32"/>
          <w:szCs w:val="24"/>
        </w:rPr>
      </w:pPr>
      <w:r>
        <w:rPr>
          <w:rFonts w:hint="eastAsia" w:ascii="黑体" w:hAnsi="黑体" w:eastAsia="黑体"/>
          <w:sz w:val="32"/>
          <w:szCs w:val="24"/>
        </w:rPr>
        <w:t>五、一般公共预算财政拨款支出决算情况说明</w:t>
      </w:r>
    </w:p>
    <w:p>
      <w:pPr>
        <w:spacing w:line="590" w:lineRule="exact"/>
        <w:ind w:firstLine="640"/>
        <w:rPr>
          <w:rFonts w:eastAsia="Times New Roman"/>
          <w:b/>
          <w:sz w:val="32"/>
          <w:szCs w:val="24"/>
        </w:rPr>
      </w:pPr>
      <w:r>
        <w:rPr>
          <w:rFonts w:hint="eastAsia" w:ascii="楷体_GB2312" w:hAnsi="楷体_GB2312" w:eastAsia="楷体_GB2312"/>
          <w:b/>
          <w:sz w:val="32"/>
          <w:szCs w:val="24"/>
        </w:rPr>
        <w:t>（一）总体情况。</w:t>
      </w:r>
    </w:p>
    <w:p>
      <w:pPr>
        <w:jc w:val="left"/>
        <w:rPr>
          <w:rFonts w:ascii="宋体"/>
          <w:kern w:val="0"/>
          <w:sz w:val="18"/>
          <w:szCs w:val="24"/>
          <w:lang w:val="zh-CN"/>
        </w:rPr>
      </w:pPr>
      <w:r>
        <w:rPr>
          <w:rFonts w:ascii="仿宋_GB2312" w:hAnsi="仿宋_GB2312" w:eastAsia="仿宋_GB2312"/>
          <w:sz w:val="32"/>
          <w:szCs w:val="24"/>
        </w:rPr>
        <w:t xml:space="preserve">    2021</w:t>
      </w:r>
      <w:r>
        <w:rPr>
          <w:rFonts w:hint="eastAsia" w:ascii="仿宋_GB2312" w:hAnsi="仿宋_GB2312" w:eastAsia="仿宋_GB2312"/>
          <w:sz w:val="32"/>
          <w:szCs w:val="24"/>
        </w:rPr>
        <w:t>年度一般公共预算财政拨款支出</w:t>
      </w:r>
      <w:r>
        <w:rPr>
          <w:rFonts w:ascii="仿宋_GB2312" w:hAnsi="仿宋_GB2312" w:eastAsia="仿宋_GB2312"/>
          <w:sz w:val="32"/>
          <w:szCs w:val="24"/>
        </w:rPr>
        <w:t>168.86</w:t>
      </w:r>
      <w:r>
        <w:rPr>
          <w:rFonts w:hint="eastAsia" w:ascii="仿宋_GB2312" w:hAnsi="仿宋_GB2312" w:eastAsia="仿宋_GB2312"/>
          <w:sz w:val="32"/>
          <w:szCs w:val="24"/>
        </w:rPr>
        <w:t>万元，占支出合计的</w:t>
      </w:r>
      <w:r>
        <w:rPr>
          <w:rFonts w:ascii="仿宋_GB2312" w:hAnsi="仿宋_GB2312" w:eastAsia="仿宋_GB2312"/>
          <w:sz w:val="32"/>
          <w:szCs w:val="24"/>
        </w:rPr>
        <w:t>100%</w:t>
      </w:r>
      <w:r>
        <w:rPr>
          <w:rFonts w:hint="eastAsia" w:ascii="仿宋_GB2312" w:hAnsi="仿宋_GB2312" w:eastAsia="仿宋_GB2312"/>
          <w:sz w:val="32"/>
          <w:szCs w:val="24"/>
        </w:rPr>
        <w:t>。与上年度相比，一般公共预算财政拨款支出增加</w:t>
      </w:r>
      <w:r>
        <w:rPr>
          <w:rFonts w:ascii="仿宋_GB2312" w:hAnsi="仿宋_GB2312" w:eastAsia="仿宋_GB2312"/>
          <w:sz w:val="32"/>
          <w:szCs w:val="24"/>
        </w:rPr>
        <w:t>17.94</w:t>
      </w:r>
      <w:r>
        <w:rPr>
          <w:rFonts w:hint="eastAsia" w:ascii="仿宋_GB2312" w:hAnsi="仿宋_GB2312" w:eastAsia="仿宋_GB2312"/>
          <w:sz w:val="32"/>
          <w:szCs w:val="24"/>
        </w:rPr>
        <w:t>万元，增长</w:t>
      </w:r>
      <w:r>
        <w:rPr>
          <w:rFonts w:ascii="仿宋_GB2312" w:hAnsi="仿宋_GB2312" w:eastAsia="仿宋_GB2312"/>
          <w:sz w:val="32"/>
          <w:szCs w:val="24"/>
        </w:rPr>
        <w:t>11.88%</w:t>
      </w:r>
      <w:r>
        <w:rPr>
          <w:rFonts w:hint="eastAsia" w:ascii="仿宋_GB2312" w:hAnsi="仿宋_GB2312" w:eastAsia="仿宋_GB2312"/>
          <w:sz w:val="32"/>
          <w:szCs w:val="24"/>
        </w:rPr>
        <w:t>。主要原因是单位改革。</w:t>
      </w:r>
    </w:p>
    <w:p>
      <w:pPr>
        <w:spacing w:line="590" w:lineRule="exact"/>
        <w:ind w:firstLine="640"/>
        <w:rPr>
          <w:rFonts w:eastAsia="Times New Roman"/>
          <w:b/>
          <w:sz w:val="32"/>
          <w:szCs w:val="24"/>
        </w:rPr>
      </w:pPr>
      <w:r>
        <w:rPr>
          <w:rFonts w:hint="eastAsia" w:ascii="楷体_GB2312" w:hAnsi="楷体_GB2312" w:eastAsia="楷体_GB2312"/>
          <w:b/>
          <w:sz w:val="32"/>
          <w:szCs w:val="24"/>
        </w:rPr>
        <w:t>（二）结构情况。</w:t>
      </w:r>
    </w:p>
    <w:p>
      <w:pPr>
        <w:spacing w:line="590" w:lineRule="exact"/>
        <w:ind w:firstLine="640"/>
        <w:rPr>
          <w:rFonts w:ascii="仿宋_GB2312" w:hAnsi="仿宋_GB2312" w:eastAsia="仿宋_GB2312"/>
          <w:sz w:val="32"/>
          <w:szCs w:val="24"/>
        </w:rPr>
      </w:pPr>
      <w:r>
        <w:rPr>
          <w:rFonts w:ascii="仿宋_GB2312" w:hAnsi="仿宋_GB2312" w:eastAsia="仿宋_GB2312"/>
          <w:sz w:val="32"/>
          <w:szCs w:val="24"/>
        </w:rPr>
        <w:t>2021</w:t>
      </w:r>
      <w:r>
        <w:rPr>
          <w:rFonts w:hint="eastAsia" w:ascii="仿宋_GB2312" w:hAnsi="仿宋_GB2312" w:eastAsia="仿宋_GB2312"/>
          <w:sz w:val="32"/>
          <w:szCs w:val="24"/>
        </w:rPr>
        <w:t>年度一般公共预算财政拨款支出</w:t>
      </w:r>
      <w:r>
        <w:rPr>
          <w:rFonts w:ascii="仿宋_GB2312" w:hAnsi="仿宋_GB2312" w:eastAsia="仿宋_GB2312"/>
          <w:sz w:val="32"/>
          <w:szCs w:val="24"/>
        </w:rPr>
        <w:t>168.86</w:t>
      </w:r>
      <w:r>
        <w:rPr>
          <w:rFonts w:hint="eastAsia" w:ascii="仿宋_GB2312" w:hAnsi="仿宋_GB2312" w:eastAsia="仿宋_GB2312"/>
          <w:sz w:val="32"/>
          <w:szCs w:val="24"/>
        </w:rPr>
        <w:t>万元，主要用于以下方面：一般公共服务支出</w:t>
      </w:r>
      <w:r>
        <w:rPr>
          <w:rFonts w:ascii="仿宋_GB2312" w:hAnsi="仿宋_GB2312" w:eastAsia="仿宋_GB2312"/>
          <w:sz w:val="32"/>
          <w:szCs w:val="24"/>
        </w:rPr>
        <w:t>0.33</w:t>
      </w:r>
      <w:r>
        <w:rPr>
          <w:rFonts w:hint="eastAsia" w:ascii="仿宋_GB2312" w:hAnsi="仿宋_GB2312" w:eastAsia="仿宋_GB2312"/>
          <w:sz w:val="32"/>
          <w:szCs w:val="24"/>
        </w:rPr>
        <w:t>万元，占</w:t>
      </w:r>
      <w:r>
        <w:rPr>
          <w:rFonts w:ascii="仿宋_GB2312" w:hAnsi="仿宋_GB2312" w:eastAsia="仿宋_GB2312"/>
          <w:sz w:val="32"/>
          <w:szCs w:val="24"/>
        </w:rPr>
        <w:t>0.19%</w:t>
      </w:r>
      <w:r>
        <w:rPr>
          <w:rFonts w:hint="eastAsia" w:ascii="仿宋_GB2312" w:hAnsi="仿宋_GB2312" w:eastAsia="仿宋_GB2312"/>
          <w:sz w:val="32"/>
          <w:szCs w:val="24"/>
        </w:rPr>
        <w:t>；社会保障和就业支出</w:t>
      </w:r>
      <w:r>
        <w:rPr>
          <w:rFonts w:ascii="仿宋_GB2312" w:hAnsi="仿宋_GB2312" w:eastAsia="仿宋_GB2312"/>
          <w:sz w:val="32"/>
          <w:szCs w:val="24"/>
        </w:rPr>
        <w:t>75.21</w:t>
      </w:r>
      <w:r>
        <w:rPr>
          <w:rFonts w:hint="eastAsia" w:ascii="仿宋_GB2312" w:hAnsi="仿宋_GB2312" w:eastAsia="仿宋_GB2312"/>
          <w:sz w:val="32"/>
          <w:szCs w:val="24"/>
        </w:rPr>
        <w:t>万元，占</w:t>
      </w:r>
      <w:r>
        <w:rPr>
          <w:rFonts w:ascii="仿宋_GB2312" w:hAnsi="仿宋_GB2312" w:eastAsia="仿宋_GB2312"/>
          <w:sz w:val="32"/>
          <w:szCs w:val="24"/>
        </w:rPr>
        <w:t>44.55%</w:t>
      </w:r>
      <w:r>
        <w:rPr>
          <w:rFonts w:hint="eastAsia" w:ascii="仿宋_GB2312" w:hAnsi="仿宋_GB2312" w:eastAsia="仿宋_GB2312"/>
          <w:sz w:val="32"/>
          <w:szCs w:val="24"/>
        </w:rPr>
        <w:t>；卫生健康支出</w:t>
      </w:r>
      <w:r>
        <w:rPr>
          <w:rFonts w:ascii="仿宋_GB2312" w:hAnsi="仿宋_GB2312" w:eastAsia="仿宋_GB2312"/>
          <w:sz w:val="32"/>
          <w:szCs w:val="24"/>
        </w:rPr>
        <w:t>93.31</w:t>
      </w:r>
      <w:r>
        <w:rPr>
          <w:rFonts w:hint="eastAsia" w:ascii="仿宋_GB2312" w:hAnsi="仿宋_GB2312" w:eastAsia="仿宋_GB2312"/>
          <w:sz w:val="32"/>
          <w:szCs w:val="24"/>
        </w:rPr>
        <w:t>万元，占</w:t>
      </w:r>
      <w:r>
        <w:rPr>
          <w:rFonts w:ascii="仿宋_GB2312" w:hAnsi="仿宋_GB2312" w:eastAsia="仿宋_GB2312"/>
          <w:sz w:val="32"/>
          <w:szCs w:val="24"/>
        </w:rPr>
        <w:t>55.26%</w:t>
      </w:r>
      <w:r>
        <w:rPr>
          <w:rFonts w:hint="eastAsia" w:ascii="仿宋_GB2312" w:hAnsi="仿宋_GB2312" w:eastAsia="仿宋_GB2312"/>
          <w:sz w:val="32"/>
          <w:szCs w:val="24"/>
        </w:rPr>
        <w:t>。</w:t>
      </w:r>
    </w:p>
    <w:p>
      <w:pPr>
        <w:spacing w:line="590" w:lineRule="exact"/>
        <w:ind w:firstLine="640"/>
        <w:rPr>
          <w:rFonts w:eastAsia="Times New Roman"/>
          <w:b/>
          <w:sz w:val="32"/>
          <w:szCs w:val="24"/>
        </w:rPr>
      </w:pPr>
      <w:r>
        <w:rPr>
          <w:rFonts w:hint="eastAsia" w:ascii="楷体_GB2312" w:hAnsi="楷体_GB2312" w:eastAsia="楷体_GB2312"/>
          <w:b/>
          <w:sz w:val="32"/>
          <w:szCs w:val="24"/>
        </w:rPr>
        <w:t>（三）具体情况。</w:t>
      </w:r>
    </w:p>
    <w:p>
      <w:pPr>
        <w:spacing w:line="590" w:lineRule="exact"/>
        <w:ind w:firstLine="640"/>
        <w:rPr>
          <w:rFonts w:eastAsia="Times New Roman"/>
          <w:sz w:val="32"/>
          <w:szCs w:val="24"/>
        </w:rPr>
      </w:pPr>
      <w:r>
        <w:rPr>
          <w:rFonts w:ascii="仿宋_GB2312" w:hAnsi="仿宋_GB2312" w:eastAsia="仿宋_GB2312"/>
          <w:sz w:val="32"/>
          <w:szCs w:val="24"/>
        </w:rPr>
        <w:t>2021</w:t>
      </w:r>
      <w:r>
        <w:rPr>
          <w:rFonts w:hint="eastAsia" w:ascii="仿宋_GB2312" w:hAnsi="仿宋_GB2312" w:eastAsia="仿宋_GB2312"/>
          <w:sz w:val="32"/>
          <w:szCs w:val="24"/>
        </w:rPr>
        <w:t>年度一般公共预算财政拨款支出年初预算为</w:t>
      </w:r>
      <w:r>
        <w:rPr>
          <w:rFonts w:ascii="仿宋_GB2312" w:hAnsi="仿宋_GB2312" w:eastAsia="仿宋_GB2312"/>
          <w:sz w:val="32"/>
          <w:szCs w:val="24"/>
        </w:rPr>
        <w:t>137.52</w:t>
      </w:r>
      <w:r>
        <w:rPr>
          <w:rFonts w:hint="eastAsia" w:ascii="仿宋_GB2312" w:hAnsi="仿宋_GB2312" w:eastAsia="仿宋_GB2312"/>
          <w:sz w:val="32"/>
          <w:szCs w:val="24"/>
        </w:rPr>
        <w:t>万元，支出决算为</w:t>
      </w:r>
      <w:r>
        <w:rPr>
          <w:rFonts w:ascii="仿宋_GB2312" w:hAnsi="仿宋_GB2312" w:eastAsia="仿宋_GB2312"/>
          <w:sz w:val="32"/>
          <w:szCs w:val="24"/>
        </w:rPr>
        <w:t>168.86</w:t>
      </w:r>
      <w:r>
        <w:rPr>
          <w:rFonts w:hint="eastAsia" w:ascii="仿宋_GB2312" w:hAnsi="仿宋_GB2312" w:eastAsia="仿宋_GB2312"/>
          <w:sz w:val="32"/>
          <w:szCs w:val="24"/>
        </w:rPr>
        <w:t>万元，完成年初预算的</w:t>
      </w:r>
      <w:r>
        <w:rPr>
          <w:rFonts w:ascii="仿宋_GB2312" w:hAnsi="仿宋_GB2312" w:eastAsia="仿宋_GB2312"/>
          <w:sz w:val="32"/>
          <w:szCs w:val="24"/>
        </w:rPr>
        <w:t>122.79%</w:t>
      </w:r>
      <w:r>
        <w:rPr>
          <w:rFonts w:hint="eastAsia" w:ascii="仿宋_GB2312" w:hAnsi="仿宋_GB2312" w:eastAsia="仿宋_GB2312"/>
          <w:sz w:val="32"/>
          <w:szCs w:val="24"/>
        </w:rPr>
        <w:t>。其中：</w:t>
      </w:r>
    </w:p>
    <w:p>
      <w:pPr>
        <w:widowControl/>
        <w:numPr>
          <w:ilvl w:val="0"/>
          <w:numId w:val="2"/>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一般公共服务支出（类）群众团体事务（款）公会事务（项）。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0.33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0.33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val="en-US" w:eastAsia="zh-CN"/>
        </w:rPr>
        <w:t>.00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．社会保障和就业支出（类）行政事业单位养老支出（款）事业单位离退休（项）。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71.37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71.55</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100.25%</w:t>
      </w:r>
      <w:r>
        <w:rPr>
          <w:rFonts w:hint="eastAsia" w:ascii="仿宋_GB2312" w:hAnsi="仿宋_GB2312" w:eastAsia="仿宋_GB2312" w:cs="仿宋_GB2312"/>
          <w:sz w:val="32"/>
          <w:szCs w:val="32"/>
        </w:rPr>
        <w:t>。主要原因是年初有结转。</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．社会保障和就业支出（类）行政事业单位养老支出（款）机关事业单位基本医疗保险缴费支出（项）。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3.93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3.66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93.13%</w:t>
      </w:r>
      <w:r>
        <w:rPr>
          <w:rFonts w:hint="eastAsia" w:ascii="仿宋_GB2312" w:hAnsi="仿宋_GB2312" w:eastAsia="仿宋_GB2312" w:cs="仿宋_GB2312"/>
          <w:sz w:val="32"/>
          <w:szCs w:val="32"/>
        </w:rPr>
        <w:t>。主要原因是人员有变动。</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b/>
          <w:bCs/>
          <w:sz w:val="32"/>
          <w:szCs w:val="32"/>
        </w:rPr>
        <w:t>卫生健康支出（类）计划生育事务（款）计划生育服务（项）。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60.03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91.44</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152.32%</w:t>
      </w:r>
      <w:r>
        <w:rPr>
          <w:rFonts w:hint="eastAsia" w:ascii="仿宋_GB2312" w:hAnsi="仿宋_GB2312" w:eastAsia="仿宋_GB2312" w:cs="仿宋_GB2312"/>
          <w:sz w:val="32"/>
          <w:szCs w:val="32"/>
        </w:rPr>
        <w:t>。主要原因是单位改革人员有变动。</w:t>
      </w:r>
    </w:p>
    <w:p>
      <w:pPr>
        <w:widowControl/>
        <w:spacing w:line="590" w:lineRule="exact"/>
        <w:ind w:firstLine="643" w:firstLineChars="200"/>
        <w:rPr>
          <w:rFonts w:ascii="仿宋_GB2312" w:hAnsi="仿宋_GB2312" w:eastAsia="仿宋_GB2312" w:cs="仿宋_GB2312"/>
          <w:b/>
          <w:bCs/>
          <w:sz w:val="32"/>
          <w:szCs w:val="32"/>
        </w:rPr>
      </w:pPr>
    </w:p>
    <w:p>
      <w:pPr>
        <w:widowControl/>
        <w:spacing w:line="590" w:lineRule="exact"/>
        <w:ind w:firstLine="643" w:firstLineChars="200"/>
        <w:rPr>
          <w:rFonts w:ascii="宋体"/>
          <w:kern w:val="0"/>
          <w:sz w:val="18"/>
          <w:szCs w:val="24"/>
          <w:lang w:val="zh-CN"/>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1.86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1.88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101.07%,</w:t>
      </w:r>
      <w:r>
        <w:rPr>
          <w:rFonts w:hint="eastAsia" w:ascii="仿宋_GB2312" w:hAnsi="仿宋_GB2312" w:eastAsia="仿宋_GB2312" w:cs="仿宋_GB2312"/>
          <w:sz w:val="32"/>
          <w:szCs w:val="32"/>
        </w:rPr>
        <w:t>主要原因是年初有结转</w:t>
      </w:r>
      <w:r>
        <w:rPr>
          <w:rFonts w:hint="eastAsia" w:ascii="仿宋_GB2312" w:hAnsi="仿宋_GB2312" w:eastAsia="仿宋_GB2312" w:cs="仿宋_GB2312"/>
          <w:b/>
          <w:bCs/>
          <w:sz w:val="32"/>
          <w:szCs w:val="32"/>
        </w:rPr>
        <w:t>。</w:t>
      </w:r>
    </w:p>
    <w:p>
      <w:pPr>
        <w:spacing w:line="590" w:lineRule="exact"/>
        <w:ind w:firstLine="640"/>
        <w:rPr>
          <w:rFonts w:eastAsia="Times New Roman"/>
          <w:sz w:val="32"/>
          <w:szCs w:val="24"/>
        </w:rPr>
      </w:pPr>
      <w:r>
        <w:rPr>
          <w:rFonts w:hint="eastAsia" w:ascii="黑体" w:hAnsi="黑体" w:eastAsia="黑体"/>
          <w:sz w:val="32"/>
          <w:szCs w:val="24"/>
        </w:rPr>
        <w:t>六、一般公共预算财政拨款基本支出决算情况说明</w:t>
      </w:r>
    </w:p>
    <w:p>
      <w:pPr>
        <w:spacing w:line="590" w:lineRule="exact"/>
        <w:ind w:firstLine="640"/>
        <w:rPr>
          <w:rFonts w:eastAsia="Times New Roman"/>
          <w:kern w:val="0"/>
          <w:sz w:val="18"/>
          <w:szCs w:val="24"/>
          <w:lang w:val="zh-CN"/>
        </w:rPr>
      </w:pPr>
      <w:r>
        <w:rPr>
          <w:rFonts w:ascii="仿宋_GB2312" w:hAnsi="仿宋_GB2312" w:eastAsia="仿宋_GB2312"/>
          <w:sz w:val="32"/>
          <w:szCs w:val="24"/>
        </w:rPr>
        <w:t>2021</w:t>
      </w:r>
      <w:r>
        <w:rPr>
          <w:rFonts w:hint="eastAsia" w:ascii="仿宋_GB2312" w:hAnsi="仿宋_GB2312" w:eastAsia="仿宋_GB2312"/>
          <w:sz w:val="32"/>
          <w:szCs w:val="24"/>
        </w:rPr>
        <w:t>年度一般公共预算财政拨款基本支出</w:t>
      </w:r>
      <w:r>
        <w:rPr>
          <w:rFonts w:ascii="仿宋_GB2312" w:hAnsi="仿宋_GB2312" w:eastAsia="仿宋_GB2312"/>
          <w:sz w:val="32"/>
          <w:szCs w:val="24"/>
        </w:rPr>
        <w:t>168.86</w:t>
      </w:r>
      <w:r>
        <w:rPr>
          <w:rFonts w:hint="eastAsia" w:ascii="仿宋_GB2312" w:hAnsi="仿宋_GB2312" w:eastAsia="仿宋_GB2312"/>
          <w:sz w:val="32"/>
          <w:szCs w:val="24"/>
        </w:rPr>
        <w:t>万元。其中：人员经费</w:t>
      </w:r>
      <w:r>
        <w:rPr>
          <w:rFonts w:ascii="仿宋_GB2312" w:hAnsi="仿宋_GB2312" w:eastAsia="仿宋_GB2312"/>
          <w:sz w:val="32"/>
          <w:szCs w:val="24"/>
        </w:rPr>
        <w:t>156.89</w:t>
      </w:r>
      <w:r>
        <w:rPr>
          <w:rFonts w:hint="eastAsia" w:ascii="仿宋_GB2312" w:hAnsi="仿宋_GB2312" w:eastAsia="仿宋_GB2312"/>
          <w:sz w:val="32"/>
          <w:szCs w:val="24"/>
        </w:rPr>
        <w:t>万元，主要包括：基本工资、津贴补贴、</w:t>
      </w:r>
      <w:r>
        <w:rPr>
          <w:rFonts w:hint="eastAsia" w:ascii="仿宋_GB2312" w:hAnsi="仿宋_GB2312" w:eastAsia="仿宋_GB2312"/>
          <w:sz w:val="32"/>
          <w:szCs w:val="24"/>
          <w:lang w:val="en-US" w:eastAsia="zh-CN"/>
        </w:rPr>
        <w:t>奖金、</w:t>
      </w:r>
      <w:r>
        <w:rPr>
          <w:rFonts w:hint="eastAsia" w:ascii="仿宋_GB2312" w:hAnsi="仿宋_GB2312" w:eastAsia="仿宋_GB2312"/>
          <w:sz w:val="32"/>
          <w:szCs w:val="24"/>
        </w:rPr>
        <w:t>绩效工资、机关事业单位基本养老保险缴费、其他社会保障缴费、其他工资福利支出、退休费、住房公积金、采暖补贴、物业服务补贴、其他对个人和家庭的补助支出；公用经费</w:t>
      </w:r>
      <w:r>
        <w:rPr>
          <w:rFonts w:ascii="仿宋_GB2312" w:hAnsi="仿宋_GB2312" w:eastAsia="仿宋_GB2312"/>
          <w:sz w:val="32"/>
          <w:szCs w:val="24"/>
        </w:rPr>
        <w:t>11.97</w:t>
      </w:r>
      <w:r>
        <w:rPr>
          <w:rFonts w:hint="eastAsia" w:ascii="仿宋_GB2312" w:hAnsi="仿宋_GB2312" w:eastAsia="仿宋_GB2312"/>
          <w:sz w:val="32"/>
          <w:szCs w:val="24"/>
        </w:rPr>
        <w:t>万元，主要包括：办公费、手续费、</w:t>
      </w:r>
      <w:r>
        <w:rPr>
          <w:rFonts w:hint="eastAsia" w:ascii="仿宋_GB2312" w:hAnsi="仿宋_GB2312" w:eastAsia="仿宋_GB2312"/>
          <w:sz w:val="32"/>
          <w:szCs w:val="24"/>
          <w:lang w:val="en-US" w:eastAsia="zh-CN"/>
        </w:rPr>
        <w:t>水</w:t>
      </w:r>
      <w:r>
        <w:rPr>
          <w:rFonts w:hint="eastAsia" w:ascii="仿宋_GB2312" w:hAnsi="仿宋_GB2312" w:eastAsia="仿宋_GB2312"/>
          <w:sz w:val="32"/>
          <w:szCs w:val="24"/>
        </w:rPr>
        <w:t>费、邮电费、物业管理费、差旅费、维修（护）费、劳务费、委托业务费、工会经费、福利费、公务用车运行维护费、其他交通费用、税金及附加费用、其他商品和服务支出</w:t>
      </w:r>
      <w:bookmarkStart w:id="0" w:name="_GoBack"/>
      <w:bookmarkEnd w:id="0"/>
      <w:r>
        <w:rPr>
          <w:rFonts w:hint="eastAsia" w:ascii="仿宋_GB2312" w:hAnsi="仿宋_GB2312" w:eastAsia="仿宋_GB2312"/>
          <w:sz w:val="32"/>
          <w:szCs w:val="24"/>
        </w:rPr>
        <w:t>。</w:t>
      </w:r>
    </w:p>
    <w:p>
      <w:pPr>
        <w:spacing w:line="590" w:lineRule="exact"/>
        <w:ind w:firstLine="640"/>
        <w:rPr>
          <w:rFonts w:eastAsia="Times New Roman"/>
          <w:sz w:val="32"/>
          <w:szCs w:val="24"/>
        </w:rPr>
      </w:pPr>
      <w:r>
        <w:rPr>
          <w:rFonts w:hint="eastAsia" w:ascii="黑体" w:hAnsi="黑体" w:eastAsia="黑体"/>
          <w:sz w:val="32"/>
          <w:szCs w:val="24"/>
        </w:rPr>
        <w:t>七、一般公共预算财政拨款</w:t>
      </w:r>
      <w:r>
        <w:rPr>
          <w:rFonts w:eastAsia="Times New Roman"/>
          <w:sz w:val="32"/>
          <w:szCs w:val="24"/>
        </w:rPr>
        <w:t>“</w:t>
      </w:r>
      <w:r>
        <w:rPr>
          <w:rFonts w:hint="eastAsia" w:ascii="黑体" w:hAnsi="黑体" w:eastAsia="黑体"/>
          <w:sz w:val="32"/>
          <w:szCs w:val="24"/>
        </w:rPr>
        <w:t>三公</w:t>
      </w:r>
      <w:r>
        <w:rPr>
          <w:rFonts w:eastAsia="Times New Roman"/>
          <w:sz w:val="32"/>
          <w:szCs w:val="24"/>
        </w:rPr>
        <w:t>”</w:t>
      </w:r>
      <w:r>
        <w:rPr>
          <w:rFonts w:hint="eastAsia" w:ascii="黑体" w:hAnsi="黑体" w:eastAsia="黑体"/>
          <w:sz w:val="32"/>
          <w:szCs w:val="24"/>
        </w:rPr>
        <w:t>经费支出决算情况说明</w:t>
      </w:r>
    </w:p>
    <w:p>
      <w:pPr>
        <w:spacing w:line="590" w:lineRule="exact"/>
        <w:ind w:firstLine="640"/>
        <w:rPr>
          <w:rFonts w:eastAsia="Times New Roman"/>
          <w:b/>
          <w:sz w:val="32"/>
          <w:szCs w:val="24"/>
        </w:rPr>
      </w:pPr>
      <w:r>
        <w:rPr>
          <w:rFonts w:hint="eastAsia" w:ascii="楷体_GB2312" w:hAnsi="楷体_GB2312" w:eastAsia="楷体_GB2312"/>
          <w:b/>
          <w:sz w:val="32"/>
          <w:szCs w:val="24"/>
        </w:rPr>
        <w:t>（一）</w:t>
      </w:r>
      <w:r>
        <w:rPr>
          <w:rFonts w:eastAsia="Times New Roman"/>
          <w:b/>
          <w:sz w:val="32"/>
          <w:szCs w:val="24"/>
        </w:rPr>
        <w:t>“</w:t>
      </w:r>
      <w:r>
        <w:rPr>
          <w:rFonts w:hint="eastAsia" w:ascii="楷体_GB2312" w:hAnsi="楷体_GB2312" w:eastAsia="楷体_GB2312"/>
          <w:b/>
          <w:sz w:val="32"/>
          <w:szCs w:val="24"/>
        </w:rPr>
        <w:t>三公</w:t>
      </w:r>
      <w:r>
        <w:rPr>
          <w:rFonts w:eastAsia="Times New Roman"/>
          <w:b/>
          <w:sz w:val="32"/>
          <w:szCs w:val="24"/>
        </w:rPr>
        <w:t>”</w:t>
      </w:r>
      <w:r>
        <w:rPr>
          <w:rFonts w:hint="eastAsia" w:ascii="楷体_GB2312" w:hAnsi="楷体_GB2312" w:eastAsia="楷体_GB2312"/>
          <w:b/>
          <w:sz w:val="32"/>
          <w:szCs w:val="24"/>
        </w:rPr>
        <w:t>经费财政拨款支出决算总体情况说明。</w:t>
      </w:r>
    </w:p>
    <w:p>
      <w:pPr>
        <w:spacing w:line="590" w:lineRule="exact"/>
        <w:ind w:firstLine="640"/>
        <w:rPr>
          <w:rFonts w:eastAsia="Times New Roman"/>
          <w:kern w:val="0"/>
          <w:sz w:val="18"/>
          <w:szCs w:val="24"/>
          <w:lang w:val="zh-CN"/>
        </w:rPr>
      </w:pPr>
      <w:r>
        <w:rPr>
          <w:rFonts w:ascii="仿宋_GB2312" w:hAnsi="仿宋_GB2312" w:eastAsia="仿宋_GB2312"/>
          <w:sz w:val="32"/>
          <w:szCs w:val="24"/>
        </w:rPr>
        <w:t>2021</w:t>
      </w:r>
      <w:r>
        <w:rPr>
          <w:rFonts w:hint="eastAsia" w:ascii="仿宋_GB2312" w:hAnsi="仿宋_GB2312" w:eastAsia="仿宋_GB2312"/>
          <w:sz w:val="32"/>
          <w:szCs w:val="24"/>
        </w:rPr>
        <w:t>年度</w:t>
      </w:r>
      <w:r>
        <w:rPr>
          <w:rFonts w:eastAsia="Times New Roman"/>
          <w:sz w:val="32"/>
          <w:szCs w:val="24"/>
        </w:rPr>
        <w:t>“</w:t>
      </w:r>
      <w:r>
        <w:rPr>
          <w:rFonts w:hint="eastAsia" w:ascii="仿宋_GB2312" w:hAnsi="仿宋_GB2312" w:eastAsia="仿宋_GB2312"/>
          <w:sz w:val="32"/>
          <w:szCs w:val="24"/>
        </w:rPr>
        <w:t>三公</w:t>
      </w:r>
      <w:r>
        <w:rPr>
          <w:rFonts w:eastAsia="Times New Roman"/>
          <w:sz w:val="32"/>
          <w:szCs w:val="24"/>
        </w:rPr>
        <w:t>”</w:t>
      </w:r>
      <w:r>
        <w:rPr>
          <w:rFonts w:hint="eastAsia" w:ascii="仿宋_GB2312" w:hAnsi="仿宋_GB2312" w:eastAsia="仿宋_GB2312"/>
          <w:sz w:val="32"/>
          <w:szCs w:val="24"/>
        </w:rPr>
        <w:t>经费财政拨款支出预算为</w:t>
      </w:r>
      <w:r>
        <w:rPr>
          <w:rFonts w:ascii="仿宋_GB2312" w:hAnsi="仿宋_GB2312" w:eastAsia="仿宋_GB2312"/>
          <w:sz w:val="32"/>
          <w:szCs w:val="24"/>
        </w:rPr>
        <w:t>1</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rPr>
        <w:t>万元，支出决算为</w:t>
      </w:r>
      <w:r>
        <w:rPr>
          <w:rFonts w:ascii="仿宋_GB2312" w:hAnsi="仿宋_GB2312" w:eastAsia="仿宋_GB2312"/>
          <w:sz w:val="32"/>
          <w:szCs w:val="24"/>
        </w:rPr>
        <w:t>0.88</w:t>
      </w:r>
      <w:r>
        <w:rPr>
          <w:rFonts w:hint="eastAsia" w:ascii="仿宋_GB2312" w:hAnsi="仿宋_GB2312" w:eastAsia="仿宋_GB2312"/>
          <w:sz w:val="32"/>
          <w:szCs w:val="24"/>
        </w:rPr>
        <w:t>万元，完成预算的</w:t>
      </w:r>
      <w:r>
        <w:rPr>
          <w:rFonts w:ascii="仿宋_GB2312" w:hAnsi="仿宋_GB2312" w:eastAsia="仿宋_GB2312"/>
          <w:sz w:val="32"/>
          <w:szCs w:val="24"/>
        </w:rPr>
        <w:t>88.05%</w:t>
      </w:r>
      <w:r>
        <w:rPr>
          <w:rFonts w:hint="eastAsia" w:ascii="仿宋_GB2312" w:hAnsi="仿宋_GB2312" w:eastAsia="仿宋_GB2312"/>
          <w:sz w:val="32"/>
          <w:szCs w:val="24"/>
        </w:rPr>
        <w:t>。</w:t>
      </w:r>
      <w:r>
        <w:rPr>
          <w:rFonts w:ascii="仿宋_GB2312" w:hAnsi="仿宋_GB2312" w:eastAsia="仿宋_GB2312"/>
          <w:sz w:val="32"/>
          <w:szCs w:val="24"/>
        </w:rPr>
        <w:t>2021</w:t>
      </w:r>
      <w:r>
        <w:rPr>
          <w:rFonts w:hint="eastAsia" w:ascii="仿宋_GB2312" w:hAnsi="仿宋_GB2312" w:eastAsia="仿宋_GB2312"/>
          <w:sz w:val="32"/>
          <w:szCs w:val="24"/>
        </w:rPr>
        <w:t>年度</w:t>
      </w:r>
      <w:r>
        <w:rPr>
          <w:rFonts w:eastAsia="Times New Roman"/>
          <w:sz w:val="32"/>
          <w:szCs w:val="24"/>
        </w:rPr>
        <w:t>“</w:t>
      </w:r>
      <w:r>
        <w:rPr>
          <w:rFonts w:hint="eastAsia" w:ascii="仿宋_GB2312" w:hAnsi="仿宋_GB2312" w:eastAsia="仿宋_GB2312"/>
          <w:sz w:val="32"/>
          <w:szCs w:val="24"/>
        </w:rPr>
        <w:t>三公</w:t>
      </w:r>
      <w:r>
        <w:rPr>
          <w:rFonts w:eastAsia="Times New Roman"/>
          <w:sz w:val="32"/>
          <w:szCs w:val="24"/>
        </w:rPr>
        <w:t>”</w:t>
      </w:r>
      <w:r>
        <w:rPr>
          <w:rFonts w:hint="eastAsia" w:ascii="仿宋_GB2312" w:hAnsi="仿宋_GB2312" w:eastAsia="仿宋_GB2312"/>
          <w:sz w:val="32"/>
          <w:szCs w:val="24"/>
        </w:rPr>
        <w:t>经费支出决算数与预算数存在差异的</w:t>
      </w:r>
      <w:r>
        <w:rPr>
          <w:rFonts w:hint="eastAsia" w:ascii="仿宋_GB2312" w:hAnsi="仿宋_GB2312" w:eastAsia="仿宋_GB2312" w:cs="仿宋_GB2312"/>
          <w:sz w:val="32"/>
          <w:szCs w:val="32"/>
        </w:rPr>
        <w:t>决算数与预算数不存在差异</w:t>
      </w:r>
      <w:r>
        <w:rPr>
          <w:rFonts w:hint="eastAsia" w:ascii="仿宋_GB2312" w:hAnsi="仿宋_GB2312" w:eastAsia="仿宋_GB2312"/>
          <w:sz w:val="32"/>
          <w:szCs w:val="24"/>
        </w:rPr>
        <w:t>。</w:t>
      </w:r>
    </w:p>
    <w:p>
      <w:pPr>
        <w:spacing w:line="590" w:lineRule="exact"/>
        <w:ind w:firstLine="640"/>
        <w:rPr>
          <w:rFonts w:eastAsia="Times New Roman"/>
          <w:b/>
          <w:sz w:val="32"/>
          <w:szCs w:val="24"/>
        </w:rPr>
      </w:pPr>
      <w:r>
        <w:rPr>
          <w:rFonts w:hint="eastAsia" w:ascii="楷体_GB2312" w:hAnsi="楷体_GB2312" w:eastAsia="楷体_GB2312"/>
          <w:b/>
          <w:sz w:val="32"/>
          <w:szCs w:val="24"/>
        </w:rPr>
        <w:t>（二）</w:t>
      </w:r>
      <w:r>
        <w:rPr>
          <w:rFonts w:eastAsia="Times New Roman"/>
          <w:b/>
          <w:sz w:val="32"/>
          <w:szCs w:val="24"/>
        </w:rPr>
        <w:t>“</w:t>
      </w:r>
      <w:r>
        <w:rPr>
          <w:rFonts w:hint="eastAsia" w:ascii="楷体_GB2312" w:hAnsi="楷体_GB2312" w:eastAsia="楷体_GB2312"/>
          <w:b/>
          <w:sz w:val="32"/>
          <w:szCs w:val="24"/>
        </w:rPr>
        <w:t>三公</w:t>
      </w:r>
      <w:r>
        <w:rPr>
          <w:rFonts w:eastAsia="Times New Roman"/>
          <w:b/>
          <w:sz w:val="32"/>
          <w:szCs w:val="24"/>
        </w:rPr>
        <w:t>”</w:t>
      </w:r>
      <w:r>
        <w:rPr>
          <w:rFonts w:hint="eastAsia" w:ascii="楷体_GB2312" w:hAnsi="楷体_GB2312" w:eastAsia="楷体_GB2312"/>
          <w:b/>
          <w:sz w:val="32"/>
          <w:szCs w:val="24"/>
        </w:rPr>
        <w:t>经费财政拨款支出决算具体情况说明。</w:t>
      </w:r>
    </w:p>
    <w:p>
      <w:pPr>
        <w:spacing w:line="590" w:lineRule="exact"/>
        <w:ind w:firstLine="640"/>
        <w:rPr>
          <w:rFonts w:eastAsia="Times New Roman"/>
          <w:kern w:val="0"/>
          <w:sz w:val="18"/>
          <w:szCs w:val="24"/>
        </w:rPr>
      </w:pPr>
      <w:r>
        <w:rPr>
          <w:rFonts w:ascii="仿宋_GB2312" w:hAnsi="仿宋_GB2312" w:eastAsia="仿宋_GB2312"/>
          <w:sz w:val="32"/>
          <w:szCs w:val="24"/>
        </w:rPr>
        <w:t>2021</w:t>
      </w:r>
      <w:r>
        <w:rPr>
          <w:rFonts w:hint="eastAsia" w:ascii="仿宋_GB2312" w:hAnsi="仿宋_GB2312" w:eastAsia="仿宋_GB2312"/>
          <w:sz w:val="32"/>
          <w:szCs w:val="24"/>
        </w:rPr>
        <w:t>年度</w:t>
      </w:r>
      <w:r>
        <w:rPr>
          <w:rFonts w:eastAsia="Times New Roman"/>
          <w:sz w:val="32"/>
          <w:szCs w:val="24"/>
        </w:rPr>
        <w:t>“</w:t>
      </w:r>
      <w:r>
        <w:rPr>
          <w:rFonts w:hint="eastAsia" w:ascii="仿宋_GB2312" w:hAnsi="仿宋_GB2312" w:eastAsia="仿宋_GB2312"/>
          <w:sz w:val="32"/>
          <w:szCs w:val="24"/>
        </w:rPr>
        <w:t>三公</w:t>
      </w:r>
      <w:r>
        <w:rPr>
          <w:rFonts w:eastAsia="Times New Roman"/>
          <w:sz w:val="32"/>
          <w:szCs w:val="24"/>
        </w:rPr>
        <w:t>”</w:t>
      </w:r>
      <w:r>
        <w:rPr>
          <w:rFonts w:hint="eastAsia" w:ascii="仿宋_GB2312" w:hAnsi="仿宋_GB2312" w:eastAsia="仿宋_GB2312"/>
          <w:sz w:val="32"/>
          <w:szCs w:val="24"/>
        </w:rPr>
        <w:t>经费财政拨款支出决算中，因公出国（境）费支出决算</w:t>
      </w:r>
      <w:r>
        <w:rPr>
          <w:rFonts w:ascii="仿宋_GB2312" w:hAnsi="仿宋_GB2312" w:eastAsia="仿宋_GB2312"/>
          <w:sz w:val="32"/>
          <w:szCs w:val="24"/>
        </w:rPr>
        <w:t>0.00</w:t>
      </w:r>
      <w:r>
        <w:rPr>
          <w:rFonts w:hint="eastAsia" w:ascii="仿宋_GB2312" w:hAnsi="仿宋_GB2312" w:eastAsia="仿宋_GB2312"/>
          <w:sz w:val="32"/>
          <w:szCs w:val="24"/>
        </w:rPr>
        <w:t>万元；公务用车购置及运行费支出决算</w:t>
      </w:r>
      <w:r>
        <w:rPr>
          <w:rFonts w:ascii="仿宋_GB2312" w:hAnsi="仿宋_GB2312" w:eastAsia="仿宋_GB2312"/>
          <w:sz w:val="32"/>
          <w:szCs w:val="24"/>
        </w:rPr>
        <w:t>0.88</w:t>
      </w:r>
      <w:r>
        <w:rPr>
          <w:rFonts w:hint="eastAsia" w:ascii="仿宋_GB2312" w:hAnsi="仿宋_GB2312" w:eastAsia="仿宋_GB2312"/>
          <w:sz w:val="32"/>
          <w:szCs w:val="24"/>
        </w:rPr>
        <w:t>万元，完成预算的</w:t>
      </w:r>
      <w:r>
        <w:rPr>
          <w:rFonts w:ascii="仿宋_GB2312" w:hAnsi="仿宋_GB2312" w:eastAsia="仿宋_GB2312"/>
          <w:sz w:val="32"/>
          <w:szCs w:val="24"/>
        </w:rPr>
        <w:t>88.05%</w:t>
      </w:r>
      <w:r>
        <w:rPr>
          <w:rFonts w:hint="eastAsia" w:ascii="仿宋_GB2312" w:hAnsi="仿宋_GB2312" w:eastAsia="仿宋_GB2312"/>
          <w:sz w:val="32"/>
          <w:szCs w:val="24"/>
        </w:rPr>
        <w:t>，占</w:t>
      </w:r>
      <w:r>
        <w:rPr>
          <w:rFonts w:ascii="仿宋_GB2312" w:hAnsi="仿宋_GB2312" w:eastAsia="仿宋_GB2312"/>
          <w:sz w:val="32"/>
          <w:szCs w:val="24"/>
        </w:rPr>
        <w:t>100%</w:t>
      </w:r>
      <w:r>
        <w:rPr>
          <w:rFonts w:hint="eastAsia" w:ascii="仿宋_GB2312" w:hAnsi="仿宋_GB2312" w:eastAsia="仿宋_GB2312"/>
          <w:sz w:val="32"/>
          <w:szCs w:val="24"/>
        </w:rPr>
        <w:t>；公务接待费支出决算</w:t>
      </w:r>
      <w:r>
        <w:rPr>
          <w:rFonts w:ascii="仿宋_GB2312" w:hAnsi="仿宋_GB2312" w:eastAsia="仿宋_GB2312"/>
          <w:sz w:val="32"/>
          <w:szCs w:val="24"/>
        </w:rPr>
        <w:t>0.00</w:t>
      </w:r>
      <w:r>
        <w:rPr>
          <w:rFonts w:hint="eastAsia" w:ascii="仿宋_GB2312" w:hAnsi="仿宋_GB2312" w:eastAsia="仿宋_GB2312"/>
          <w:sz w:val="32"/>
          <w:szCs w:val="24"/>
        </w:rPr>
        <w:t>万元；具体情况如下：</w:t>
      </w:r>
    </w:p>
    <w:p>
      <w:pPr>
        <w:spacing w:line="590" w:lineRule="exact"/>
        <w:ind w:firstLine="640"/>
        <w:rPr>
          <w:rFonts w:eastAsia="Times New Roman"/>
          <w:kern w:val="0"/>
          <w:sz w:val="18"/>
          <w:szCs w:val="24"/>
          <w:lang w:val="zh-CN"/>
        </w:rPr>
      </w:pPr>
      <w:r>
        <w:rPr>
          <w:rFonts w:ascii="仿宋_GB2312" w:hAnsi="仿宋_GB2312" w:eastAsia="仿宋_GB2312"/>
          <w:b/>
          <w:sz w:val="32"/>
          <w:szCs w:val="24"/>
        </w:rPr>
        <w:t>1</w:t>
      </w:r>
      <w:r>
        <w:rPr>
          <w:rFonts w:hint="eastAsia" w:ascii="仿宋_GB2312" w:hAnsi="仿宋_GB2312" w:eastAsia="仿宋_GB2312"/>
          <w:b/>
          <w:sz w:val="32"/>
          <w:szCs w:val="24"/>
        </w:rPr>
        <w:t>．因公出国（境）费</w:t>
      </w:r>
      <w:r>
        <w:rPr>
          <w:rFonts w:hint="eastAsia" w:ascii="仿宋_GB2312" w:hAnsi="仿宋_GB2312" w:eastAsia="仿宋_GB2312"/>
          <w:sz w:val="32"/>
          <w:szCs w:val="24"/>
        </w:rPr>
        <w:t>预算为</w:t>
      </w:r>
      <w:r>
        <w:rPr>
          <w:rFonts w:ascii="仿宋_GB2312" w:hAnsi="仿宋_GB2312" w:eastAsia="仿宋_GB2312"/>
          <w:sz w:val="32"/>
          <w:szCs w:val="24"/>
        </w:rPr>
        <w:t>0</w:t>
      </w:r>
      <w:r>
        <w:rPr>
          <w:rFonts w:hint="eastAsia" w:ascii="仿宋_GB2312" w:hAnsi="仿宋_GB2312" w:eastAsia="仿宋_GB2312"/>
          <w:sz w:val="32"/>
          <w:szCs w:val="24"/>
        </w:rPr>
        <w:t>万元，支出决算为</w:t>
      </w:r>
      <w:r>
        <w:rPr>
          <w:rFonts w:ascii="仿宋_GB2312" w:hAnsi="仿宋_GB2312" w:eastAsia="仿宋_GB2312"/>
          <w:sz w:val="32"/>
          <w:szCs w:val="24"/>
        </w:rPr>
        <w:t>0</w:t>
      </w:r>
      <w:r>
        <w:rPr>
          <w:rFonts w:hint="eastAsia" w:ascii="仿宋_GB2312" w:hAnsi="仿宋_GB2312" w:eastAsia="仿宋_GB2312"/>
          <w:sz w:val="32"/>
          <w:szCs w:val="24"/>
        </w:rPr>
        <w:t>万元，决算数与预算数不存在差异。因公出国（境）团组数</w:t>
      </w:r>
      <w:r>
        <w:rPr>
          <w:rFonts w:ascii="仿宋_GB2312" w:hAnsi="仿宋_GB2312" w:eastAsia="仿宋_GB2312"/>
          <w:sz w:val="32"/>
          <w:szCs w:val="24"/>
        </w:rPr>
        <w:t>0</w:t>
      </w:r>
      <w:r>
        <w:rPr>
          <w:rFonts w:hint="eastAsia" w:ascii="仿宋_GB2312" w:hAnsi="仿宋_GB2312" w:eastAsia="仿宋_GB2312"/>
          <w:sz w:val="32"/>
          <w:szCs w:val="24"/>
        </w:rPr>
        <w:t>个，因公出国（境）人次数</w:t>
      </w:r>
      <w:r>
        <w:rPr>
          <w:rFonts w:ascii="仿宋_GB2312" w:hAnsi="仿宋_GB2312" w:eastAsia="仿宋_GB2312"/>
          <w:sz w:val="32"/>
          <w:szCs w:val="24"/>
        </w:rPr>
        <w:t>0</w:t>
      </w:r>
      <w:r>
        <w:rPr>
          <w:rFonts w:hint="eastAsia" w:ascii="仿宋_GB2312" w:hAnsi="仿宋_GB2312" w:eastAsia="仿宋_GB2312"/>
          <w:sz w:val="32"/>
          <w:szCs w:val="24"/>
        </w:rPr>
        <w:t>人。</w:t>
      </w:r>
    </w:p>
    <w:p>
      <w:pPr>
        <w:spacing w:line="590" w:lineRule="exact"/>
        <w:ind w:firstLine="640"/>
        <w:rPr>
          <w:rFonts w:eastAsia="Times New Roman"/>
          <w:sz w:val="32"/>
          <w:szCs w:val="24"/>
        </w:rPr>
      </w:pPr>
      <w:r>
        <w:rPr>
          <w:rFonts w:ascii="仿宋_GB2312" w:hAnsi="仿宋_GB2312" w:eastAsia="仿宋_GB2312"/>
          <w:b/>
          <w:sz w:val="32"/>
          <w:szCs w:val="24"/>
        </w:rPr>
        <w:t>2</w:t>
      </w:r>
      <w:r>
        <w:rPr>
          <w:rFonts w:hint="eastAsia" w:ascii="仿宋_GB2312" w:hAnsi="仿宋_GB2312" w:eastAsia="仿宋_GB2312"/>
          <w:b/>
          <w:sz w:val="32"/>
          <w:szCs w:val="24"/>
        </w:rPr>
        <w:t>．公务用车购置及运行费</w:t>
      </w:r>
      <w:r>
        <w:rPr>
          <w:rFonts w:hint="eastAsia" w:ascii="仿宋_GB2312" w:hAnsi="仿宋_GB2312" w:eastAsia="仿宋_GB2312"/>
          <w:sz w:val="32"/>
          <w:szCs w:val="24"/>
        </w:rPr>
        <w:t>预算为</w:t>
      </w:r>
      <w:r>
        <w:rPr>
          <w:rFonts w:ascii="仿宋_GB2312" w:hAnsi="仿宋_GB2312" w:eastAsia="仿宋_GB2312"/>
          <w:sz w:val="32"/>
          <w:szCs w:val="24"/>
        </w:rPr>
        <w:t>1</w:t>
      </w:r>
      <w:r>
        <w:rPr>
          <w:rFonts w:hint="eastAsia" w:ascii="仿宋_GB2312" w:hAnsi="仿宋_GB2312" w:eastAsia="仿宋_GB2312"/>
          <w:sz w:val="32"/>
          <w:szCs w:val="24"/>
        </w:rPr>
        <w:t>万元，支出决算为</w:t>
      </w:r>
      <w:r>
        <w:rPr>
          <w:rFonts w:ascii="仿宋_GB2312" w:hAnsi="仿宋_GB2312" w:eastAsia="仿宋_GB2312"/>
          <w:sz w:val="32"/>
          <w:szCs w:val="24"/>
        </w:rPr>
        <w:t>0.88</w:t>
      </w:r>
      <w:r>
        <w:rPr>
          <w:rFonts w:hint="eastAsia" w:ascii="仿宋_GB2312" w:hAnsi="仿宋_GB2312" w:eastAsia="仿宋_GB2312"/>
          <w:sz w:val="32"/>
          <w:szCs w:val="24"/>
        </w:rPr>
        <w:t>万元，完成预算的</w:t>
      </w:r>
      <w:r>
        <w:rPr>
          <w:rFonts w:ascii="仿宋_GB2312" w:hAnsi="仿宋_GB2312" w:eastAsia="仿宋_GB2312"/>
          <w:sz w:val="32"/>
          <w:szCs w:val="24"/>
        </w:rPr>
        <w:t>88.05%</w:t>
      </w:r>
      <w:r>
        <w:rPr>
          <w:rFonts w:hint="eastAsia" w:ascii="仿宋_GB2312" w:hAnsi="仿宋_GB2312" w:eastAsia="仿宋_GB2312"/>
          <w:sz w:val="32"/>
          <w:szCs w:val="24"/>
        </w:rPr>
        <w:t>，决算数与预算数不存在差异。其中：</w:t>
      </w:r>
    </w:p>
    <w:p>
      <w:pPr>
        <w:spacing w:line="590" w:lineRule="exact"/>
        <w:ind w:firstLine="640"/>
        <w:rPr>
          <w:rFonts w:eastAsia="Times New Roman"/>
          <w:sz w:val="32"/>
          <w:szCs w:val="24"/>
        </w:rPr>
      </w:pPr>
      <w:r>
        <w:rPr>
          <w:rFonts w:hint="eastAsia" w:ascii="仿宋_GB2312" w:hAnsi="仿宋_GB2312" w:eastAsia="仿宋_GB2312"/>
          <w:b/>
          <w:sz w:val="32"/>
          <w:szCs w:val="24"/>
        </w:rPr>
        <w:t>公务用车购置支出</w:t>
      </w:r>
      <w:r>
        <w:rPr>
          <w:rFonts w:ascii="仿宋_GB2312" w:hAnsi="仿宋_GB2312" w:eastAsia="仿宋_GB2312"/>
          <w:sz w:val="32"/>
          <w:szCs w:val="24"/>
        </w:rPr>
        <w:t>0</w:t>
      </w:r>
      <w:r>
        <w:rPr>
          <w:rFonts w:hint="eastAsia" w:ascii="仿宋_GB2312" w:hAnsi="仿宋_GB2312" w:eastAsia="仿宋_GB2312"/>
          <w:sz w:val="32"/>
          <w:szCs w:val="24"/>
        </w:rPr>
        <w:t>万元，购置车辆</w:t>
      </w:r>
      <w:r>
        <w:rPr>
          <w:rFonts w:ascii="仿宋_GB2312" w:hAnsi="仿宋_GB2312" w:eastAsia="仿宋_GB2312"/>
          <w:sz w:val="32"/>
          <w:szCs w:val="24"/>
        </w:rPr>
        <w:t>0</w:t>
      </w:r>
      <w:r>
        <w:rPr>
          <w:rFonts w:hint="eastAsia" w:ascii="仿宋_GB2312" w:hAnsi="仿宋_GB2312" w:eastAsia="仿宋_GB2312"/>
          <w:sz w:val="32"/>
          <w:szCs w:val="24"/>
        </w:rPr>
        <w:t>台。</w:t>
      </w:r>
    </w:p>
    <w:p>
      <w:pPr>
        <w:spacing w:line="590" w:lineRule="exact"/>
        <w:ind w:firstLine="640"/>
        <w:rPr>
          <w:rFonts w:eastAsia="Times New Roman"/>
          <w:kern w:val="0"/>
          <w:sz w:val="18"/>
          <w:szCs w:val="24"/>
          <w:lang w:val="zh-CN"/>
        </w:rPr>
      </w:pPr>
      <w:r>
        <w:rPr>
          <w:rFonts w:hint="eastAsia" w:ascii="仿宋_GB2312" w:hAnsi="仿宋_GB2312" w:eastAsia="仿宋_GB2312"/>
          <w:b/>
          <w:sz w:val="32"/>
          <w:szCs w:val="24"/>
        </w:rPr>
        <w:t>公务用车运行支出</w:t>
      </w:r>
      <w:r>
        <w:rPr>
          <w:rFonts w:ascii="仿宋_GB2312" w:hAnsi="仿宋_GB2312" w:eastAsia="仿宋_GB2312"/>
          <w:sz w:val="32"/>
          <w:szCs w:val="24"/>
        </w:rPr>
        <w:t>0.88</w:t>
      </w:r>
      <w:r>
        <w:rPr>
          <w:rFonts w:hint="eastAsia" w:ascii="仿宋_GB2312" w:hAnsi="仿宋_GB2312" w:eastAsia="仿宋_GB2312"/>
          <w:sz w:val="32"/>
          <w:szCs w:val="24"/>
        </w:rPr>
        <w:t>万元。主要用于车辆运行保养。</w:t>
      </w:r>
      <w:r>
        <w:rPr>
          <w:rFonts w:ascii="仿宋_GB2312" w:hAnsi="仿宋_GB2312" w:eastAsia="仿宋_GB2312"/>
          <w:sz w:val="32"/>
          <w:szCs w:val="24"/>
        </w:rPr>
        <w:t>2021</w:t>
      </w:r>
      <w:r>
        <w:rPr>
          <w:rFonts w:hint="eastAsia" w:ascii="仿宋_GB2312" w:hAnsi="仿宋_GB2312" w:eastAsia="仿宋_GB2312"/>
          <w:sz w:val="32"/>
          <w:szCs w:val="24"/>
        </w:rPr>
        <w:t>年期末，单位开支财政拨款的公务用车保有量为</w:t>
      </w:r>
      <w:r>
        <w:rPr>
          <w:rFonts w:ascii="仿宋_GB2312" w:hAnsi="仿宋_GB2312" w:eastAsia="仿宋_GB2312"/>
          <w:sz w:val="32"/>
          <w:szCs w:val="24"/>
        </w:rPr>
        <w:t>0</w:t>
      </w:r>
      <w:r>
        <w:rPr>
          <w:rFonts w:hint="eastAsia" w:ascii="仿宋_GB2312" w:hAnsi="仿宋_GB2312" w:eastAsia="仿宋_GB2312"/>
          <w:sz w:val="32"/>
          <w:szCs w:val="24"/>
          <w:lang w:eastAsia="zh-CN"/>
        </w:rPr>
        <w:t>辆</w:t>
      </w:r>
      <w:r>
        <w:rPr>
          <w:rFonts w:hint="eastAsia" w:ascii="仿宋_GB2312" w:hAnsi="仿宋_GB2312" w:eastAsia="仿宋_GB2312"/>
          <w:sz w:val="32"/>
          <w:szCs w:val="24"/>
        </w:rPr>
        <w:t>。</w:t>
      </w:r>
    </w:p>
    <w:p>
      <w:pPr>
        <w:spacing w:line="590" w:lineRule="exact"/>
        <w:ind w:firstLine="640"/>
        <w:rPr>
          <w:rFonts w:eastAsia="Times New Roman"/>
          <w:sz w:val="32"/>
          <w:szCs w:val="24"/>
        </w:rPr>
      </w:pPr>
      <w:r>
        <w:rPr>
          <w:rFonts w:ascii="仿宋_GB2312" w:hAnsi="仿宋_GB2312" w:eastAsia="仿宋_GB2312"/>
          <w:b/>
          <w:sz w:val="32"/>
          <w:szCs w:val="24"/>
        </w:rPr>
        <w:t>3.</w:t>
      </w:r>
      <w:r>
        <w:rPr>
          <w:rFonts w:hint="eastAsia" w:ascii="仿宋_GB2312" w:hAnsi="仿宋_GB2312" w:eastAsia="仿宋_GB2312"/>
          <w:b/>
          <w:sz w:val="32"/>
          <w:szCs w:val="24"/>
        </w:rPr>
        <w:t>公务接待费</w:t>
      </w:r>
      <w:r>
        <w:rPr>
          <w:rFonts w:hint="eastAsia" w:ascii="仿宋_GB2312" w:hAnsi="仿宋_GB2312" w:eastAsia="仿宋_GB2312"/>
          <w:sz w:val="32"/>
          <w:szCs w:val="24"/>
        </w:rPr>
        <w:t>预算为</w:t>
      </w:r>
      <w:r>
        <w:rPr>
          <w:rFonts w:ascii="仿宋_GB2312" w:hAnsi="仿宋_GB2312" w:eastAsia="仿宋_GB2312"/>
          <w:sz w:val="32"/>
          <w:szCs w:val="24"/>
        </w:rPr>
        <w:t>0.00</w:t>
      </w:r>
      <w:r>
        <w:rPr>
          <w:rFonts w:hint="eastAsia" w:ascii="仿宋_GB2312" w:hAnsi="仿宋_GB2312" w:eastAsia="仿宋_GB2312"/>
          <w:sz w:val="32"/>
          <w:szCs w:val="24"/>
        </w:rPr>
        <w:t>万元，支出决算为</w:t>
      </w:r>
      <w:r>
        <w:rPr>
          <w:rFonts w:ascii="仿宋_GB2312" w:hAnsi="仿宋_GB2312" w:eastAsia="仿宋_GB2312"/>
          <w:sz w:val="32"/>
          <w:szCs w:val="24"/>
        </w:rPr>
        <w:t>0.00</w:t>
      </w:r>
      <w:r>
        <w:rPr>
          <w:rFonts w:hint="eastAsia" w:ascii="仿宋_GB2312" w:hAnsi="仿宋_GB2312" w:eastAsia="仿宋_GB2312"/>
          <w:sz w:val="32"/>
          <w:szCs w:val="24"/>
        </w:rPr>
        <w:t>万元。决算数与预算数不存在差异。其中：</w:t>
      </w:r>
    </w:p>
    <w:p>
      <w:pPr>
        <w:spacing w:line="590" w:lineRule="exact"/>
        <w:ind w:firstLine="640"/>
        <w:rPr>
          <w:rFonts w:ascii="仿宋_GB2312" w:hAnsi="仿宋_GB2312" w:eastAsia="仿宋_GB2312"/>
          <w:bCs/>
          <w:sz w:val="32"/>
          <w:szCs w:val="24"/>
        </w:rPr>
      </w:pPr>
      <w:r>
        <w:rPr>
          <w:rFonts w:hint="eastAsia" w:ascii="仿宋_GB2312" w:hAnsi="仿宋_GB2312" w:eastAsia="仿宋_GB2312"/>
          <w:b/>
          <w:sz w:val="32"/>
          <w:szCs w:val="24"/>
        </w:rPr>
        <w:t>外宾接待支出</w:t>
      </w:r>
      <w:r>
        <w:rPr>
          <w:rFonts w:ascii="仿宋_GB2312" w:hAnsi="仿宋_GB2312" w:eastAsia="仿宋_GB2312"/>
          <w:bCs/>
          <w:sz w:val="32"/>
          <w:szCs w:val="24"/>
        </w:rPr>
        <w:t>0.00</w:t>
      </w:r>
      <w:r>
        <w:rPr>
          <w:rFonts w:hint="eastAsia" w:ascii="仿宋_GB2312" w:hAnsi="仿宋_GB2312" w:eastAsia="仿宋_GB2312"/>
          <w:bCs/>
          <w:sz w:val="32"/>
          <w:szCs w:val="24"/>
        </w:rPr>
        <w:t>万元。</w:t>
      </w:r>
      <w:r>
        <w:rPr>
          <w:rFonts w:ascii="仿宋_GB2312" w:hAnsi="仿宋_GB2312" w:eastAsia="仿宋_GB2312"/>
          <w:bCs/>
          <w:sz w:val="32"/>
          <w:szCs w:val="24"/>
        </w:rPr>
        <w:t>2021</w:t>
      </w:r>
      <w:r>
        <w:rPr>
          <w:rFonts w:hint="eastAsia" w:ascii="仿宋_GB2312" w:hAnsi="仿宋_GB2312" w:eastAsia="仿宋_GB2312"/>
          <w:bCs/>
          <w:sz w:val="32"/>
          <w:szCs w:val="24"/>
        </w:rPr>
        <w:t>年共接待国（境）外来访团组</w:t>
      </w:r>
      <w:r>
        <w:rPr>
          <w:rFonts w:ascii="仿宋_GB2312" w:hAnsi="仿宋_GB2312" w:eastAsia="仿宋_GB2312"/>
          <w:bCs/>
          <w:sz w:val="32"/>
          <w:szCs w:val="24"/>
        </w:rPr>
        <w:t>0</w:t>
      </w:r>
      <w:r>
        <w:rPr>
          <w:rFonts w:hint="eastAsia" w:ascii="仿宋_GB2312" w:hAnsi="仿宋_GB2312" w:eastAsia="仿宋_GB2312"/>
          <w:bCs/>
          <w:sz w:val="32"/>
          <w:szCs w:val="24"/>
        </w:rPr>
        <w:t>个、来访外宾</w:t>
      </w:r>
      <w:r>
        <w:rPr>
          <w:rFonts w:ascii="仿宋_GB2312" w:hAnsi="仿宋_GB2312" w:eastAsia="仿宋_GB2312"/>
          <w:bCs/>
          <w:sz w:val="32"/>
          <w:szCs w:val="24"/>
        </w:rPr>
        <w:t>0</w:t>
      </w:r>
      <w:r>
        <w:rPr>
          <w:rFonts w:hint="eastAsia" w:ascii="仿宋_GB2312" w:hAnsi="仿宋_GB2312" w:eastAsia="仿宋_GB2312"/>
          <w:bCs/>
          <w:sz w:val="32"/>
          <w:szCs w:val="24"/>
        </w:rPr>
        <w:t>人次（不包括陪同人员）。</w:t>
      </w:r>
    </w:p>
    <w:p>
      <w:pPr>
        <w:spacing w:line="590" w:lineRule="exact"/>
        <w:ind w:firstLine="640"/>
        <w:rPr>
          <w:rFonts w:eastAsia="Times New Roman"/>
          <w:kern w:val="0"/>
          <w:sz w:val="18"/>
          <w:szCs w:val="24"/>
          <w:lang w:val="zh-CN"/>
        </w:rPr>
      </w:pPr>
      <w:r>
        <w:rPr>
          <w:rFonts w:hint="eastAsia" w:ascii="仿宋_GB2312" w:hAnsi="仿宋_GB2312" w:eastAsia="仿宋_GB2312"/>
          <w:b/>
          <w:sz w:val="32"/>
          <w:szCs w:val="24"/>
        </w:rPr>
        <w:t>其他国内公务接待支出</w:t>
      </w:r>
      <w:r>
        <w:rPr>
          <w:rFonts w:ascii="仿宋_GB2312" w:hAnsi="仿宋_GB2312" w:eastAsia="仿宋_GB2312"/>
          <w:b/>
          <w:sz w:val="32"/>
          <w:szCs w:val="24"/>
        </w:rPr>
        <w:t>0.00</w:t>
      </w:r>
      <w:r>
        <w:rPr>
          <w:rFonts w:hint="eastAsia" w:ascii="仿宋_GB2312" w:hAnsi="仿宋_GB2312" w:eastAsia="仿宋_GB2312"/>
          <w:sz w:val="32"/>
          <w:szCs w:val="24"/>
        </w:rPr>
        <w:t>万元。</w:t>
      </w:r>
      <w:r>
        <w:rPr>
          <w:rFonts w:ascii="仿宋_GB2312" w:hAnsi="仿宋_GB2312" w:eastAsia="仿宋_GB2312"/>
          <w:sz w:val="32"/>
          <w:szCs w:val="24"/>
        </w:rPr>
        <w:t>2021</w:t>
      </w:r>
      <w:r>
        <w:rPr>
          <w:rFonts w:hint="eastAsia" w:ascii="仿宋_GB2312" w:hAnsi="仿宋_GB2312" w:eastAsia="仿宋_GB2312"/>
          <w:sz w:val="32"/>
          <w:szCs w:val="24"/>
        </w:rPr>
        <w:t>年共接待国内来访团组</w:t>
      </w:r>
      <w:r>
        <w:rPr>
          <w:rFonts w:ascii="仿宋_GB2312" w:hAnsi="仿宋_GB2312" w:eastAsia="仿宋_GB2312"/>
          <w:sz w:val="32"/>
          <w:szCs w:val="24"/>
        </w:rPr>
        <w:t>0</w:t>
      </w:r>
      <w:r>
        <w:rPr>
          <w:rFonts w:hint="eastAsia" w:ascii="仿宋_GB2312" w:hAnsi="仿宋_GB2312" w:eastAsia="仿宋_GB2312"/>
          <w:sz w:val="32"/>
          <w:szCs w:val="24"/>
        </w:rPr>
        <w:t>个、来宾</w:t>
      </w:r>
      <w:r>
        <w:rPr>
          <w:rFonts w:ascii="仿宋_GB2312" w:hAnsi="仿宋_GB2312" w:eastAsia="仿宋_GB2312"/>
          <w:sz w:val="32"/>
          <w:szCs w:val="24"/>
        </w:rPr>
        <w:t>0</w:t>
      </w:r>
      <w:r>
        <w:rPr>
          <w:rFonts w:hint="eastAsia" w:ascii="仿宋_GB2312" w:hAnsi="仿宋_GB2312" w:eastAsia="仿宋_GB2312"/>
          <w:sz w:val="32"/>
          <w:szCs w:val="24"/>
        </w:rPr>
        <w:t>人次（不包括陪同人员）。</w:t>
      </w:r>
    </w:p>
    <w:p>
      <w:pPr>
        <w:spacing w:line="590" w:lineRule="exact"/>
        <w:ind w:firstLine="640"/>
        <w:rPr>
          <w:rFonts w:eastAsia="Times New Roman"/>
          <w:sz w:val="32"/>
          <w:szCs w:val="24"/>
        </w:rPr>
      </w:pPr>
      <w:r>
        <w:rPr>
          <w:rFonts w:hint="eastAsia" w:ascii="黑体" w:hAnsi="黑体" w:eastAsia="黑体"/>
          <w:sz w:val="32"/>
          <w:szCs w:val="24"/>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spacing w:line="590" w:lineRule="exact"/>
        <w:ind w:firstLine="640"/>
        <w:rPr>
          <w:rFonts w:eastAsia="Times New Roman"/>
          <w:sz w:val="32"/>
          <w:szCs w:val="24"/>
        </w:rPr>
      </w:pPr>
      <w:r>
        <w:rPr>
          <w:rFonts w:hint="eastAsia" w:ascii="黑体" w:hAnsi="黑体" w:eastAsia="黑体"/>
          <w:sz w:val="32"/>
          <w:szCs w:val="24"/>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spacing w:line="590" w:lineRule="exact"/>
        <w:ind w:firstLine="640"/>
        <w:rPr>
          <w:rFonts w:eastAsia="Times New Roman"/>
          <w:sz w:val="32"/>
          <w:szCs w:val="24"/>
        </w:rPr>
      </w:pPr>
      <w:r>
        <w:rPr>
          <w:rFonts w:hint="eastAsia" w:ascii="黑体" w:hAnsi="黑体" w:eastAsia="黑体"/>
          <w:sz w:val="32"/>
          <w:szCs w:val="24"/>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spacing w:line="590" w:lineRule="exact"/>
        <w:ind w:firstLine="640"/>
        <w:rPr>
          <w:rFonts w:eastAsia="Times New Roman"/>
          <w:sz w:val="32"/>
          <w:szCs w:val="24"/>
        </w:rPr>
      </w:pPr>
      <w:r>
        <w:rPr>
          <w:rFonts w:hint="eastAsia" w:ascii="黑体" w:hAnsi="黑体" w:eastAsia="黑体"/>
          <w:sz w:val="32"/>
          <w:szCs w:val="24"/>
        </w:rPr>
        <w:t>十一、国有资产占用情况说明</w:t>
      </w:r>
    </w:p>
    <w:p>
      <w:pPr>
        <w:spacing w:line="590" w:lineRule="exact"/>
        <w:ind w:firstLine="640"/>
        <w:rPr>
          <w:rFonts w:eastAsia="Times New Roman"/>
          <w:kern w:val="0"/>
          <w:sz w:val="18"/>
          <w:szCs w:val="24"/>
        </w:rPr>
      </w:pPr>
      <w:r>
        <w:rPr>
          <w:rFonts w:ascii="仿宋_GB2312" w:hAnsi="仿宋_GB2312" w:eastAsia="仿宋_GB2312"/>
          <w:sz w:val="32"/>
          <w:szCs w:val="24"/>
        </w:rPr>
        <w:t>2021</w:t>
      </w:r>
      <w:r>
        <w:rPr>
          <w:rFonts w:hint="eastAsia" w:ascii="仿宋_GB2312" w:hAnsi="仿宋_GB2312" w:eastAsia="仿宋_GB2312"/>
          <w:sz w:val="32"/>
          <w:szCs w:val="24"/>
        </w:rPr>
        <w:t>年期末，我单位共有车辆</w:t>
      </w:r>
      <w:r>
        <w:rPr>
          <w:rFonts w:ascii="仿宋_GB2312" w:hAnsi="仿宋_GB2312" w:eastAsia="仿宋_GB2312"/>
          <w:sz w:val="32"/>
          <w:szCs w:val="24"/>
        </w:rPr>
        <w:t>1</w:t>
      </w:r>
      <w:r>
        <w:rPr>
          <w:rFonts w:hint="eastAsia" w:ascii="仿宋_GB2312" w:hAnsi="仿宋_GB2312" w:eastAsia="仿宋_GB2312"/>
          <w:sz w:val="32"/>
          <w:szCs w:val="24"/>
        </w:rPr>
        <w:t>辆，其中：省级领导干部用车</w:t>
      </w:r>
      <w:r>
        <w:rPr>
          <w:rFonts w:ascii="仿宋_GB2312" w:hAnsi="仿宋_GB2312" w:eastAsia="仿宋_GB2312"/>
          <w:sz w:val="32"/>
          <w:szCs w:val="24"/>
        </w:rPr>
        <w:t>0</w:t>
      </w:r>
      <w:r>
        <w:rPr>
          <w:rFonts w:hint="eastAsia" w:ascii="仿宋_GB2312" w:hAnsi="仿宋_GB2312" w:eastAsia="仿宋_GB2312"/>
          <w:sz w:val="32"/>
          <w:szCs w:val="24"/>
        </w:rPr>
        <w:t>辆、主要领导干部用车</w:t>
      </w:r>
      <w:r>
        <w:rPr>
          <w:rFonts w:ascii="仿宋_GB2312" w:hAnsi="仿宋_GB2312" w:eastAsia="仿宋_GB2312"/>
          <w:sz w:val="32"/>
          <w:szCs w:val="24"/>
        </w:rPr>
        <w:t>0</w:t>
      </w:r>
      <w:r>
        <w:rPr>
          <w:rFonts w:hint="eastAsia" w:ascii="仿宋_GB2312" w:hAnsi="仿宋_GB2312" w:eastAsia="仿宋_GB2312"/>
          <w:sz w:val="32"/>
          <w:szCs w:val="24"/>
        </w:rPr>
        <w:t>辆、机要通信用车</w:t>
      </w:r>
      <w:r>
        <w:rPr>
          <w:rFonts w:ascii="仿宋_GB2312" w:hAnsi="仿宋_GB2312" w:eastAsia="仿宋_GB2312"/>
          <w:sz w:val="32"/>
          <w:szCs w:val="24"/>
        </w:rPr>
        <w:t>1</w:t>
      </w:r>
      <w:r>
        <w:rPr>
          <w:rFonts w:hint="eastAsia" w:ascii="仿宋_GB2312" w:hAnsi="仿宋_GB2312" w:eastAsia="仿宋_GB2312"/>
          <w:sz w:val="32"/>
          <w:szCs w:val="24"/>
        </w:rPr>
        <w:t>辆、应急保障车</w:t>
      </w:r>
      <w:r>
        <w:rPr>
          <w:rFonts w:ascii="仿宋_GB2312" w:hAnsi="仿宋_GB2312" w:eastAsia="仿宋_GB2312"/>
          <w:sz w:val="32"/>
          <w:szCs w:val="24"/>
        </w:rPr>
        <w:t>0</w:t>
      </w:r>
      <w:r>
        <w:rPr>
          <w:rFonts w:hint="eastAsia" w:ascii="仿宋_GB2312" w:hAnsi="仿宋_GB2312" w:eastAsia="仿宋_GB2312"/>
          <w:sz w:val="32"/>
          <w:szCs w:val="24"/>
        </w:rPr>
        <w:t>辆、执法执勤用车</w:t>
      </w:r>
      <w:r>
        <w:rPr>
          <w:rFonts w:ascii="仿宋_GB2312" w:hAnsi="仿宋_GB2312" w:eastAsia="仿宋_GB2312"/>
          <w:sz w:val="32"/>
          <w:szCs w:val="24"/>
        </w:rPr>
        <w:t>0</w:t>
      </w:r>
      <w:r>
        <w:rPr>
          <w:rFonts w:hint="eastAsia" w:ascii="仿宋_GB2312" w:hAnsi="仿宋_GB2312" w:eastAsia="仿宋_GB2312"/>
          <w:sz w:val="32"/>
          <w:szCs w:val="24"/>
        </w:rPr>
        <w:t>辆、特种专业技术用车</w:t>
      </w:r>
      <w:r>
        <w:rPr>
          <w:rFonts w:ascii="仿宋_GB2312" w:hAnsi="仿宋_GB2312" w:eastAsia="仿宋_GB2312"/>
          <w:sz w:val="32"/>
          <w:szCs w:val="24"/>
        </w:rPr>
        <w:t>0</w:t>
      </w:r>
      <w:r>
        <w:rPr>
          <w:rFonts w:hint="eastAsia" w:ascii="仿宋_GB2312" w:hAnsi="仿宋_GB2312" w:eastAsia="仿宋_GB2312"/>
          <w:sz w:val="32"/>
          <w:szCs w:val="24"/>
        </w:rPr>
        <w:t>辆、离退休干部用车</w:t>
      </w:r>
      <w:r>
        <w:rPr>
          <w:rFonts w:ascii="仿宋_GB2312" w:hAnsi="仿宋_GB2312" w:eastAsia="仿宋_GB2312"/>
          <w:sz w:val="32"/>
          <w:szCs w:val="24"/>
        </w:rPr>
        <w:t>0</w:t>
      </w:r>
      <w:r>
        <w:rPr>
          <w:rFonts w:hint="eastAsia" w:ascii="仿宋_GB2312" w:hAnsi="仿宋_GB2312" w:eastAsia="仿宋_GB2312"/>
          <w:sz w:val="32"/>
          <w:szCs w:val="24"/>
        </w:rPr>
        <w:t>辆、其他用车</w:t>
      </w:r>
      <w:r>
        <w:rPr>
          <w:rFonts w:ascii="仿宋_GB2312" w:hAnsi="仿宋_GB2312" w:eastAsia="仿宋_GB2312"/>
          <w:sz w:val="32"/>
          <w:szCs w:val="24"/>
        </w:rPr>
        <w:t>0</w:t>
      </w:r>
      <w:r>
        <w:rPr>
          <w:rFonts w:hint="eastAsia" w:ascii="仿宋_GB2312" w:hAnsi="仿宋_GB2312" w:eastAsia="仿宋_GB2312"/>
          <w:sz w:val="32"/>
          <w:szCs w:val="24"/>
        </w:rPr>
        <w:t>辆；单位价值</w:t>
      </w:r>
      <w:r>
        <w:rPr>
          <w:rFonts w:ascii="仿宋_GB2312" w:hAnsi="仿宋_GB2312" w:eastAsia="仿宋_GB2312"/>
          <w:sz w:val="32"/>
          <w:szCs w:val="24"/>
        </w:rPr>
        <w:t>50</w:t>
      </w:r>
      <w:r>
        <w:rPr>
          <w:rFonts w:hint="eastAsia" w:ascii="仿宋_GB2312" w:hAnsi="仿宋_GB2312" w:eastAsia="仿宋_GB2312"/>
          <w:sz w:val="32"/>
          <w:szCs w:val="24"/>
        </w:rPr>
        <w:t>万元以上通用设备</w:t>
      </w:r>
      <w:r>
        <w:rPr>
          <w:rFonts w:ascii="仿宋_GB2312" w:hAnsi="仿宋_GB2312" w:eastAsia="仿宋_GB2312"/>
          <w:sz w:val="32"/>
          <w:szCs w:val="24"/>
        </w:rPr>
        <w:t>0</w:t>
      </w:r>
      <w:r>
        <w:rPr>
          <w:rFonts w:hint="eastAsia" w:ascii="仿宋_GB2312" w:hAnsi="仿宋_GB2312" w:eastAsia="仿宋_GB2312"/>
          <w:sz w:val="32"/>
          <w:szCs w:val="24"/>
        </w:rPr>
        <w:t>台（套），单位价值</w:t>
      </w:r>
      <w:r>
        <w:rPr>
          <w:rFonts w:ascii="仿宋_GB2312" w:hAnsi="仿宋_GB2312" w:eastAsia="仿宋_GB2312"/>
          <w:sz w:val="32"/>
          <w:szCs w:val="24"/>
        </w:rPr>
        <w:t>100</w:t>
      </w:r>
      <w:r>
        <w:rPr>
          <w:rFonts w:hint="eastAsia" w:ascii="仿宋_GB2312" w:hAnsi="仿宋_GB2312" w:eastAsia="仿宋_GB2312"/>
          <w:sz w:val="32"/>
          <w:szCs w:val="24"/>
        </w:rPr>
        <w:t>万元以上专用设备</w:t>
      </w:r>
      <w:r>
        <w:rPr>
          <w:rFonts w:ascii="仿宋_GB2312" w:hAnsi="仿宋_GB2312" w:eastAsia="仿宋_GB2312"/>
          <w:sz w:val="32"/>
          <w:szCs w:val="24"/>
        </w:rPr>
        <w:t>0</w:t>
      </w:r>
      <w:r>
        <w:rPr>
          <w:rFonts w:hint="eastAsia" w:ascii="仿宋_GB2312" w:hAnsi="仿宋_GB2312" w:eastAsia="仿宋_GB2312"/>
          <w:sz w:val="32"/>
          <w:szCs w:val="24"/>
        </w:rPr>
        <w:t>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许昌市人民政府关于全面实施预算绩效管理的实施意见》（许发〔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号）文件要求，对本单位整体支出和项目支出开展全过程预算绩效管理。</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年我单位纳入预算绩效管理的支出总额为</w:t>
      </w:r>
      <w:r>
        <w:rPr>
          <w:rFonts w:ascii="仿宋_GB2312" w:hAnsi="仿宋_GB2312" w:eastAsia="仿宋_GB2312" w:cs="仿宋_GB2312"/>
          <w:sz w:val="32"/>
          <w:szCs w:val="32"/>
        </w:rPr>
        <w:t>168.86</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168.86</w:t>
      </w:r>
      <w:r>
        <w:rPr>
          <w:rFonts w:hint="eastAsia" w:ascii="仿宋_GB2312" w:hAnsi="仿宋_GB2312" w:eastAsia="仿宋_GB2312" w:cs="仿宋_GB2312"/>
          <w:sz w:val="32"/>
          <w:szCs w:val="32"/>
        </w:rPr>
        <w:t>万元；支出项目</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个，支出金额</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万元。开展项目绩效自评项目</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个，自评金额</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万元；纳入重点绩效评价</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个，评价金额</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wordWrap/>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年度市级预算绩效自评工作的通知》（许财效）〔</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部门（单位）整体绩效目标和项目支出绩效目标进行了自评。一是部门（单位）整体绩效自评情况我单位将严格履行预算绩效管理主体责任，以绩效目标为导向，做好绩效运行监控，提升绩效自评质量，不断提高绩效管理工作水平，充分发挥财政资金使用效益。二是项目绩效自评情况。我部门（单位）共有</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个项目批复了绩效目标。</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基于项目预期目标的实现程度，对2021年度项目支出绩效进行自评，绩效自评平均得分为0分。其中：0个项目评价等级为“优”、0个项目评价等级为“良”、0个项目评价等级为“中”、0个项目评价等级为“差”。</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w:t>
      </w:r>
      <w:r>
        <w:rPr>
          <w:rFonts w:ascii="黑体" w:hAnsi="黑体" w:eastAsia="黑体" w:cs="黑体"/>
          <w:sz w:val="48"/>
          <w:szCs w:val="48"/>
        </w:rPr>
        <w:t xml:space="preserve">  </w:t>
      </w:r>
      <w:r>
        <w:rPr>
          <w:rFonts w:hint="eastAsia" w:ascii="黑体" w:hAnsi="黑体" w:eastAsia="黑体" w:cs="黑体"/>
          <w:sz w:val="48"/>
          <w:szCs w:val="48"/>
        </w:rPr>
        <w:t>名词解释</w:t>
      </w:r>
    </w:p>
    <w:p>
      <w:pPr>
        <w:jc w:val="center"/>
        <w:rPr>
          <w:rFonts w:ascii="黑体" w:hAnsi="黑体" w:eastAsia="黑体" w:cs="黑体"/>
          <w:sz w:val="48"/>
          <w:szCs w:val="48"/>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Cambria">
    <w:altName w:val="Segoe Print"/>
    <w:panose1 w:val="02040503050406030204"/>
    <w:charset w:val="00"/>
    <w:family w:val="auto"/>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22"/>
        <w:lang w:val="en-US" w:eastAsia="zh-CN" w:bidi="ar-SA"/>
      </w:rPr>
      <w:pict>
        <v:shape id="文本框 6" o:spid="_x0000_s1027"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fldChar w:fldCharType="begin"/>
                </w:r>
                <w:r>
                  <w:instrText xml:space="preserve"> PAGE  \* MERGEFORMAT </w:instrText>
                </w:r>
                <w:r>
                  <w:fldChar w:fldCharType="separate"/>
                </w:r>
                <w:r>
                  <w:rPr>
                    <w:sz w:val="18"/>
                  </w:rPr>
                  <w:t>- 23 -</w:t>
                </w:r>
                <w:r>
                  <w:rPr>
                    <w:sz w:val="18"/>
                  </w:rPr>
                  <w:fldChar w:fldCharType="end"/>
                </w:r>
              </w:p>
            </w:txbxContent>
          </v:textbox>
        </v:shape>
      </w:pict>
    </w:r>
    <w:r>
      <w:rPr>
        <w:rFonts w:ascii="Times New Roman" w:hAnsi="Times New Roman" w:eastAsia="宋体" w:cs="Times New Roman"/>
        <w:kern w:val="2"/>
        <w:sz w:val="18"/>
        <w:szCs w:val="22"/>
        <w:lang w:val="en-US" w:eastAsia="zh-CN" w:bidi="ar-SA"/>
      </w:rPr>
      <w:pict>
        <v:shape id="文本框 1027"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22"/>
        <w:lang w:val="en-US" w:eastAsia="zh-CN" w:bidi="ar-SA"/>
      </w:rPr>
      <w:pict>
        <v:shape id="文本框 7"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fldChar w:fldCharType="begin"/>
                </w:r>
                <w:r>
                  <w:instrText xml:space="preserve"> PAGE  \* MERGEFORMAT </w:instrText>
                </w:r>
                <w:r>
                  <w:fldChar w:fldCharType="separate"/>
                </w:r>
                <w:r>
                  <w:rPr>
                    <w:sz w:val="18"/>
                  </w:rPr>
                  <w:t>- 24 -</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
    <w:nsid w:val="00000006"/>
    <w:multiLevelType w:val="singleLevel"/>
    <w:tmpl w:val="00000006"/>
    <w:lvl w:ilvl="0" w:tentative="1">
      <w:start w:val="1"/>
      <w:numFmt w:val="decimal"/>
      <w:suff w:val="nothing"/>
      <w:lvlText w:val="%1．"/>
      <w:lvlJc w:val="left"/>
      <w:rPr>
        <w:rFonts w:hint="default" w:cs="Times New Roman"/>
        <w:b/>
        <w:bCs/>
      </w:rPr>
    </w:lvl>
  </w:abstractNum>
  <w:abstractNum w:abstractNumId="7">
    <w:nsid w:val="00000007"/>
    <w:multiLevelType w:val="singleLevel"/>
    <w:tmpl w:val="00000007"/>
    <w:lvl w:ilvl="0" w:tentative="1">
      <w:start w:val="1"/>
      <w:numFmt w:val="chineseCounting"/>
      <w:suff w:val="nothing"/>
      <w:lvlText w:val="%1、"/>
      <w:lvlJc w:val="left"/>
      <w:rPr>
        <w:rFonts w:cs="Times New Roman"/>
      </w:rPr>
    </w:lvl>
  </w:abstractNum>
  <w:num w:numId="1">
    <w:abstractNumId w:val="7"/>
  </w:num>
  <w:num w:numId="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9"/>
    <w:pPr>
      <w:keepNext/>
      <w:keepLines/>
      <w:spacing w:before="260" w:after="260" w:line="415" w:lineRule="auto"/>
      <w:outlineLvl w:val="1"/>
    </w:pPr>
    <w:rPr>
      <w:rFonts w:ascii="Cambria" w:hAnsi="Cambria" w:eastAsia="宋体" w:cs="Times New Roman"/>
      <w:b/>
      <w:bCs/>
      <w:sz w:val="32"/>
      <w:szCs w:val="32"/>
    </w:rPr>
  </w:style>
  <w:style w:type="character" w:default="1" w:styleId="5">
    <w:name w:val="Default Paragraph Font"/>
  </w:style>
  <w:style w:type="paragraph" w:styleId="3">
    <w:name w:val="footer"/>
    <w:basedOn w:val="1"/>
    <w:link w:val="11"/>
    <w:pPr>
      <w:tabs>
        <w:tab w:val="center" w:pos="4153"/>
        <w:tab w:val="right" w:pos="8306"/>
      </w:tabs>
      <w:snapToGrid w:val="0"/>
      <w:jc w:val="left"/>
    </w:pPr>
    <w:rPr>
      <w:rFonts w:cs="Times New Roman"/>
      <w:kern w:val="2"/>
      <w:sz w:val="18"/>
    </w:rPr>
  </w:style>
  <w:style w:type="paragraph" w:styleId="4">
    <w:name w:val="header"/>
    <w:basedOn w:val="1"/>
    <w:link w:val="12"/>
    <w:pPr>
      <w:pBdr>
        <w:bottom w:val="single" w:color="auto" w:sz="6" w:space="1"/>
      </w:pBdr>
      <w:tabs>
        <w:tab w:val="center" w:pos="4153"/>
        <w:tab w:val="right" w:pos="8306"/>
      </w:tabs>
      <w:snapToGrid w:val="0"/>
      <w:jc w:val="center"/>
    </w:pPr>
    <w:rPr>
      <w:rFonts w:cs="Times New Roman"/>
      <w:kern w:val="2"/>
      <w:sz w:val="18"/>
    </w:rPr>
  </w:style>
  <w:style w:type="character" w:styleId="6">
    <w:name w:val="FollowedHyperlink"/>
    <w:basedOn w:val="5"/>
    <w:rPr>
      <w:rFonts w:cs="Times New Roman"/>
      <w:color w:val="800080"/>
      <w:u w:val="single"/>
    </w:rPr>
  </w:style>
  <w:style w:type="character" w:styleId="7">
    <w:name w:val="Hyperlink"/>
    <w:basedOn w:val="5"/>
    <w:rPr>
      <w:rFonts w:cs="Times New Roman"/>
      <w:color w:val="0000FF"/>
      <w:u w:val="single"/>
    </w:rPr>
  </w:style>
  <w:style w:type="paragraph" w:customStyle="1" w:styleId="8">
    <w:name w:val="批注框文本 Char Char"/>
    <w:basedOn w:val="1"/>
    <w:link w:val="10"/>
    <w:rPr>
      <w:rFonts w:cs="Times New Roman"/>
      <w:kern w:val="2"/>
      <w:sz w:val="18"/>
    </w:rPr>
  </w:style>
  <w:style w:type="character" w:customStyle="1" w:styleId="9">
    <w:name w:val="Heading 2 Char"/>
    <w:basedOn w:val="5"/>
    <w:link w:val="2"/>
    <w:semiHidden/>
    <w:rPr>
      <w:rFonts w:ascii="Cambria" w:hAnsi="Cambria" w:eastAsia="宋体" w:cs="Times New Roman"/>
      <w:b/>
      <w:bCs/>
      <w:sz w:val="32"/>
      <w:szCs w:val="32"/>
    </w:rPr>
  </w:style>
  <w:style w:type="character" w:customStyle="1" w:styleId="10">
    <w:name w:val="Balloon Text Char"/>
    <w:basedOn w:val="5"/>
    <w:link w:val="8"/>
    <w:semiHidden/>
    <w:rPr>
      <w:rFonts w:cs="Times New Roman"/>
      <w:kern w:val="2"/>
      <w:sz w:val="18"/>
    </w:rPr>
  </w:style>
  <w:style w:type="character" w:customStyle="1" w:styleId="11">
    <w:name w:val="Footer Char"/>
    <w:basedOn w:val="5"/>
    <w:link w:val="3"/>
    <w:semiHidden/>
    <w:rPr>
      <w:rFonts w:cs="Times New Roman"/>
      <w:kern w:val="2"/>
      <w:sz w:val="18"/>
    </w:rPr>
  </w:style>
  <w:style w:type="character" w:customStyle="1" w:styleId="12">
    <w:name w:val="Header Char"/>
    <w:basedOn w:val="5"/>
    <w:link w:val="4"/>
    <w:semiHidden/>
    <w:rPr>
      <w:rFonts w:cs="Times New Roman"/>
      <w:kern w:val="2"/>
      <w:sz w:val="18"/>
    </w:rPr>
  </w:style>
  <w:style w:type="character" w:customStyle="1" w:styleId="13">
    <w:name w:val="font01"/>
    <w:rPr>
      <w:rFonts w:ascii="宋体" w:hAnsi="宋体" w:eastAsia="宋体"/>
      <w:color w:val="000000"/>
      <w:sz w:val="22"/>
      <w:u w:val="none"/>
    </w:rPr>
  </w:style>
  <w:style w:type="character" w:customStyle="1" w:styleId="14">
    <w:name w:val="font21"/>
    <w:rPr>
      <w:rFonts w:ascii="宋体" w:hAnsi="宋体" w:eastAsia="宋体"/>
      <w:color w:val="000000"/>
      <w:sz w:val="22"/>
      <w:u w:val="none"/>
    </w:rPr>
  </w:style>
  <w:style w:type="character" w:customStyle="1" w:styleId="15">
    <w:name w:val="font51"/>
    <w:rPr>
      <w:rFonts w:ascii="宋体" w:hAnsi="宋体" w:eastAsia="宋体"/>
      <w:color w:val="000000"/>
      <w:sz w:val="24"/>
      <w:u w:val="none"/>
    </w:rPr>
  </w:style>
  <w:style w:type="character" w:customStyle="1" w:styleId="16">
    <w:name w:val="font11"/>
    <w:rPr>
      <w:rFonts w:ascii="宋体" w:hAnsi="宋体" w:eastAsia="宋体"/>
      <w:color w:val="000000"/>
      <w:sz w:val="20"/>
      <w:u w:val="none"/>
    </w:rPr>
  </w:style>
  <w:style w:type="character" w:customStyle="1" w:styleId="17">
    <w:name w:val="font41"/>
    <w:rPr>
      <w:rFonts w:ascii="宋体" w:hAnsi="宋体" w:eastAsia="宋体"/>
      <w:color w:val="000000"/>
      <w:sz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 User</Company>
  <Pages>30</Pages>
  <Words>1557</Words>
  <Characters>8875</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Printed>2018-07-25T02:50:00Z</cp:lastPrinted>
  <dcterms:modified xsi:type="dcterms:W3CDTF">2023-05-15T17:43:31Z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681AF338E085433C8B07A405CC676C0D</vt:lpwstr>
  </property>
</Properties>
</file>