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lang w:eastAsia="zh-CN"/>
        </w:rPr>
      </w:pPr>
      <w:r>
        <w:rPr>
          <w:rFonts w:hint="eastAsia" w:ascii="黑体" w:hAnsi="黑体" w:eastAsia="黑体" w:cs="黑体"/>
          <w:sz w:val="52"/>
          <w:szCs w:val="52"/>
          <w:highlight w:val="none"/>
          <w:lang w:val="en-US" w:eastAsia="zh-CN"/>
        </w:rPr>
        <w:t>许昌市规划信息中心</w:t>
      </w:r>
      <w:r>
        <w:rPr>
          <w:rFonts w:hint="eastAsia" w:ascii="黑体" w:hAnsi="黑体" w:eastAsia="黑体" w:cs="黑体"/>
          <w:sz w:val="52"/>
          <w:szCs w:val="52"/>
          <w:highlight w:val="none"/>
          <w:lang w:eastAsia="zh-CN"/>
        </w:rPr>
        <w:t>单位决算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许昌市规划信息中心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单位决算</w:t>
      </w:r>
      <w:r>
        <w:rPr>
          <w:rFonts w:hint="eastAsia" w:ascii="黑体" w:hAnsi="黑体" w:eastAsia="黑体" w:cs="黑体"/>
          <w:sz w:val="32"/>
          <w:szCs w:val="32"/>
          <w:highlight w:val="none"/>
        </w:rPr>
        <w:t>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单位决算</w:t>
      </w:r>
      <w:r>
        <w:rPr>
          <w:rFonts w:hint="eastAsia" w:ascii="黑体" w:hAnsi="黑体" w:eastAsia="黑体" w:cs="黑体"/>
          <w:sz w:val="32"/>
          <w:szCs w:val="32"/>
          <w:highlight w:val="none"/>
        </w:rPr>
        <w:t>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val="en-US" w:eastAsia="zh-CN"/>
        </w:rPr>
        <w:t>许昌市规划信息中心</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许昌市规划信息中心于2016年5月经许昌市机构编制委员会批准成立（许编</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lang w:val="en-US" w:eastAsia="zh-CN"/>
        </w:rPr>
        <w:t>2016</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rPr>
        <w:t>42号），正科级事业单位，隶属许昌市自然资源和规划局，经费财政全额预算管理。主要工作职责：开展规划信息技术发展研究并具体实施；负责规划信息平台的建设、运行和维护；负责规划信息化相关硬件建设、软件开发和应用培训工作；负责核验规划编制方案三维模型，提供三维规划报建技术咨询；承办规划、测绘、地下管线等各类数据的采集、加工、分析、更新和维护工作；向政府和社会提供规划信息服务。</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both"/>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许昌市规划信息中心内设机构1个，包括</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办公室</w:t>
      </w:r>
      <w:r>
        <w:rPr>
          <w:rFonts w:hint="eastAsia" w:ascii="仿宋_GB2312" w:hAnsi="仿宋_GB2312" w:eastAsia="仿宋_GB2312" w:cs="仿宋_GB2312"/>
          <w:kern w:val="0"/>
          <w:sz w:val="32"/>
          <w:szCs w:val="32"/>
          <w:highlight w:val="none"/>
        </w:rPr>
        <w:t>。</w:t>
      </w:r>
    </w:p>
    <w:p>
      <w:pPr>
        <w:widowControl/>
        <w:ind w:firstLine="640" w:firstLineChars="200"/>
        <w:jc w:val="both"/>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从决算单位构成看，许昌市规划信息中心</w:t>
      </w:r>
      <w:r>
        <w:rPr>
          <w:rFonts w:hint="eastAsia" w:ascii="仿宋_GB2312" w:hAnsi="仿宋_GB2312" w:eastAsia="仿宋_GB2312" w:cs="仿宋_GB2312"/>
          <w:kern w:val="0"/>
          <w:sz w:val="32"/>
          <w:szCs w:val="32"/>
          <w:highlight w:val="none"/>
          <w:lang w:eastAsia="zh-CN"/>
        </w:rPr>
        <w:t>单位决算</w:t>
      </w:r>
      <w:r>
        <w:rPr>
          <w:rFonts w:hint="eastAsia" w:ascii="仿宋_GB2312" w:hAnsi="仿宋_GB2312" w:eastAsia="仿宋_GB2312" w:cs="仿宋_GB2312"/>
          <w:kern w:val="0"/>
          <w:sz w:val="32"/>
          <w:szCs w:val="32"/>
          <w:highlight w:val="none"/>
        </w:rPr>
        <w:t>包括：本级决算。</w:t>
      </w:r>
    </w:p>
    <w:p>
      <w:pPr>
        <w:widowControl/>
        <w:ind w:firstLine="640" w:firstLineChars="200"/>
        <w:jc w:val="both"/>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纳入本</w:t>
      </w:r>
      <w:r>
        <w:rPr>
          <w:rFonts w:hint="eastAsia" w:ascii="仿宋_GB2312" w:hAnsi="仿宋_GB2312" w:eastAsia="仿宋_GB2312" w:cs="仿宋_GB2312"/>
          <w:kern w:val="0"/>
          <w:sz w:val="32"/>
          <w:szCs w:val="32"/>
          <w:highlight w:val="none"/>
          <w:lang w:eastAsia="zh-CN"/>
        </w:rPr>
        <w:t>单位</w:t>
      </w:r>
      <w:r>
        <w:rPr>
          <w:rFonts w:hint="eastAsia" w:ascii="仿宋_GB2312" w:hAnsi="仿宋_GB2312" w:eastAsia="仿宋_GB2312" w:cs="仿宋_GB2312"/>
          <w:kern w:val="0"/>
          <w:sz w:val="32"/>
          <w:szCs w:val="32"/>
          <w:highlight w:val="none"/>
        </w:rPr>
        <w:t>2020年度</w:t>
      </w:r>
      <w:r>
        <w:rPr>
          <w:rFonts w:hint="eastAsia" w:ascii="仿宋_GB2312" w:hAnsi="仿宋_GB2312" w:eastAsia="仿宋_GB2312" w:cs="仿宋_GB2312"/>
          <w:kern w:val="0"/>
          <w:sz w:val="32"/>
          <w:szCs w:val="32"/>
          <w:highlight w:val="none"/>
          <w:lang w:eastAsia="zh-CN"/>
        </w:rPr>
        <w:t>单位决算</w:t>
      </w:r>
      <w:r>
        <w:rPr>
          <w:rFonts w:hint="eastAsia" w:ascii="仿宋_GB2312" w:hAnsi="仿宋_GB2312" w:eastAsia="仿宋_GB2312" w:cs="仿宋_GB2312"/>
          <w:kern w:val="0"/>
          <w:sz w:val="32"/>
          <w:szCs w:val="32"/>
          <w:highlight w:val="none"/>
        </w:rPr>
        <w:t>编制范围的单位共1个，具体是：</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许昌市规划信息中心</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单位决算</w:t>
      </w:r>
      <w:r>
        <w:rPr>
          <w:rFonts w:hint="eastAsia" w:ascii="黑体" w:hAnsi="黑体" w:eastAsia="黑体" w:cs="黑体"/>
          <w:sz w:val="48"/>
          <w:szCs w:val="48"/>
          <w:highlight w:val="none"/>
        </w:rPr>
        <w:t>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19"/>
        <w:gridCol w:w="448"/>
        <w:gridCol w:w="3320"/>
        <w:gridCol w:w="3319"/>
        <w:gridCol w:w="1"/>
        <w:gridCol w:w="447"/>
        <w:gridCol w:w="3319"/>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8"/>
            <w:noWrap w:val="0"/>
            <w:vAlign w:val="bottom"/>
          </w:tcPr>
          <w:p>
            <w:pPr>
              <w:kinsoku/>
              <w:autoSpaceDE/>
              <w:autoSpaceDN w:val="0"/>
              <w:jc w:val="center"/>
              <w:textAlignment w:val="bottom"/>
              <w:rPr>
                <w:rFonts w:hint="default" w:ascii="宋体" w:hAnsi="宋体" w:eastAsia="宋体"/>
                <w:b w:val="0"/>
                <w:i w:val="0"/>
                <w:snapToGrid/>
                <w:color w:val="000000"/>
                <w:sz w:val="30"/>
                <w:u w:val="none"/>
                <w:lang w:eastAsia="zh-CN"/>
              </w:rPr>
            </w:pPr>
            <w:r>
              <w:rPr>
                <w:rFonts w:hint="default" w:ascii="宋体" w:hAnsi="宋体" w:eastAsia="宋体"/>
                <w:b w:val="0"/>
                <w:i w:val="0"/>
                <w:snapToGrid/>
                <w:color w:val="000000"/>
                <w:sz w:val="30"/>
                <w:u w:val="none"/>
                <w:lang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85" w:hRule="atLeast"/>
        </w:trPr>
        <w:tc>
          <w:tcPr>
            <w:tcW w:w="3319"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448"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3320"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3319"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448" w:type="dxa"/>
            <w:gridSpan w:val="2"/>
            <w:noWrap w:val="0"/>
            <w:vAlign w:val="bottom"/>
          </w:tcPr>
          <w:p>
            <w:pPr>
              <w:kinsoku/>
              <w:autoSpaceDE/>
              <w:autoSpaceDN w:val="0"/>
              <w:jc w:val="left"/>
              <w:textAlignment w:val="bottom"/>
              <w:rPr>
                <w:rFonts w:hint="default" w:ascii="Arial"/>
                <w:b w:val="0"/>
                <w:i w:val="0"/>
                <w:snapToGrid/>
                <w:color w:val="000000"/>
                <w:sz w:val="20"/>
                <w:u w:val="none"/>
              </w:rPr>
            </w:pPr>
          </w:p>
        </w:tc>
        <w:tc>
          <w:tcPr>
            <w:tcW w:w="3319" w:type="dxa"/>
            <w:noWrap w:val="0"/>
            <w:vAlign w:val="bottom"/>
          </w:tcPr>
          <w:p>
            <w:pPr>
              <w:kinsoku/>
              <w:autoSpaceDE/>
              <w:autoSpaceDN w:val="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85" w:hRule="atLeast"/>
        </w:trPr>
        <w:tc>
          <w:tcPr>
            <w:tcW w:w="3319" w:type="dxa"/>
            <w:noWrap w:val="0"/>
            <w:vAlign w:val="bottom"/>
          </w:tcPr>
          <w:p>
            <w:pPr>
              <w:kinsoku/>
              <w:autoSpaceDE/>
              <w:autoSpaceDN w:val="0"/>
              <w:jc w:val="left"/>
              <w:textAlignment w:val="bottom"/>
              <w:rPr>
                <w:rFonts w:hint="default" w:ascii="宋体" w:hAnsi="宋体" w:eastAsia="宋体"/>
                <w:b w:val="0"/>
                <w:i w:val="0"/>
                <w:snapToGrid/>
                <w:color w:val="000000"/>
                <w:sz w:val="20"/>
                <w:u w:val="none"/>
                <w:lang w:eastAsia="zh-CN"/>
              </w:rPr>
            </w:pPr>
            <w:r>
              <w:rPr>
                <w:rFonts w:hint="eastAsia" w:ascii="宋体" w:hAnsi="宋体"/>
                <w:b w:val="0"/>
                <w:i w:val="0"/>
                <w:snapToGrid/>
                <w:color w:val="000000"/>
                <w:sz w:val="20"/>
                <w:u w:val="none"/>
                <w:lang w:eastAsia="zh-CN"/>
              </w:rPr>
              <w:t>单位</w:t>
            </w:r>
            <w:r>
              <w:rPr>
                <w:rFonts w:hint="default" w:ascii="宋体" w:hAnsi="宋体" w:eastAsia="宋体"/>
                <w:b w:val="0"/>
                <w:i w:val="0"/>
                <w:snapToGrid/>
                <w:color w:val="000000"/>
                <w:sz w:val="20"/>
                <w:u w:val="none"/>
                <w:lang w:eastAsia="zh-CN"/>
              </w:rPr>
              <w:t>：许昌市规划信息中心</w:t>
            </w:r>
          </w:p>
        </w:tc>
        <w:tc>
          <w:tcPr>
            <w:tcW w:w="448"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3320"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3319"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448" w:type="dxa"/>
            <w:gridSpan w:val="2"/>
            <w:noWrap w:val="0"/>
            <w:vAlign w:val="bottom"/>
          </w:tcPr>
          <w:p>
            <w:pPr>
              <w:kinsoku/>
              <w:autoSpaceDE/>
              <w:autoSpaceDN w:val="0"/>
              <w:jc w:val="left"/>
              <w:textAlignment w:val="bottom"/>
              <w:rPr>
                <w:rFonts w:hint="default" w:ascii="Arial"/>
                <w:b w:val="0"/>
                <w:i w:val="0"/>
                <w:snapToGrid/>
                <w:color w:val="000000"/>
                <w:sz w:val="20"/>
                <w:u w:val="none"/>
              </w:rPr>
            </w:pPr>
          </w:p>
        </w:tc>
        <w:tc>
          <w:tcPr>
            <w:tcW w:w="3319" w:type="dxa"/>
            <w:noWrap w:val="0"/>
            <w:vAlign w:val="bottom"/>
          </w:tcPr>
          <w:p>
            <w:pPr>
              <w:kinsoku/>
              <w:autoSpaceDE/>
              <w:autoSpaceDN w:val="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7087" w:type="dxa"/>
            <w:gridSpan w:val="3"/>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收入</w:t>
            </w:r>
          </w:p>
        </w:tc>
        <w:tc>
          <w:tcPr>
            <w:tcW w:w="7086" w:type="dxa"/>
            <w:gridSpan w:val="4"/>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项目</w:t>
            </w: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行次</w:t>
            </w:r>
          </w:p>
        </w:tc>
        <w:tc>
          <w:tcPr>
            <w:tcW w:w="332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金额</w:t>
            </w:r>
          </w:p>
        </w:tc>
        <w:tc>
          <w:tcPr>
            <w:tcW w:w="3320"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项目</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行次</w:t>
            </w:r>
          </w:p>
        </w:tc>
        <w:tc>
          <w:tcPr>
            <w:tcW w:w="3319"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栏次</w:t>
            </w: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p>
        </w:tc>
        <w:tc>
          <w:tcPr>
            <w:tcW w:w="332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w:t>
            </w:r>
          </w:p>
        </w:tc>
        <w:tc>
          <w:tcPr>
            <w:tcW w:w="3320"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栏次</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p>
        </w:tc>
        <w:tc>
          <w:tcPr>
            <w:tcW w:w="3319"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一、一般公共预算财政拨款收入</w:t>
            </w: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65.68</w:t>
            </w: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一、一般公共服务支出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32</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二、政府性基金预算财政拨款收入</w:t>
            </w: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二、外交支出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33</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三、国有资本经营预算财政拨款收入</w:t>
            </w: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三、国防支出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34</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四、上级补助收入</w:t>
            </w: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四、公共安全支出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35</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五、事业收入</w:t>
            </w: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五、教育支出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36</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六、经营收入</w:t>
            </w: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6</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六、科学技术支出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37</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七、附属单位上缴收入</w:t>
            </w: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7</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七、文化旅游体育与传媒支出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38</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八、其他收入</w:t>
            </w: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8</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八、社会保障和就业支出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39</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9</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九、卫生健康支出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40</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10</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十、节能环保支出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41</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11</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十一、城乡社区支出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42</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67.07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12</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十二、农林水支出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43</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13</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十三、交通运输支出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44</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14</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十四、资源勘探工业信息等支出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45</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15</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十五、商业服务业等支出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46</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16</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十六、金融支出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47</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17</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十七、援助其他地区支出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48</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18</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十八、自然资源海洋气象等支出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49</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19</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十九、住房保障支出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50</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二十、粮油物资储备支出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51</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21</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二十一、国有资本经营预算支出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52</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22</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二十二、灾害防治及应急管理支出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53</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23</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二十三、其他支出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54</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2"/>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24</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二十四、债务还本支出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55</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25</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二十五、债务付息支出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56</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26</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二十六、抗疫特别国债安排的支出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57</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2"/>
                <w:u w:val="none"/>
                <w:lang w:eastAsia="zh-CN"/>
              </w:rPr>
            </w:pPr>
            <w:r>
              <w:rPr>
                <w:rFonts w:hint="default" w:ascii="宋体" w:hAnsi="宋体" w:eastAsia="宋体"/>
                <w:b/>
                <w:i w:val="0"/>
                <w:snapToGrid/>
                <w:color w:val="000000"/>
                <w:sz w:val="22"/>
                <w:u w:val="none"/>
                <w:lang w:eastAsia="zh-CN"/>
              </w:rPr>
              <w:t>本年收入合计</w:t>
            </w: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27</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65.68</w:t>
            </w:r>
          </w:p>
        </w:tc>
        <w:tc>
          <w:tcPr>
            <w:tcW w:w="3320"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2"/>
                <w:u w:val="none"/>
                <w:lang w:eastAsia="zh-CN"/>
              </w:rPr>
            </w:pPr>
            <w:r>
              <w:rPr>
                <w:rFonts w:hint="default" w:ascii="宋体" w:hAnsi="宋体" w:eastAsia="宋体"/>
                <w:b/>
                <w:i w:val="0"/>
                <w:snapToGrid/>
                <w:color w:val="000000"/>
                <w:sz w:val="22"/>
                <w:u w:val="none"/>
                <w:lang w:eastAsia="zh-CN"/>
              </w:rPr>
              <w:t>本年支出合计</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58</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72.68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使用非财政拨款结余</w:t>
            </w: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28</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结余分配</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59</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年初结转和结余</w:t>
            </w: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29</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7.00</w:t>
            </w: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年末结转和结余</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60</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30</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32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61</w:t>
            </w:r>
          </w:p>
        </w:tc>
        <w:tc>
          <w:tcPr>
            <w:tcW w:w="3319"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319"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2"/>
                <w:u w:val="none"/>
                <w:lang w:eastAsia="zh-CN"/>
              </w:rPr>
            </w:pPr>
            <w:r>
              <w:rPr>
                <w:rFonts w:hint="default" w:ascii="宋体" w:hAnsi="宋体" w:eastAsia="宋体"/>
                <w:b/>
                <w:i w:val="0"/>
                <w:snapToGrid/>
                <w:color w:val="000000"/>
                <w:sz w:val="22"/>
                <w:u w:val="none"/>
                <w:lang w:eastAsia="zh-CN"/>
              </w:rPr>
              <w:t>总计</w:t>
            </w:r>
          </w:p>
        </w:tc>
        <w:tc>
          <w:tcPr>
            <w:tcW w:w="448" w:type="dxa"/>
            <w:tcBorders>
              <w:bottom w:val="single" w:color="000000" w:sz="8"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31</w:t>
            </w:r>
          </w:p>
        </w:tc>
        <w:tc>
          <w:tcPr>
            <w:tcW w:w="332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72.68</w:t>
            </w:r>
          </w:p>
        </w:tc>
        <w:tc>
          <w:tcPr>
            <w:tcW w:w="3320"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2"/>
                <w:u w:val="none"/>
                <w:lang w:eastAsia="zh-CN"/>
              </w:rPr>
            </w:pPr>
            <w:r>
              <w:rPr>
                <w:rFonts w:hint="default" w:ascii="宋体" w:hAnsi="宋体" w:eastAsia="宋体"/>
                <w:b/>
                <w:i w:val="0"/>
                <w:snapToGrid/>
                <w:color w:val="000000"/>
                <w:sz w:val="22"/>
                <w:u w:val="none"/>
                <w:lang w:eastAsia="zh-CN"/>
              </w:rPr>
              <w:t>总计</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62</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72.68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74" w:type="dxa"/>
            <w:gridSpan w:val="8"/>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注：本表反映</w:t>
            </w:r>
            <w:r>
              <w:rPr>
                <w:rFonts w:hint="eastAsia" w:ascii="宋体" w:hAnsi="宋体"/>
                <w:b w:val="0"/>
                <w:i w:val="0"/>
                <w:snapToGrid/>
                <w:color w:val="000000"/>
                <w:sz w:val="22"/>
                <w:u w:val="none"/>
                <w:lang w:eastAsia="zh-CN"/>
              </w:rPr>
              <w:t>单位</w:t>
            </w:r>
            <w:r>
              <w:rPr>
                <w:rFonts w:hint="default" w:ascii="宋体" w:hAnsi="宋体" w:eastAsia="宋体"/>
                <w:b w:val="0"/>
                <w:i w:val="0"/>
                <w:snapToGrid/>
                <w:color w:val="000000"/>
                <w:sz w:val="22"/>
                <w:u w:val="none"/>
                <w:lang w:eastAsia="zh-CN"/>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3"/>
        <w:gridCol w:w="3214"/>
        <w:gridCol w:w="1470"/>
        <w:gridCol w:w="784"/>
        <w:gridCol w:w="784"/>
        <w:gridCol w:w="783"/>
        <w:gridCol w:w="3214"/>
        <w:gridCol w:w="4"/>
        <w:gridCol w:w="1294"/>
        <w:gridCol w:w="1299"/>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11"/>
            <w:noWrap w:val="0"/>
            <w:vAlign w:val="bottom"/>
          </w:tcPr>
          <w:p>
            <w:pPr>
              <w:kinsoku/>
              <w:autoSpaceDE/>
              <w:autoSpaceDN w:val="0"/>
              <w:jc w:val="center"/>
              <w:textAlignment w:val="bottom"/>
              <w:rPr>
                <w:rFonts w:hint="default" w:ascii="宋体" w:hAnsi="宋体" w:eastAsia="宋体"/>
                <w:b w:val="0"/>
                <w:i w:val="0"/>
                <w:snapToGrid/>
                <w:color w:val="000000"/>
                <w:sz w:val="30"/>
                <w:u w:val="none"/>
                <w:lang w:eastAsia="zh-CN"/>
              </w:rPr>
            </w:pPr>
            <w:r>
              <w:rPr>
                <w:rFonts w:hint="default" w:ascii="宋体" w:hAnsi="宋体" w:eastAsia="宋体"/>
                <w:b w:val="0"/>
                <w:i w:val="0"/>
                <w:snapToGrid/>
                <w:color w:val="000000"/>
                <w:sz w:val="30"/>
                <w:u w:val="none"/>
                <w:lang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74" w:type="dxa"/>
            <w:gridSpan w:val="11"/>
            <w:noWrap w:val="0"/>
            <w:vAlign w:val="bottom"/>
          </w:tcPr>
          <w:p>
            <w:pPr>
              <w:kinsoku/>
              <w:autoSpaceDE/>
              <w:autoSpaceDN w:val="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76" w:type="dxa"/>
            <w:gridSpan w:val="8"/>
            <w:noWrap w:val="0"/>
            <w:vAlign w:val="bottom"/>
          </w:tcPr>
          <w:p>
            <w:pPr>
              <w:kinsoku/>
              <w:autoSpaceDE/>
              <w:autoSpaceDN w:val="0"/>
              <w:jc w:val="left"/>
              <w:textAlignment w:val="bottom"/>
              <w:rPr>
                <w:rFonts w:hint="default" w:ascii="宋体" w:hAnsi="宋体" w:eastAsia="宋体"/>
                <w:b w:val="0"/>
                <w:i w:val="0"/>
                <w:snapToGrid/>
                <w:color w:val="000000"/>
                <w:sz w:val="20"/>
                <w:u w:val="none"/>
                <w:lang w:eastAsia="zh-CN"/>
              </w:rPr>
            </w:pPr>
            <w:r>
              <w:rPr>
                <w:rFonts w:hint="eastAsia" w:ascii="宋体" w:hAnsi="宋体"/>
                <w:b w:val="0"/>
                <w:i w:val="0"/>
                <w:snapToGrid/>
                <w:color w:val="000000"/>
                <w:sz w:val="20"/>
                <w:u w:val="none"/>
                <w:lang w:eastAsia="zh-CN"/>
              </w:rPr>
              <w:t>单位</w:t>
            </w:r>
            <w:r>
              <w:rPr>
                <w:rFonts w:hint="default" w:ascii="宋体" w:hAnsi="宋体" w:eastAsia="宋体"/>
                <w:b w:val="0"/>
                <w:i w:val="0"/>
                <w:snapToGrid/>
                <w:color w:val="000000"/>
                <w:sz w:val="20"/>
                <w:u w:val="none"/>
                <w:lang w:eastAsia="zh-CN"/>
              </w:rPr>
              <w:t>：许昌市规划信息中心</w:t>
            </w:r>
          </w:p>
        </w:tc>
        <w:tc>
          <w:tcPr>
            <w:tcW w:w="2598" w:type="dxa"/>
            <w:gridSpan w:val="3"/>
            <w:noWrap w:val="0"/>
            <w:vAlign w:val="bottom"/>
          </w:tcPr>
          <w:p>
            <w:pPr>
              <w:kinsoku/>
              <w:autoSpaceDE/>
              <w:autoSpaceDN w:val="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4537" w:type="dxa"/>
            <w:gridSpan w:val="2"/>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项目</w:t>
            </w:r>
          </w:p>
        </w:tc>
        <w:tc>
          <w:tcPr>
            <w:tcW w:w="1470" w:type="dxa"/>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本年收入合计</w:t>
            </w:r>
          </w:p>
        </w:tc>
        <w:tc>
          <w:tcPr>
            <w:tcW w:w="784" w:type="dxa"/>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财政拨款收入</w:t>
            </w:r>
          </w:p>
        </w:tc>
        <w:tc>
          <w:tcPr>
            <w:tcW w:w="784" w:type="dxa"/>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上级补助收入</w:t>
            </w:r>
          </w:p>
        </w:tc>
        <w:tc>
          <w:tcPr>
            <w:tcW w:w="783" w:type="dxa"/>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事业收入</w:t>
            </w:r>
          </w:p>
        </w:tc>
        <w:tc>
          <w:tcPr>
            <w:tcW w:w="3214" w:type="dxa"/>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经营收入</w:t>
            </w:r>
          </w:p>
        </w:tc>
        <w:tc>
          <w:tcPr>
            <w:tcW w:w="1298" w:type="dxa"/>
            <w:gridSpan w:val="2"/>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附属单位上缴收入</w:t>
            </w:r>
          </w:p>
        </w:tc>
        <w:tc>
          <w:tcPr>
            <w:tcW w:w="1299" w:type="dxa"/>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323" w:type="dxa"/>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功能分类科目编码</w:t>
            </w:r>
          </w:p>
        </w:tc>
        <w:tc>
          <w:tcPr>
            <w:tcW w:w="3214"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科目名称</w:t>
            </w:r>
          </w:p>
        </w:tc>
        <w:tc>
          <w:tcPr>
            <w:tcW w:w="1470"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sz w:val="22"/>
                <w:lang w:eastAsia="zh-CN"/>
              </w:rPr>
            </w:pPr>
          </w:p>
        </w:tc>
        <w:tc>
          <w:tcPr>
            <w:tcW w:w="784"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sz w:val="22"/>
                <w:lang w:eastAsia="zh-CN"/>
              </w:rPr>
            </w:pPr>
          </w:p>
        </w:tc>
        <w:tc>
          <w:tcPr>
            <w:tcW w:w="784"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sz w:val="22"/>
                <w:lang w:eastAsia="zh-CN"/>
              </w:rPr>
            </w:pPr>
          </w:p>
        </w:tc>
        <w:tc>
          <w:tcPr>
            <w:tcW w:w="783"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sz w:val="22"/>
                <w:lang w:eastAsia="zh-CN"/>
              </w:rPr>
            </w:pPr>
          </w:p>
        </w:tc>
        <w:tc>
          <w:tcPr>
            <w:tcW w:w="3214"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sz w:val="22"/>
                <w:lang w:eastAsia="zh-CN"/>
              </w:rPr>
            </w:pPr>
          </w:p>
        </w:tc>
        <w:tc>
          <w:tcPr>
            <w:tcW w:w="1298"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sz w:val="22"/>
                <w:lang w:eastAsia="zh-CN"/>
              </w:rPr>
            </w:pPr>
          </w:p>
        </w:tc>
        <w:tc>
          <w:tcPr>
            <w:tcW w:w="1299"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sz w:val="2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323" w:type="dxa"/>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sz w:val="22"/>
                <w:lang w:eastAsia="zh-CN"/>
              </w:rPr>
            </w:pPr>
          </w:p>
        </w:tc>
        <w:tc>
          <w:tcPr>
            <w:tcW w:w="3214" w:type="dxa"/>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sz w:val="22"/>
                <w:lang w:eastAsia="zh-CN"/>
              </w:rPr>
            </w:pPr>
          </w:p>
        </w:tc>
        <w:tc>
          <w:tcPr>
            <w:tcW w:w="1470"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sz w:val="22"/>
                <w:lang w:eastAsia="zh-CN"/>
              </w:rPr>
            </w:pPr>
          </w:p>
        </w:tc>
        <w:tc>
          <w:tcPr>
            <w:tcW w:w="784"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sz w:val="22"/>
                <w:lang w:eastAsia="zh-CN"/>
              </w:rPr>
            </w:pPr>
          </w:p>
        </w:tc>
        <w:tc>
          <w:tcPr>
            <w:tcW w:w="784"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sz w:val="22"/>
                <w:lang w:eastAsia="zh-CN"/>
              </w:rPr>
            </w:pPr>
          </w:p>
        </w:tc>
        <w:tc>
          <w:tcPr>
            <w:tcW w:w="783"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sz w:val="22"/>
                <w:lang w:eastAsia="zh-CN"/>
              </w:rPr>
            </w:pPr>
          </w:p>
        </w:tc>
        <w:tc>
          <w:tcPr>
            <w:tcW w:w="3214"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sz w:val="22"/>
                <w:lang w:eastAsia="zh-CN"/>
              </w:rPr>
            </w:pPr>
          </w:p>
        </w:tc>
        <w:tc>
          <w:tcPr>
            <w:tcW w:w="1298"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sz w:val="22"/>
                <w:lang w:eastAsia="zh-CN"/>
              </w:rPr>
            </w:pPr>
          </w:p>
        </w:tc>
        <w:tc>
          <w:tcPr>
            <w:tcW w:w="1299"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sz w:val="2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323" w:type="dxa"/>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sz w:val="22"/>
                <w:lang w:eastAsia="zh-CN"/>
              </w:rPr>
            </w:pPr>
          </w:p>
        </w:tc>
        <w:tc>
          <w:tcPr>
            <w:tcW w:w="3214" w:type="dxa"/>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sz w:val="22"/>
                <w:lang w:eastAsia="zh-CN"/>
              </w:rPr>
            </w:pPr>
          </w:p>
        </w:tc>
        <w:tc>
          <w:tcPr>
            <w:tcW w:w="1470"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sz w:val="22"/>
                <w:lang w:eastAsia="zh-CN"/>
              </w:rPr>
            </w:pPr>
          </w:p>
        </w:tc>
        <w:tc>
          <w:tcPr>
            <w:tcW w:w="784"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sz w:val="22"/>
                <w:lang w:eastAsia="zh-CN"/>
              </w:rPr>
            </w:pPr>
          </w:p>
        </w:tc>
        <w:tc>
          <w:tcPr>
            <w:tcW w:w="784"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sz w:val="22"/>
                <w:lang w:eastAsia="zh-CN"/>
              </w:rPr>
            </w:pPr>
          </w:p>
        </w:tc>
        <w:tc>
          <w:tcPr>
            <w:tcW w:w="783"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sz w:val="22"/>
                <w:lang w:eastAsia="zh-CN"/>
              </w:rPr>
            </w:pPr>
          </w:p>
        </w:tc>
        <w:tc>
          <w:tcPr>
            <w:tcW w:w="3214"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sz w:val="22"/>
                <w:lang w:eastAsia="zh-CN"/>
              </w:rPr>
            </w:pPr>
          </w:p>
        </w:tc>
        <w:tc>
          <w:tcPr>
            <w:tcW w:w="1298"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sz w:val="22"/>
                <w:lang w:eastAsia="zh-CN"/>
              </w:rPr>
            </w:pPr>
          </w:p>
        </w:tc>
        <w:tc>
          <w:tcPr>
            <w:tcW w:w="1299" w:type="dxa"/>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sz w:val="2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4537" w:type="dxa"/>
            <w:gridSpan w:val="2"/>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栏次</w:t>
            </w:r>
          </w:p>
        </w:tc>
        <w:tc>
          <w:tcPr>
            <w:tcW w:w="147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w:t>
            </w:r>
          </w:p>
        </w:tc>
        <w:tc>
          <w:tcPr>
            <w:tcW w:w="784"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w:t>
            </w:r>
          </w:p>
        </w:tc>
        <w:tc>
          <w:tcPr>
            <w:tcW w:w="784"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3</w:t>
            </w:r>
          </w:p>
        </w:tc>
        <w:tc>
          <w:tcPr>
            <w:tcW w:w="78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4</w:t>
            </w:r>
          </w:p>
        </w:tc>
        <w:tc>
          <w:tcPr>
            <w:tcW w:w="3214"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w:t>
            </w:r>
          </w:p>
        </w:tc>
        <w:tc>
          <w:tcPr>
            <w:tcW w:w="1298"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6</w:t>
            </w:r>
          </w:p>
        </w:tc>
        <w:tc>
          <w:tcPr>
            <w:tcW w:w="1299"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4537" w:type="dxa"/>
            <w:gridSpan w:val="2"/>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合计</w:t>
            </w:r>
          </w:p>
        </w:tc>
        <w:tc>
          <w:tcPr>
            <w:tcW w:w="14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000000"/>
                <w:sz w:val="22"/>
                <w:u w:val="none"/>
                <w:lang w:eastAsia="zh-CN"/>
              </w:rPr>
            </w:pPr>
            <w:r>
              <w:rPr>
                <w:rFonts w:hint="default" w:ascii="宋体" w:hAnsi="宋体" w:eastAsia="宋体"/>
                <w:b/>
                <w:i w:val="0"/>
                <w:snapToGrid/>
                <w:color w:val="000000"/>
                <w:sz w:val="22"/>
                <w:u w:val="none"/>
                <w:lang w:eastAsia="zh-CN"/>
              </w:rPr>
              <w:t>65.68</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000000"/>
                <w:sz w:val="22"/>
                <w:u w:val="none"/>
                <w:lang w:eastAsia="zh-CN"/>
              </w:rPr>
            </w:pPr>
            <w:r>
              <w:rPr>
                <w:rFonts w:hint="default" w:ascii="宋体" w:hAnsi="宋体" w:eastAsia="宋体"/>
                <w:b/>
                <w:i w:val="0"/>
                <w:snapToGrid/>
                <w:color w:val="000000"/>
                <w:sz w:val="22"/>
                <w:u w:val="none"/>
                <w:lang w:eastAsia="zh-CN"/>
              </w:rPr>
              <w:t>65.68</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000000"/>
                <w:sz w:val="22"/>
                <w:u w:val="none"/>
                <w:lang w:eastAsia="zh-CN"/>
              </w:rPr>
            </w:pPr>
          </w:p>
        </w:tc>
        <w:tc>
          <w:tcPr>
            <w:tcW w:w="78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000000"/>
                <w:sz w:val="22"/>
                <w:u w:val="none"/>
                <w:lang w:eastAsia="zh-CN"/>
              </w:rPr>
            </w:pPr>
          </w:p>
        </w:tc>
        <w:tc>
          <w:tcPr>
            <w:tcW w:w="321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000000"/>
                <w:sz w:val="22"/>
                <w:u w:val="none"/>
                <w:lang w:eastAsia="zh-CN"/>
              </w:rPr>
            </w:pPr>
          </w:p>
        </w:tc>
        <w:tc>
          <w:tcPr>
            <w:tcW w:w="129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000000"/>
                <w:sz w:val="22"/>
                <w:u w:val="none"/>
                <w:lang w:eastAsia="zh-CN"/>
              </w:rPr>
            </w:pPr>
          </w:p>
        </w:tc>
        <w:tc>
          <w:tcPr>
            <w:tcW w:w="129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32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201</w:t>
            </w:r>
          </w:p>
        </w:tc>
        <w:tc>
          <w:tcPr>
            <w:tcW w:w="321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一般公共服务支出</w:t>
            </w:r>
          </w:p>
        </w:tc>
        <w:tc>
          <w:tcPr>
            <w:tcW w:w="14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0.30</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0.30</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1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9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9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32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20129</w:t>
            </w:r>
          </w:p>
        </w:tc>
        <w:tc>
          <w:tcPr>
            <w:tcW w:w="321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群众团体事务</w:t>
            </w:r>
          </w:p>
        </w:tc>
        <w:tc>
          <w:tcPr>
            <w:tcW w:w="14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0.30</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0.30</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1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9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9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32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2012906</w:t>
            </w:r>
          </w:p>
        </w:tc>
        <w:tc>
          <w:tcPr>
            <w:tcW w:w="321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工会事务</w:t>
            </w:r>
          </w:p>
        </w:tc>
        <w:tc>
          <w:tcPr>
            <w:tcW w:w="14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0.30</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0.30</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1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9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9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32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208</w:t>
            </w:r>
          </w:p>
        </w:tc>
        <w:tc>
          <w:tcPr>
            <w:tcW w:w="321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社会保障和就业支出</w:t>
            </w:r>
          </w:p>
        </w:tc>
        <w:tc>
          <w:tcPr>
            <w:tcW w:w="14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2.63</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2.63</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1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9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9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32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20805</w:t>
            </w:r>
          </w:p>
        </w:tc>
        <w:tc>
          <w:tcPr>
            <w:tcW w:w="321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行政事业单位养老支出</w:t>
            </w:r>
          </w:p>
        </w:tc>
        <w:tc>
          <w:tcPr>
            <w:tcW w:w="14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2.63</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2.63</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1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9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9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32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2080505</w:t>
            </w:r>
          </w:p>
        </w:tc>
        <w:tc>
          <w:tcPr>
            <w:tcW w:w="321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机关事业单位基本养老保险缴费支出</w:t>
            </w:r>
          </w:p>
        </w:tc>
        <w:tc>
          <w:tcPr>
            <w:tcW w:w="14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2.63</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2.63</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1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9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9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32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210</w:t>
            </w:r>
          </w:p>
        </w:tc>
        <w:tc>
          <w:tcPr>
            <w:tcW w:w="321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卫生健康支出</w:t>
            </w:r>
          </w:p>
        </w:tc>
        <w:tc>
          <w:tcPr>
            <w:tcW w:w="14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1.68</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1.68</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1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9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9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32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21011</w:t>
            </w:r>
          </w:p>
        </w:tc>
        <w:tc>
          <w:tcPr>
            <w:tcW w:w="321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行政事业单位医疗</w:t>
            </w:r>
          </w:p>
        </w:tc>
        <w:tc>
          <w:tcPr>
            <w:tcW w:w="14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1.68</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1.68</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1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9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9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32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2101102</w:t>
            </w:r>
          </w:p>
        </w:tc>
        <w:tc>
          <w:tcPr>
            <w:tcW w:w="321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事业单位医疗</w:t>
            </w:r>
          </w:p>
        </w:tc>
        <w:tc>
          <w:tcPr>
            <w:tcW w:w="14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1.68</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1.68</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1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9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9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32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212</w:t>
            </w:r>
          </w:p>
        </w:tc>
        <w:tc>
          <w:tcPr>
            <w:tcW w:w="321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城乡社区支出</w:t>
            </w:r>
          </w:p>
        </w:tc>
        <w:tc>
          <w:tcPr>
            <w:tcW w:w="14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61.08</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61.08</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1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9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9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32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21201</w:t>
            </w:r>
          </w:p>
        </w:tc>
        <w:tc>
          <w:tcPr>
            <w:tcW w:w="321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城乡社区管理事务</w:t>
            </w:r>
          </w:p>
        </w:tc>
        <w:tc>
          <w:tcPr>
            <w:tcW w:w="14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0.61</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0.61</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1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9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9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32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2120101</w:t>
            </w:r>
          </w:p>
        </w:tc>
        <w:tc>
          <w:tcPr>
            <w:tcW w:w="321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行政运行</w:t>
            </w:r>
          </w:p>
        </w:tc>
        <w:tc>
          <w:tcPr>
            <w:tcW w:w="14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0.61</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0.61</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1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9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9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32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21202</w:t>
            </w:r>
          </w:p>
        </w:tc>
        <w:tc>
          <w:tcPr>
            <w:tcW w:w="321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城乡社区规划与管理</w:t>
            </w:r>
          </w:p>
        </w:tc>
        <w:tc>
          <w:tcPr>
            <w:tcW w:w="14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60.47</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60.47</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1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9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9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32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2120201</w:t>
            </w:r>
          </w:p>
        </w:tc>
        <w:tc>
          <w:tcPr>
            <w:tcW w:w="321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 xml:space="preserve">  城乡社区规划与管理</w:t>
            </w:r>
          </w:p>
        </w:tc>
        <w:tc>
          <w:tcPr>
            <w:tcW w:w="1470"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60.47</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60.47</w:t>
            </w:r>
          </w:p>
        </w:tc>
        <w:tc>
          <w:tcPr>
            <w:tcW w:w="78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783"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3214"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9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c>
          <w:tcPr>
            <w:tcW w:w="129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74" w:type="dxa"/>
            <w:gridSpan w:val="11"/>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注：本表反映</w:t>
            </w:r>
            <w:r>
              <w:rPr>
                <w:rFonts w:hint="eastAsia" w:ascii="宋体" w:hAnsi="宋体"/>
                <w:b w:val="0"/>
                <w:i w:val="0"/>
                <w:snapToGrid/>
                <w:color w:val="000000"/>
                <w:sz w:val="22"/>
                <w:u w:val="none"/>
                <w:lang w:eastAsia="zh-CN"/>
              </w:rPr>
              <w:t>单位</w:t>
            </w:r>
            <w:r>
              <w:rPr>
                <w:rFonts w:hint="default" w:ascii="宋体" w:hAnsi="宋体" w:eastAsia="宋体"/>
                <w:b w:val="0"/>
                <w:i w:val="0"/>
                <w:snapToGrid/>
                <w:color w:val="000000"/>
                <w:sz w:val="22"/>
                <w:u w:val="none"/>
                <w:lang w:eastAsia="zh-CN"/>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5"/>
        <w:gridCol w:w="830"/>
        <w:gridCol w:w="829"/>
        <w:gridCol w:w="2"/>
        <w:gridCol w:w="3399"/>
        <w:gridCol w:w="1"/>
        <w:gridCol w:w="2"/>
        <w:gridCol w:w="1554"/>
        <w:gridCol w:w="2"/>
        <w:gridCol w:w="1"/>
        <w:gridCol w:w="827"/>
        <w:gridCol w:w="1"/>
        <w:gridCol w:w="2"/>
        <w:gridCol w:w="827"/>
        <w:gridCol w:w="1"/>
        <w:gridCol w:w="1"/>
        <w:gridCol w:w="827"/>
        <w:gridCol w:w="1"/>
        <w:gridCol w:w="2"/>
        <w:gridCol w:w="3"/>
        <w:gridCol w:w="3394"/>
        <w:gridCol w:w="2"/>
        <w:gridCol w:w="1"/>
        <w:gridCol w:w="1373"/>
        <w:gridCol w:w="1"/>
        <w:gridCol w:w="1"/>
        <w:gridCol w:w="4"/>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28"/>
            <w:noWrap w:val="0"/>
            <w:vAlign w:val="bottom"/>
          </w:tcPr>
          <w:p>
            <w:pPr>
              <w:kinsoku/>
              <w:autoSpaceDE/>
              <w:autoSpaceDN w:val="0"/>
              <w:jc w:val="center"/>
              <w:textAlignment w:val="bottom"/>
              <w:rPr>
                <w:rFonts w:hint="default" w:ascii="宋体" w:hAnsi="宋体" w:eastAsia="宋体"/>
                <w:b w:val="0"/>
                <w:i w:val="0"/>
                <w:snapToGrid/>
                <w:color w:val="000000"/>
                <w:sz w:val="30"/>
                <w:u w:val="none"/>
                <w:lang w:eastAsia="zh-CN"/>
              </w:rPr>
            </w:pPr>
            <w:r>
              <w:rPr>
                <w:rFonts w:hint="default" w:ascii="宋体" w:hAnsi="宋体" w:eastAsia="宋体"/>
                <w:b w:val="0"/>
                <w:i w:val="0"/>
                <w:snapToGrid/>
                <w:color w:val="000000"/>
                <w:sz w:val="30"/>
                <w:u w:val="none"/>
                <w:lang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7" w:type="dxa"/>
          <w:trHeight w:val="285" w:hRule="atLeast"/>
        </w:trPr>
        <w:tc>
          <w:tcPr>
            <w:tcW w:w="285"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830"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829"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3401" w:type="dxa"/>
            <w:gridSpan w:val="2"/>
            <w:noWrap w:val="0"/>
            <w:vAlign w:val="bottom"/>
          </w:tcPr>
          <w:p>
            <w:pPr>
              <w:kinsoku/>
              <w:autoSpaceDE/>
              <w:autoSpaceDN w:val="0"/>
              <w:jc w:val="left"/>
              <w:textAlignment w:val="bottom"/>
              <w:rPr>
                <w:rFonts w:hint="default" w:ascii="Arial"/>
                <w:b w:val="0"/>
                <w:i w:val="0"/>
                <w:snapToGrid/>
                <w:color w:val="000000"/>
                <w:sz w:val="20"/>
                <w:u w:val="none"/>
              </w:rPr>
            </w:pPr>
          </w:p>
        </w:tc>
        <w:tc>
          <w:tcPr>
            <w:tcW w:w="1557" w:type="dxa"/>
            <w:gridSpan w:val="3"/>
            <w:noWrap w:val="0"/>
            <w:vAlign w:val="bottom"/>
          </w:tcPr>
          <w:p>
            <w:pPr>
              <w:kinsoku/>
              <w:autoSpaceDE/>
              <w:autoSpaceDN w:val="0"/>
              <w:jc w:val="left"/>
              <w:textAlignment w:val="bottom"/>
              <w:rPr>
                <w:rFonts w:hint="default" w:ascii="Arial"/>
                <w:b w:val="0"/>
                <w:i w:val="0"/>
                <w:snapToGrid/>
                <w:color w:val="000000"/>
                <w:sz w:val="20"/>
                <w:u w:val="none"/>
              </w:rPr>
            </w:pPr>
          </w:p>
        </w:tc>
        <w:tc>
          <w:tcPr>
            <w:tcW w:w="830" w:type="dxa"/>
            <w:gridSpan w:val="3"/>
            <w:noWrap w:val="0"/>
            <w:vAlign w:val="bottom"/>
          </w:tcPr>
          <w:p>
            <w:pPr>
              <w:kinsoku/>
              <w:autoSpaceDE/>
              <w:autoSpaceDN w:val="0"/>
              <w:jc w:val="left"/>
              <w:textAlignment w:val="bottom"/>
              <w:rPr>
                <w:rFonts w:hint="default" w:ascii="Arial"/>
                <w:b w:val="0"/>
                <w:i w:val="0"/>
                <w:snapToGrid/>
                <w:color w:val="000000"/>
                <w:sz w:val="20"/>
                <w:u w:val="none"/>
              </w:rPr>
            </w:pPr>
          </w:p>
        </w:tc>
        <w:tc>
          <w:tcPr>
            <w:tcW w:w="830" w:type="dxa"/>
            <w:gridSpan w:val="3"/>
            <w:noWrap w:val="0"/>
            <w:vAlign w:val="bottom"/>
          </w:tcPr>
          <w:p>
            <w:pPr>
              <w:kinsoku/>
              <w:autoSpaceDE/>
              <w:autoSpaceDN w:val="0"/>
              <w:jc w:val="left"/>
              <w:textAlignment w:val="bottom"/>
              <w:rPr>
                <w:rFonts w:hint="default" w:ascii="Arial"/>
                <w:b w:val="0"/>
                <w:i w:val="0"/>
                <w:snapToGrid/>
                <w:color w:val="000000"/>
                <w:sz w:val="20"/>
                <w:u w:val="none"/>
              </w:rPr>
            </w:pPr>
          </w:p>
        </w:tc>
        <w:tc>
          <w:tcPr>
            <w:tcW w:w="829" w:type="dxa"/>
            <w:gridSpan w:val="3"/>
            <w:noWrap w:val="0"/>
            <w:vAlign w:val="bottom"/>
          </w:tcPr>
          <w:p>
            <w:pPr>
              <w:kinsoku/>
              <w:autoSpaceDE/>
              <w:autoSpaceDN w:val="0"/>
              <w:jc w:val="left"/>
              <w:textAlignment w:val="bottom"/>
              <w:rPr>
                <w:rFonts w:hint="default" w:ascii="Arial"/>
                <w:b w:val="0"/>
                <w:i w:val="0"/>
                <w:snapToGrid/>
                <w:color w:val="000000"/>
                <w:sz w:val="20"/>
                <w:u w:val="none"/>
              </w:rPr>
            </w:pPr>
          </w:p>
        </w:tc>
        <w:tc>
          <w:tcPr>
            <w:tcW w:w="3400" w:type="dxa"/>
            <w:gridSpan w:val="4"/>
            <w:noWrap w:val="0"/>
            <w:vAlign w:val="bottom"/>
          </w:tcPr>
          <w:p>
            <w:pPr>
              <w:kinsoku/>
              <w:autoSpaceDE/>
              <w:autoSpaceDN w:val="0"/>
              <w:jc w:val="left"/>
              <w:textAlignment w:val="bottom"/>
              <w:rPr>
                <w:rFonts w:hint="default" w:ascii="Arial"/>
                <w:b w:val="0"/>
                <w:i w:val="0"/>
                <w:snapToGrid/>
                <w:color w:val="000000"/>
                <w:sz w:val="20"/>
                <w:u w:val="none"/>
              </w:rPr>
            </w:pPr>
          </w:p>
        </w:tc>
        <w:tc>
          <w:tcPr>
            <w:tcW w:w="1376" w:type="dxa"/>
            <w:gridSpan w:val="3"/>
            <w:noWrap w:val="0"/>
            <w:vAlign w:val="bottom"/>
          </w:tcPr>
          <w:p>
            <w:pPr>
              <w:kinsoku/>
              <w:autoSpaceDE/>
              <w:autoSpaceDN w:val="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85" w:hRule="atLeast"/>
        </w:trPr>
        <w:tc>
          <w:tcPr>
            <w:tcW w:w="9397" w:type="dxa"/>
            <w:gridSpan w:val="20"/>
            <w:noWrap w:val="0"/>
            <w:vAlign w:val="bottom"/>
          </w:tcPr>
          <w:p>
            <w:pPr>
              <w:kinsoku/>
              <w:autoSpaceDE/>
              <w:autoSpaceDN w:val="0"/>
              <w:jc w:val="left"/>
              <w:textAlignment w:val="bottom"/>
              <w:rPr>
                <w:rFonts w:hint="default" w:ascii="宋体" w:hAnsi="宋体" w:eastAsia="宋体"/>
                <w:b w:val="0"/>
                <w:i w:val="0"/>
                <w:snapToGrid/>
                <w:color w:val="000000"/>
                <w:sz w:val="20"/>
                <w:u w:val="none"/>
                <w:lang w:eastAsia="zh-CN"/>
              </w:rPr>
            </w:pPr>
            <w:r>
              <w:rPr>
                <w:rFonts w:hint="eastAsia" w:ascii="宋体" w:hAnsi="宋体"/>
                <w:b w:val="0"/>
                <w:i w:val="0"/>
                <w:snapToGrid/>
                <w:color w:val="000000"/>
                <w:sz w:val="20"/>
                <w:u w:val="none"/>
                <w:lang w:eastAsia="zh-CN"/>
              </w:rPr>
              <w:t>单位</w:t>
            </w:r>
            <w:r>
              <w:rPr>
                <w:rFonts w:hint="default" w:ascii="宋体" w:hAnsi="宋体" w:eastAsia="宋体"/>
                <w:b w:val="0"/>
                <w:i w:val="0"/>
                <w:snapToGrid/>
                <w:color w:val="000000"/>
                <w:sz w:val="20"/>
                <w:u w:val="none"/>
                <w:lang w:eastAsia="zh-CN"/>
              </w:rPr>
              <w:t>：许昌市规划信息中心</w:t>
            </w:r>
          </w:p>
        </w:tc>
        <w:tc>
          <w:tcPr>
            <w:tcW w:w="4776" w:type="dxa"/>
            <w:gridSpan w:val="7"/>
            <w:noWrap w:val="0"/>
            <w:vAlign w:val="bottom"/>
          </w:tcPr>
          <w:p>
            <w:pPr>
              <w:kinsoku/>
              <w:autoSpaceDE/>
              <w:autoSpaceDN w:val="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300" w:hRule="atLeast"/>
        </w:trPr>
        <w:tc>
          <w:tcPr>
            <w:tcW w:w="5348" w:type="dxa"/>
            <w:gridSpan w:val="7"/>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项目</w:t>
            </w:r>
          </w:p>
        </w:tc>
        <w:tc>
          <w:tcPr>
            <w:tcW w:w="1557" w:type="dxa"/>
            <w:gridSpan w:val="3"/>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本年支出合计</w:t>
            </w:r>
          </w:p>
        </w:tc>
        <w:tc>
          <w:tcPr>
            <w:tcW w:w="830" w:type="dxa"/>
            <w:gridSpan w:val="3"/>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基本支出</w:t>
            </w:r>
          </w:p>
        </w:tc>
        <w:tc>
          <w:tcPr>
            <w:tcW w:w="829" w:type="dxa"/>
            <w:gridSpan w:val="3"/>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项目支出</w:t>
            </w:r>
          </w:p>
        </w:tc>
        <w:tc>
          <w:tcPr>
            <w:tcW w:w="830" w:type="dxa"/>
            <w:gridSpan w:val="3"/>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上缴上级支出</w:t>
            </w:r>
          </w:p>
        </w:tc>
        <w:tc>
          <w:tcPr>
            <w:tcW w:w="3400" w:type="dxa"/>
            <w:gridSpan w:val="4"/>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经营支出</w:t>
            </w:r>
          </w:p>
        </w:tc>
        <w:tc>
          <w:tcPr>
            <w:tcW w:w="1375" w:type="dxa"/>
            <w:gridSpan w:val="3"/>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 w:type="dxa"/>
          <w:trHeight w:val="300" w:hRule="atLeast"/>
        </w:trPr>
        <w:tc>
          <w:tcPr>
            <w:tcW w:w="1946" w:type="dxa"/>
            <w:gridSpan w:val="4"/>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功能分类科目编码</w:t>
            </w:r>
          </w:p>
        </w:tc>
        <w:tc>
          <w:tcPr>
            <w:tcW w:w="3400"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科目名称</w:t>
            </w:r>
          </w:p>
        </w:tc>
        <w:tc>
          <w:tcPr>
            <w:tcW w:w="1558"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829"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830"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829"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3401" w:type="dxa"/>
            <w:gridSpan w:val="4"/>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1375"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 w:type="dxa"/>
          <w:trHeight w:val="300" w:hRule="atLeast"/>
        </w:trPr>
        <w:tc>
          <w:tcPr>
            <w:tcW w:w="1946" w:type="dxa"/>
            <w:gridSpan w:val="4"/>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3400"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1558"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829"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830"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829"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3401" w:type="dxa"/>
            <w:gridSpan w:val="4"/>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1375"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 w:type="dxa"/>
          <w:trHeight w:val="300" w:hRule="atLeast"/>
        </w:trPr>
        <w:tc>
          <w:tcPr>
            <w:tcW w:w="1946" w:type="dxa"/>
            <w:gridSpan w:val="4"/>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3400"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1558"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829"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830"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829"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3401" w:type="dxa"/>
            <w:gridSpan w:val="4"/>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1375"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300" w:hRule="atLeast"/>
        </w:trPr>
        <w:tc>
          <w:tcPr>
            <w:tcW w:w="5348" w:type="dxa"/>
            <w:gridSpan w:val="7"/>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栏次</w:t>
            </w:r>
          </w:p>
        </w:tc>
        <w:tc>
          <w:tcPr>
            <w:tcW w:w="1557"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1</w:t>
            </w:r>
          </w:p>
        </w:tc>
        <w:tc>
          <w:tcPr>
            <w:tcW w:w="830"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w:t>
            </w:r>
          </w:p>
        </w:tc>
        <w:tc>
          <w:tcPr>
            <w:tcW w:w="829"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w:t>
            </w:r>
          </w:p>
        </w:tc>
        <w:tc>
          <w:tcPr>
            <w:tcW w:w="830"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4</w:t>
            </w:r>
          </w:p>
        </w:tc>
        <w:tc>
          <w:tcPr>
            <w:tcW w:w="3400" w:type="dxa"/>
            <w:gridSpan w:val="4"/>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5</w:t>
            </w:r>
          </w:p>
        </w:tc>
        <w:tc>
          <w:tcPr>
            <w:tcW w:w="1375"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300" w:hRule="atLeast"/>
        </w:trPr>
        <w:tc>
          <w:tcPr>
            <w:tcW w:w="5348" w:type="dxa"/>
            <w:gridSpan w:val="7"/>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合计</w:t>
            </w:r>
          </w:p>
        </w:tc>
        <w:tc>
          <w:tcPr>
            <w:tcW w:w="1557"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i w:val="0"/>
                <w:snapToGrid/>
                <w:color w:val="000000"/>
                <w:sz w:val="22"/>
                <w:u w:val="none"/>
                <w:lang w:eastAsia="zh-CN"/>
              </w:rPr>
            </w:pPr>
            <w:r>
              <w:rPr>
                <w:rFonts w:hint="eastAsia" w:ascii="宋体" w:hAnsi="宋体" w:eastAsia="宋体"/>
                <w:b/>
                <w:i w:val="0"/>
                <w:snapToGrid/>
                <w:color w:val="000000"/>
                <w:sz w:val="22"/>
                <w:u w:val="none"/>
                <w:lang w:eastAsia="zh-CN"/>
              </w:rPr>
              <w:t>72.68</w:t>
            </w:r>
          </w:p>
        </w:tc>
        <w:tc>
          <w:tcPr>
            <w:tcW w:w="83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i w:val="0"/>
                <w:snapToGrid/>
                <w:color w:val="000000"/>
                <w:sz w:val="22"/>
                <w:u w:val="none"/>
                <w:lang w:eastAsia="zh-CN"/>
              </w:rPr>
            </w:pPr>
            <w:r>
              <w:rPr>
                <w:rFonts w:hint="eastAsia" w:ascii="宋体" w:hAnsi="宋体" w:eastAsia="宋体"/>
                <w:b/>
                <w:i w:val="0"/>
                <w:snapToGrid/>
                <w:color w:val="000000"/>
                <w:sz w:val="22"/>
                <w:u w:val="none"/>
                <w:lang w:eastAsia="zh-CN"/>
              </w:rPr>
              <w:t>72.68</w:t>
            </w: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i w:val="0"/>
                <w:snapToGrid/>
                <w:color w:val="000000"/>
                <w:sz w:val="22"/>
                <w:u w:val="none"/>
                <w:lang w:eastAsia="zh-CN"/>
              </w:rPr>
            </w:pPr>
          </w:p>
        </w:tc>
        <w:tc>
          <w:tcPr>
            <w:tcW w:w="83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i w:val="0"/>
                <w:snapToGrid/>
                <w:color w:val="000000"/>
                <w:sz w:val="22"/>
                <w:u w:val="none"/>
                <w:lang w:eastAsia="zh-CN"/>
              </w:rPr>
            </w:pPr>
          </w:p>
        </w:tc>
        <w:tc>
          <w:tcPr>
            <w:tcW w:w="3400"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i w:val="0"/>
                <w:snapToGrid/>
                <w:color w:val="000000"/>
                <w:sz w:val="22"/>
                <w:u w:val="none"/>
                <w:lang w:eastAsia="zh-CN"/>
              </w:rPr>
            </w:pPr>
          </w:p>
        </w:tc>
        <w:tc>
          <w:tcPr>
            <w:tcW w:w="137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 w:type="dxa"/>
          <w:trHeight w:val="300" w:hRule="atLeast"/>
        </w:trPr>
        <w:tc>
          <w:tcPr>
            <w:tcW w:w="1946"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201</w:t>
            </w:r>
          </w:p>
        </w:tc>
        <w:tc>
          <w:tcPr>
            <w:tcW w:w="340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一般公共服务支出</w:t>
            </w:r>
          </w:p>
        </w:tc>
        <w:tc>
          <w:tcPr>
            <w:tcW w:w="155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0.30</w:t>
            </w: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0.30</w:t>
            </w:r>
          </w:p>
        </w:tc>
        <w:tc>
          <w:tcPr>
            <w:tcW w:w="83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340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37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 w:type="dxa"/>
          <w:trHeight w:val="300" w:hRule="atLeast"/>
        </w:trPr>
        <w:tc>
          <w:tcPr>
            <w:tcW w:w="1946"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20129</w:t>
            </w:r>
          </w:p>
        </w:tc>
        <w:tc>
          <w:tcPr>
            <w:tcW w:w="340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群众团体事务</w:t>
            </w:r>
          </w:p>
        </w:tc>
        <w:tc>
          <w:tcPr>
            <w:tcW w:w="155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0.30</w:t>
            </w: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0.30</w:t>
            </w:r>
          </w:p>
        </w:tc>
        <w:tc>
          <w:tcPr>
            <w:tcW w:w="83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340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37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 w:type="dxa"/>
          <w:trHeight w:val="300" w:hRule="atLeast"/>
        </w:trPr>
        <w:tc>
          <w:tcPr>
            <w:tcW w:w="1946"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2012906</w:t>
            </w:r>
          </w:p>
        </w:tc>
        <w:tc>
          <w:tcPr>
            <w:tcW w:w="340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工会事务</w:t>
            </w:r>
          </w:p>
        </w:tc>
        <w:tc>
          <w:tcPr>
            <w:tcW w:w="155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0.30</w:t>
            </w: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0.30</w:t>
            </w:r>
          </w:p>
        </w:tc>
        <w:tc>
          <w:tcPr>
            <w:tcW w:w="83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340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37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 w:type="dxa"/>
          <w:trHeight w:val="300" w:hRule="atLeast"/>
        </w:trPr>
        <w:tc>
          <w:tcPr>
            <w:tcW w:w="1946"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208</w:t>
            </w:r>
          </w:p>
        </w:tc>
        <w:tc>
          <w:tcPr>
            <w:tcW w:w="340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社会保障和就业支出</w:t>
            </w:r>
          </w:p>
        </w:tc>
        <w:tc>
          <w:tcPr>
            <w:tcW w:w="155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3.40</w:t>
            </w: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3.40</w:t>
            </w:r>
          </w:p>
        </w:tc>
        <w:tc>
          <w:tcPr>
            <w:tcW w:w="83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340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37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 w:type="dxa"/>
          <w:trHeight w:val="300" w:hRule="atLeast"/>
        </w:trPr>
        <w:tc>
          <w:tcPr>
            <w:tcW w:w="1946"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20805</w:t>
            </w:r>
          </w:p>
        </w:tc>
        <w:tc>
          <w:tcPr>
            <w:tcW w:w="340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行政事业单位养老支出</w:t>
            </w:r>
          </w:p>
        </w:tc>
        <w:tc>
          <w:tcPr>
            <w:tcW w:w="155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3.40</w:t>
            </w: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3.40</w:t>
            </w:r>
          </w:p>
        </w:tc>
        <w:tc>
          <w:tcPr>
            <w:tcW w:w="83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340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37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 w:type="dxa"/>
          <w:trHeight w:val="300" w:hRule="atLeast"/>
        </w:trPr>
        <w:tc>
          <w:tcPr>
            <w:tcW w:w="1946"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2080505</w:t>
            </w:r>
          </w:p>
        </w:tc>
        <w:tc>
          <w:tcPr>
            <w:tcW w:w="340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机关事业单位基本养老保险缴费支出</w:t>
            </w:r>
          </w:p>
        </w:tc>
        <w:tc>
          <w:tcPr>
            <w:tcW w:w="155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3.40</w:t>
            </w: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3.40</w:t>
            </w:r>
          </w:p>
        </w:tc>
        <w:tc>
          <w:tcPr>
            <w:tcW w:w="83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340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37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 w:type="dxa"/>
          <w:trHeight w:val="300" w:hRule="atLeast"/>
        </w:trPr>
        <w:tc>
          <w:tcPr>
            <w:tcW w:w="1946"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210</w:t>
            </w:r>
          </w:p>
        </w:tc>
        <w:tc>
          <w:tcPr>
            <w:tcW w:w="340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卫生健康支出</w:t>
            </w:r>
          </w:p>
        </w:tc>
        <w:tc>
          <w:tcPr>
            <w:tcW w:w="155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1.91</w:t>
            </w: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1.91</w:t>
            </w:r>
          </w:p>
        </w:tc>
        <w:tc>
          <w:tcPr>
            <w:tcW w:w="83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340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37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 w:type="dxa"/>
          <w:trHeight w:val="300" w:hRule="atLeast"/>
        </w:trPr>
        <w:tc>
          <w:tcPr>
            <w:tcW w:w="1946"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21011</w:t>
            </w:r>
          </w:p>
        </w:tc>
        <w:tc>
          <w:tcPr>
            <w:tcW w:w="340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行政事业单位医疗</w:t>
            </w:r>
          </w:p>
        </w:tc>
        <w:tc>
          <w:tcPr>
            <w:tcW w:w="155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1.91</w:t>
            </w: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1.91</w:t>
            </w:r>
          </w:p>
        </w:tc>
        <w:tc>
          <w:tcPr>
            <w:tcW w:w="83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340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37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 w:type="dxa"/>
          <w:trHeight w:val="300" w:hRule="atLeast"/>
        </w:trPr>
        <w:tc>
          <w:tcPr>
            <w:tcW w:w="1946"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2101102</w:t>
            </w:r>
          </w:p>
        </w:tc>
        <w:tc>
          <w:tcPr>
            <w:tcW w:w="340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事业单位医疗</w:t>
            </w:r>
          </w:p>
        </w:tc>
        <w:tc>
          <w:tcPr>
            <w:tcW w:w="155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1.91</w:t>
            </w: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1.91</w:t>
            </w:r>
          </w:p>
        </w:tc>
        <w:tc>
          <w:tcPr>
            <w:tcW w:w="83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340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37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 w:type="dxa"/>
          <w:trHeight w:val="300" w:hRule="atLeast"/>
        </w:trPr>
        <w:tc>
          <w:tcPr>
            <w:tcW w:w="1946"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212</w:t>
            </w:r>
          </w:p>
        </w:tc>
        <w:tc>
          <w:tcPr>
            <w:tcW w:w="340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城乡社区支出</w:t>
            </w:r>
          </w:p>
        </w:tc>
        <w:tc>
          <w:tcPr>
            <w:tcW w:w="155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67.07</w:t>
            </w: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67.07</w:t>
            </w:r>
          </w:p>
        </w:tc>
        <w:tc>
          <w:tcPr>
            <w:tcW w:w="83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340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37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 w:type="dxa"/>
          <w:trHeight w:val="300" w:hRule="atLeast"/>
        </w:trPr>
        <w:tc>
          <w:tcPr>
            <w:tcW w:w="1946"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21201</w:t>
            </w:r>
          </w:p>
        </w:tc>
        <w:tc>
          <w:tcPr>
            <w:tcW w:w="340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城乡社区管理事务</w:t>
            </w:r>
          </w:p>
        </w:tc>
        <w:tc>
          <w:tcPr>
            <w:tcW w:w="155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0.61</w:t>
            </w: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0.61</w:t>
            </w:r>
          </w:p>
        </w:tc>
        <w:tc>
          <w:tcPr>
            <w:tcW w:w="83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340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37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 w:type="dxa"/>
          <w:trHeight w:val="300" w:hRule="atLeast"/>
        </w:trPr>
        <w:tc>
          <w:tcPr>
            <w:tcW w:w="1946"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2120101</w:t>
            </w:r>
          </w:p>
        </w:tc>
        <w:tc>
          <w:tcPr>
            <w:tcW w:w="340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行政运行</w:t>
            </w:r>
          </w:p>
        </w:tc>
        <w:tc>
          <w:tcPr>
            <w:tcW w:w="155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0.61</w:t>
            </w: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0.61</w:t>
            </w:r>
          </w:p>
        </w:tc>
        <w:tc>
          <w:tcPr>
            <w:tcW w:w="83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340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37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 w:type="dxa"/>
          <w:trHeight w:val="300" w:hRule="atLeast"/>
        </w:trPr>
        <w:tc>
          <w:tcPr>
            <w:tcW w:w="1946"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21202</w:t>
            </w:r>
          </w:p>
        </w:tc>
        <w:tc>
          <w:tcPr>
            <w:tcW w:w="340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城乡社区规划与管理</w:t>
            </w:r>
          </w:p>
        </w:tc>
        <w:tc>
          <w:tcPr>
            <w:tcW w:w="155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66.46</w:t>
            </w: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66.46</w:t>
            </w:r>
          </w:p>
        </w:tc>
        <w:tc>
          <w:tcPr>
            <w:tcW w:w="83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340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37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 w:type="dxa"/>
          <w:trHeight w:val="300" w:hRule="atLeast"/>
        </w:trPr>
        <w:tc>
          <w:tcPr>
            <w:tcW w:w="1946"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2120201</w:t>
            </w:r>
          </w:p>
        </w:tc>
        <w:tc>
          <w:tcPr>
            <w:tcW w:w="340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城乡社区规划与管理</w:t>
            </w:r>
          </w:p>
        </w:tc>
        <w:tc>
          <w:tcPr>
            <w:tcW w:w="155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66.46</w:t>
            </w: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66.46</w:t>
            </w:r>
          </w:p>
        </w:tc>
        <w:tc>
          <w:tcPr>
            <w:tcW w:w="83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82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3401"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37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74" w:type="dxa"/>
            <w:gridSpan w:val="28"/>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注：本表反映</w:t>
            </w:r>
            <w:r>
              <w:rPr>
                <w:rFonts w:hint="eastAsia" w:ascii="宋体" w:hAnsi="宋体"/>
                <w:b w:val="0"/>
                <w:i w:val="0"/>
                <w:snapToGrid/>
                <w:color w:val="000000"/>
                <w:sz w:val="22"/>
                <w:u w:val="none"/>
                <w:lang w:eastAsia="zh-CN"/>
              </w:rPr>
              <w:t>单位</w:t>
            </w:r>
            <w:r>
              <w:rPr>
                <w:rFonts w:hint="eastAsia" w:ascii="宋体" w:hAnsi="宋体" w:eastAsia="宋体"/>
                <w:b w:val="0"/>
                <w:i w:val="0"/>
                <w:snapToGrid/>
                <w:color w:val="000000"/>
                <w:sz w:val="22"/>
                <w:u w:val="none"/>
                <w:lang w:eastAsia="zh-CN"/>
              </w:rPr>
              <w:t>本年度各项支出情况。本表金额转换为万元时，因四舍五入可能存在尾差。</w:t>
            </w:r>
          </w:p>
        </w:tc>
      </w:tr>
    </w:tbl>
    <w:p>
      <w:pPr>
        <w:rPr>
          <w:rFonts w:hint="eastAsia" w:ascii="宋体" w:hAnsi="宋体" w:eastAsia="宋体" w:cs="仿宋_GB2312"/>
          <w:sz w:val="2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20"/>
        <w:gridCol w:w="810"/>
        <w:gridCol w:w="1487"/>
        <w:gridCol w:w="1"/>
        <w:gridCol w:w="2787"/>
        <w:gridCol w:w="1"/>
        <w:gridCol w:w="565"/>
        <w:gridCol w:w="1149"/>
        <w:gridCol w:w="1"/>
        <w:gridCol w:w="1434"/>
        <w:gridCol w:w="1605"/>
        <w:gridCol w:w="1211"/>
        <w:gridCol w:w="2"/>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14"/>
            <w:noWrap w:val="0"/>
            <w:vAlign w:val="bottom"/>
          </w:tcPr>
          <w:p>
            <w:pPr>
              <w:kinsoku/>
              <w:autoSpaceDE/>
              <w:autoSpaceDN w:val="0"/>
              <w:jc w:val="center"/>
              <w:textAlignment w:val="bottom"/>
              <w:rPr>
                <w:rFonts w:hint="default" w:ascii="宋体" w:hAnsi="宋体" w:eastAsia="宋体"/>
                <w:b w:val="0"/>
                <w:i w:val="0"/>
                <w:snapToGrid/>
                <w:color w:val="000000"/>
                <w:sz w:val="30"/>
                <w:u w:val="none"/>
                <w:lang w:eastAsia="zh-CN"/>
              </w:rPr>
            </w:pPr>
            <w:r>
              <w:rPr>
                <w:rFonts w:hint="default" w:ascii="宋体" w:hAnsi="宋体" w:eastAsia="宋体"/>
                <w:b w:val="0"/>
                <w:i w:val="0"/>
                <w:snapToGrid/>
                <w:color w:val="000000"/>
                <w:sz w:val="30"/>
                <w:u w:val="none"/>
                <w:lang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285" w:hRule="atLeast"/>
        </w:trPr>
        <w:tc>
          <w:tcPr>
            <w:tcW w:w="3120"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810"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1488" w:type="dxa"/>
            <w:gridSpan w:val="2"/>
            <w:noWrap w:val="0"/>
            <w:vAlign w:val="bottom"/>
          </w:tcPr>
          <w:p>
            <w:pPr>
              <w:kinsoku/>
              <w:autoSpaceDE/>
              <w:autoSpaceDN w:val="0"/>
              <w:jc w:val="left"/>
              <w:textAlignment w:val="bottom"/>
              <w:rPr>
                <w:rFonts w:hint="default" w:ascii="Arial"/>
                <w:b w:val="0"/>
                <w:i w:val="0"/>
                <w:snapToGrid/>
                <w:color w:val="000000"/>
                <w:sz w:val="20"/>
                <w:u w:val="none"/>
              </w:rPr>
            </w:pPr>
          </w:p>
        </w:tc>
        <w:tc>
          <w:tcPr>
            <w:tcW w:w="2788" w:type="dxa"/>
            <w:gridSpan w:val="2"/>
            <w:noWrap w:val="0"/>
            <w:vAlign w:val="bottom"/>
          </w:tcPr>
          <w:p>
            <w:pPr>
              <w:kinsoku/>
              <w:autoSpaceDE/>
              <w:autoSpaceDN w:val="0"/>
              <w:jc w:val="left"/>
              <w:textAlignment w:val="bottom"/>
              <w:rPr>
                <w:rFonts w:hint="default" w:ascii="Arial"/>
                <w:b w:val="0"/>
                <w:i w:val="0"/>
                <w:snapToGrid/>
                <w:color w:val="000000"/>
                <w:sz w:val="20"/>
                <w:u w:val="none"/>
              </w:rPr>
            </w:pPr>
          </w:p>
        </w:tc>
        <w:tc>
          <w:tcPr>
            <w:tcW w:w="565"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1150" w:type="dxa"/>
            <w:gridSpan w:val="2"/>
            <w:noWrap w:val="0"/>
            <w:vAlign w:val="bottom"/>
          </w:tcPr>
          <w:p>
            <w:pPr>
              <w:kinsoku/>
              <w:autoSpaceDE/>
              <w:autoSpaceDN w:val="0"/>
              <w:jc w:val="left"/>
              <w:textAlignment w:val="bottom"/>
              <w:rPr>
                <w:rFonts w:hint="default" w:ascii="Arial"/>
                <w:b w:val="0"/>
                <w:i w:val="0"/>
                <w:snapToGrid/>
                <w:color w:val="000000"/>
                <w:sz w:val="20"/>
                <w:u w:val="none"/>
              </w:rPr>
            </w:pPr>
          </w:p>
        </w:tc>
        <w:tc>
          <w:tcPr>
            <w:tcW w:w="1434"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1605"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1211" w:type="dxa"/>
            <w:noWrap w:val="0"/>
            <w:vAlign w:val="bottom"/>
          </w:tcPr>
          <w:p>
            <w:pPr>
              <w:kinsoku/>
              <w:autoSpaceDE/>
              <w:autoSpaceDN w:val="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85" w:hRule="atLeast"/>
        </w:trPr>
        <w:tc>
          <w:tcPr>
            <w:tcW w:w="11355" w:type="dxa"/>
            <w:gridSpan w:val="10"/>
            <w:noWrap w:val="0"/>
            <w:vAlign w:val="bottom"/>
          </w:tcPr>
          <w:p>
            <w:pPr>
              <w:kinsoku/>
              <w:autoSpaceDE/>
              <w:autoSpaceDN w:val="0"/>
              <w:jc w:val="left"/>
              <w:textAlignment w:val="bottom"/>
              <w:rPr>
                <w:rFonts w:hint="default" w:ascii="宋体" w:hAnsi="宋体" w:eastAsia="宋体"/>
                <w:b w:val="0"/>
                <w:i w:val="0"/>
                <w:snapToGrid/>
                <w:color w:val="000000"/>
                <w:sz w:val="20"/>
                <w:u w:val="none"/>
                <w:lang w:eastAsia="zh-CN"/>
              </w:rPr>
            </w:pPr>
            <w:r>
              <w:rPr>
                <w:rFonts w:hint="eastAsia" w:ascii="宋体" w:hAnsi="宋体"/>
                <w:b w:val="0"/>
                <w:i w:val="0"/>
                <w:snapToGrid/>
                <w:color w:val="000000"/>
                <w:sz w:val="20"/>
                <w:u w:val="none"/>
                <w:lang w:eastAsia="zh-CN"/>
              </w:rPr>
              <w:t>单位</w:t>
            </w:r>
            <w:r>
              <w:rPr>
                <w:rFonts w:hint="default" w:ascii="宋体" w:hAnsi="宋体" w:eastAsia="宋体"/>
                <w:b w:val="0"/>
                <w:i w:val="0"/>
                <w:snapToGrid/>
                <w:color w:val="000000"/>
                <w:sz w:val="20"/>
                <w:u w:val="none"/>
                <w:lang w:eastAsia="zh-CN"/>
              </w:rPr>
              <w:t>：许昌市规划信息中心</w:t>
            </w:r>
          </w:p>
        </w:tc>
        <w:tc>
          <w:tcPr>
            <w:tcW w:w="2818" w:type="dxa"/>
            <w:gridSpan w:val="3"/>
            <w:noWrap w:val="0"/>
            <w:vAlign w:val="bottom"/>
          </w:tcPr>
          <w:p>
            <w:pPr>
              <w:kinsoku/>
              <w:autoSpaceDE/>
              <w:autoSpaceDN w:val="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5417" w:type="dxa"/>
            <w:gridSpan w:val="3"/>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收     入</w:t>
            </w:r>
          </w:p>
        </w:tc>
        <w:tc>
          <w:tcPr>
            <w:tcW w:w="8756" w:type="dxa"/>
            <w:gridSpan w:val="10"/>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285" w:hRule="atLeast"/>
        </w:trPr>
        <w:tc>
          <w:tcPr>
            <w:tcW w:w="3120" w:type="dxa"/>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项目</w:t>
            </w:r>
          </w:p>
        </w:tc>
        <w:tc>
          <w:tcPr>
            <w:tcW w:w="810"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行次</w:t>
            </w:r>
          </w:p>
        </w:tc>
        <w:tc>
          <w:tcPr>
            <w:tcW w:w="1487"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金额</w:t>
            </w:r>
          </w:p>
        </w:tc>
        <w:tc>
          <w:tcPr>
            <w:tcW w:w="2788"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项目</w:t>
            </w:r>
          </w:p>
        </w:tc>
        <w:tc>
          <w:tcPr>
            <w:tcW w:w="566"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行次</w:t>
            </w:r>
          </w:p>
        </w:tc>
        <w:tc>
          <w:tcPr>
            <w:tcW w:w="1149"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合计</w:t>
            </w:r>
          </w:p>
        </w:tc>
        <w:tc>
          <w:tcPr>
            <w:tcW w:w="1435"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一般公共预算财政拨款</w:t>
            </w:r>
          </w:p>
        </w:tc>
        <w:tc>
          <w:tcPr>
            <w:tcW w:w="1605"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政府性基金预算财政拨款</w:t>
            </w:r>
          </w:p>
        </w:tc>
        <w:tc>
          <w:tcPr>
            <w:tcW w:w="1211"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615" w:hRule="atLeast"/>
        </w:trPr>
        <w:tc>
          <w:tcPr>
            <w:tcW w:w="3120" w:type="dxa"/>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810"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1487"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2788"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566"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1149"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1435"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1605"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1211"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栏次</w:t>
            </w: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p>
        </w:tc>
        <w:tc>
          <w:tcPr>
            <w:tcW w:w="148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1</w:t>
            </w:r>
          </w:p>
        </w:tc>
        <w:tc>
          <w:tcPr>
            <w:tcW w:w="2788"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栏次</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p>
        </w:tc>
        <w:tc>
          <w:tcPr>
            <w:tcW w:w="1149"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w:t>
            </w:r>
          </w:p>
        </w:tc>
        <w:tc>
          <w:tcPr>
            <w:tcW w:w="143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w:t>
            </w:r>
          </w:p>
        </w:tc>
        <w:tc>
          <w:tcPr>
            <w:tcW w:w="1605"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4</w:t>
            </w:r>
          </w:p>
        </w:tc>
        <w:tc>
          <w:tcPr>
            <w:tcW w:w="1211"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一、一般公共预算财政拨款</w:t>
            </w: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1</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65.68</w:t>
            </w: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一、一般公共服务支出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33</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0.30</w:t>
            </w: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0.30</w:t>
            </w: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二、政府性基金预算财政拨款</w:t>
            </w: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二、外交支出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34</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三、国有资本经营财政拨款</w:t>
            </w: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三、国防支出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35</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4</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四、公共安全支出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36</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5</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五、教育支出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37</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6</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六、科学技术支出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38</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7</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七、文化旅游体育与传媒支出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39</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8</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八、社会保障和就业支出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40</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3.40</w:t>
            </w: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3.40</w:t>
            </w: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9</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九、卫生健康支出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41</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1.91</w:t>
            </w: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1.91</w:t>
            </w: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10</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十、节能环保支出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42</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11</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十一、城乡社区支出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43</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67.07</w:t>
            </w: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67.07</w:t>
            </w: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12</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十二、农林水支出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44</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13</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十三、交通运输支出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45</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14</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十四、资源勘探工业信息等支出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46</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15</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十五、商业服务业等支出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47</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16</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十六、金融支出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48</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17</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十七、援助其他地区支出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49</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18</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十八、自然资源海洋气象等支出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50</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19</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十九、住房保障支出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51</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20</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二十、粮油物资储备支出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52</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21</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二十一、国有资本经营预算支出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53</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22</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二十二、灾害防治及应急管理支出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54</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23</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二十三、其他支出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55</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i w:val="0"/>
                <w:snapToGrid/>
                <w:color w:val="000000"/>
                <w:sz w:val="22"/>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24</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二十四、债务还本支出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56</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25</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二十五、债务付息支出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57</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26</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二十六、抗疫特别国债安排的支出</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58</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i w:val="0"/>
                <w:snapToGrid/>
                <w:color w:val="000000"/>
                <w:sz w:val="22"/>
                <w:u w:val="none"/>
                <w:lang w:eastAsia="zh-CN"/>
              </w:rPr>
            </w:pPr>
            <w:r>
              <w:rPr>
                <w:rFonts w:hint="eastAsia" w:ascii="宋体" w:hAnsi="宋体" w:eastAsia="宋体"/>
                <w:b/>
                <w:i w:val="0"/>
                <w:snapToGrid/>
                <w:color w:val="000000"/>
                <w:sz w:val="22"/>
                <w:u w:val="none"/>
                <w:lang w:eastAsia="zh-CN"/>
              </w:rPr>
              <w:t>本年收入合计</w:t>
            </w: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27</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65.68</w:t>
            </w:r>
          </w:p>
        </w:tc>
        <w:tc>
          <w:tcPr>
            <w:tcW w:w="2788"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i w:val="0"/>
                <w:snapToGrid/>
                <w:color w:val="000000"/>
                <w:sz w:val="22"/>
                <w:u w:val="none"/>
                <w:lang w:eastAsia="zh-CN"/>
              </w:rPr>
            </w:pPr>
            <w:r>
              <w:rPr>
                <w:rFonts w:hint="eastAsia" w:ascii="宋体" w:hAnsi="宋体" w:eastAsia="宋体"/>
                <w:b/>
                <w:i w:val="0"/>
                <w:snapToGrid/>
                <w:color w:val="000000"/>
                <w:sz w:val="22"/>
                <w:u w:val="none"/>
                <w:lang w:eastAsia="zh-CN"/>
              </w:rPr>
              <w:t>本年支出合计</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59</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72.68</w:t>
            </w: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72.68</w:t>
            </w: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年初财政拨款结转和结余</w:t>
            </w: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28</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7.00</w:t>
            </w: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年末财政拨款结转和结余</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60</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一般公共预算财政拨款</w:t>
            </w: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29</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7.00</w:t>
            </w: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61</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政府性基金预算财政拨款</w:t>
            </w: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62</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国有资本经营预算财政拨款</w:t>
            </w:r>
          </w:p>
        </w:tc>
        <w:tc>
          <w:tcPr>
            <w:tcW w:w="8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31</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27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63</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3120"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i w:val="0"/>
                <w:snapToGrid/>
                <w:color w:val="000000"/>
                <w:sz w:val="22"/>
                <w:u w:val="none"/>
                <w:lang w:eastAsia="zh-CN"/>
              </w:rPr>
            </w:pPr>
            <w:r>
              <w:rPr>
                <w:rFonts w:hint="eastAsia" w:ascii="宋体" w:hAnsi="宋体" w:eastAsia="宋体"/>
                <w:b/>
                <w:i w:val="0"/>
                <w:snapToGrid/>
                <w:color w:val="000000"/>
                <w:sz w:val="22"/>
                <w:u w:val="none"/>
                <w:lang w:eastAsia="zh-CN"/>
              </w:rPr>
              <w:t>总计</w:t>
            </w:r>
          </w:p>
        </w:tc>
        <w:tc>
          <w:tcPr>
            <w:tcW w:w="810" w:type="dxa"/>
            <w:tcBorders>
              <w:bottom w:val="single" w:color="000000" w:sz="8"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32</w:t>
            </w:r>
          </w:p>
        </w:tc>
        <w:tc>
          <w:tcPr>
            <w:tcW w:w="148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72.68</w:t>
            </w:r>
          </w:p>
        </w:tc>
        <w:tc>
          <w:tcPr>
            <w:tcW w:w="2788"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i w:val="0"/>
                <w:snapToGrid/>
                <w:color w:val="000000"/>
                <w:sz w:val="22"/>
                <w:u w:val="none"/>
                <w:lang w:eastAsia="zh-CN"/>
              </w:rPr>
            </w:pPr>
            <w:r>
              <w:rPr>
                <w:rFonts w:hint="eastAsia" w:ascii="宋体" w:hAnsi="宋体" w:eastAsia="宋体"/>
                <w:b/>
                <w:i w:val="0"/>
                <w:snapToGrid/>
                <w:color w:val="000000"/>
                <w:sz w:val="22"/>
                <w:u w:val="none"/>
                <w:lang w:eastAsia="zh-CN"/>
              </w:rPr>
              <w:t>总计</w:t>
            </w:r>
          </w:p>
        </w:tc>
        <w:tc>
          <w:tcPr>
            <w:tcW w:w="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64</w:t>
            </w:r>
          </w:p>
        </w:tc>
        <w:tc>
          <w:tcPr>
            <w:tcW w:w="11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72.68</w:t>
            </w:r>
          </w:p>
        </w:tc>
        <w:tc>
          <w:tcPr>
            <w:tcW w:w="14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72.68</w:t>
            </w:r>
          </w:p>
        </w:tc>
        <w:tc>
          <w:tcPr>
            <w:tcW w:w="160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211"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174" w:type="dxa"/>
            <w:gridSpan w:val="14"/>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注：本表反映</w:t>
            </w:r>
            <w:r>
              <w:rPr>
                <w:rFonts w:hint="eastAsia" w:ascii="宋体" w:hAnsi="宋体"/>
                <w:b w:val="0"/>
                <w:i w:val="0"/>
                <w:snapToGrid/>
                <w:color w:val="000000"/>
                <w:sz w:val="22"/>
                <w:u w:val="none"/>
                <w:lang w:eastAsia="zh-CN"/>
              </w:rPr>
              <w:t>单位</w:t>
            </w:r>
            <w:r>
              <w:rPr>
                <w:rFonts w:hint="eastAsia" w:ascii="宋体" w:hAnsi="宋体" w:eastAsia="宋体"/>
                <w:b w:val="0"/>
                <w:i w:val="0"/>
                <w:snapToGrid/>
                <w:color w:val="000000"/>
                <w:sz w:val="22"/>
                <w:u w:val="none"/>
                <w:lang w:eastAsia="zh-CN"/>
              </w:rPr>
              <w:t>本年度一般公共预算财政拨款</w:t>
            </w:r>
            <w:r>
              <w:rPr>
                <w:rFonts w:hint="eastAsia" w:ascii="宋体" w:hAnsi="宋体" w:eastAsia="宋体"/>
                <w:b w:val="0"/>
                <w:i w:val="0"/>
                <w:snapToGrid/>
                <w:color w:val="000000"/>
                <w:sz w:val="22"/>
                <w:u w:val="none"/>
                <w:lang w:val="en-US" w:eastAsia="zh-CN"/>
              </w:rPr>
              <w:t>和</w:t>
            </w:r>
            <w:r>
              <w:rPr>
                <w:rFonts w:hint="eastAsia" w:ascii="宋体" w:hAnsi="宋体" w:eastAsia="宋体"/>
                <w:b w:val="0"/>
                <w:i w:val="0"/>
                <w:snapToGrid/>
                <w:color w:val="000000"/>
                <w:sz w:val="22"/>
                <w:u w:val="none"/>
                <w:lang w:eastAsia="zh-CN"/>
              </w:rPr>
              <w:t>政府性基金预算财政拨款的总收支和年末结转结余情况。本表金额转换为万元时，因四舍五入可能存在尾差。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
        <w:gridCol w:w="976"/>
        <w:gridCol w:w="975"/>
        <w:gridCol w:w="3994"/>
        <w:gridCol w:w="1"/>
        <w:gridCol w:w="2284"/>
        <w:gridCol w:w="1"/>
        <w:gridCol w:w="3992"/>
        <w:gridCol w:w="1"/>
        <w:gridCol w:w="1614"/>
        <w:gridCol w:w="1"/>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12"/>
            <w:noWrap w:val="0"/>
            <w:vAlign w:val="bottom"/>
          </w:tcPr>
          <w:p>
            <w:pPr>
              <w:kinsoku/>
              <w:autoSpaceDE/>
              <w:autoSpaceDN w:val="0"/>
              <w:jc w:val="center"/>
              <w:textAlignment w:val="bottom"/>
              <w:rPr>
                <w:rFonts w:hint="default" w:ascii="宋体" w:hAnsi="宋体" w:eastAsia="宋体"/>
                <w:b w:val="0"/>
                <w:i w:val="0"/>
                <w:snapToGrid/>
                <w:color w:val="000000"/>
                <w:sz w:val="30"/>
                <w:u w:val="none"/>
                <w:lang w:eastAsia="zh-CN"/>
              </w:rPr>
            </w:pPr>
            <w:r>
              <w:rPr>
                <w:rFonts w:hint="default" w:ascii="宋体" w:hAnsi="宋体" w:eastAsia="宋体"/>
                <w:b w:val="0"/>
                <w:i w:val="0"/>
                <w:snapToGrid/>
                <w:color w:val="000000"/>
                <w:sz w:val="30"/>
                <w:u w:val="none"/>
                <w:lang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285" w:hRule="atLeast"/>
        </w:trPr>
        <w:tc>
          <w:tcPr>
            <w:tcW w:w="334"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976"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975"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3994"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2285" w:type="dxa"/>
            <w:gridSpan w:val="2"/>
            <w:noWrap w:val="0"/>
            <w:vAlign w:val="bottom"/>
          </w:tcPr>
          <w:p>
            <w:pPr>
              <w:kinsoku/>
              <w:autoSpaceDE/>
              <w:autoSpaceDN w:val="0"/>
              <w:jc w:val="left"/>
              <w:textAlignment w:val="bottom"/>
              <w:rPr>
                <w:rFonts w:hint="default" w:ascii="Arial"/>
                <w:b w:val="0"/>
                <w:i w:val="0"/>
                <w:snapToGrid/>
                <w:color w:val="000000"/>
                <w:sz w:val="20"/>
                <w:u w:val="none"/>
              </w:rPr>
            </w:pPr>
          </w:p>
        </w:tc>
        <w:tc>
          <w:tcPr>
            <w:tcW w:w="3993" w:type="dxa"/>
            <w:gridSpan w:val="2"/>
            <w:noWrap w:val="0"/>
            <w:vAlign w:val="bottom"/>
          </w:tcPr>
          <w:p>
            <w:pPr>
              <w:kinsoku/>
              <w:autoSpaceDE/>
              <w:autoSpaceDN w:val="0"/>
              <w:jc w:val="left"/>
              <w:textAlignment w:val="bottom"/>
              <w:rPr>
                <w:rFonts w:hint="default" w:ascii="Arial"/>
                <w:b w:val="0"/>
                <w:i w:val="0"/>
                <w:snapToGrid/>
                <w:color w:val="000000"/>
                <w:sz w:val="20"/>
                <w:u w:val="none"/>
              </w:rPr>
            </w:pPr>
          </w:p>
        </w:tc>
        <w:tc>
          <w:tcPr>
            <w:tcW w:w="1615" w:type="dxa"/>
            <w:gridSpan w:val="2"/>
            <w:noWrap w:val="0"/>
            <w:vAlign w:val="bottom"/>
          </w:tcPr>
          <w:p>
            <w:pPr>
              <w:kinsoku/>
              <w:autoSpaceDE/>
              <w:autoSpaceDN w:val="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5" w:type="dxa"/>
            <w:gridSpan w:val="7"/>
            <w:noWrap w:val="0"/>
            <w:vAlign w:val="bottom"/>
          </w:tcPr>
          <w:p>
            <w:pPr>
              <w:kinsoku/>
              <w:autoSpaceDE/>
              <w:autoSpaceDN w:val="0"/>
              <w:jc w:val="left"/>
              <w:textAlignment w:val="bottom"/>
              <w:rPr>
                <w:rFonts w:hint="default" w:ascii="宋体" w:hAnsi="宋体" w:eastAsia="宋体"/>
                <w:b w:val="0"/>
                <w:i w:val="0"/>
                <w:snapToGrid/>
                <w:color w:val="000000"/>
                <w:sz w:val="20"/>
                <w:u w:val="none"/>
                <w:lang w:eastAsia="zh-CN"/>
              </w:rPr>
            </w:pPr>
            <w:r>
              <w:rPr>
                <w:rFonts w:hint="eastAsia" w:ascii="宋体" w:hAnsi="宋体"/>
                <w:b w:val="0"/>
                <w:i w:val="0"/>
                <w:snapToGrid/>
                <w:color w:val="000000"/>
                <w:sz w:val="20"/>
                <w:u w:val="none"/>
                <w:lang w:eastAsia="zh-CN"/>
              </w:rPr>
              <w:t>单位</w:t>
            </w:r>
            <w:r>
              <w:rPr>
                <w:rFonts w:hint="default" w:ascii="宋体" w:hAnsi="宋体" w:eastAsia="宋体"/>
                <w:b w:val="0"/>
                <w:i w:val="0"/>
                <w:snapToGrid/>
                <w:color w:val="000000"/>
                <w:sz w:val="20"/>
                <w:u w:val="none"/>
                <w:lang w:eastAsia="zh-CN"/>
              </w:rPr>
              <w:t>：许昌市规划信息中心</w:t>
            </w:r>
          </w:p>
        </w:tc>
        <w:tc>
          <w:tcPr>
            <w:tcW w:w="5609" w:type="dxa"/>
            <w:gridSpan w:val="5"/>
            <w:noWrap w:val="0"/>
            <w:vAlign w:val="bottom"/>
          </w:tcPr>
          <w:p>
            <w:pPr>
              <w:kinsoku/>
              <w:autoSpaceDE/>
              <w:autoSpaceDN w:val="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80" w:type="dxa"/>
            <w:gridSpan w:val="5"/>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项目</w:t>
            </w:r>
          </w:p>
        </w:tc>
        <w:tc>
          <w:tcPr>
            <w:tcW w:w="7894" w:type="dxa"/>
            <w:gridSpan w:val="7"/>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功能分类科目编码</w:t>
            </w:r>
          </w:p>
        </w:tc>
        <w:tc>
          <w:tcPr>
            <w:tcW w:w="3994"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科目名称</w:t>
            </w:r>
          </w:p>
        </w:tc>
        <w:tc>
          <w:tcPr>
            <w:tcW w:w="2285"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小计</w:t>
            </w:r>
          </w:p>
        </w:tc>
        <w:tc>
          <w:tcPr>
            <w:tcW w:w="3993"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基本支出</w:t>
            </w:r>
          </w:p>
        </w:tc>
        <w:tc>
          <w:tcPr>
            <w:tcW w:w="1615"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270" w:hRule="atLeast"/>
        </w:trPr>
        <w:tc>
          <w:tcPr>
            <w:tcW w:w="2285" w:type="dxa"/>
            <w:gridSpan w:val="3"/>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3994"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2285"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3993"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1615"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3994"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2285"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3993"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1615"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6280" w:type="dxa"/>
            <w:gridSpan w:val="5"/>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栏次</w:t>
            </w:r>
          </w:p>
        </w:tc>
        <w:tc>
          <w:tcPr>
            <w:tcW w:w="228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1</w:t>
            </w:r>
          </w:p>
        </w:tc>
        <w:tc>
          <w:tcPr>
            <w:tcW w:w="399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w:t>
            </w:r>
          </w:p>
        </w:tc>
        <w:tc>
          <w:tcPr>
            <w:tcW w:w="161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6280" w:type="dxa"/>
            <w:gridSpan w:val="5"/>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合计</w:t>
            </w:r>
          </w:p>
        </w:tc>
        <w:tc>
          <w:tcPr>
            <w:tcW w:w="22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i w:val="0"/>
                <w:snapToGrid/>
                <w:color w:val="000000"/>
                <w:sz w:val="22"/>
                <w:u w:val="none"/>
                <w:lang w:eastAsia="zh-CN"/>
              </w:rPr>
            </w:pPr>
            <w:r>
              <w:rPr>
                <w:rFonts w:hint="eastAsia" w:ascii="宋体" w:hAnsi="宋体" w:eastAsia="宋体"/>
                <w:b/>
                <w:i w:val="0"/>
                <w:snapToGrid/>
                <w:color w:val="000000"/>
                <w:sz w:val="22"/>
                <w:u w:val="none"/>
                <w:lang w:eastAsia="zh-CN"/>
              </w:rPr>
              <w:t>72.68</w:t>
            </w:r>
          </w:p>
        </w:tc>
        <w:tc>
          <w:tcPr>
            <w:tcW w:w="399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i w:val="0"/>
                <w:snapToGrid/>
                <w:color w:val="000000"/>
                <w:sz w:val="22"/>
                <w:u w:val="none"/>
                <w:lang w:eastAsia="zh-CN"/>
              </w:rPr>
            </w:pPr>
            <w:r>
              <w:rPr>
                <w:rFonts w:hint="eastAsia" w:ascii="宋体" w:hAnsi="宋体" w:eastAsia="宋体"/>
                <w:b/>
                <w:i w:val="0"/>
                <w:snapToGrid/>
                <w:color w:val="000000"/>
                <w:sz w:val="22"/>
                <w:u w:val="none"/>
                <w:lang w:eastAsia="zh-CN"/>
              </w:rPr>
              <w:t>72.68</w:t>
            </w:r>
          </w:p>
        </w:tc>
        <w:tc>
          <w:tcPr>
            <w:tcW w:w="161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201</w:t>
            </w:r>
          </w:p>
        </w:tc>
        <w:tc>
          <w:tcPr>
            <w:tcW w:w="3994"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一般公共服务支出</w:t>
            </w:r>
          </w:p>
        </w:tc>
        <w:tc>
          <w:tcPr>
            <w:tcW w:w="22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0.30</w:t>
            </w:r>
          </w:p>
        </w:tc>
        <w:tc>
          <w:tcPr>
            <w:tcW w:w="399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0.30</w:t>
            </w:r>
          </w:p>
        </w:tc>
        <w:tc>
          <w:tcPr>
            <w:tcW w:w="161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20129</w:t>
            </w:r>
          </w:p>
        </w:tc>
        <w:tc>
          <w:tcPr>
            <w:tcW w:w="3994"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群众团体事务</w:t>
            </w:r>
          </w:p>
        </w:tc>
        <w:tc>
          <w:tcPr>
            <w:tcW w:w="22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0.30</w:t>
            </w:r>
          </w:p>
        </w:tc>
        <w:tc>
          <w:tcPr>
            <w:tcW w:w="399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0.30</w:t>
            </w:r>
          </w:p>
        </w:tc>
        <w:tc>
          <w:tcPr>
            <w:tcW w:w="161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2012906</w:t>
            </w:r>
          </w:p>
        </w:tc>
        <w:tc>
          <w:tcPr>
            <w:tcW w:w="3994"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工会事务</w:t>
            </w:r>
          </w:p>
        </w:tc>
        <w:tc>
          <w:tcPr>
            <w:tcW w:w="22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0.30</w:t>
            </w:r>
          </w:p>
        </w:tc>
        <w:tc>
          <w:tcPr>
            <w:tcW w:w="399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0.30</w:t>
            </w:r>
          </w:p>
        </w:tc>
        <w:tc>
          <w:tcPr>
            <w:tcW w:w="161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208</w:t>
            </w:r>
          </w:p>
        </w:tc>
        <w:tc>
          <w:tcPr>
            <w:tcW w:w="3994"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社会保障和就业支出</w:t>
            </w:r>
          </w:p>
        </w:tc>
        <w:tc>
          <w:tcPr>
            <w:tcW w:w="22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3.40</w:t>
            </w:r>
          </w:p>
        </w:tc>
        <w:tc>
          <w:tcPr>
            <w:tcW w:w="399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3.40</w:t>
            </w:r>
          </w:p>
        </w:tc>
        <w:tc>
          <w:tcPr>
            <w:tcW w:w="161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20805</w:t>
            </w:r>
          </w:p>
        </w:tc>
        <w:tc>
          <w:tcPr>
            <w:tcW w:w="3994"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行政事业单位养老支出</w:t>
            </w:r>
          </w:p>
        </w:tc>
        <w:tc>
          <w:tcPr>
            <w:tcW w:w="22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3.40</w:t>
            </w:r>
          </w:p>
        </w:tc>
        <w:tc>
          <w:tcPr>
            <w:tcW w:w="399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3.40</w:t>
            </w:r>
          </w:p>
        </w:tc>
        <w:tc>
          <w:tcPr>
            <w:tcW w:w="161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2080505</w:t>
            </w:r>
          </w:p>
        </w:tc>
        <w:tc>
          <w:tcPr>
            <w:tcW w:w="3994"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机关事业单位基本养老保险缴费支出</w:t>
            </w:r>
          </w:p>
        </w:tc>
        <w:tc>
          <w:tcPr>
            <w:tcW w:w="22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3.40</w:t>
            </w:r>
          </w:p>
        </w:tc>
        <w:tc>
          <w:tcPr>
            <w:tcW w:w="399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3.40</w:t>
            </w:r>
          </w:p>
        </w:tc>
        <w:tc>
          <w:tcPr>
            <w:tcW w:w="161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210</w:t>
            </w:r>
          </w:p>
        </w:tc>
        <w:tc>
          <w:tcPr>
            <w:tcW w:w="3994"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卫生健康支出</w:t>
            </w:r>
          </w:p>
        </w:tc>
        <w:tc>
          <w:tcPr>
            <w:tcW w:w="22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1.91</w:t>
            </w:r>
          </w:p>
        </w:tc>
        <w:tc>
          <w:tcPr>
            <w:tcW w:w="399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1.91</w:t>
            </w:r>
          </w:p>
        </w:tc>
        <w:tc>
          <w:tcPr>
            <w:tcW w:w="161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21011</w:t>
            </w:r>
          </w:p>
        </w:tc>
        <w:tc>
          <w:tcPr>
            <w:tcW w:w="3994"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行政事业单位医疗</w:t>
            </w:r>
          </w:p>
        </w:tc>
        <w:tc>
          <w:tcPr>
            <w:tcW w:w="22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1.91</w:t>
            </w:r>
          </w:p>
        </w:tc>
        <w:tc>
          <w:tcPr>
            <w:tcW w:w="399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1.91</w:t>
            </w:r>
          </w:p>
        </w:tc>
        <w:tc>
          <w:tcPr>
            <w:tcW w:w="161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2101102</w:t>
            </w:r>
          </w:p>
        </w:tc>
        <w:tc>
          <w:tcPr>
            <w:tcW w:w="3994"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事业单位医疗</w:t>
            </w:r>
          </w:p>
        </w:tc>
        <w:tc>
          <w:tcPr>
            <w:tcW w:w="22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1.91</w:t>
            </w:r>
          </w:p>
        </w:tc>
        <w:tc>
          <w:tcPr>
            <w:tcW w:w="399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1.91</w:t>
            </w:r>
          </w:p>
        </w:tc>
        <w:tc>
          <w:tcPr>
            <w:tcW w:w="161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212</w:t>
            </w:r>
          </w:p>
        </w:tc>
        <w:tc>
          <w:tcPr>
            <w:tcW w:w="3994"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城乡社区支出</w:t>
            </w:r>
          </w:p>
        </w:tc>
        <w:tc>
          <w:tcPr>
            <w:tcW w:w="22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67.07</w:t>
            </w:r>
          </w:p>
        </w:tc>
        <w:tc>
          <w:tcPr>
            <w:tcW w:w="399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67.07</w:t>
            </w:r>
          </w:p>
        </w:tc>
        <w:tc>
          <w:tcPr>
            <w:tcW w:w="161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21201</w:t>
            </w:r>
          </w:p>
        </w:tc>
        <w:tc>
          <w:tcPr>
            <w:tcW w:w="3994"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城乡社区管理事务</w:t>
            </w:r>
          </w:p>
        </w:tc>
        <w:tc>
          <w:tcPr>
            <w:tcW w:w="22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0.61</w:t>
            </w:r>
          </w:p>
        </w:tc>
        <w:tc>
          <w:tcPr>
            <w:tcW w:w="399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0.61</w:t>
            </w:r>
          </w:p>
        </w:tc>
        <w:tc>
          <w:tcPr>
            <w:tcW w:w="161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2120101</w:t>
            </w:r>
          </w:p>
        </w:tc>
        <w:tc>
          <w:tcPr>
            <w:tcW w:w="3994"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行政运行</w:t>
            </w:r>
          </w:p>
        </w:tc>
        <w:tc>
          <w:tcPr>
            <w:tcW w:w="22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0.61</w:t>
            </w:r>
          </w:p>
        </w:tc>
        <w:tc>
          <w:tcPr>
            <w:tcW w:w="399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0.61</w:t>
            </w:r>
          </w:p>
        </w:tc>
        <w:tc>
          <w:tcPr>
            <w:tcW w:w="161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21202</w:t>
            </w:r>
          </w:p>
        </w:tc>
        <w:tc>
          <w:tcPr>
            <w:tcW w:w="3994"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城乡社区规划与管理</w:t>
            </w:r>
          </w:p>
        </w:tc>
        <w:tc>
          <w:tcPr>
            <w:tcW w:w="22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66.46</w:t>
            </w:r>
          </w:p>
        </w:tc>
        <w:tc>
          <w:tcPr>
            <w:tcW w:w="399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66.46</w:t>
            </w:r>
          </w:p>
        </w:tc>
        <w:tc>
          <w:tcPr>
            <w:tcW w:w="161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2120201</w:t>
            </w:r>
          </w:p>
        </w:tc>
        <w:tc>
          <w:tcPr>
            <w:tcW w:w="3994"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城乡社区规划与管理</w:t>
            </w:r>
          </w:p>
        </w:tc>
        <w:tc>
          <w:tcPr>
            <w:tcW w:w="22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66.46</w:t>
            </w:r>
          </w:p>
        </w:tc>
        <w:tc>
          <w:tcPr>
            <w:tcW w:w="399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66.46</w:t>
            </w:r>
          </w:p>
        </w:tc>
        <w:tc>
          <w:tcPr>
            <w:tcW w:w="161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3994"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22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399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61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74" w:type="dxa"/>
            <w:gridSpan w:val="12"/>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注：本表反映</w:t>
            </w:r>
            <w:r>
              <w:rPr>
                <w:rFonts w:hint="eastAsia" w:ascii="宋体" w:hAnsi="宋体"/>
                <w:b w:val="0"/>
                <w:i w:val="0"/>
                <w:snapToGrid/>
                <w:color w:val="000000"/>
                <w:sz w:val="22"/>
                <w:u w:val="none"/>
                <w:lang w:eastAsia="zh-CN"/>
              </w:rPr>
              <w:t>单位</w:t>
            </w:r>
            <w:r>
              <w:rPr>
                <w:rFonts w:hint="eastAsia" w:ascii="宋体" w:hAnsi="宋体" w:eastAsia="宋体"/>
                <w:b w:val="0"/>
                <w:i w:val="0"/>
                <w:snapToGrid/>
                <w:color w:val="000000"/>
                <w:sz w:val="22"/>
                <w:u w:val="none"/>
                <w:lang w:eastAsia="zh-CN"/>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7"/>
        <w:gridCol w:w="2513"/>
        <w:gridCol w:w="900"/>
        <w:gridCol w:w="1125"/>
        <w:gridCol w:w="2565"/>
        <w:gridCol w:w="1080"/>
        <w:gridCol w:w="1305"/>
        <w:gridCol w:w="2730"/>
        <w:gridCol w:w="1164"/>
        <w:gridCol w:w="3"/>
        <w:gridCol w:w="1"/>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12"/>
            <w:noWrap w:val="0"/>
            <w:vAlign w:val="bottom"/>
          </w:tcPr>
          <w:p>
            <w:pPr>
              <w:kinsoku/>
              <w:autoSpaceDE/>
              <w:autoSpaceDN w:val="0"/>
              <w:jc w:val="center"/>
              <w:textAlignment w:val="bottom"/>
              <w:rPr>
                <w:rFonts w:hint="default" w:ascii="宋体" w:hAnsi="宋体" w:eastAsia="宋体"/>
                <w:b w:val="0"/>
                <w:i w:val="0"/>
                <w:snapToGrid/>
                <w:color w:val="000000"/>
                <w:sz w:val="30"/>
                <w:u w:val="none"/>
                <w:lang w:eastAsia="zh-CN"/>
              </w:rPr>
            </w:pPr>
            <w:r>
              <w:rPr>
                <w:rFonts w:hint="default" w:ascii="宋体" w:hAnsi="宋体" w:eastAsia="宋体"/>
                <w:b w:val="0"/>
                <w:i w:val="0"/>
                <w:snapToGrid/>
                <w:color w:val="000000"/>
                <w:sz w:val="30"/>
                <w:u w:val="none"/>
                <w:lang w:eastAsia="zh-CN"/>
              </w:rPr>
              <w:t>一般公共预算财政拨款基本支出决算</w:t>
            </w:r>
            <w:r>
              <w:rPr>
                <w:rFonts w:hint="eastAsia" w:ascii="宋体" w:hAnsi="宋体"/>
                <w:b w:val="0"/>
                <w:i w:val="0"/>
                <w:snapToGrid/>
                <w:color w:val="000000"/>
                <w:sz w:val="30"/>
                <w:u w:val="none"/>
                <w:lang w:eastAsia="zh-CN"/>
              </w:rPr>
              <w:t>明细</w:t>
            </w:r>
            <w:r>
              <w:rPr>
                <w:rFonts w:hint="default" w:ascii="宋体" w:hAnsi="宋体" w:eastAsia="宋体"/>
                <w:b w:val="0"/>
                <w:i w:val="0"/>
                <w:snapToGrid/>
                <w:color w:val="000000"/>
                <w:sz w:val="30"/>
                <w:u w:val="none"/>
                <w:lang w:eastAsia="zh-CN"/>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285" w:hRule="atLeast"/>
        </w:trPr>
        <w:tc>
          <w:tcPr>
            <w:tcW w:w="787"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2513"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900"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1125"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2565"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1080"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1305"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2730"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1164" w:type="dxa"/>
            <w:noWrap w:val="0"/>
            <w:vAlign w:val="bottom"/>
          </w:tcPr>
          <w:p>
            <w:pPr>
              <w:kinsoku/>
              <w:autoSpaceDE/>
              <w:autoSpaceDN w:val="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85" w:hRule="atLeast"/>
        </w:trPr>
        <w:tc>
          <w:tcPr>
            <w:tcW w:w="10275" w:type="dxa"/>
            <w:gridSpan w:val="7"/>
            <w:noWrap w:val="0"/>
            <w:vAlign w:val="bottom"/>
          </w:tcPr>
          <w:p>
            <w:pPr>
              <w:kinsoku/>
              <w:autoSpaceDE/>
              <w:autoSpaceDN w:val="0"/>
              <w:jc w:val="left"/>
              <w:textAlignment w:val="bottom"/>
              <w:rPr>
                <w:rFonts w:hint="default" w:ascii="宋体" w:hAnsi="宋体" w:eastAsia="宋体"/>
                <w:b w:val="0"/>
                <w:i w:val="0"/>
                <w:snapToGrid/>
                <w:color w:val="000000"/>
                <w:sz w:val="20"/>
                <w:u w:val="none"/>
                <w:lang w:eastAsia="zh-CN"/>
              </w:rPr>
            </w:pPr>
            <w:r>
              <w:rPr>
                <w:rFonts w:hint="eastAsia" w:ascii="宋体" w:hAnsi="宋体"/>
                <w:b w:val="0"/>
                <w:i w:val="0"/>
                <w:snapToGrid/>
                <w:color w:val="000000"/>
                <w:sz w:val="20"/>
                <w:u w:val="none"/>
                <w:lang w:eastAsia="zh-CN"/>
              </w:rPr>
              <w:t>单位</w:t>
            </w:r>
            <w:r>
              <w:rPr>
                <w:rFonts w:hint="default" w:ascii="宋体" w:hAnsi="宋体" w:eastAsia="宋体"/>
                <w:b w:val="0"/>
                <w:i w:val="0"/>
                <w:snapToGrid/>
                <w:color w:val="000000"/>
                <w:sz w:val="20"/>
                <w:u w:val="none"/>
                <w:lang w:eastAsia="zh-CN"/>
              </w:rPr>
              <w:t>：许昌市规划信息中心</w:t>
            </w:r>
          </w:p>
        </w:tc>
        <w:tc>
          <w:tcPr>
            <w:tcW w:w="3898" w:type="dxa"/>
            <w:gridSpan w:val="4"/>
            <w:noWrap w:val="0"/>
            <w:vAlign w:val="bottom"/>
          </w:tcPr>
          <w:p>
            <w:pPr>
              <w:kinsoku/>
              <w:autoSpaceDE/>
              <w:autoSpaceDN w:val="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4200" w:type="dxa"/>
            <w:gridSpan w:val="3"/>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人员经费</w:t>
            </w:r>
          </w:p>
        </w:tc>
        <w:tc>
          <w:tcPr>
            <w:tcW w:w="9973" w:type="dxa"/>
            <w:gridSpan w:val="8"/>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科目编码</w:t>
            </w:r>
          </w:p>
        </w:tc>
        <w:tc>
          <w:tcPr>
            <w:tcW w:w="2513"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科目名称</w:t>
            </w:r>
          </w:p>
        </w:tc>
        <w:tc>
          <w:tcPr>
            <w:tcW w:w="900"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决算数</w:t>
            </w:r>
          </w:p>
        </w:tc>
        <w:tc>
          <w:tcPr>
            <w:tcW w:w="1125"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科目编码</w:t>
            </w:r>
          </w:p>
        </w:tc>
        <w:tc>
          <w:tcPr>
            <w:tcW w:w="2565"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科目名称</w:t>
            </w:r>
          </w:p>
        </w:tc>
        <w:tc>
          <w:tcPr>
            <w:tcW w:w="1080"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决算数</w:t>
            </w:r>
          </w:p>
        </w:tc>
        <w:tc>
          <w:tcPr>
            <w:tcW w:w="1305"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科目编码</w:t>
            </w:r>
          </w:p>
        </w:tc>
        <w:tc>
          <w:tcPr>
            <w:tcW w:w="2730"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科目名称</w:t>
            </w:r>
          </w:p>
        </w:tc>
        <w:tc>
          <w:tcPr>
            <w:tcW w:w="1164"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2513"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900"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1125"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2565"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1080"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1305"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2730"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1164"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301</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工资福利支出</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65.33</w:t>
            </w: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302</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商品和服务支出</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7.35</w:t>
            </w: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307</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债务利息及费用支出</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30101</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基本工资</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17.73</w:t>
            </w: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30201</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办公费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3.33</w:t>
            </w: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30701</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国内债务付息</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30102</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津贴补贴</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10.37</w:t>
            </w: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30202</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印刷费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30702</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国外债务付息</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30103</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奖金</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23.25</w:t>
            </w: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30203</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咨询费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310</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资本性支出</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30106</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伙食补助费</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30204</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手续费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31001</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房屋建筑物购建</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30107</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绩效工资</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3.11</w:t>
            </w: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30205</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水费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31002</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办公设备购置</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30108</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机关事业单位基本养老保险缴费</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4.31</w:t>
            </w: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30206</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电费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31003</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专用设备购置</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30109</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职业年金缴费</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30207</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邮电费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0.01</w:t>
            </w: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31005</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基础设施建设</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30110</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职工基本医疗保险缴费</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2.08</w:t>
            </w: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30208</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取暖费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31006</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大型修缮</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30111</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公务员医疗补助缴费</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30209</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物业管理费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31007</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信息网络及软件购置更新</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30112</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其他社会保障缴费</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0.18</w:t>
            </w: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30211</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差旅费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0.13</w:t>
            </w: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31008</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物资储备</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30113</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住房公积金</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4.13</w:t>
            </w: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30212</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因公出国（境）费用</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31009</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土地补偿</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30114</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医疗费</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30213</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维修（护）费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0.92</w:t>
            </w: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31010</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安置补助</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30199</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其他工资福利支出</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0.16</w:t>
            </w: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30214</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租赁费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31011</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地上附着物和青苗补偿</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303</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对个人和家庭的补助</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30215</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会议费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31012</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拆迁补偿</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30301</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离休费</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30216</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培训费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0.28</w:t>
            </w: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31013</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公务用车购置</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30302</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退休费</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30217</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公务接待费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31019</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其他交通工具购置</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30303</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退职（役）费</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30218</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专用材料费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31021</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文物和陈列品购置</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30304</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抚恤金</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30224</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被装购置费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31022</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无形资产购置</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30305</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生活补助</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30225</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专用燃料费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31099</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其他资本性支出</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30306</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救济费</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30226</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劳务费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399</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其他支出</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30307</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医疗费补助</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30227</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委托业务费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2.00</w:t>
            </w: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39906</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赠与</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30308</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助学金</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30228</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工会经费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0.30</w:t>
            </w: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39907</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国家赔偿费用支出</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30309</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奖励金</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30229</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福利费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0.37</w:t>
            </w: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39908</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对民间非营利组织和群众性自治组织补贴</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30310</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个人农业生产补贴</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30231</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公务用车运行维护费</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39999</w:t>
            </w: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其他支出</w:t>
            </w: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30311</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代缴社会保险费</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30239</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其他交通费用</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30399</w:t>
            </w: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其他对个人和家庭的补助</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30240</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税金及附加费用</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 w:type="dxa"/>
          <w:trHeight w:val="300" w:hRule="atLeast"/>
        </w:trPr>
        <w:tc>
          <w:tcPr>
            <w:tcW w:w="78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2513"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12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30299</w:t>
            </w:r>
          </w:p>
        </w:tc>
        <w:tc>
          <w:tcPr>
            <w:tcW w:w="256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 xml:space="preserve">  其他商品和服务支出</w:t>
            </w:r>
          </w:p>
        </w:tc>
        <w:tc>
          <w:tcPr>
            <w:tcW w:w="108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305"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2730"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1164"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3300" w:type="dxa"/>
            <w:gridSpan w:val="2"/>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人员经费合计</w:t>
            </w:r>
          </w:p>
        </w:tc>
        <w:tc>
          <w:tcPr>
            <w:tcW w:w="90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65.33</w:t>
            </w:r>
          </w:p>
        </w:tc>
        <w:tc>
          <w:tcPr>
            <w:tcW w:w="8805" w:type="dxa"/>
            <w:gridSpan w:val="5"/>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公用经费合计</w:t>
            </w:r>
          </w:p>
        </w:tc>
        <w:tc>
          <w:tcPr>
            <w:tcW w:w="1167"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74" w:type="dxa"/>
            <w:gridSpan w:val="12"/>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注：本表反映</w:t>
            </w:r>
            <w:r>
              <w:rPr>
                <w:rFonts w:hint="eastAsia" w:ascii="宋体" w:hAnsi="宋体"/>
                <w:b w:val="0"/>
                <w:i w:val="0"/>
                <w:snapToGrid/>
                <w:color w:val="000000"/>
                <w:sz w:val="22"/>
                <w:u w:val="none"/>
                <w:lang w:eastAsia="zh-CN"/>
              </w:rPr>
              <w:t>单位</w:t>
            </w:r>
            <w:r>
              <w:rPr>
                <w:rFonts w:hint="eastAsia" w:ascii="宋体" w:hAnsi="宋体" w:eastAsia="宋体"/>
                <w:b w:val="0"/>
                <w:i w:val="0"/>
                <w:snapToGrid/>
                <w:color w:val="000000"/>
                <w:sz w:val="22"/>
                <w:u w:val="none"/>
                <w:lang w:eastAsia="zh-CN"/>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华文中宋"/>
                <w:color w:val="000000"/>
                <w:kern w:val="0"/>
                <w:sz w:val="30"/>
                <w:szCs w:val="32"/>
                <w:highlight w:val="none"/>
                <w:lang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450" w:type="dxa"/>
            <w:gridSpan w:val="3"/>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val="en-US" w:eastAsia="zh-CN" w:bidi="ar"/>
              </w:rPr>
              <w:t>许昌市规划信息中心</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302"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金额</w:t>
            </w:r>
            <w:r>
              <w:rPr>
                <w:rFonts w:hint="eastAsia" w:ascii="宋体" w:hAnsi="宋体" w:cs="宋体"/>
                <w:color w:val="000000"/>
                <w:kern w:val="0"/>
                <w:sz w:val="20"/>
                <w:szCs w:val="20"/>
                <w:highlight w:val="none"/>
                <w:lang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公务用车</w:t>
            </w:r>
            <w:r>
              <w:rPr>
                <w:rFonts w:hint="eastAsia" w:ascii="宋体" w:hAnsi="宋体" w:cs="宋体"/>
                <w:color w:val="000000"/>
                <w:kern w:val="0"/>
                <w:sz w:val="22"/>
                <w:szCs w:val="20"/>
                <w:highlight w:val="none"/>
                <w:lang w:bidi="ar"/>
              </w:rPr>
              <w:br w:type="textWrapping"/>
            </w:r>
            <w:r>
              <w:rPr>
                <w:rFonts w:hint="eastAsia" w:ascii="宋体" w:hAnsi="宋体" w:cs="宋体"/>
                <w:color w:val="000000"/>
                <w:kern w:val="0"/>
                <w:sz w:val="22"/>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公务用车</w:t>
            </w:r>
            <w:r>
              <w:rPr>
                <w:rFonts w:hint="eastAsia" w:ascii="宋体" w:hAnsi="宋体" w:cs="宋体"/>
                <w:color w:val="000000"/>
                <w:kern w:val="0"/>
                <w:sz w:val="22"/>
                <w:szCs w:val="20"/>
                <w:highlight w:val="none"/>
                <w:lang w:bidi="ar"/>
              </w:rPr>
              <w:br w:type="textWrapping"/>
            </w:r>
            <w:r>
              <w:rPr>
                <w:rFonts w:hint="eastAsia" w:ascii="宋体" w:hAnsi="宋体" w:cs="宋体"/>
                <w:color w:val="000000"/>
                <w:kern w:val="0"/>
                <w:sz w:val="22"/>
                <w:szCs w:val="20"/>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公务用车</w:t>
            </w:r>
            <w:r>
              <w:rPr>
                <w:rFonts w:hint="eastAsia" w:ascii="宋体" w:hAnsi="宋体" w:cs="宋体"/>
                <w:color w:val="000000"/>
                <w:kern w:val="0"/>
                <w:sz w:val="22"/>
                <w:szCs w:val="20"/>
                <w:highlight w:val="none"/>
                <w:lang w:bidi="ar"/>
              </w:rPr>
              <w:br w:type="textWrapping"/>
            </w:r>
            <w:r>
              <w:rPr>
                <w:rFonts w:hint="eastAsia" w:ascii="宋体" w:hAnsi="宋体" w:cs="宋体"/>
                <w:color w:val="000000"/>
                <w:kern w:val="0"/>
                <w:sz w:val="22"/>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公务用车</w:t>
            </w:r>
            <w:r>
              <w:rPr>
                <w:rFonts w:hint="eastAsia" w:ascii="宋体" w:hAnsi="宋体" w:cs="宋体"/>
                <w:color w:val="000000"/>
                <w:kern w:val="0"/>
                <w:sz w:val="22"/>
                <w:szCs w:val="20"/>
                <w:highlight w:val="none"/>
                <w:lang w:bidi="ar"/>
              </w:rPr>
              <w:br w:type="textWrapping"/>
            </w:r>
            <w:r>
              <w:rPr>
                <w:rFonts w:hint="eastAsia" w:ascii="宋体" w:hAnsi="宋体" w:cs="宋体"/>
                <w:color w:val="000000"/>
                <w:kern w:val="0"/>
                <w:sz w:val="22"/>
                <w:szCs w:val="20"/>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2"/>
                <w:szCs w:val="20"/>
                <w:highlight w:val="none"/>
                <w:lang w:val="en-US" w:eastAsia="zh-CN"/>
              </w:rPr>
            </w:pPr>
            <w:r>
              <w:rPr>
                <w:rFonts w:hint="eastAsia" w:ascii="宋体" w:hAnsi="宋体" w:cs="宋体"/>
                <w:color w:val="000000"/>
                <w:sz w:val="22"/>
                <w:szCs w:val="20"/>
                <w:highlight w:val="none"/>
                <w:lang w:val="en-US" w:eastAsia="zh-CN"/>
              </w:rPr>
              <w:t>0.32</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0"/>
                <w:highlight w:val="none"/>
                <w:lang w:val="en-US" w:eastAsia="zh-CN"/>
              </w:rPr>
            </w:pPr>
            <w:r>
              <w:rPr>
                <w:rFonts w:hint="eastAsia" w:ascii="宋体" w:hAnsi="宋体" w:cs="宋体"/>
                <w:color w:val="000000"/>
                <w:sz w:val="22"/>
                <w:szCs w:val="20"/>
                <w:highlight w:val="none"/>
                <w:lang w:val="en-US" w:eastAsia="zh-CN"/>
              </w:rPr>
              <w:t>0.32</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0"/>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2"/>
                <w:szCs w:val="20"/>
                <w:highlight w:val="none"/>
              </w:rPr>
            </w:pP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 xml:space="preserve"> 注：本表反映</w:t>
            </w:r>
            <w:r>
              <w:rPr>
                <w:rFonts w:hint="eastAsia" w:ascii="宋体" w:hAnsi="宋体" w:cs="宋体"/>
                <w:color w:val="000000"/>
                <w:kern w:val="0"/>
                <w:sz w:val="22"/>
                <w:szCs w:val="20"/>
                <w:highlight w:val="none"/>
                <w:lang w:eastAsia="zh-CN" w:bidi="ar"/>
              </w:rPr>
              <w:t>单位</w:t>
            </w:r>
            <w:r>
              <w:rPr>
                <w:rFonts w:hint="eastAsia" w:ascii="宋体" w:hAnsi="宋体" w:cs="宋体"/>
                <w:color w:val="000000"/>
                <w:kern w:val="0"/>
                <w:sz w:val="22"/>
                <w:szCs w:val="20"/>
                <w:highlight w:val="none"/>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4"/>
        <w:gridCol w:w="686"/>
        <w:gridCol w:w="685"/>
        <w:gridCol w:w="2804"/>
        <w:gridCol w:w="2"/>
        <w:gridCol w:w="1196"/>
        <w:gridCol w:w="1"/>
        <w:gridCol w:w="1"/>
        <w:gridCol w:w="684"/>
        <w:gridCol w:w="1"/>
        <w:gridCol w:w="2803"/>
        <w:gridCol w:w="1"/>
        <w:gridCol w:w="1"/>
        <w:gridCol w:w="683"/>
        <w:gridCol w:w="1"/>
        <w:gridCol w:w="1"/>
        <w:gridCol w:w="3253"/>
        <w:gridCol w:w="1"/>
        <w:gridCol w:w="1133"/>
        <w:gridCol w:w="1"/>
        <w:gridCol w:w="1"/>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22"/>
            <w:noWrap w:val="0"/>
            <w:vAlign w:val="bottom"/>
          </w:tcPr>
          <w:p>
            <w:pPr>
              <w:kinsoku/>
              <w:autoSpaceDE/>
              <w:autoSpaceDN w:val="0"/>
              <w:jc w:val="center"/>
              <w:textAlignment w:val="bottom"/>
              <w:rPr>
                <w:rFonts w:hint="default" w:ascii="宋体" w:hAnsi="宋体" w:eastAsia="宋体"/>
                <w:b w:val="0"/>
                <w:i w:val="0"/>
                <w:snapToGrid/>
                <w:color w:val="000000"/>
                <w:sz w:val="30"/>
                <w:u w:val="none"/>
                <w:lang w:eastAsia="zh-CN"/>
              </w:rPr>
            </w:pPr>
            <w:r>
              <w:rPr>
                <w:rFonts w:hint="default" w:ascii="宋体" w:hAnsi="宋体" w:eastAsia="宋体"/>
                <w:b w:val="0"/>
                <w:i w:val="0"/>
                <w:snapToGrid/>
                <w:color w:val="000000"/>
                <w:sz w:val="30"/>
                <w:u w:val="none"/>
                <w:lang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285" w:hRule="atLeast"/>
        </w:trPr>
        <w:tc>
          <w:tcPr>
            <w:tcW w:w="234"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686"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685"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2804" w:type="dxa"/>
            <w:noWrap w:val="0"/>
            <w:vAlign w:val="bottom"/>
          </w:tcPr>
          <w:p>
            <w:pPr>
              <w:kinsoku/>
              <w:autoSpaceDE/>
              <w:autoSpaceDN w:val="0"/>
              <w:jc w:val="left"/>
              <w:textAlignment w:val="bottom"/>
              <w:rPr>
                <w:rFonts w:hint="default" w:ascii="Arial"/>
                <w:b w:val="0"/>
                <w:i w:val="0"/>
                <w:snapToGrid/>
                <w:color w:val="000000"/>
                <w:sz w:val="20"/>
                <w:u w:val="none"/>
              </w:rPr>
            </w:pPr>
          </w:p>
        </w:tc>
        <w:tc>
          <w:tcPr>
            <w:tcW w:w="1198" w:type="dxa"/>
            <w:gridSpan w:val="2"/>
            <w:noWrap w:val="0"/>
            <w:vAlign w:val="bottom"/>
          </w:tcPr>
          <w:p>
            <w:pPr>
              <w:kinsoku/>
              <w:autoSpaceDE/>
              <w:autoSpaceDN w:val="0"/>
              <w:jc w:val="left"/>
              <w:textAlignment w:val="bottom"/>
              <w:rPr>
                <w:rFonts w:hint="default" w:ascii="Arial"/>
                <w:b w:val="0"/>
                <w:i w:val="0"/>
                <w:snapToGrid/>
                <w:color w:val="000000"/>
                <w:sz w:val="20"/>
                <w:u w:val="none"/>
              </w:rPr>
            </w:pPr>
          </w:p>
        </w:tc>
        <w:tc>
          <w:tcPr>
            <w:tcW w:w="686" w:type="dxa"/>
            <w:gridSpan w:val="3"/>
            <w:noWrap w:val="0"/>
            <w:vAlign w:val="bottom"/>
          </w:tcPr>
          <w:p>
            <w:pPr>
              <w:kinsoku/>
              <w:autoSpaceDE/>
              <w:autoSpaceDN w:val="0"/>
              <w:jc w:val="left"/>
              <w:textAlignment w:val="bottom"/>
              <w:rPr>
                <w:rFonts w:hint="default" w:ascii="Arial"/>
                <w:b w:val="0"/>
                <w:i w:val="0"/>
                <w:snapToGrid/>
                <w:color w:val="000000"/>
                <w:sz w:val="20"/>
                <w:u w:val="none"/>
              </w:rPr>
            </w:pPr>
          </w:p>
        </w:tc>
        <w:tc>
          <w:tcPr>
            <w:tcW w:w="2804" w:type="dxa"/>
            <w:gridSpan w:val="2"/>
            <w:noWrap w:val="0"/>
            <w:vAlign w:val="bottom"/>
          </w:tcPr>
          <w:p>
            <w:pPr>
              <w:kinsoku/>
              <w:autoSpaceDE/>
              <w:autoSpaceDN w:val="0"/>
              <w:jc w:val="left"/>
              <w:textAlignment w:val="bottom"/>
              <w:rPr>
                <w:rFonts w:hint="default" w:ascii="Arial"/>
                <w:b w:val="0"/>
                <w:i w:val="0"/>
                <w:snapToGrid/>
                <w:color w:val="000000"/>
                <w:sz w:val="20"/>
                <w:u w:val="none"/>
              </w:rPr>
            </w:pPr>
          </w:p>
        </w:tc>
        <w:tc>
          <w:tcPr>
            <w:tcW w:w="685" w:type="dxa"/>
            <w:gridSpan w:val="3"/>
            <w:noWrap w:val="0"/>
            <w:vAlign w:val="bottom"/>
          </w:tcPr>
          <w:p>
            <w:pPr>
              <w:kinsoku/>
              <w:autoSpaceDE/>
              <w:autoSpaceDN w:val="0"/>
              <w:jc w:val="left"/>
              <w:textAlignment w:val="bottom"/>
              <w:rPr>
                <w:rFonts w:hint="default" w:ascii="Arial"/>
                <w:b w:val="0"/>
                <w:i w:val="0"/>
                <w:snapToGrid/>
                <w:color w:val="000000"/>
                <w:sz w:val="20"/>
                <w:u w:val="none"/>
              </w:rPr>
            </w:pPr>
          </w:p>
        </w:tc>
        <w:tc>
          <w:tcPr>
            <w:tcW w:w="4390" w:type="dxa"/>
            <w:gridSpan w:val="6"/>
            <w:noWrap w:val="0"/>
            <w:vAlign w:val="bottom"/>
          </w:tcPr>
          <w:p>
            <w:pPr>
              <w:kinsoku/>
              <w:autoSpaceDE/>
              <w:autoSpaceDN w:val="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85" w:hRule="atLeast"/>
        </w:trPr>
        <w:tc>
          <w:tcPr>
            <w:tcW w:w="9784" w:type="dxa"/>
            <w:gridSpan w:val="16"/>
            <w:noWrap w:val="0"/>
            <w:vAlign w:val="bottom"/>
          </w:tcPr>
          <w:p>
            <w:pPr>
              <w:kinsoku/>
              <w:autoSpaceDE/>
              <w:autoSpaceDN w:val="0"/>
              <w:jc w:val="left"/>
              <w:textAlignment w:val="bottom"/>
              <w:rPr>
                <w:rFonts w:hint="default" w:ascii="宋体" w:hAnsi="宋体" w:eastAsia="宋体"/>
                <w:b w:val="0"/>
                <w:i w:val="0"/>
                <w:snapToGrid/>
                <w:color w:val="000000"/>
                <w:sz w:val="20"/>
                <w:u w:val="none"/>
                <w:lang w:eastAsia="zh-CN"/>
              </w:rPr>
            </w:pPr>
            <w:r>
              <w:rPr>
                <w:rFonts w:hint="eastAsia" w:ascii="宋体" w:hAnsi="宋体"/>
                <w:b w:val="0"/>
                <w:i w:val="0"/>
                <w:snapToGrid/>
                <w:color w:val="000000"/>
                <w:sz w:val="20"/>
                <w:u w:val="none"/>
                <w:lang w:eastAsia="zh-CN"/>
              </w:rPr>
              <w:t>单位</w:t>
            </w:r>
            <w:r>
              <w:rPr>
                <w:rFonts w:hint="default" w:ascii="宋体" w:hAnsi="宋体" w:eastAsia="宋体"/>
                <w:b w:val="0"/>
                <w:i w:val="0"/>
                <w:snapToGrid/>
                <w:color w:val="000000"/>
                <w:sz w:val="20"/>
                <w:u w:val="none"/>
                <w:lang w:eastAsia="zh-CN"/>
              </w:rPr>
              <w:t>：许昌市规划信息中心</w:t>
            </w:r>
          </w:p>
        </w:tc>
        <w:tc>
          <w:tcPr>
            <w:tcW w:w="4389" w:type="dxa"/>
            <w:gridSpan w:val="5"/>
            <w:noWrap w:val="0"/>
            <w:vAlign w:val="bottom"/>
          </w:tcPr>
          <w:p>
            <w:pPr>
              <w:kinsoku/>
              <w:autoSpaceDE/>
              <w:autoSpaceDN w:val="0"/>
              <w:jc w:val="right"/>
              <w:textAlignment w:val="bottom"/>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4411" w:type="dxa"/>
            <w:gridSpan w:val="5"/>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项目</w:t>
            </w:r>
          </w:p>
        </w:tc>
        <w:tc>
          <w:tcPr>
            <w:tcW w:w="1198" w:type="dxa"/>
            <w:gridSpan w:val="3"/>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年初结转和结余</w:t>
            </w:r>
          </w:p>
        </w:tc>
        <w:tc>
          <w:tcPr>
            <w:tcW w:w="685" w:type="dxa"/>
            <w:gridSpan w:val="2"/>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本年收入</w:t>
            </w:r>
          </w:p>
        </w:tc>
        <w:tc>
          <w:tcPr>
            <w:tcW w:w="6744" w:type="dxa"/>
            <w:gridSpan w:val="8"/>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本年支出</w:t>
            </w:r>
          </w:p>
        </w:tc>
        <w:tc>
          <w:tcPr>
            <w:tcW w:w="1134" w:type="dxa"/>
            <w:gridSpan w:val="2"/>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 w:type="dxa"/>
          <w:trHeight w:val="300" w:hRule="atLeast"/>
        </w:trPr>
        <w:tc>
          <w:tcPr>
            <w:tcW w:w="1605" w:type="dxa"/>
            <w:gridSpan w:val="3"/>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功能分类科目编码</w:t>
            </w:r>
          </w:p>
        </w:tc>
        <w:tc>
          <w:tcPr>
            <w:tcW w:w="2804"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科目名称</w:t>
            </w:r>
          </w:p>
        </w:tc>
        <w:tc>
          <w:tcPr>
            <w:tcW w:w="1199" w:type="dxa"/>
            <w:gridSpan w:val="3"/>
            <w:vMerge w:val="continue"/>
            <w:tcBorders>
              <w:top w:val="single" w:color="000000" w:sz="4" w:space="0"/>
              <w:bottom w:val="single" w:color="000000" w:sz="4" w:space="0"/>
              <w:right w:val="single" w:color="000000" w:sz="4" w:space="0"/>
            </w:tcBorders>
            <w:noWrap w:val="0"/>
            <w:vAlign w:val="center"/>
          </w:tcPr>
          <w:p>
            <w:pPr>
              <w:rPr>
                <w:rFonts w:hint="eastAsia" w:ascii="宋体" w:hAnsi="宋体" w:eastAsia="宋体"/>
                <w:sz w:val="22"/>
              </w:rPr>
            </w:pPr>
          </w:p>
        </w:tc>
        <w:tc>
          <w:tcPr>
            <w:tcW w:w="685" w:type="dxa"/>
            <w:gridSpan w:val="2"/>
            <w:vMerge w:val="continue"/>
            <w:tcBorders>
              <w:top w:val="single" w:color="000000" w:sz="4" w:space="0"/>
              <w:bottom w:val="single" w:color="000000" w:sz="4" w:space="0"/>
              <w:right w:val="single" w:color="000000" w:sz="4" w:space="0"/>
            </w:tcBorders>
            <w:noWrap w:val="0"/>
            <w:vAlign w:val="center"/>
          </w:tcPr>
          <w:p>
            <w:pPr>
              <w:rPr>
                <w:rFonts w:hint="eastAsia" w:ascii="宋体" w:hAnsi="宋体" w:eastAsia="宋体"/>
                <w:sz w:val="22"/>
              </w:rPr>
            </w:pPr>
          </w:p>
        </w:tc>
        <w:tc>
          <w:tcPr>
            <w:tcW w:w="2805" w:type="dxa"/>
            <w:gridSpan w:val="3"/>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小计</w:t>
            </w:r>
          </w:p>
        </w:tc>
        <w:tc>
          <w:tcPr>
            <w:tcW w:w="685" w:type="dxa"/>
            <w:gridSpan w:val="3"/>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基本支出</w:t>
            </w:r>
          </w:p>
        </w:tc>
        <w:tc>
          <w:tcPr>
            <w:tcW w:w="3254"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项目支出</w:t>
            </w:r>
          </w:p>
        </w:tc>
        <w:tc>
          <w:tcPr>
            <w:tcW w:w="1134"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 w:type="dxa"/>
          <w:trHeight w:val="300" w:hRule="atLeast"/>
        </w:trPr>
        <w:tc>
          <w:tcPr>
            <w:tcW w:w="1605" w:type="dxa"/>
            <w:gridSpan w:val="3"/>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2804"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1199"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685"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2805" w:type="dxa"/>
            <w:gridSpan w:val="3"/>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685" w:type="dxa"/>
            <w:gridSpan w:val="3"/>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3254"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1134"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 w:type="dxa"/>
          <w:trHeight w:val="300" w:hRule="atLeast"/>
        </w:trPr>
        <w:tc>
          <w:tcPr>
            <w:tcW w:w="1605" w:type="dxa"/>
            <w:gridSpan w:val="3"/>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2804"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1199" w:type="dxa"/>
            <w:gridSpan w:val="3"/>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685"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2805" w:type="dxa"/>
            <w:gridSpan w:val="3"/>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685" w:type="dxa"/>
            <w:gridSpan w:val="3"/>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3254"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c>
          <w:tcPr>
            <w:tcW w:w="1134"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snapToGrid/>
                <w:sz w:val="2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4411" w:type="dxa"/>
            <w:gridSpan w:val="5"/>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栏次</w:t>
            </w:r>
          </w:p>
        </w:tc>
        <w:tc>
          <w:tcPr>
            <w:tcW w:w="1198"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1</w:t>
            </w:r>
          </w:p>
        </w:tc>
        <w:tc>
          <w:tcPr>
            <w:tcW w:w="68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2</w:t>
            </w:r>
          </w:p>
        </w:tc>
        <w:tc>
          <w:tcPr>
            <w:tcW w:w="2805"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3</w:t>
            </w:r>
          </w:p>
        </w:tc>
        <w:tc>
          <w:tcPr>
            <w:tcW w:w="685"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4</w:t>
            </w:r>
          </w:p>
        </w:tc>
        <w:tc>
          <w:tcPr>
            <w:tcW w:w="325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5</w:t>
            </w:r>
          </w:p>
        </w:tc>
        <w:tc>
          <w:tcPr>
            <w:tcW w:w="113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4411" w:type="dxa"/>
            <w:gridSpan w:val="5"/>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b w:val="0"/>
                <w:i w:val="0"/>
                <w:snapToGrid/>
                <w:color w:val="000000"/>
                <w:sz w:val="22"/>
                <w:u w:val="none"/>
                <w:lang w:eastAsia="zh-CN"/>
              </w:rPr>
            </w:pPr>
            <w:r>
              <w:rPr>
                <w:rFonts w:hint="eastAsia" w:ascii="宋体" w:hAnsi="宋体" w:eastAsia="宋体"/>
                <w:b w:val="0"/>
                <w:i w:val="0"/>
                <w:snapToGrid/>
                <w:color w:val="000000"/>
                <w:sz w:val="22"/>
                <w:u w:val="none"/>
                <w:lang w:eastAsia="zh-CN"/>
              </w:rPr>
              <w:t>合计</w:t>
            </w:r>
          </w:p>
        </w:tc>
        <w:tc>
          <w:tcPr>
            <w:tcW w:w="119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i w:val="0"/>
                <w:snapToGrid/>
                <w:color w:val="000000"/>
                <w:sz w:val="22"/>
                <w:u w:val="none"/>
                <w:lang w:eastAsia="zh-CN"/>
              </w:rPr>
            </w:pPr>
          </w:p>
        </w:tc>
        <w:tc>
          <w:tcPr>
            <w:tcW w:w="6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i w:val="0"/>
                <w:snapToGrid/>
                <w:color w:val="000000"/>
                <w:sz w:val="22"/>
                <w:u w:val="none"/>
                <w:lang w:eastAsia="zh-CN"/>
              </w:rPr>
            </w:pPr>
          </w:p>
        </w:tc>
        <w:tc>
          <w:tcPr>
            <w:tcW w:w="280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i w:val="0"/>
                <w:snapToGrid/>
                <w:color w:val="000000"/>
                <w:sz w:val="22"/>
                <w:u w:val="none"/>
                <w:lang w:eastAsia="zh-CN"/>
              </w:rPr>
            </w:pPr>
          </w:p>
        </w:tc>
        <w:tc>
          <w:tcPr>
            <w:tcW w:w="68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i w:val="0"/>
                <w:snapToGrid/>
                <w:color w:val="000000"/>
                <w:sz w:val="22"/>
                <w:u w:val="none"/>
                <w:lang w:eastAsia="zh-CN"/>
              </w:rPr>
            </w:pPr>
          </w:p>
        </w:tc>
        <w:tc>
          <w:tcPr>
            <w:tcW w:w="325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i w:val="0"/>
                <w:snapToGrid/>
                <w:color w:val="000000"/>
                <w:sz w:val="22"/>
                <w:u w:val="none"/>
                <w:lang w:eastAsia="zh-CN"/>
              </w:rPr>
            </w:pPr>
          </w:p>
        </w:tc>
        <w:tc>
          <w:tcPr>
            <w:tcW w:w="113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 w:type="dxa"/>
          <w:trHeight w:val="300" w:hRule="atLeast"/>
        </w:trPr>
        <w:tc>
          <w:tcPr>
            <w:tcW w:w="1605"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2804" w:type="dxa"/>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b w:val="0"/>
                <w:i w:val="0"/>
                <w:snapToGrid/>
                <w:color w:val="000000"/>
                <w:sz w:val="22"/>
                <w:u w:val="none"/>
                <w:lang w:eastAsia="zh-CN"/>
              </w:rPr>
            </w:pPr>
          </w:p>
        </w:tc>
        <w:tc>
          <w:tcPr>
            <w:tcW w:w="1199"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6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280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68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325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c>
          <w:tcPr>
            <w:tcW w:w="113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b w:val="0"/>
                <w:i w:val="0"/>
                <w:snapToGrid/>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74" w:type="dxa"/>
            <w:gridSpan w:val="22"/>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注：本表反映</w:t>
            </w:r>
            <w:r>
              <w:rPr>
                <w:rFonts w:hint="eastAsia" w:ascii="宋体" w:hAnsi="宋体"/>
                <w:b w:val="0"/>
                <w:i w:val="0"/>
                <w:snapToGrid/>
                <w:color w:val="000000"/>
                <w:sz w:val="22"/>
                <w:u w:val="none"/>
                <w:lang w:eastAsia="zh-CN"/>
              </w:rPr>
              <w:t>单位</w:t>
            </w:r>
            <w:r>
              <w:rPr>
                <w:rFonts w:hint="default" w:ascii="宋体" w:hAnsi="宋体" w:eastAsia="宋体"/>
                <w:b w:val="0"/>
                <w:i w:val="0"/>
                <w:snapToGrid/>
                <w:color w:val="000000"/>
                <w:sz w:val="22"/>
                <w:u w:val="none"/>
                <w:lang w:eastAsia="zh-CN"/>
              </w:rPr>
              <w:t>本年度政府性基金预算财政拨款收入、支出及结转和结余情况。本表金额转换为万元时，因四舍五入可能存在尾差。</w:t>
            </w:r>
          </w:p>
          <w:p>
            <w:pPr>
              <w:widowControl/>
              <w:jc w:val="left"/>
              <w:textAlignment w:val="center"/>
              <w:rPr>
                <w:rFonts w:hint="default" w:ascii="宋体" w:hAnsi="宋体" w:eastAsia="宋体"/>
                <w:b w:val="0"/>
                <w:i w:val="0"/>
                <w:snapToGrid/>
                <w:color w:val="000000"/>
                <w:sz w:val="22"/>
                <w:u w:val="none"/>
                <w:lang w:eastAsia="zh-CN"/>
              </w:rPr>
            </w:pPr>
            <w:r>
              <w:rPr>
                <w:rFonts w:hint="eastAsia" w:ascii="宋体" w:hAnsi="宋体" w:cs="宋体"/>
                <w:color w:val="000000"/>
                <w:sz w:val="22"/>
                <w:szCs w:val="24"/>
                <w:highlight w:val="none"/>
              </w:rPr>
              <w:t>说明：我</w:t>
            </w:r>
            <w:r>
              <w:rPr>
                <w:rFonts w:hint="eastAsia" w:ascii="宋体" w:hAnsi="宋体" w:cs="宋体"/>
                <w:color w:val="000000"/>
                <w:sz w:val="22"/>
                <w:szCs w:val="24"/>
                <w:highlight w:val="none"/>
                <w:lang w:eastAsia="zh-CN"/>
              </w:rPr>
              <w:t>单位</w:t>
            </w:r>
            <w:r>
              <w:rPr>
                <w:rFonts w:hint="eastAsia" w:ascii="宋体" w:hAnsi="宋体" w:cs="宋体"/>
                <w:color w:val="000000"/>
                <w:sz w:val="22"/>
                <w:szCs w:val="24"/>
                <w:highlight w:val="none"/>
              </w:rPr>
              <w:t>没有政府性基金收入，也没有使用政府性基金安排的支出，故本表无数据。</w:t>
            </w:r>
          </w:p>
        </w:tc>
      </w:tr>
    </w:tbl>
    <w:p>
      <w:pPr>
        <w:widowControl/>
        <w:spacing w:line="590" w:lineRule="exact"/>
        <w:jc w:val="left"/>
        <w:rPr>
          <w:rFonts w:hint="eastAsia" w:ascii="仿宋_GB2312" w:hAnsi="仿宋_GB2312" w:eastAsia="仿宋_GB2312" w:cs="仿宋_GB2312"/>
          <w:sz w:val="32"/>
          <w:szCs w:val="32"/>
          <w:highlight w:val="none"/>
        </w:rPr>
      </w:pPr>
    </w:p>
    <w:p>
      <w:pPr>
        <w:widowControl/>
        <w:jc w:val="left"/>
        <w:textAlignment w:val="center"/>
        <w:rPr>
          <w:rFonts w:hint="eastAsia" w:ascii="宋体" w:hAnsi="宋体" w:cs="宋体"/>
          <w:color w:val="000000"/>
          <w:sz w:val="24"/>
          <w:szCs w:val="24"/>
          <w:highlight w:val="none"/>
        </w:rPr>
      </w:pPr>
      <w:r>
        <w:rPr>
          <w:rFonts w:hint="eastAsia" w:ascii="宋体" w:hAnsi="宋体" w:cs="宋体"/>
          <w:color w:val="000000"/>
          <w:sz w:val="32"/>
          <w:szCs w:val="32"/>
          <w:highlight w:val="none"/>
        </w:rPr>
        <w:t>说明：我</w:t>
      </w:r>
      <w:r>
        <w:rPr>
          <w:rFonts w:hint="eastAsia" w:ascii="宋体" w:hAnsi="宋体" w:cs="宋体"/>
          <w:color w:val="000000"/>
          <w:sz w:val="32"/>
          <w:szCs w:val="32"/>
          <w:highlight w:val="none"/>
          <w:lang w:eastAsia="zh-CN"/>
        </w:rPr>
        <w:t>单位</w:t>
      </w:r>
      <w:r>
        <w:rPr>
          <w:rFonts w:hint="eastAsia" w:ascii="宋体" w:hAnsi="宋体" w:cs="宋体"/>
          <w:color w:val="000000"/>
          <w:sz w:val="32"/>
          <w:szCs w:val="32"/>
          <w:highlight w:val="none"/>
        </w:rPr>
        <w:t>没有政府性基金收入，也没有使用政府性基金安排的支出，故本表无数据。</w:t>
      </w:r>
    </w:p>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单位决算</w:t>
      </w:r>
      <w:r>
        <w:rPr>
          <w:rFonts w:hint="eastAsia" w:ascii="黑体" w:hAnsi="黑体" w:eastAsia="黑体" w:cs="黑体"/>
          <w:sz w:val="48"/>
          <w:szCs w:val="48"/>
          <w:highlight w:val="none"/>
        </w:rPr>
        <w:t>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72.68</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5.05</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6.50</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2021年1月新进一名员工，10月一名职工调出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年度收入合计65.68万元，其中：财政拨款收入65.68万元，占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%；经营收入万元，占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年度支出合计72.68万元，其中：基本支出72.68万元，占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年度财政拨款收、支总计均为72.68万元。与上年度相比，财政拨款收、支总计各减少5.05万元，下降</w:t>
      </w:r>
      <w:r>
        <w:rPr>
          <w:rFonts w:hint="eastAsia" w:ascii="仿宋_GB2312" w:hAnsi="仿宋_GB2312" w:eastAsia="仿宋_GB2312"/>
          <w:snapToGrid/>
          <w:kern w:val="2"/>
          <w:sz w:val="32"/>
          <w:lang w:val="en-US" w:eastAsia="zh-CN"/>
        </w:rPr>
        <w:t>6.50</w:t>
      </w:r>
      <w:r>
        <w:rPr>
          <w:rFonts w:hint="eastAsia" w:ascii="仿宋_GB2312" w:hAnsi="仿宋_GB2312" w:eastAsia="仿宋_GB2312" w:cs="仿宋_GB2312"/>
          <w:sz w:val="32"/>
          <w:szCs w:val="32"/>
          <w:highlight w:val="none"/>
        </w:rPr>
        <w:t>%。主要原因是2021年1月新进一名员工，10月一名职工调出。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keepNext w:val="0"/>
        <w:keepLines w:val="0"/>
        <w:pageBreakBefore w:val="0"/>
        <w:widowControl/>
        <w:kinsoku/>
        <w:wordWrap w:val="0"/>
        <w:overflowPunct/>
        <w:topLinePunct/>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年度一般公共预算财政拨款支出72.68万元，占支出合计的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3.55</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5.14</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2021年1月新进一名员工，10月一名职工调出。</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年度一般公共预算财政拨款支出72.68万元，主要用于以下方面：一般公共服务（类）支出</w:t>
      </w:r>
      <w:r>
        <w:rPr>
          <w:rFonts w:hint="eastAsia" w:ascii="仿宋_GB2312" w:hAnsi="仿宋_GB2312" w:eastAsia="仿宋_GB2312" w:cs="仿宋_GB2312"/>
          <w:sz w:val="32"/>
          <w:szCs w:val="32"/>
          <w:highlight w:val="none"/>
          <w:lang w:val="en-US" w:eastAsia="zh-CN"/>
        </w:rPr>
        <w:t>0.30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41</w:t>
      </w:r>
      <w:r>
        <w:rPr>
          <w:rFonts w:hint="eastAsia" w:ascii="仿宋_GB2312" w:hAnsi="仿宋_GB2312" w:eastAsia="仿宋_GB2312" w:cs="仿宋_GB2312"/>
          <w:sz w:val="32"/>
          <w:szCs w:val="32"/>
          <w:highlight w:val="none"/>
        </w:rPr>
        <w:t>%；社会保障和就业（类）支出</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68</w:t>
      </w:r>
      <w:r>
        <w:rPr>
          <w:rFonts w:hint="eastAsia" w:ascii="仿宋_GB2312" w:hAnsi="仿宋_GB2312" w:eastAsia="仿宋_GB2312" w:cs="仿宋_GB2312"/>
          <w:sz w:val="32"/>
          <w:szCs w:val="32"/>
          <w:highlight w:val="none"/>
        </w:rPr>
        <w:t>%；卫生健康（类）支出</w:t>
      </w:r>
      <w:r>
        <w:rPr>
          <w:rFonts w:hint="eastAsia" w:ascii="仿宋_GB2312" w:hAnsi="仿宋_GB2312" w:eastAsia="仿宋_GB2312" w:cs="仿宋_GB2312"/>
          <w:sz w:val="32"/>
          <w:szCs w:val="32"/>
          <w:highlight w:val="none"/>
          <w:lang w:val="en-US" w:eastAsia="zh-CN"/>
        </w:rPr>
        <w:t>1.91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2.62</w:t>
      </w:r>
      <w:r>
        <w:rPr>
          <w:rFonts w:hint="eastAsia" w:ascii="仿宋_GB2312" w:hAnsi="仿宋_GB2312" w:eastAsia="仿宋_GB2312" w:cs="仿宋_GB2312"/>
          <w:sz w:val="32"/>
          <w:szCs w:val="32"/>
          <w:highlight w:val="none"/>
        </w:rPr>
        <w:t>%；城乡社区（类）支出</w:t>
      </w:r>
      <w:r>
        <w:rPr>
          <w:rFonts w:hint="eastAsia" w:ascii="仿宋_GB2312" w:hAnsi="仿宋_GB2312" w:eastAsia="仿宋_GB2312" w:cs="仿宋_GB2312"/>
          <w:sz w:val="32"/>
          <w:szCs w:val="32"/>
          <w:highlight w:val="none"/>
          <w:lang w:val="en-US" w:eastAsia="zh-CN"/>
        </w:rPr>
        <w:t>67.07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92.29</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预算为63.8</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万元，支出决算为72.68万元，完成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预算的113.92%。其中：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1．一般公共服务支出（类）群众团体事务（款）工会事务（项）。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0.30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0.30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%。决算数与年初预算数无差异。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2．社会保障和就业支出（类）行政事业单位养老支出（款）机关事业单位基本养老保险缴费支出（项）。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2.66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3.40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127.82</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预算数存在差异的主要原因是2021年1月新进一名员工，10月一名职工调出。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．卫生健康支出（类）行政事业单位医疗（款）事业单位医疗（项）。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1.86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1.91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102.69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2021年1月新进一名员工，10月一名职工调出</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．城乡社区支出（类）城乡社区管理事务（款）行政运行（项）。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0.61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0.61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%。决算数与年初预算数无差异。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．城乡社区支出（类）城乡社区规划与管理（款）城乡社区规划与管理（项）。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58.37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66.46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113.86</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预算数存在差异的主要原因是2021年1月新进一名员工，10月一名职工调出。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年度一般公共预算财政拨款基本支出72.68万元。其中：人员经费65.33万元，主要包括：基本工资、津贴补贴、</w:t>
      </w:r>
      <w:r>
        <w:rPr>
          <w:rFonts w:hint="eastAsia" w:ascii="仿宋_GB2312" w:hAnsi="仿宋_GB2312" w:eastAsia="仿宋_GB2312" w:cs="仿宋_GB2312"/>
          <w:sz w:val="32"/>
          <w:szCs w:val="32"/>
          <w:highlight w:val="none"/>
          <w:lang w:val="en-US" w:eastAsia="zh-CN"/>
        </w:rPr>
        <w:t>奖金、</w:t>
      </w:r>
      <w:r>
        <w:rPr>
          <w:rFonts w:hint="eastAsia" w:ascii="仿宋_GB2312" w:hAnsi="仿宋_GB2312" w:eastAsia="仿宋_GB2312" w:cs="仿宋_GB2312"/>
          <w:sz w:val="32"/>
          <w:szCs w:val="32"/>
          <w:highlight w:val="none"/>
        </w:rPr>
        <w:t>绩效工资、机关事业单位基本养老保险缴费、职工基本医疗保险缴费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其他社会保障缴费、其他工资福利支出、住房公积金；公用经费7.35万元，主要包括：办公费、邮电费、差旅费、维修（护）费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培训费、委托业务费、工会经费、福利费。</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0.32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w:t>
      </w:r>
      <w:r>
        <w:rPr>
          <w:rFonts w:hint="eastAsia" w:ascii="仿宋_GB2312" w:hAnsi="仿宋_GB2312" w:eastAsia="仿宋_GB2312" w:cs="仿宋_GB2312"/>
          <w:sz w:val="32"/>
          <w:szCs w:val="32"/>
          <w:highlight w:val="none"/>
          <w:lang w:eastAsia="zh-CN"/>
        </w:rPr>
        <w:t>是</w:t>
      </w:r>
      <w:r>
        <w:rPr>
          <w:rFonts w:hint="eastAsia" w:ascii="仿宋_GB2312" w:hAnsi="仿宋_GB2312" w:eastAsia="仿宋_GB2312" w:cs="仿宋_GB2312"/>
          <w:sz w:val="32"/>
          <w:szCs w:val="32"/>
          <w:lang w:val="en-US" w:eastAsia="zh-CN"/>
        </w:rPr>
        <w:t>贯彻落实上级过紧日子要求，厉行节约</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“三公”经</w:t>
      </w:r>
      <w:r>
        <w:rPr>
          <w:rFonts w:hint="eastAsia" w:ascii="仿宋_GB2312" w:hAnsi="仿宋_GB2312" w:eastAsia="仿宋_GB2312" w:cs="仿宋_GB2312"/>
          <w:sz w:val="32"/>
          <w:szCs w:val="32"/>
          <w:highlight w:val="none"/>
        </w:rPr>
        <w:t>费支出决算数与预算数不存在差异。因公出国（境）团组数0个，</w:t>
      </w:r>
      <w:r>
        <w:rPr>
          <w:rFonts w:hint="eastAsia" w:ascii="仿宋_GB2312" w:hAnsi="仿宋_GB2312" w:eastAsia="仿宋_GB2312" w:cs="仿宋_GB2312"/>
          <w:sz w:val="32"/>
          <w:szCs w:val="32"/>
          <w:highlight w:val="none"/>
          <w:lang w:eastAsia="zh-CN"/>
        </w:rPr>
        <w:t>累计</w:t>
      </w:r>
      <w:r>
        <w:rPr>
          <w:rFonts w:hint="eastAsia" w:ascii="仿宋_GB2312" w:hAnsi="仿宋_GB2312" w:eastAsia="仿宋_GB2312" w:cs="仿宋_GB2312"/>
          <w:sz w:val="32"/>
          <w:szCs w:val="32"/>
          <w:highlight w:val="none"/>
          <w:lang w:val="en-US" w:eastAsia="zh-CN"/>
        </w:rPr>
        <w:t>0人次</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万元。2021年度</w:t>
      </w:r>
      <w:r>
        <w:rPr>
          <w:rFonts w:hint="eastAsia" w:ascii="仿宋_GB2312" w:hAnsi="仿宋_GB2312" w:eastAsia="仿宋_GB2312" w:cs="仿宋_GB2312"/>
          <w:sz w:val="32"/>
          <w:szCs w:val="32"/>
          <w:highlight w:val="none"/>
          <w:lang w:eastAsia="zh-CN"/>
        </w:rPr>
        <w:t>“三公”经</w:t>
      </w:r>
      <w:r>
        <w:rPr>
          <w:rFonts w:hint="eastAsia" w:ascii="仿宋_GB2312" w:hAnsi="仿宋_GB2312" w:eastAsia="仿宋_GB2312" w:cs="仿宋_GB2312"/>
          <w:sz w:val="32"/>
          <w:szCs w:val="32"/>
          <w:highlight w:val="none"/>
        </w:rPr>
        <w:t>费支出决算数与预算数不存在差异。其中：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0.32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%。决算数与预算数存在差异的主要原因</w:t>
      </w:r>
      <w:r>
        <w:rPr>
          <w:rFonts w:hint="eastAsia" w:ascii="仿宋_GB2312" w:hAnsi="仿宋_GB2312" w:eastAsia="仿宋_GB2312" w:cs="仿宋_GB2312"/>
          <w:sz w:val="32"/>
          <w:szCs w:val="32"/>
          <w:highlight w:val="none"/>
          <w:lang w:eastAsia="zh-CN"/>
        </w:rPr>
        <w:t>是</w:t>
      </w:r>
      <w:r>
        <w:rPr>
          <w:rFonts w:hint="eastAsia" w:ascii="仿宋_GB2312" w:hAnsi="仿宋_GB2312" w:eastAsia="仿宋_GB2312" w:cs="仿宋_GB2312"/>
          <w:sz w:val="32"/>
          <w:szCs w:val="32"/>
          <w:lang w:val="en-US" w:eastAsia="zh-CN"/>
        </w:rPr>
        <w:t>贯彻落实上级过紧日子要求，厉行节约</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情况说明：</w:t>
      </w:r>
      <w:r>
        <w:rPr>
          <w:rFonts w:hint="eastAsia" w:ascii="仿宋_GB2312" w:hAnsi="仿宋_GB2312" w:eastAsia="仿宋_GB2312" w:cs="仿宋_GB2312"/>
          <w:sz w:val="32"/>
          <w:szCs w:val="32"/>
          <w:highlight w:val="none"/>
          <w:lang w:val="en-US" w:eastAsia="zh-CN"/>
        </w:rPr>
        <w:t>我</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72.68万元，其中：基本支出72.68万元；支出项目0个，支出金额0万元。开展项目绩效自评项目0个，自评金额0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w:t>
      </w:r>
      <w:bookmarkStart w:id="0" w:name="_GoBack"/>
      <w:bookmarkEnd w:id="0"/>
      <w:r>
        <w:rPr>
          <w:rFonts w:hint="eastAsia" w:ascii="仿宋_GB2312" w:hAnsi="仿宋_GB2312" w:eastAsia="仿宋_GB2312" w:cs="仿宋_GB2312"/>
          <w:color w:val="auto"/>
          <w:sz w:val="32"/>
          <w:szCs w:val="32"/>
          <w:highlight w:val="none"/>
          <w:lang w:val="en-US" w:eastAsia="zh-CN"/>
        </w:rPr>
        <w:t>〔2022〕1号）等文件精神，我单位对本单位整体绩效目标和项目支出绩效目标进行了自评。一是单位整体绩效自评情况：2021年度我单位积极开展自然资源和规划信息化建设，充分利用财政资金保障单位人员经费的正常支出和各项工作的正常运转，财政资金预算配置合理合规，预算执行严格有序，预算管理规范可控。二是项目绩效自评情况。我单位共有0个项目批复了绩效目标，项目金额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2OTBkZTE3OTEwYjExNjIzYmQ5YTM2MzNjNjFlZmIifQ=="/>
  </w:docVars>
  <w:rsids>
    <w:rsidRoot w:val="00172A27"/>
    <w:rsid w:val="229D4383"/>
    <w:rsid w:val="348B42ED"/>
    <w:rsid w:val="3CFE2684"/>
    <w:rsid w:val="45634A1A"/>
    <w:rsid w:val="49F404AE"/>
    <w:rsid w:val="4DA375A2"/>
    <w:rsid w:val="6F4553F7"/>
    <w:rsid w:val="784D7457"/>
    <w:rsid w:val="A2EB80D9"/>
    <w:rsid w:val="B67A301B"/>
    <w:rsid w:val="BB7E4720"/>
    <w:rsid w:val="DB7E928F"/>
    <w:rsid w:val="F3BF34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link w:val="9"/>
    <w:qFormat/>
    <w:uiPriority w:val="0"/>
    <w:rPr>
      <w:kern w:val="2"/>
      <w:sz w:val="18"/>
      <w:szCs w:val="18"/>
    </w:rPr>
  </w:style>
  <w:style w:type="paragraph" w:styleId="3">
    <w:name w:val="footer"/>
    <w:basedOn w:val="1"/>
    <w:link w:val="10"/>
    <w:qFormat/>
    <w:uiPriority w:val="0"/>
    <w:pPr>
      <w:tabs>
        <w:tab w:val="center" w:pos="4153"/>
        <w:tab w:val="right" w:pos="8306"/>
      </w:tabs>
      <w:snapToGrid w:val="0"/>
      <w:jc w:val="left"/>
    </w:pPr>
    <w:rPr>
      <w:kern w:val="2"/>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kern w:val="2"/>
      <w:sz w:val="18"/>
      <w:szCs w:val="18"/>
    </w:rPr>
  </w:style>
  <w:style w:type="character" w:styleId="7">
    <w:name w:val="FollowedHyperlink"/>
    <w:qFormat/>
    <w:uiPriority w:val="0"/>
    <w:rPr>
      <w:color w:val="800080"/>
      <w:u w:val="single"/>
    </w:rPr>
  </w:style>
  <w:style w:type="character" w:styleId="8">
    <w:name w:val="Hyperlink"/>
    <w:qFormat/>
    <w:uiPriority w:val="0"/>
    <w:rPr>
      <w:color w:val="0000FF"/>
      <w:u w:val="single"/>
    </w:rPr>
  </w:style>
  <w:style w:type="character" w:customStyle="1" w:styleId="9">
    <w:name w:val="批注框文本 Char Char"/>
    <w:link w:val="2"/>
    <w:qFormat/>
    <w:uiPriority w:val="0"/>
    <w:rPr>
      <w:kern w:val="2"/>
      <w:sz w:val="18"/>
      <w:szCs w:val="18"/>
    </w:rPr>
  </w:style>
  <w:style w:type="character" w:customStyle="1" w:styleId="10">
    <w:name w:val="页脚 Char Char"/>
    <w:link w:val="3"/>
    <w:qFormat/>
    <w:uiPriority w:val="0"/>
    <w:rPr>
      <w:kern w:val="2"/>
      <w:sz w:val="18"/>
      <w:szCs w:val="18"/>
    </w:rPr>
  </w:style>
  <w:style w:type="character" w:customStyle="1" w:styleId="11">
    <w:name w:val="页眉 Char Char"/>
    <w:link w:val="4"/>
    <w:qFormat/>
    <w:uiPriority w:val="0"/>
    <w:rPr>
      <w:kern w:val="2"/>
      <w:sz w:val="18"/>
      <w:szCs w:val="18"/>
    </w:rPr>
  </w:style>
  <w:style w:type="character" w:customStyle="1" w:styleId="12">
    <w:name w:val="font41"/>
    <w:qFormat/>
    <w:uiPriority w:val="0"/>
    <w:rPr>
      <w:rFonts w:hint="eastAsia" w:ascii="宋体" w:hAnsi="宋体" w:eastAsia="宋体" w:cs="宋体"/>
      <w:color w:val="000000"/>
      <w:sz w:val="24"/>
      <w:szCs w:val="24"/>
      <w:u w:val="none"/>
    </w:rPr>
  </w:style>
  <w:style w:type="character" w:customStyle="1" w:styleId="13">
    <w:name w:val="font11"/>
    <w:qFormat/>
    <w:uiPriority w:val="0"/>
    <w:rPr>
      <w:rFonts w:hint="eastAsia" w:ascii="宋体" w:hAnsi="宋体" w:eastAsia="宋体" w:cs="宋体"/>
      <w:color w:val="000000"/>
      <w:sz w:val="20"/>
      <w:szCs w:val="20"/>
      <w:u w:val="none"/>
    </w:rPr>
  </w:style>
  <w:style w:type="character" w:customStyle="1" w:styleId="14">
    <w:name w:val="font51"/>
    <w:qFormat/>
    <w:uiPriority w:val="0"/>
    <w:rPr>
      <w:rFonts w:hint="eastAsia" w:ascii="宋体" w:hAnsi="宋体" w:eastAsia="宋体" w:cs="宋体"/>
      <w:color w:val="000000"/>
      <w:sz w:val="24"/>
      <w:szCs w:val="24"/>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7694</Words>
  <Characters>9094</Characters>
  <Lines>60</Lines>
  <Paragraphs>16</Paragraphs>
  <TotalTime>12</TotalTime>
  <ScaleCrop>false</ScaleCrop>
  <LinksUpToDate>false</LinksUpToDate>
  <CharactersWithSpaces>9303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lenovo</cp:lastModifiedBy>
  <cp:lastPrinted>2023-02-23T15:01:00Z</cp:lastPrinted>
  <dcterms:modified xsi:type="dcterms:W3CDTF">2023-09-12T11:00:31Z</dcterms:modified>
  <dc:title>2021年度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EA47BA4CFE6D47EC8F03CC96C672A9C8_13</vt:lpwstr>
  </property>
</Properties>
</file>