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许昌市统计局</w:t>
      </w:r>
      <w:r>
        <w:rPr>
          <w:rFonts w:hint="eastAsia" w:ascii="黑体" w:hAnsi="黑体" w:eastAsia="黑体" w:cs="黑体"/>
          <w:sz w:val="52"/>
          <w:szCs w:val="52"/>
          <w:highlight w:val="none"/>
          <w:lang w:val="en-US" w:eastAsia="zh-CN"/>
        </w:rPr>
        <w:t>(</w:t>
      </w:r>
      <w:r>
        <w:rPr>
          <w:rFonts w:hint="eastAsia" w:ascii="黑体" w:hAnsi="黑体" w:eastAsia="黑体" w:cs="黑体"/>
          <w:sz w:val="52"/>
          <w:szCs w:val="52"/>
          <w:highlight w:val="none"/>
          <w:lang w:eastAsia="zh-CN"/>
        </w:rPr>
        <w:t>事业</w:t>
      </w:r>
      <w:r>
        <w:rPr>
          <w:rFonts w:hint="eastAsia" w:ascii="黑体" w:hAnsi="黑体" w:eastAsia="黑体" w:cs="黑体"/>
          <w:sz w:val="52"/>
          <w:szCs w:val="52"/>
          <w:highlight w:val="none"/>
          <w:lang w:val="en-US" w:eastAsia="zh-CN"/>
        </w:rPr>
        <w:t>)</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lang w:val="en-US" w:eastAsia="zh-CN"/>
        </w:rPr>
        <w:t xml:space="preserve">                       </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许昌市统计局</w:t>
      </w:r>
      <w:r>
        <w:rPr>
          <w:rFonts w:hint="eastAsia" w:ascii="黑体" w:hAnsi="黑体" w:eastAsia="黑体" w:cs="黑体"/>
          <w:sz w:val="32"/>
          <w:szCs w:val="32"/>
          <w:highlight w:val="none"/>
          <w:lang w:val="en-US" w:eastAsia="zh-CN"/>
        </w:rPr>
        <w:t>(</w:t>
      </w:r>
      <w:r>
        <w:rPr>
          <w:rFonts w:hint="eastAsia" w:ascii="黑体" w:hAnsi="黑体" w:eastAsia="黑体" w:cs="黑体"/>
          <w:sz w:val="32"/>
          <w:szCs w:val="32"/>
          <w:highlight w:val="none"/>
          <w:lang w:eastAsia="zh-CN"/>
        </w:rPr>
        <w:t>事业</w:t>
      </w:r>
      <w:r>
        <w:rPr>
          <w:rFonts w:hint="eastAsia" w:ascii="黑体" w:hAnsi="黑体" w:eastAsia="黑体" w:cs="黑体"/>
          <w:sz w:val="32"/>
          <w:szCs w:val="32"/>
          <w:highlight w:val="none"/>
          <w:lang w:val="en-US" w:eastAsia="zh-CN"/>
        </w:rPr>
        <w:t>)</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许昌市统计局</w:t>
      </w:r>
      <w:r>
        <w:rPr>
          <w:rFonts w:hint="eastAsia" w:ascii="黑体" w:hAnsi="黑体" w:eastAsia="黑体" w:cs="黑体"/>
          <w:sz w:val="48"/>
          <w:szCs w:val="48"/>
          <w:highlight w:val="none"/>
          <w:lang w:val="en-US" w:eastAsia="zh-CN"/>
        </w:rPr>
        <w:t>(</w:t>
      </w:r>
      <w:r>
        <w:rPr>
          <w:rFonts w:hint="eastAsia" w:ascii="黑体" w:hAnsi="黑体" w:eastAsia="黑体" w:cs="黑体"/>
          <w:sz w:val="48"/>
          <w:szCs w:val="48"/>
          <w:highlight w:val="none"/>
          <w:lang w:eastAsia="zh-CN"/>
        </w:rPr>
        <w:t>事业</w:t>
      </w:r>
      <w:r>
        <w:rPr>
          <w:rFonts w:hint="eastAsia" w:ascii="黑体" w:hAnsi="黑体" w:eastAsia="黑体" w:cs="黑体"/>
          <w:sz w:val="48"/>
          <w:szCs w:val="48"/>
          <w:highlight w:val="none"/>
          <w:lang w:val="en-US" w:eastAsia="zh-CN"/>
        </w:rPr>
        <w:t>)</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wordWrap/>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wordWrap/>
        <w:adjustRightInd/>
        <w:snapToGrid/>
        <w:spacing w:line="240" w:lineRule="auto"/>
        <w:ind w:firstLine="640" w:firstLineChars="200"/>
        <w:textAlignment w:val="auto"/>
        <w:rPr>
          <w:rFonts w:hint="eastAsia" w:ascii="仿宋_GB2312" w:hAnsi="宋体" w:eastAsia="仿宋_GB2312"/>
          <w:sz w:val="32"/>
          <w:szCs w:val="32"/>
          <w:lang w:eastAsia="zh-CN"/>
        </w:rPr>
      </w:pPr>
      <w:r>
        <w:rPr>
          <w:rFonts w:hint="eastAsia" w:ascii="仿宋_GB2312" w:hAnsi="仿宋_GB2312" w:eastAsia="仿宋_GB2312" w:cs="仿宋_GB2312"/>
          <w:sz w:val="32"/>
          <w:szCs w:val="32"/>
          <w:lang w:eastAsia="zh-CN"/>
        </w:rPr>
        <w:t>许昌市统计局（事业）（含</w:t>
      </w:r>
      <w:r>
        <w:rPr>
          <w:rFonts w:hint="eastAsia" w:ascii="仿宋_GB2312" w:eastAsia="仿宋_GB2312"/>
          <w:sz w:val="32"/>
          <w:szCs w:val="32"/>
        </w:rPr>
        <w:t>许昌市统计普查办公室、许昌市农村社会经济调查队、许昌市城市社会经济调查队</w:t>
      </w:r>
      <w:r>
        <w:rPr>
          <w:rFonts w:hint="eastAsia" w:ascii="仿宋_GB2312" w:eastAsia="仿宋_GB2312"/>
          <w:sz w:val="32"/>
          <w:szCs w:val="32"/>
          <w:lang w:eastAsia="zh-CN"/>
        </w:rPr>
        <w:t>）</w:t>
      </w:r>
      <w:r>
        <w:rPr>
          <w:rFonts w:hint="eastAsia" w:ascii="仿宋_GB2312" w:eastAsia="仿宋_GB2312"/>
          <w:sz w:val="32"/>
          <w:szCs w:val="32"/>
        </w:rPr>
        <w:t>主要职责是：</w:t>
      </w:r>
      <w:r>
        <w:rPr>
          <w:rFonts w:hint="eastAsia" w:ascii="仿宋_GB2312" w:eastAsia="仿宋_GB2312"/>
          <w:sz w:val="32"/>
          <w:szCs w:val="32"/>
          <w:lang w:eastAsia="zh-CN"/>
        </w:rPr>
        <w:t>按照周期性普查制度要求，组织实施全市人口普查、第三产业普查、工业普查、农业普查、基本统计单位普查、建筑业普查、固定资产投资普查、商业普查、外经外贸等普查工作</w:t>
      </w:r>
      <w:r>
        <w:rPr>
          <w:rFonts w:hint="eastAsia" w:ascii="仿宋_GB2312" w:eastAsia="仿宋_GB2312"/>
          <w:sz w:val="32"/>
          <w:szCs w:val="32"/>
        </w:rPr>
        <w:t>。</w:t>
      </w:r>
      <w:r>
        <w:rPr>
          <w:rFonts w:hint="eastAsia" w:ascii="仿宋_GB2312" w:eastAsia="仿宋_GB2312"/>
          <w:sz w:val="32"/>
          <w:szCs w:val="32"/>
          <w:lang w:eastAsia="zh-CN"/>
        </w:rPr>
        <w:t>负责我市农村社会统计调查工作。负责城市经济调查工作，提供城市经济发展情况以及城市社会经济信息。</w:t>
      </w:r>
    </w:p>
    <w:p>
      <w:pPr>
        <w:widowControl/>
        <w:wordWrap/>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Calibri" w:eastAsia="仿宋_GB2312" w:cs="Times New Roman"/>
          <w:sz w:val="32"/>
          <w:szCs w:val="32"/>
          <w:lang w:val="en-US" w:eastAsia="zh-CN"/>
        </w:rPr>
        <w:t>许昌市统计局（事业）</w:t>
      </w:r>
      <w:r>
        <w:rPr>
          <w:rFonts w:hint="eastAsia" w:ascii="仿宋_GB2312" w:hAnsi="仿宋_GB2312" w:eastAsia="仿宋_GB2312" w:cs="仿宋_GB2312"/>
          <w:color w:val="auto"/>
          <w:kern w:val="0"/>
          <w:sz w:val="32"/>
          <w:szCs w:val="32"/>
          <w:highlight w:val="none"/>
          <w:lang w:val="en-US" w:eastAsia="zh-CN"/>
        </w:rPr>
        <w:t>包括</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个二级机构，分别为许昌市统计普查办公室、许昌市农村社会经济调查队、许昌市城市社会经济调查队</w:t>
      </w:r>
      <w:r>
        <w:rPr>
          <w:rFonts w:hint="eastAsia" w:ascii="仿宋_GB2312" w:hAnsi="仿宋_GB2312" w:eastAsia="仿宋_GB2312" w:cs="仿宋_GB2312"/>
          <w:color w:val="auto"/>
          <w:kern w:val="0"/>
          <w:sz w:val="32"/>
          <w:szCs w:val="32"/>
          <w:highlight w:val="none"/>
          <w:lang w:val="en-US" w:eastAsia="zh-CN"/>
        </w:rPr>
        <w:t>。</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Calibri" w:eastAsia="仿宋_GB2312" w:cs="Times New Roman"/>
          <w:sz w:val="32"/>
          <w:szCs w:val="32"/>
          <w:lang w:val="en-US" w:eastAsia="zh-CN"/>
        </w:rPr>
        <w:t>许昌市统计局（事业）</w:t>
      </w:r>
      <w:r>
        <w:rPr>
          <w:rFonts w:hint="eastAsia" w:ascii="仿宋_GB2312" w:hAnsi="仿宋_GB2312" w:eastAsia="仿宋_GB2312" w:cs="仿宋_GB2312"/>
          <w:color w:val="auto"/>
          <w:kern w:val="0"/>
          <w:sz w:val="32"/>
          <w:szCs w:val="32"/>
          <w:highlight w:val="none"/>
          <w:lang w:val="en-US" w:eastAsia="zh-CN"/>
        </w:rPr>
        <w:t>单位决算包括：本级决算（1个）。</w:t>
      </w:r>
    </w:p>
    <w:p>
      <w:pPr>
        <w:widowControl/>
        <w:wordWrap/>
        <w:adjustRightInd/>
        <w:snapToGrid/>
        <w:spacing w:line="240" w:lineRule="auto"/>
        <w:ind w:left="0" w:leftChars="0"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wordWrap/>
        <w:adjustRightInd/>
        <w:snapToGrid/>
        <w:spacing w:line="240" w:lineRule="auto"/>
        <w:ind w:left="0" w:leftChars="0" w:right="0" w:firstLine="640" w:firstLineChars="200"/>
        <w:jc w:val="left"/>
        <w:textAlignment w:val="auto"/>
        <w:rPr>
          <w:rFonts w:hint="eastAsia" w:ascii="黑体" w:hAnsi="宋体" w:eastAsia="黑体" w:cs="宋体"/>
          <w:color w:val="auto"/>
          <w:kern w:val="0"/>
          <w:sz w:val="28"/>
          <w:szCs w:val="28"/>
          <w:highlight w:val="none"/>
          <w:lang w:val="en-US" w:eastAsia="zh-CN"/>
        </w:rPr>
      </w:pPr>
      <w:r>
        <w:rPr>
          <w:rFonts w:hint="eastAsia" w:ascii="仿宋_GB2312" w:hAnsi="Calibri" w:eastAsia="仿宋_GB2312" w:cs="Times New Roman"/>
          <w:color w:val="auto"/>
          <w:sz w:val="32"/>
          <w:szCs w:val="32"/>
          <w:lang w:val="en-US" w:eastAsia="zh-CN"/>
        </w:rPr>
        <w:t>1.许昌市统计局（事业）</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p>
    <w:p>
      <w:pPr>
        <w:widowControl/>
        <w:wordWrap/>
        <w:adjustRightInd/>
        <w:snapToGrid/>
        <w:spacing w:line="240" w:lineRule="auto"/>
        <w:jc w:val="left"/>
        <w:textAlignment w:val="auto"/>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41"/>
        <w:gridCol w:w="341"/>
        <w:gridCol w:w="3341"/>
        <w:gridCol w:w="3283"/>
        <w:gridCol w:w="341"/>
        <w:gridCol w:w="3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341" w:type="dxa"/>
            <w:vAlign w:val="bottom"/>
          </w:tcPr>
          <w:p>
            <w:pPr>
              <w:autoSpaceDN w:val="0"/>
              <w:jc w:val="left"/>
              <w:textAlignment w:val="bottom"/>
              <w:rPr>
                <w:rFonts w:hint="default" w:ascii="Arial" w:hAnsi="宋体"/>
                <w:b w:val="0"/>
                <w:i w:val="0"/>
                <w:color w:val="000000"/>
                <w:sz w:val="20"/>
                <w:u w:val="none"/>
              </w:rPr>
            </w:pPr>
          </w:p>
        </w:tc>
        <w:tc>
          <w:tcPr>
            <w:tcW w:w="341" w:type="dxa"/>
            <w:vAlign w:val="bottom"/>
          </w:tcPr>
          <w:p>
            <w:pPr>
              <w:autoSpaceDN w:val="0"/>
              <w:jc w:val="left"/>
              <w:textAlignment w:val="bottom"/>
              <w:rPr>
                <w:rFonts w:hint="default" w:ascii="Arial" w:hAnsi="宋体"/>
                <w:b w:val="0"/>
                <w:i w:val="0"/>
                <w:color w:val="000000"/>
                <w:sz w:val="20"/>
                <w:u w:val="none"/>
              </w:rPr>
            </w:pPr>
          </w:p>
        </w:tc>
        <w:tc>
          <w:tcPr>
            <w:tcW w:w="3341" w:type="dxa"/>
            <w:vAlign w:val="bottom"/>
          </w:tcPr>
          <w:p>
            <w:pPr>
              <w:autoSpaceDN w:val="0"/>
              <w:jc w:val="left"/>
              <w:textAlignment w:val="bottom"/>
              <w:rPr>
                <w:rFonts w:hint="default" w:ascii="Arial" w:hAnsi="宋体"/>
                <w:b w:val="0"/>
                <w:i w:val="0"/>
                <w:color w:val="000000"/>
                <w:sz w:val="20"/>
                <w:u w:val="none"/>
              </w:rPr>
            </w:pPr>
          </w:p>
        </w:tc>
        <w:tc>
          <w:tcPr>
            <w:tcW w:w="3283" w:type="dxa"/>
            <w:vAlign w:val="bottom"/>
          </w:tcPr>
          <w:p>
            <w:pPr>
              <w:autoSpaceDN w:val="0"/>
              <w:jc w:val="left"/>
              <w:textAlignment w:val="bottom"/>
              <w:rPr>
                <w:rFonts w:hint="default" w:ascii="Arial" w:hAnsi="宋体"/>
                <w:b w:val="0"/>
                <w:i w:val="0"/>
                <w:color w:val="000000"/>
                <w:sz w:val="20"/>
                <w:u w:val="none"/>
              </w:rPr>
            </w:pPr>
          </w:p>
        </w:tc>
        <w:tc>
          <w:tcPr>
            <w:tcW w:w="3682"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7023"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3283" w:type="dxa"/>
            <w:vAlign w:val="bottom"/>
          </w:tcPr>
          <w:p>
            <w:pPr>
              <w:autoSpaceDN w:val="0"/>
              <w:jc w:val="left"/>
              <w:textAlignment w:val="bottom"/>
              <w:rPr>
                <w:rFonts w:hint="default" w:ascii="Arial" w:hAnsi="宋体"/>
                <w:b w:val="0"/>
                <w:i w:val="0"/>
                <w:color w:val="000000"/>
                <w:sz w:val="20"/>
                <w:u w:val="none"/>
              </w:rPr>
            </w:pPr>
          </w:p>
        </w:tc>
        <w:tc>
          <w:tcPr>
            <w:tcW w:w="3682"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023"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6965"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28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28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329.96</w:t>
            </w: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329.96</w:t>
            </w:r>
          </w:p>
        </w:tc>
        <w:tc>
          <w:tcPr>
            <w:tcW w:w="328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110.12</w:t>
            </w: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8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3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34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41"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440.08</w:t>
            </w:r>
          </w:p>
        </w:tc>
        <w:tc>
          <w:tcPr>
            <w:tcW w:w="328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70" w:hRule="atLeast"/>
        </w:trPr>
        <w:tc>
          <w:tcPr>
            <w:tcW w:w="13988"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58"/>
        <w:gridCol w:w="972"/>
        <w:gridCol w:w="972"/>
        <w:gridCol w:w="3082"/>
        <w:gridCol w:w="1412"/>
        <w:gridCol w:w="1391"/>
        <w:gridCol w:w="1096"/>
        <w:gridCol w:w="883"/>
        <w:gridCol w:w="962"/>
        <w:gridCol w:w="922"/>
        <w:gridCol w:w="2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58" w:type="dxa"/>
            <w:vAlign w:val="bottom"/>
          </w:tcPr>
          <w:p>
            <w:pPr>
              <w:autoSpaceDN w:val="0"/>
              <w:jc w:val="left"/>
              <w:textAlignment w:val="bottom"/>
              <w:rPr>
                <w:rFonts w:hint="default" w:ascii="Arial" w:hAnsi="宋体"/>
                <w:b w:val="0"/>
                <w:i w:val="0"/>
                <w:color w:val="000000"/>
                <w:sz w:val="20"/>
                <w:u w:val="none"/>
              </w:rPr>
            </w:pPr>
          </w:p>
        </w:tc>
        <w:tc>
          <w:tcPr>
            <w:tcW w:w="972" w:type="dxa"/>
            <w:vAlign w:val="bottom"/>
          </w:tcPr>
          <w:p>
            <w:pPr>
              <w:autoSpaceDN w:val="0"/>
              <w:jc w:val="left"/>
              <w:textAlignment w:val="bottom"/>
              <w:rPr>
                <w:rFonts w:hint="default" w:ascii="Arial" w:hAnsi="宋体"/>
                <w:b w:val="0"/>
                <w:i w:val="0"/>
                <w:color w:val="000000"/>
                <w:sz w:val="20"/>
                <w:u w:val="none"/>
              </w:rPr>
            </w:pPr>
          </w:p>
        </w:tc>
        <w:tc>
          <w:tcPr>
            <w:tcW w:w="972" w:type="dxa"/>
            <w:vAlign w:val="bottom"/>
          </w:tcPr>
          <w:p>
            <w:pPr>
              <w:autoSpaceDN w:val="0"/>
              <w:jc w:val="left"/>
              <w:textAlignment w:val="bottom"/>
              <w:rPr>
                <w:rFonts w:hint="default" w:ascii="Arial" w:hAnsi="宋体"/>
                <w:b w:val="0"/>
                <w:i w:val="0"/>
                <w:color w:val="000000"/>
                <w:sz w:val="20"/>
                <w:u w:val="none"/>
              </w:rPr>
            </w:pPr>
          </w:p>
        </w:tc>
        <w:tc>
          <w:tcPr>
            <w:tcW w:w="3082" w:type="dxa"/>
            <w:vAlign w:val="bottom"/>
          </w:tcPr>
          <w:p>
            <w:pPr>
              <w:autoSpaceDN w:val="0"/>
              <w:jc w:val="left"/>
              <w:textAlignment w:val="bottom"/>
              <w:rPr>
                <w:rFonts w:hint="default" w:ascii="Arial" w:hAnsi="宋体"/>
                <w:b w:val="0"/>
                <w:i w:val="0"/>
                <w:color w:val="000000"/>
                <w:sz w:val="20"/>
                <w:u w:val="none"/>
              </w:rPr>
            </w:pPr>
          </w:p>
        </w:tc>
        <w:tc>
          <w:tcPr>
            <w:tcW w:w="1412" w:type="dxa"/>
            <w:vAlign w:val="bottom"/>
          </w:tcPr>
          <w:p>
            <w:pPr>
              <w:autoSpaceDN w:val="0"/>
              <w:jc w:val="left"/>
              <w:textAlignment w:val="bottom"/>
              <w:rPr>
                <w:rFonts w:hint="default" w:ascii="Arial" w:hAnsi="宋体"/>
                <w:b w:val="0"/>
                <w:i w:val="0"/>
                <w:color w:val="000000"/>
                <w:sz w:val="20"/>
                <w:u w:val="none"/>
              </w:rPr>
            </w:pPr>
          </w:p>
        </w:tc>
        <w:tc>
          <w:tcPr>
            <w:tcW w:w="1391" w:type="dxa"/>
            <w:vAlign w:val="bottom"/>
          </w:tcPr>
          <w:p>
            <w:pPr>
              <w:autoSpaceDN w:val="0"/>
              <w:jc w:val="left"/>
              <w:textAlignment w:val="bottom"/>
              <w:rPr>
                <w:rFonts w:hint="default" w:ascii="Arial" w:hAnsi="宋体"/>
                <w:b w:val="0"/>
                <w:i w:val="0"/>
                <w:color w:val="000000"/>
                <w:sz w:val="20"/>
                <w:u w:val="none"/>
              </w:rPr>
            </w:pPr>
          </w:p>
        </w:tc>
        <w:tc>
          <w:tcPr>
            <w:tcW w:w="1096" w:type="dxa"/>
            <w:vAlign w:val="bottom"/>
          </w:tcPr>
          <w:p>
            <w:pPr>
              <w:autoSpaceDN w:val="0"/>
              <w:jc w:val="left"/>
              <w:textAlignment w:val="bottom"/>
              <w:rPr>
                <w:rFonts w:hint="default" w:ascii="Arial" w:hAnsi="宋体"/>
                <w:b w:val="0"/>
                <w:i w:val="0"/>
                <w:color w:val="000000"/>
                <w:sz w:val="20"/>
                <w:u w:val="none"/>
              </w:rPr>
            </w:pPr>
          </w:p>
        </w:tc>
        <w:tc>
          <w:tcPr>
            <w:tcW w:w="883" w:type="dxa"/>
            <w:vAlign w:val="bottom"/>
          </w:tcPr>
          <w:p>
            <w:pPr>
              <w:autoSpaceDN w:val="0"/>
              <w:jc w:val="left"/>
              <w:textAlignment w:val="bottom"/>
              <w:rPr>
                <w:rFonts w:hint="default" w:ascii="Arial" w:hAnsi="宋体"/>
                <w:b w:val="0"/>
                <w:i w:val="0"/>
                <w:color w:val="000000"/>
                <w:sz w:val="20"/>
                <w:u w:val="none"/>
              </w:rPr>
            </w:pPr>
          </w:p>
        </w:tc>
        <w:tc>
          <w:tcPr>
            <w:tcW w:w="962" w:type="dxa"/>
            <w:vAlign w:val="bottom"/>
          </w:tcPr>
          <w:p>
            <w:pPr>
              <w:autoSpaceDN w:val="0"/>
              <w:jc w:val="left"/>
              <w:textAlignment w:val="bottom"/>
              <w:rPr>
                <w:rFonts w:hint="default" w:ascii="Arial" w:hAnsi="宋体"/>
                <w:b w:val="0"/>
                <w:i w:val="0"/>
                <w:color w:val="000000"/>
                <w:sz w:val="20"/>
                <w:u w:val="none"/>
              </w:rPr>
            </w:pPr>
          </w:p>
        </w:tc>
        <w:tc>
          <w:tcPr>
            <w:tcW w:w="296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696"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1391" w:type="dxa"/>
            <w:vAlign w:val="bottom"/>
          </w:tcPr>
          <w:p>
            <w:pPr>
              <w:autoSpaceDN w:val="0"/>
              <w:jc w:val="left"/>
              <w:textAlignment w:val="bottom"/>
              <w:rPr>
                <w:rFonts w:hint="default" w:ascii="Arial" w:hAnsi="宋体"/>
                <w:b w:val="0"/>
                <w:i w:val="0"/>
                <w:color w:val="000000"/>
                <w:sz w:val="20"/>
                <w:u w:val="none"/>
              </w:rPr>
            </w:pPr>
          </w:p>
        </w:tc>
        <w:tc>
          <w:tcPr>
            <w:tcW w:w="1096" w:type="dxa"/>
            <w:vAlign w:val="bottom"/>
          </w:tcPr>
          <w:p>
            <w:pPr>
              <w:autoSpaceDN w:val="0"/>
              <w:jc w:val="left"/>
              <w:textAlignment w:val="bottom"/>
              <w:rPr>
                <w:rFonts w:hint="default" w:ascii="Arial" w:hAnsi="宋体"/>
                <w:b w:val="0"/>
                <w:i w:val="0"/>
                <w:color w:val="000000"/>
                <w:sz w:val="20"/>
                <w:u w:val="none"/>
              </w:rPr>
            </w:pPr>
          </w:p>
        </w:tc>
        <w:tc>
          <w:tcPr>
            <w:tcW w:w="883" w:type="dxa"/>
            <w:vAlign w:val="bottom"/>
          </w:tcPr>
          <w:p>
            <w:pPr>
              <w:autoSpaceDN w:val="0"/>
              <w:jc w:val="left"/>
              <w:textAlignment w:val="bottom"/>
              <w:rPr>
                <w:rFonts w:hint="default" w:ascii="Arial" w:hAnsi="宋体"/>
                <w:b w:val="0"/>
                <w:i w:val="0"/>
                <w:color w:val="000000"/>
                <w:sz w:val="20"/>
                <w:u w:val="none"/>
              </w:rPr>
            </w:pPr>
          </w:p>
        </w:tc>
        <w:tc>
          <w:tcPr>
            <w:tcW w:w="962" w:type="dxa"/>
            <w:vAlign w:val="bottom"/>
          </w:tcPr>
          <w:p>
            <w:pPr>
              <w:autoSpaceDN w:val="0"/>
              <w:jc w:val="left"/>
              <w:textAlignment w:val="bottom"/>
              <w:rPr>
                <w:rFonts w:hint="default" w:ascii="Arial" w:hAnsi="宋体"/>
                <w:b w:val="0"/>
                <w:i w:val="0"/>
                <w:color w:val="000000"/>
                <w:sz w:val="20"/>
                <w:u w:val="none"/>
              </w:rPr>
            </w:pPr>
          </w:p>
        </w:tc>
        <w:tc>
          <w:tcPr>
            <w:tcW w:w="296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284"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41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1391"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1096"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883"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96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92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2038"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08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41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9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9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88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2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082" w:type="dxa"/>
            <w:vMerge w:val="continue"/>
            <w:tcBorders>
              <w:bottom w:val="single" w:color="000000" w:sz="4" w:space="0"/>
              <w:right w:val="single" w:color="000000" w:sz="4" w:space="0"/>
            </w:tcBorders>
            <w:vAlign w:val="center"/>
          </w:tcPr>
          <w:p>
            <w:pPr>
              <w:rPr>
                <w:rFonts w:hint="default" w:ascii="宋体" w:hAnsi="宋体"/>
                <w:sz w:val="24"/>
              </w:rPr>
            </w:pPr>
          </w:p>
        </w:tc>
        <w:tc>
          <w:tcPr>
            <w:tcW w:w="141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9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9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88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2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082" w:type="dxa"/>
            <w:vMerge w:val="continue"/>
            <w:tcBorders>
              <w:bottom w:val="single" w:color="000000" w:sz="4" w:space="0"/>
              <w:right w:val="single" w:color="000000" w:sz="4" w:space="0"/>
            </w:tcBorders>
            <w:vAlign w:val="center"/>
          </w:tcPr>
          <w:p>
            <w:pPr>
              <w:rPr>
                <w:rFonts w:hint="default" w:ascii="宋体" w:hAnsi="宋体"/>
                <w:sz w:val="24"/>
              </w:rPr>
            </w:pPr>
          </w:p>
        </w:tc>
        <w:tc>
          <w:tcPr>
            <w:tcW w:w="141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9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9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88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2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28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4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39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09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88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6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2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03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28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329.96</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329.96</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299.36</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299.36</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297.81</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297.81</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2010501</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297.81</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297.81</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19.40</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19.40</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19.40</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19.40</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7.63</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7.63</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11.77</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11.77</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11.20</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11.20</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11.20</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11.20</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5.77</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5.77</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02"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08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4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5.43</w:t>
            </w:r>
          </w:p>
        </w:tc>
        <w:tc>
          <w:tcPr>
            <w:tcW w:w="13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5.43</w:t>
            </w:r>
          </w:p>
        </w:tc>
        <w:tc>
          <w:tcPr>
            <w:tcW w:w="10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52"/>
        <w:gridCol w:w="948"/>
        <w:gridCol w:w="949"/>
        <w:gridCol w:w="3734"/>
        <w:gridCol w:w="2015"/>
        <w:gridCol w:w="1985"/>
        <w:gridCol w:w="1260"/>
        <w:gridCol w:w="948"/>
        <w:gridCol w:w="948"/>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52" w:type="dxa"/>
            <w:vAlign w:val="bottom"/>
          </w:tcPr>
          <w:p>
            <w:pPr>
              <w:autoSpaceDN w:val="0"/>
              <w:jc w:val="left"/>
              <w:textAlignment w:val="bottom"/>
              <w:rPr>
                <w:rFonts w:hint="default" w:ascii="Arial" w:hAnsi="宋体"/>
                <w:b w:val="0"/>
                <w:i w:val="0"/>
                <w:color w:val="000000"/>
                <w:sz w:val="20"/>
                <w:u w:val="none"/>
              </w:rPr>
            </w:pPr>
          </w:p>
        </w:tc>
        <w:tc>
          <w:tcPr>
            <w:tcW w:w="948" w:type="dxa"/>
            <w:vAlign w:val="bottom"/>
          </w:tcPr>
          <w:p>
            <w:pPr>
              <w:autoSpaceDN w:val="0"/>
              <w:jc w:val="left"/>
              <w:textAlignment w:val="bottom"/>
              <w:rPr>
                <w:rFonts w:hint="default" w:ascii="Arial" w:hAnsi="宋体"/>
                <w:b w:val="0"/>
                <w:i w:val="0"/>
                <w:color w:val="000000"/>
                <w:sz w:val="20"/>
                <w:u w:val="none"/>
              </w:rPr>
            </w:pPr>
          </w:p>
        </w:tc>
        <w:tc>
          <w:tcPr>
            <w:tcW w:w="949" w:type="dxa"/>
            <w:vAlign w:val="bottom"/>
          </w:tcPr>
          <w:p>
            <w:pPr>
              <w:autoSpaceDN w:val="0"/>
              <w:jc w:val="left"/>
              <w:textAlignment w:val="bottom"/>
              <w:rPr>
                <w:rFonts w:hint="default" w:ascii="Arial" w:hAnsi="宋体"/>
                <w:b w:val="0"/>
                <w:i w:val="0"/>
                <w:color w:val="000000"/>
                <w:sz w:val="20"/>
                <w:u w:val="none"/>
              </w:rPr>
            </w:pPr>
          </w:p>
        </w:tc>
        <w:tc>
          <w:tcPr>
            <w:tcW w:w="3734" w:type="dxa"/>
            <w:vAlign w:val="bottom"/>
          </w:tcPr>
          <w:p>
            <w:pPr>
              <w:autoSpaceDN w:val="0"/>
              <w:jc w:val="left"/>
              <w:textAlignment w:val="bottom"/>
              <w:rPr>
                <w:rFonts w:hint="default" w:ascii="Arial" w:hAnsi="宋体"/>
                <w:b w:val="0"/>
                <w:i w:val="0"/>
                <w:color w:val="000000"/>
                <w:sz w:val="20"/>
                <w:u w:val="none"/>
              </w:rPr>
            </w:pPr>
          </w:p>
        </w:tc>
        <w:tc>
          <w:tcPr>
            <w:tcW w:w="2015" w:type="dxa"/>
            <w:vAlign w:val="bottom"/>
          </w:tcPr>
          <w:p>
            <w:pPr>
              <w:autoSpaceDN w:val="0"/>
              <w:jc w:val="left"/>
              <w:textAlignment w:val="bottom"/>
              <w:rPr>
                <w:rFonts w:hint="default" w:ascii="Arial" w:hAnsi="宋体"/>
                <w:b w:val="0"/>
                <w:i w:val="0"/>
                <w:color w:val="000000"/>
                <w:sz w:val="20"/>
                <w:u w:val="none"/>
              </w:rPr>
            </w:pPr>
          </w:p>
        </w:tc>
        <w:tc>
          <w:tcPr>
            <w:tcW w:w="1985" w:type="dxa"/>
            <w:vAlign w:val="bottom"/>
          </w:tcPr>
          <w:p>
            <w:pPr>
              <w:autoSpaceDN w:val="0"/>
              <w:jc w:val="left"/>
              <w:textAlignment w:val="bottom"/>
              <w:rPr>
                <w:rFonts w:hint="default" w:ascii="Arial" w:hAnsi="宋体"/>
                <w:b w:val="0"/>
                <w:i w:val="0"/>
                <w:color w:val="000000"/>
                <w:sz w:val="20"/>
                <w:u w:val="none"/>
              </w:rPr>
            </w:pPr>
          </w:p>
        </w:tc>
        <w:tc>
          <w:tcPr>
            <w:tcW w:w="1260" w:type="dxa"/>
            <w:vAlign w:val="bottom"/>
          </w:tcPr>
          <w:p>
            <w:pPr>
              <w:autoSpaceDN w:val="0"/>
              <w:jc w:val="left"/>
              <w:textAlignment w:val="bottom"/>
              <w:rPr>
                <w:rFonts w:hint="default" w:ascii="Arial" w:hAnsi="宋体"/>
                <w:b w:val="0"/>
                <w:i w:val="0"/>
                <w:color w:val="000000"/>
                <w:sz w:val="20"/>
                <w:u w:val="none"/>
              </w:rPr>
            </w:pPr>
          </w:p>
        </w:tc>
        <w:tc>
          <w:tcPr>
            <w:tcW w:w="948" w:type="dxa"/>
            <w:vAlign w:val="bottom"/>
          </w:tcPr>
          <w:p>
            <w:pPr>
              <w:autoSpaceDN w:val="0"/>
              <w:jc w:val="left"/>
              <w:textAlignment w:val="bottom"/>
              <w:rPr>
                <w:rFonts w:hint="default" w:ascii="Arial" w:hAnsi="宋体"/>
                <w:b w:val="0"/>
                <w:i w:val="0"/>
                <w:color w:val="000000"/>
                <w:sz w:val="20"/>
                <w:u w:val="none"/>
              </w:rPr>
            </w:pPr>
          </w:p>
        </w:tc>
        <w:tc>
          <w:tcPr>
            <w:tcW w:w="1897"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7898"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1985" w:type="dxa"/>
            <w:vAlign w:val="bottom"/>
          </w:tcPr>
          <w:p>
            <w:pPr>
              <w:autoSpaceDN w:val="0"/>
              <w:jc w:val="left"/>
              <w:textAlignment w:val="bottom"/>
              <w:rPr>
                <w:rFonts w:hint="default" w:ascii="Arial" w:hAnsi="宋体"/>
                <w:b w:val="0"/>
                <w:i w:val="0"/>
                <w:color w:val="000000"/>
                <w:sz w:val="20"/>
                <w:u w:val="none"/>
              </w:rPr>
            </w:pPr>
          </w:p>
        </w:tc>
        <w:tc>
          <w:tcPr>
            <w:tcW w:w="1260" w:type="dxa"/>
            <w:vAlign w:val="bottom"/>
          </w:tcPr>
          <w:p>
            <w:pPr>
              <w:autoSpaceDN w:val="0"/>
              <w:jc w:val="left"/>
              <w:textAlignment w:val="bottom"/>
              <w:rPr>
                <w:rFonts w:hint="default" w:ascii="Arial" w:hAnsi="宋体"/>
                <w:b w:val="0"/>
                <w:i w:val="0"/>
                <w:color w:val="000000"/>
                <w:sz w:val="20"/>
                <w:u w:val="none"/>
              </w:rPr>
            </w:pPr>
          </w:p>
        </w:tc>
        <w:tc>
          <w:tcPr>
            <w:tcW w:w="948" w:type="dxa"/>
            <w:vAlign w:val="bottom"/>
          </w:tcPr>
          <w:p>
            <w:pPr>
              <w:autoSpaceDN w:val="0"/>
              <w:jc w:val="left"/>
              <w:textAlignment w:val="bottom"/>
              <w:rPr>
                <w:rFonts w:hint="default" w:ascii="Arial" w:hAnsi="宋体"/>
                <w:b w:val="0"/>
                <w:i w:val="0"/>
                <w:color w:val="000000"/>
                <w:sz w:val="20"/>
                <w:u w:val="none"/>
              </w:rPr>
            </w:pPr>
          </w:p>
        </w:tc>
        <w:tc>
          <w:tcPr>
            <w:tcW w:w="1897"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88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201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19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2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948"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948"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94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73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01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734" w:type="dxa"/>
            <w:vMerge w:val="continue"/>
            <w:tcBorders>
              <w:bottom w:val="single" w:color="000000" w:sz="4" w:space="0"/>
              <w:right w:val="single" w:color="000000" w:sz="4" w:space="0"/>
            </w:tcBorders>
            <w:vAlign w:val="center"/>
          </w:tcPr>
          <w:p>
            <w:pPr>
              <w:rPr>
                <w:rFonts w:hint="default" w:ascii="宋体" w:hAnsi="宋体"/>
                <w:sz w:val="24"/>
              </w:rPr>
            </w:pPr>
          </w:p>
        </w:tc>
        <w:tc>
          <w:tcPr>
            <w:tcW w:w="201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734" w:type="dxa"/>
            <w:vMerge w:val="continue"/>
            <w:tcBorders>
              <w:bottom w:val="single" w:color="000000" w:sz="4" w:space="0"/>
              <w:right w:val="single" w:color="000000" w:sz="4" w:space="0"/>
            </w:tcBorders>
            <w:vAlign w:val="center"/>
          </w:tcPr>
          <w:p>
            <w:pPr>
              <w:rPr>
                <w:rFonts w:hint="default" w:ascii="宋体" w:hAnsi="宋体"/>
                <w:sz w:val="24"/>
              </w:rPr>
            </w:pPr>
          </w:p>
        </w:tc>
        <w:tc>
          <w:tcPr>
            <w:tcW w:w="201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9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88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0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9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2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4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88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372.32</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372.32</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325.27</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325.27</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2010501</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8.98</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8.98</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734"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机关事业单位基本养老保险缴费支出</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18.70</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18.70</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10.35</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10.35</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20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9.03</w:t>
            </w:r>
          </w:p>
        </w:tc>
        <w:tc>
          <w:tcPr>
            <w:tcW w:w="19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9.03</w:t>
            </w:r>
          </w:p>
        </w:tc>
        <w:tc>
          <w:tcPr>
            <w:tcW w:w="12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453"/>
        <w:gridCol w:w="345"/>
        <w:gridCol w:w="2452"/>
        <w:gridCol w:w="2833"/>
        <w:gridCol w:w="1"/>
        <w:gridCol w:w="344"/>
        <w:gridCol w:w="1"/>
        <w:gridCol w:w="1034"/>
        <w:gridCol w:w="1"/>
        <w:gridCol w:w="762"/>
        <w:gridCol w:w="713"/>
        <w:gridCol w:w="215"/>
        <w:gridCol w:w="1351"/>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4"/>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453" w:type="dxa"/>
            <w:vAlign w:val="bottom"/>
          </w:tcPr>
          <w:p>
            <w:pPr>
              <w:autoSpaceDN w:val="0"/>
              <w:jc w:val="left"/>
              <w:textAlignment w:val="bottom"/>
              <w:rPr>
                <w:rFonts w:hint="default" w:ascii="Arial" w:hAnsi="宋体"/>
                <w:b w:val="0"/>
                <w:i w:val="0"/>
                <w:color w:val="000000"/>
                <w:sz w:val="20"/>
                <w:u w:val="none"/>
              </w:rPr>
            </w:pPr>
          </w:p>
        </w:tc>
        <w:tc>
          <w:tcPr>
            <w:tcW w:w="345" w:type="dxa"/>
            <w:vAlign w:val="bottom"/>
          </w:tcPr>
          <w:p>
            <w:pPr>
              <w:autoSpaceDN w:val="0"/>
              <w:jc w:val="left"/>
              <w:textAlignment w:val="bottom"/>
              <w:rPr>
                <w:rFonts w:hint="default" w:ascii="Arial" w:hAnsi="宋体"/>
                <w:b w:val="0"/>
                <w:i w:val="0"/>
                <w:color w:val="000000"/>
                <w:sz w:val="20"/>
                <w:u w:val="none"/>
              </w:rPr>
            </w:pPr>
          </w:p>
        </w:tc>
        <w:tc>
          <w:tcPr>
            <w:tcW w:w="2452" w:type="dxa"/>
            <w:vAlign w:val="bottom"/>
          </w:tcPr>
          <w:p>
            <w:pPr>
              <w:autoSpaceDN w:val="0"/>
              <w:jc w:val="left"/>
              <w:textAlignment w:val="bottom"/>
              <w:rPr>
                <w:rFonts w:hint="default" w:ascii="Arial" w:hAnsi="宋体"/>
                <w:b w:val="0"/>
                <w:i w:val="0"/>
                <w:color w:val="000000"/>
                <w:sz w:val="20"/>
                <w:u w:val="none"/>
              </w:rPr>
            </w:pPr>
          </w:p>
        </w:tc>
        <w:tc>
          <w:tcPr>
            <w:tcW w:w="2834" w:type="dxa"/>
            <w:gridSpan w:val="2"/>
            <w:vAlign w:val="bottom"/>
          </w:tcPr>
          <w:p>
            <w:pPr>
              <w:autoSpaceDN w:val="0"/>
              <w:jc w:val="left"/>
              <w:textAlignment w:val="bottom"/>
              <w:rPr>
                <w:rFonts w:hint="default" w:ascii="Arial" w:hAnsi="宋体"/>
                <w:b w:val="0"/>
                <w:i w:val="0"/>
                <w:color w:val="000000"/>
                <w:sz w:val="20"/>
                <w:u w:val="none"/>
              </w:rPr>
            </w:pPr>
          </w:p>
        </w:tc>
        <w:tc>
          <w:tcPr>
            <w:tcW w:w="345" w:type="dxa"/>
            <w:gridSpan w:val="2"/>
            <w:vAlign w:val="bottom"/>
          </w:tcPr>
          <w:p>
            <w:pPr>
              <w:autoSpaceDN w:val="0"/>
              <w:jc w:val="left"/>
              <w:textAlignment w:val="bottom"/>
              <w:rPr>
                <w:rFonts w:hint="default" w:ascii="Arial" w:hAnsi="宋体"/>
                <w:b w:val="0"/>
                <w:i w:val="0"/>
                <w:color w:val="000000"/>
                <w:sz w:val="20"/>
                <w:u w:val="none"/>
              </w:rPr>
            </w:pPr>
          </w:p>
        </w:tc>
        <w:tc>
          <w:tcPr>
            <w:tcW w:w="1035" w:type="dxa"/>
            <w:gridSpan w:val="2"/>
            <w:vAlign w:val="bottom"/>
          </w:tcPr>
          <w:p>
            <w:pPr>
              <w:autoSpaceDN w:val="0"/>
              <w:jc w:val="left"/>
              <w:textAlignment w:val="bottom"/>
              <w:rPr>
                <w:rFonts w:hint="default" w:ascii="Arial" w:hAnsi="宋体"/>
                <w:b w:val="0"/>
                <w:i w:val="0"/>
                <w:color w:val="000000"/>
                <w:sz w:val="20"/>
                <w:u w:val="none"/>
              </w:rPr>
            </w:pPr>
          </w:p>
        </w:tc>
        <w:tc>
          <w:tcPr>
            <w:tcW w:w="762" w:type="dxa"/>
            <w:vAlign w:val="bottom"/>
          </w:tcPr>
          <w:p>
            <w:pPr>
              <w:autoSpaceDN w:val="0"/>
              <w:jc w:val="left"/>
              <w:textAlignment w:val="bottom"/>
              <w:rPr>
                <w:rFonts w:hint="default" w:ascii="Arial" w:hAnsi="宋体"/>
                <w:b w:val="0"/>
                <w:i w:val="0"/>
                <w:color w:val="000000"/>
                <w:sz w:val="20"/>
                <w:u w:val="none"/>
              </w:rPr>
            </w:pPr>
          </w:p>
        </w:tc>
        <w:tc>
          <w:tcPr>
            <w:tcW w:w="928" w:type="dxa"/>
            <w:gridSpan w:val="2"/>
            <w:vAlign w:val="bottom"/>
          </w:tcPr>
          <w:p>
            <w:pPr>
              <w:autoSpaceDN w:val="0"/>
              <w:jc w:val="left"/>
              <w:textAlignment w:val="bottom"/>
              <w:rPr>
                <w:rFonts w:hint="default" w:ascii="Arial" w:hAnsi="宋体"/>
                <w:b w:val="0"/>
                <w:i w:val="0"/>
                <w:color w:val="000000"/>
                <w:sz w:val="20"/>
                <w:u w:val="none"/>
              </w:rPr>
            </w:pPr>
          </w:p>
        </w:tc>
        <w:tc>
          <w:tcPr>
            <w:tcW w:w="2834"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453" w:type="dxa"/>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345" w:type="dxa"/>
            <w:vAlign w:val="bottom"/>
          </w:tcPr>
          <w:p>
            <w:pPr>
              <w:autoSpaceDN w:val="0"/>
              <w:jc w:val="left"/>
              <w:textAlignment w:val="bottom"/>
              <w:rPr>
                <w:rFonts w:hint="default" w:ascii="Arial" w:hAnsi="宋体"/>
                <w:b w:val="0"/>
                <w:i w:val="0"/>
                <w:color w:val="000000"/>
                <w:sz w:val="20"/>
                <w:u w:val="none"/>
              </w:rPr>
            </w:pPr>
          </w:p>
        </w:tc>
        <w:tc>
          <w:tcPr>
            <w:tcW w:w="2452" w:type="dxa"/>
            <w:vAlign w:val="bottom"/>
          </w:tcPr>
          <w:p>
            <w:pPr>
              <w:autoSpaceDN w:val="0"/>
              <w:jc w:val="left"/>
              <w:textAlignment w:val="bottom"/>
              <w:rPr>
                <w:rFonts w:hint="default" w:ascii="Arial" w:hAnsi="宋体"/>
                <w:b w:val="0"/>
                <w:i w:val="0"/>
                <w:color w:val="000000"/>
                <w:sz w:val="20"/>
                <w:u w:val="none"/>
              </w:rPr>
            </w:pPr>
          </w:p>
        </w:tc>
        <w:tc>
          <w:tcPr>
            <w:tcW w:w="2834" w:type="dxa"/>
            <w:gridSpan w:val="2"/>
            <w:vAlign w:val="bottom"/>
          </w:tcPr>
          <w:p>
            <w:pPr>
              <w:autoSpaceDN w:val="0"/>
              <w:jc w:val="left"/>
              <w:textAlignment w:val="bottom"/>
              <w:rPr>
                <w:rFonts w:hint="default" w:ascii="Arial" w:hAnsi="宋体"/>
                <w:b w:val="0"/>
                <w:i w:val="0"/>
                <w:color w:val="000000"/>
                <w:sz w:val="20"/>
                <w:u w:val="none"/>
              </w:rPr>
            </w:pPr>
          </w:p>
        </w:tc>
        <w:tc>
          <w:tcPr>
            <w:tcW w:w="345" w:type="dxa"/>
            <w:gridSpan w:val="2"/>
            <w:vAlign w:val="bottom"/>
          </w:tcPr>
          <w:p>
            <w:pPr>
              <w:autoSpaceDN w:val="0"/>
              <w:jc w:val="left"/>
              <w:textAlignment w:val="bottom"/>
              <w:rPr>
                <w:rFonts w:hint="default" w:ascii="Arial" w:hAnsi="宋体"/>
                <w:b w:val="0"/>
                <w:i w:val="0"/>
                <w:color w:val="000000"/>
                <w:sz w:val="20"/>
                <w:u w:val="none"/>
              </w:rPr>
            </w:pPr>
          </w:p>
        </w:tc>
        <w:tc>
          <w:tcPr>
            <w:tcW w:w="1035" w:type="dxa"/>
            <w:gridSpan w:val="2"/>
            <w:vAlign w:val="bottom"/>
          </w:tcPr>
          <w:p>
            <w:pPr>
              <w:autoSpaceDN w:val="0"/>
              <w:jc w:val="left"/>
              <w:textAlignment w:val="bottom"/>
              <w:rPr>
                <w:rFonts w:hint="default" w:ascii="Arial" w:hAnsi="宋体"/>
                <w:b w:val="0"/>
                <w:i w:val="0"/>
                <w:color w:val="000000"/>
                <w:sz w:val="20"/>
                <w:u w:val="none"/>
              </w:rPr>
            </w:pPr>
          </w:p>
        </w:tc>
        <w:tc>
          <w:tcPr>
            <w:tcW w:w="762" w:type="dxa"/>
            <w:vAlign w:val="bottom"/>
          </w:tcPr>
          <w:p>
            <w:pPr>
              <w:autoSpaceDN w:val="0"/>
              <w:jc w:val="left"/>
              <w:textAlignment w:val="bottom"/>
              <w:rPr>
                <w:rFonts w:hint="default" w:ascii="Arial" w:hAnsi="宋体"/>
                <w:b w:val="0"/>
                <w:i w:val="0"/>
                <w:color w:val="000000"/>
                <w:sz w:val="20"/>
                <w:u w:val="none"/>
              </w:rPr>
            </w:pPr>
          </w:p>
        </w:tc>
        <w:tc>
          <w:tcPr>
            <w:tcW w:w="928" w:type="dxa"/>
            <w:gridSpan w:val="2"/>
            <w:vAlign w:val="bottom"/>
          </w:tcPr>
          <w:p>
            <w:pPr>
              <w:autoSpaceDN w:val="0"/>
              <w:jc w:val="left"/>
              <w:textAlignment w:val="bottom"/>
              <w:rPr>
                <w:rFonts w:hint="default" w:ascii="Arial" w:hAnsi="宋体"/>
                <w:b w:val="0"/>
                <w:i w:val="0"/>
                <w:color w:val="000000"/>
                <w:sz w:val="20"/>
                <w:u w:val="none"/>
              </w:rPr>
            </w:pPr>
          </w:p>
        </w:tc>
        <w:tc>
          <w:tcPr>
            <w:tcW w:w="2834"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25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8738" w:type="dxa"/>
            <w:gridSpan w:val="11"/>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2453" w:type="dxa"/>
            <w:vMerge w:val="restart"/>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项目</w:t>
            </w:r>
          </w:p>
        </w:tc>
        <w:tc>
          <w:tcPr>
            <w:tcW w:w="345" w:type="dxa"/>
            <w:vMerge w:val="restart"/>
            <w:tcBorders>
              <w:bottom w:val="single" w:color="000000" w:sz="4" w:space="0"/>
              <w:right w:val="single" w:color="000000" w:sz="4" w:space="0"/>
            </w:tcBorders>
            <w:vAlign w:val="center"/>
          </w:tcPr>
          <w:p>
            <w:pPr>
              <w:rPr>
                <w:rFonts w:hint="default"/>
                <w:lang w:eastAsia="zh-CN"/>
              </w:rPr>
            </w:pPr>
            <w:r>
              <w:rPr>
                <w:rFonts w:hint="default"/>
                <w:lang w:eastAsia="zh-CN"/>
              </w:rPr>
              <w:t>行次</w:t>
            </w:r>
          </w:p>
        </w:tc>
        <w:tc>
          <w:tcPr>
            <w:tcW w:w="2452" w:type="dxa"/>
            <w:vMerge w:val="restart"/>
            <w:tcBorders>
              <w:bottom w:val="single" w:color="000000" w:sz="4" w:space="0"/>
              <w:right w:val="single" w:color="000000" w:sz="4" w:space="0"/>
            </w:tcBorders>
            <w:vAlign w:val="center"/>
          </w:tcPr>
          <w:p>
            <w:pPr>
              <w:rPr>
                <w:rFonts w:hint="default"/>
                <w:lang w:eastAsia="zh-CN"/>
              </w:rPr>
            </w:pPr>
            <w:r>
              <w:rPr>
                <w:rFonts w:hint="default"/>
                <w:lang w:eastAsia="zh-CN"/>
              </w:rPr>
              <w:t>金额</w:t>
            </w:r>
          </w:p>
        </w:tc>
        <w:tc>
          <w:tcPr>
            <w:tcW w:w="2833" w:type="dxa"/>
            <w:vMerge w:val="restart"/>
            <w:tcBorders>
              <w:bottom w:val="single" w:color="000000" w:sz="4" w:space="0"/>
              <w:right w:val="single" w:color="000000" w:sz="4" w:space="0"/>
            </w:tcBorders>
            <w:vAlign w:val="center"/>
          </w:tcPr>
          <w:p>
            <w:pPr>
              <w:rPr>
                <w:rFonts w:hint="default"/>
                <w:lang w:eastAsia="zh-CN"/>
              </w:rPr>
            </w:pPr>
            <w:r>
              <w:rPr>
                <w:rFonts w:hint="default"/>
                <w:lang w:eastAsia="zh-CN"/>
              </w:rPr>
              <w:t>项目</w:t>
            </w:r>
          </w:p>
        </w:tc>
        <w:tc>
          <w:tcPr>
            <w:tcW w:w="345" w:type="dxa"/>
            <w:gridSpan w:val="2"/>
            <w:vMerge w:val="restart"/>
            <w:tcBorders>
              <w:bottom w:val="single" w:color="000000" w:sz="4" w:space="0"/>
              <w:right w:val="single" w:color="000000" w:sz="4" w:space="0"/>
            </w:tcBorders>
            <w:vAlign w:val="center"/>
          </w:tcPr>
          <w:p>
            <w:pPr>
              <w:rPr>
                <w:rFonts w:hint="default"/>
                <w:lang w:eastAsia="zh-CN"/>
              </w:rPr>
            </w:pPr>
            <w:r>
              <w:rPr>
                <w:rFonts w:hint="default"/>
                <w:lang w:eastAsia="zh-CN"/>
              </w:rPr>
              <w:t>行次</w:t>
            </w:r>
          </w:p>
        </w:tc>
        <w:tc>
          <w:tcPr>
            <w:tcW w:w="1035" w:type="dxa"/>
            <w:gridSpan w:val="2"/>
            <w:vMerge w:val="restart"/>
            <w:tcBorders>
              <w:bottom w:val="single" w:color="000000" w:sz="4" w:space="0"/>
              <w:right w:val="single" w:color="000000" w:sz="4" w:space="0"/>
            </w:tcBorders>
            <w:vAlign w:val="center"/>
          </w:tcPr>
          <w:p>
            <w:pPr>
              <w:rPr>
                <w:rFonts w:hint="default"/>
                <w:lang w:eastAsia="zh-CN"/>
              </w:rPr>
            </w:pPr>
            <w:r>
              <w:rPr>
                <w:rFonts w:hint="default"/>
                <w:lang w:eastAsia="zh-CN"/>
              </w:rPr>
              <w:t>合计</w:t>
            </w:r>
          </w:p>
        </w:tc>
        <w:tc>
          <w:tcPr>
            <w:tcW w:w="1476" w:type="dxa"/>
            <w:gridSpan w:val="3"/>
            <w:vMerge w:val="restart"/>
            <w:tcBorders>
              <w:bottom w:val="single" w:color="000000" w:sz="4" w:space="0"/>
              <w:right w:val="single" w:color="000000" w:sz="4" w:space="0"/>
            </w:tcBorders>
            <w:vAlign w:val="center"/>
          </w:tcPr>
          <w:p>
            <w:pPr>
              <w:rPr>
                <w:rFonts w:hint="default"/>
                <w:lang w:eastAsia="zh-CN"/>
              </w:rPr>
            </w:pPr>
            <w:r>
              <w:rPr>
                <w:rFonts w:hint="default"/>
                <w:lang w:eastAsia="zh-CN"/>
              </w:rPr>
              <w:t>一般公共预算财政拨款</w:t>
            </w:r>
          </w:p>
        </w:tc>
        <w:tc>
          <w:tcPr>
            <w:tcW w:w="1566" w:type="dxa"/>
            <w:gridSpan w:val="2"/>
            <w:vMerge w:val="restart"/>
            <w:tcBorders>
              <w:bottom w:val="single" w:color="000000" w:sz="4" w:space="0"/>
              <w:right w:val="single" w:color="000000" w:sz="4" w:space="0"/>
            </w:tcBorders>
            <w:vAlign w:val="center"/>
          </w:tcPr>
          <w:p>
            <w:pPr>
              <w:rPr>
                <w:rFonts w:hint="default"/>
                <w:lang w:eastAsia="zh-CN"/>
              </w:rPr>
            </w:pPr>
            <w:r>
              <w:rPr>
                <w:rFonts w:hint="default"/>
                <w:lang w:eastAsia="zh-CN"/>
              </w:rPr>
              <w:t>政府性基金预算财政拨款</w:t>
            </w:r>
          </w:p>
        </w:tc>
        <w:tc>
          <w:tcPr>
            <w:tcW w:w="1483" w:type="dxa"/>
            <w:vMerge w:val="restart"/>
            <w:tcBorders>
              <w:bottom w:val="single" w:color="000000" w:sz="4" w:space="0"/>
              <w:right w:val="single" w:color="000000" w:sz="4" w:space="0"/>
            </w:tcBorders>
            <w:vAlign w:val="center"/>
          </w:tcPr>
          <w:p>
            <w:pPr>
              <w:rPr>
                <w:rFonts w:hint="default"/>
                <w:lang w:eastAsia="zh-CN"/>
              </w:rPr>
            </w:pPr>
            <w:r>
              <w:rPr>
                <w:rFonts w:hint="default"/>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5" w:hRule="atLeast"/>
        </w:trPr>
        <w:tc>
          <w:tcPr>
            <w:tcW w:w="2453"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45" w:type="dxa"/>
            <w:vMerge w:val="continue"/>
            <w:tcBorders>
              <w:bottom w:val="single" w:color="000000" w:sz="4" w:space="0"/>
              <w:right w:val="single" w:color="000000" w:sz="4" w:space="0"/>
            </w:tcBorders>
            <w:vAlign w:val="center"/>
          </w:tcPr>
          <w:p>
            <w:pPr>
              <w:rPr>
                <w:rFonts w:hint="default" w:ascii="宋体" w:hAnsi="宋体"/>
                <w:sz w:val="24"/>
              </w:rPr>
            </w:pPr>
          </w:p>
        </w:tc>
        <w:tc>
          <w:tcPr>
            <w:tcW w:w="2452" w:type="dxa"/>
            <w:vMerge w:val="continue"/>
            <w:tcBorders>
              <w:bottom w:val="single" w:color="000000" w:sz="4" w:space="0"/>
              <w:right w:val="single" w:color="000000" w:sz="4" w:space="0"/>
            </w:tcBorders>
            <w:vAlign w:val="center"/>
          </w:tcPr>
          <w:p>
            <w:pPr>
              <w:rPr>
                <w:rFonts w:hint="default" w:ascii="宋体" w:hAnsi="宋体"/>
                <w:sz w:val="24"/>
              </w:rPr>
            </w:pPr>
          </w:p>
        </w:tc>
        <w:tc>
          <w:tcPr>
            <w:tcW w:w="2833" w:type="dxa"/>
            <w:vMerge w:val="continue"/>
            <w:tcBorders>
              <w:bottom w:val="single" w:color="000000" w:sz="4" w:space="0"/>
              <w:right w:val="single" w:color="000000" w:sz="4" w:space="0"/>
            </w:tcBorders>
            <w:vAlign w:val="center"/>
          </w:tcPr>
          <w:p>
            <w:pPr>
              <w:rPr>
                <w:rFonts w:hint="default" w:ascii="宋体" w:hAnsi="宋体"/>
                <w:sz w:val="24"/>
              </w:rPr>
            </w:pPr>
          </w:p>
        </w:tc>
        <w:tc>
          <w:tcPr>
            <w:tcW w:w="345"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035"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476" w:type="dxa"/>
            <w:gridSpan w:val="3"/>
            <w:vMerge w:val="continue"/>
            <w:tcBorders>
              <w:bottom w:val="single" w:color="000000" w:sz="4" w:space="0"/>
              <w:right w:val="single" w:color="000000" w:sz="4" w:space="0"/>
            </w:tcBorders>
            <w:vAlign w:val="center"/>
          </w:tcPr>
          <w:p>
            <w:pPr>
              <w:rPr>
                <w:rFonts w:hint="default" w:ascii="宋体" w:hAnsi="宋体"/>
                <w:sz w:val="24"/>
              </w:rPr>
            </w:pPr>
          </w:p>
        </w:tc>
        <w:tc>
          <w:tcPr>
            <w:tcW w:w="1566"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483"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jc w:val="center"/>
              <w:rPr>
                <w:rFonts w:hint="default"/>
                <w:lang w:eastAsia="zh-CN"/>
              </w:rPr>
            </w:pPr>
            <w:r>
              <w:rPr>
                <w:rFonts w:hint="default"/>
                <w:lang w:eastAsia="zh-CN"/>
              </w:rPr>
              <w:t>栏次</w:t>
            </w:r>
          </w:p>
        </w:tc>
        <w:tc>
          <w:tcPr>
            <w:tcW w:w="345" w:type="dxa"/>
            <w:tcBorders>
              <w:bottom w:val="single" w:color="000000" w:sz="4" w:space="0"/>
              <w:right w:val="single" w:color="000000" w:sz="4" w:space="0"/>
            </w:tcBorders>
            <w:vAlign w:val="center"/>
          </w:tcPr>
          <w:p>
            <w:pPr>
              <w:jc w:val="center"/>
              <w:rPr>
                <w:rFonts w:hint="default"/>
                <w:lang w:eastAsia="zh-CN"/>
              </w:rPr>
            </w:pPr>
          </w:p>
        </w:tc>
        <w:tc>
          <w:tcPr>
            <w:tcW w:w="2452" w:type="dxa"/>
            <w:tcBorders>
              <w:bottom w:val="single" w:color="000000" w:sz="4" w:space="0"/>
              <w:right w:val="single" w:color="000000" w:sz="4" w:space="0"/>
            </w:tcBorders>
            <w:vAlign w:val="center"/>
          </w:tcPr>
          <w:p>
            <w:pPr>
              <w:jc w:val="center"/>
              <w:rPr>
                <w:rFonts w:hint="default"/>
                <w:lang w:eastAsia="zh-CN"/>
              </w:rPr>
            </w:pPr>
            <w:r>
              <w:rPr>
                <w:rFonts w:hint="default"/>
                <w:lang w:eastAsia="zh-CN"/>
              </w:rPr>
              <w:t>1</w:t>
            </w:r>
          </w:p>
        </w:tc>
        <w:tc>
          <w:tcPr>
            <w:tcW w:w="2833" w:type="dxa"/>
            <w:tcBorders>
              <w:bottom w:val="single" w:color="000000" w:sz="4" w:space="0"/>
              <w:right w:val="single" w:color="000000" w:sz="4" w:space="0"/>
            </w:tcBorders>
            <w:vAlign w:val="center"/>
          </w:tcPr>
          <w:p>
            <w:pPr>
              <w:jc w:val="center"/>
              <w:rPr>
                <w:rFonts w:hint="default"/>
                <w:lang w:eastAsia="zh-CN"/>
              </w:rPr>
            </w:pPr>
            <w:r>
              <w:rPr>
                <w:rFonts w:hint="default"/>
                <w:lang w:eastAsia="zh-CN"/>
              </w:rPr>
              <w:t>栏次</w:t>
            </w:r>
          </w:p>
        </w:tc>
        <w:tc>
          <w:tcPr>
            <w:tcW w:w="345" w:type="dxa"/>
            <w:gridSpan w:val="2"/>
            <w:tcBorders>
              <w:bottom w:val="single" w:color="000000" w:sz="4" w:space="0"/>
              <w:right w:val="single" w:color="000000" w:sz="4" w:space="0"/>
            </w:tcBorders>
            <w:vAlign w:val="center"/>
          </w:tcPr>
          <w:p>
            <w:pPr>
              <w:jc w:val="center"/>
              <w:rPr>
                <w:rFonts w:hint="default"/>
                <w:lang w:eastAsia="zh-CN"/>
              </w:rPr>
            </w:pPr>
          </w:p>
        </w:tc>
        <w:tc>
          <w:tcPr>
            <w:tcW w:w="1035" w:type="dxa"/>
            <w:gridSpan w:val="2"/>
            <w:tcBorders>
              <w:bottom w:val="single" w:color="000000" w:sz="4" w:space="0"/>
              <w:right w:val="single" w:color="000000" w:sz="4" w:space="0"/>
            </w:tcBorders>
            <w:vAlign w:val="center"/>
          </w:tcPr>
          <w:p>
            <w:pPr>
              <w:jc w:val="center"/>
              <w:rPr>
                <w:rFonts w:hint="default"/>
                <w:lang w:eastAsia="zh-CN"/>
              </w:rPr>
            </w:pPr>
            <w:r>
              <w:rPr>
                <w:rFonts w:hint="default"/>
                <w:lang w:eastAsia="zh-CN"/>
              </w:rPr>
              <w:t>2</w:t>
            </w:r>
          </w:p>
        </w:tc>
        <w:tc>
          <w:tcPr>
            <w:tcW w:w="1476" w:type="dxa"/>
            <w:gridSpan w:val="3"/>
            <w:tcBorders>
              <w:bottom w:val="single" w:color="000000" w:sz="4" w:space="0"/>
              <w:right w:val="single" w:color="000000" w:sz="4" w:space="0"/>
            </w:tcBorders>
            <w:vAlign w:val="center"/>
          </w:tcPr>
          <w:p>
            <w:pPr>
              <w:jc w:val="center"/>
              <w:rPr>
                <w:rFonts w:hint="default"/>
                <w:lang w:eastAsia="zh-CN"/>
              </w:rPr>
            </w:pPr>
            <w:r>
              <w:rPr>
                <w:rFonts w:hint="default"/>
                <w:lang w:eastAsia="zh-CN"/>
              </w:rPr>
              <w:t>3</w:t>
            </w:r>
          </w:p>
        </w:tc>
        <w:tc>
          <w:tcPr>
            <w:tcW w:w="1566" w:type="dxa"/>
            <w:gridSpan w:val="2"/>
            <w:tcBorders>
              <w:bottom w:val="single" w:color="000000" w:sz="4" w:space="0"/>
              <w:right w:val="single" w:color="000000" w:sz="4" w:space="0"/>
            </w:tcBorders>
            <w:vAlign w:val="center"/>
          </w:tcPr>
          <w:p>
            <w:pPr>
              <w:jc w:val="center"/>
              <w:rPr>
                <w:rFonts w:hint="default"/>
                <w:lang w:eastAsia="zh-CN"/>
              </w:rPr>
            </w:pPr>
            <w:r>
              <w:rPr>
                <w:rFonts w:hint="default"/>
                <w:lang w:eastAsia="zh-CN"/>
              </w:rPr>
              <w:t>4</w:t>
            </w:r>
          </w:p>
        </w:tc>
        <w:tc>
          <w:tcPr>
            <w:tcW w:w="1483" w:type="dxa"/>
            <w:tcBorders>
              <w:bottom w:val="single" w:color="000000" w:sz="4" w:space="0"/>
              <w:right w:val="single" w:color="000000" w:sz="4" w:space="0"/>
            </w:tcBorders>
            <w:vAlign w:val="center"/>
          </w:tcPr>
          <w:p>
            <w:pPr>
              <w:jc w:val="center"/>
              <w:rPr>
                <w:rFonts w:hint="default"/>
                <w:lang w:eastAsia="zh-CN"/>
              </w:rPr>
            </w:pPr>
            <w:r>
              <w:rPr>
                <w:rFonts w:hint="default"/>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一、一般公共预算财政拨款</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329.96</w:t>
            </w: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325.27</w:t>
            </w: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325.27</w:t>
            </w: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二、政府性基金预算财政拨款</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三、国有资本经营财政拨款</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rPr>
                <w:rFonts w:hint="default"/>
                <w:lang w:eastAsia="zh-CN"/>
              </w:rPr>
            </w:pPr>
            <w:r>
              <w:rPr>
                <w:rFonts w:hint="default"/>
                <w:lang w:eastAsia="zh-CN"/>
              </w:rPr>
              <w:t>十四、资源勘探工业信息等支出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rPr>
                <w:rFonts w:hint="default"/>
                <w:lang w:eastAsia="zh-CN"/>
              </w:rPr>
            </w:pPr>
            <w:r>
              <w:rPr>
                <w:rFonts w:hint="default"/>
                <w:lang w:eastAsia="zh-CN"/>
              </w:rPr>
              <w:t>十八、自然资源海洋气象等支出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rPr>
                <w:rFonts w:hint="default"/>
                <w:lang w:eastAsia="zh-CN"/>
              </w:rPr>
            </w:pPr>
            <w:r>
              <w:rPr>
                <w:rFonts w:hint="default"/>
                <w:lang w:eastAsia="zh-CN"/>
              </w:rPr>
              <w:t>二十一、国有资本经营预算支出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rPr>
                <w:rFonts w:hint="default"/>
                <w:lang w:eastAsia="zh-CN"/>
              </w:rPr>
            </w:pPr>
            <w:r>
              <w:rPr>
                <w:rFonts w:hint="default"/>
                <w:lang w:eastAsia="zh-CN"/>
              </w:rPr>
              <w:t>二十二、灾害防治及应急管理支出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rPr>
                <w:rFonts w:hint="default"/>
                <w:lang w:eastAsia="zh-CN"/>
              </w:rPr>
            </w:pPr>
            <w:r>
              <w:rPr>
                <w:rFonts w:hint="default"/>
                <w:lang w:eastAsia="zh-CN"/>
              </w:rPr>
              <w:t>二十六、抗疫特别国债安排的支出</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329.96</w:t>
            </w:r>
          </w:p>
        </w:tc>
        <w:tc>
          <w:tcPr>
            <w:tcW w:w="283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372.32</w:t>
            </w: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372.32</w:t>
            </w: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110.12</w:t>
            </w: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67.76</w:t>
            </w: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67.76</w:t>
            </w: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110.12</w:t>
            </w: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 xml:space="preserve">  政府性基金预算财政拨款</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 xml:space="preserve">  国有资本经营预算财政拨款</w:t>
            </w:r>
          </w:p>
        </w:tc>
        <w:tc>
          <w:tcPr>
            <w:tcW w:w="3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3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3"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45"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4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440.08</w:t>
            </w:r>
          </w:p>
        </w:tc>
        <w:tc>
          <w:tcPr>
            <w:tcW w:w="283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103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440.08</w:t>
            </w:r>
          </w:p>
        </w:tc>
        <w:tc>
          <w:tcPr>
            <w:tcW w:w="1476"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440.08</w:t>
            </w:r>
          </w:p>
        </w:tc>
        <w:tc>
          <w:tcPr>
            <w:tcW w:w="156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13988" w:type="dxa"/>
            <w:gridSpan w:val="14"/>
            <w:vAlign w:val="center"/>
          </w:tcPr>
          <w:p>
            <w:pPr>
              <w:rPr>
                <w:rFonts w:hint="default"/>
                <w:lang w:eastAsia="zh-CN"/>
              </w:rPr>
            </w:pPr>
            <w:r>
              <w:rPr>
                <w:rFonts w:hint="default"/>
                <w:lang w:eastAsia="zh-CN"/>
              </w:rPr>
              <w:t>注：本表反映</w:t>
            </w:r>
            <w:r>
              <w:rPr>
                <w:rFonts w:hint="eastAsia"/>
                <w:lang w:eastAsia="zh-CN"/>
              </w:rPr>
              <w:t>单位</w:t>
            </w:r>
            <w:r>
              <w:rPr>
                <w:rFonts w:hint="default"/>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662"/>
        <w:gridCol w:w="240"/>
        <w:gridCol w:w="989"/>
        <w:gridCol w:w="2768"/>
        <w:gridCol w:w="2819"/>
        <w:gridCol w:w="35"/>
        <w:gridCol w:w="2254"/>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4002" w:type="dxa"/>
            <w:gridSpan w:val="8"/>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662" w:type="dxa"/>
            <w:vAlign w:val="bottom"/>
          </w:tcPr>
          <w:p>
            <w:pPr>
              <w:autoSpaceDN w:val="0"/>
              <w:jc w:val="left"/>
              <w:textAlignment w:val="bottom"/>
              <w:rPr>
                <w:rFonts w:hint="default" w:ascii="Arial" w:hAnsi="宋体"/>
                <w:b w:val="0"/>
                <w:i w:val="0"/>
                <w:color w:val="000000"/>
                <w:sz w:val="20"/>
                <w:u w:val="none"/>
              </w:rPr>
            </w:pPr>
          </w:p>
        </w:tc>
        <w:tc>
          <w:tcPr>
            <w:tcW w:w="240" w:type="dxa"/>
            <w:vAlign w:val="bottom"/>
          </w:tcPr>
          <w:p>
            <w:pPr>
              <w:autoSpaceDN w:val="0"/>
              <w:jc w:val="left"/>
              <w:textAlignment w:val="bottom"/>
              <w:rPr>
                <w:rFonts w:hint="default" w:ascii="Arial" w:hAnsi="宋体"/>
                <w:b w:val="0"/>
                <w:i w:val="0"/>
                <w:color w:val="000000"/>
                <w:sz w:val="20"/>
                <w:u w:val="none"/>
              </w:rPr>
            </w:pPr>
          </w:p>
        </w:tc>
        <w:tc>
          <w:tcPr>
            <w:tcW w:w="989" w:type="dxa"/>
            <w:vAlign w:val="bottom"/>
          </w:tcPr>
          <w:p>
            <w:pPr>
              <w:autoSpaceDN w:val="0"/>
              <w:jc w:val="left"/>
              <w:textAlignment w:val="bottom"/>
              <w:rPr>
                <w:rFonts w:hint="default" w:ascii="Arial" w:hAnsi="宋体"/>
                <w:b w:val="0"/>
                <w:i w:val="0"/>
                <w:color w:val="000000"/>
                <w:sz w:val="20"/>
                <w:u w:val="none"/>
              </w:rPr>
            </w:pPr>
          </w:p>
        </w:tc>
        <w:tc>
          <w:tcPr>
            <w:tcW w:w="2768" w:type="dxa"/>
            <w:vAlign w:val="bottom"/>
          </w:tcPr>
          <w:p>
            <w:pPr>
              <w:autoSpaceDN w:val="0"/>
              <w:jc w:val="left"/>
              <w:textAlignment w:val="bottom"/>
              <w:rPr>
                <w:rFonts w:hint="default" w:ascii="Arial" w:hAnsi="宋体"/>
                <w:b w:val="0"/>
                <w:i w:val="0"/>
                <w:color w:val="000000"/>
                <w:sz w:val="20"/>
                <w:u w:val="none"/>
              </w:rPr>
            </w:pPr>
          </w:p>
        </w:tc>
        <w:tc>
          <w:tcPr>
            <w:tcW w:w="2854" w:type="dxa"/>
            <w:gridSpan w:val="2"/>
            <w:vAlign w:val="bottom"/>
          </w:tcPr>
          <w:p>
            <w:pPr>
              <w:autoSpaceDN w:val="0"/>
              <w:jc w:val="left"/>
              <w:textAlignment w:val="bottom"/>
              <w:rPr>
                <w:rFonts w:hint="default" w:ascii="Arial" w:hAnsi="宋体"/>
                <w:b w:val="0"/>
                <w:i w:val="0"/>
                <w:color w:val="000000"/>
                <w:sz w:val="20"/>
                <w:u w:val="none"/>
              </w:rPr>
            </w:pPr>
          </w:p>
        </w:tc>
        <w:tc>
          <w:tcPr>
            <w:tcW w:w="2254" w:type="dxa"/>
            <w:vAlign w:val="bottom"/>
          </w:tcPr>
          <w:p>
            <w:pPr>
              <w:autoSpaceDN w:val="0"/>
              <w:jc w:val="left"/>
              <w:textAlignment w:val="bottom"/>
              <w:rPr>
                <w:rFonts w:hint="default" w:ascii="Arial" w:hAnsi="宋体"/>
                <w:b w:val="0"/>
                <w:i w:val="0"/>
                <w:color w:val="000000"/>
                <w:sz w:val="20"/>
                <w:u w:val="none"/>
              </w:rPr>
            </w:pPr>
          </w:p>
        </w:tc>
        <w:tc>
          <w:tcPr>
            <w:tcW w:w="2235"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662" w:type="dxa"/>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240" w:type="dxa"/>
            <w:vAlign w:val="bottom"/>
          </w:tcPr>
          <w:p>
            <w:pPr>
              <w:autoSpaceDN w:val="0"/>
              <w:jc w:val="left"/>
              <w:textAlignment w:val="bottom"/>
              <w:rPr>
                <w:rFonts w:hint="default" w:ascii="Arial" w:hAnsi="宋体"/>
                <w:b w:val="0"/>
                <w:i w:val="0"/>
                <w:color w:val="000000"/>
                <w:sz w:val="20"/>
                <w:u w:val="none"/>
              </w:rPr>
            </w:pPr>
          </w:p>
        </w:tc>
        <w:tc>
          <w:tcPr>
            <w:tcW w:w="989" w:type="dxa"/>
            <w:vAlign w:val="bottom"/>
          </w:tcPr>
          <w:p>
            <w:pPr>
              <w:autoSpaceDN w:val="0"/>
              <w:jc w:val="left"/>
              <w:textAlignment w:val="bottom"/>
              <w:rPr>
                <w:rFonts w:hint="default" w:ascii="Arial" w:hAnsi="宋体"/>
                <w:b w:val="0"/>
                <w:i w:val="0"/>
                <w:color w:val="000000"/>
                <w:sz w:val="20"/>
                <w:u w:val="none"/>
              </w:rPr>
            </w:pPr>
          </w:p>
        </w:tc>
        <w:tc>
          <w:tcPr>
            <w:tcW w:w="2768" w:type="dxa"/>
            <w:vAlign w:val="bottom"/>
          </w:tcPr>
          <w:p>
            <w:pPr>
              <w:autoSpaceDN w:val="0"/>
              <w:jc w:val="left"/>
              <w:textAlignment w:val="bottom"/>
              <w:rPr>
                <w:rFonts w:hint="default" w:ascii="Arial" w:hAnsi="宋体"/>
                <w:b w:val="0"/>
                <w:i w:val="0"/>
                <w:color w:val="000000"/>
                <w:sz w:val="20"/>
                <w:u w:val="none"/>
              </w:rPr>
            </w:pPr>
          </w:p>
        </w:tc>
        <w:tc>
          <w:tcPr>
            <w:tcW w:w="2854" w:type="dxa"/>
            <w:gridSpan w:val="2"/>
            <w:vAlign w:val="bottom"/>
          </w:tcPr>
          <w:p>
            <w:pPr>
              <w:autoSpaceDN w:val="0"/>
              <w:jc w:val="left"/>
              <w:textAlignment w:val="bottom"/>
              <w:rPr>
                <w:rFonts w:hint="default" w:ascii="Arial" w:hAnsi="宋体"/>
                <w:b w:val="0"/>
                <w:i w:val="0"/>
                <w:color w:val="000000"/>
                <w:sz w:val="20"/>
                <w:u w:val="none"/>
              </w:rPr>
            </w:pPr>
          </w:p>
        </w:tc>
        <w:tc>
          <w:tcPr>
            <w:tcW w:w="2254" w:type="dxa"/>
            <w:vAlign w:val="bottom"/>
          </w:tcPr>
          <w:p>
            <w:pPr>
              <w:autoSpaceDN w:val="0"/>
              <w:jc w:val="left"/>
              <w:textAlignment w:val="bottom"/>
              <w:rPr>
                <w:rFonts w:hint="default" w:ascii="Arial" w:hAnsi="宋体"/>
                <w:b w:val="0"/>
                <w:i w:val="0"/>
                <w:color w:val="000000"/>
                <w:sz w:val="20"/>
                <w:u w:val="none"/>
              </w:rPr>
            </w:pPr>
          </w:p>
        </w:tc>
        <w:tc>
          <w:tcPr>
            <w:tcW w:w="2235"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659"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7343" w:type="dxa"/>
            <w:gridSpan w:val="4"/>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276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81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2289"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23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3891"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768" w:type="dxa"/>
            <w:vMerge w:val="continue"/>
            <w:tcBorders>
              <w:bottom w:val="single" w:color="000000" w:sz="4" w:space="0"/>
              <w:right w:val="single" w:color="000000" w:sz="4" w:space="0"/>
            </w:tcBorders>
            <w:vAlign w:val="center"/>
          </w:tcPr>
          <w:p>
            <w:pPr>
              <w:rPr>
                <w:rFonts w:hint="default" w:ascii="宋体" w:hAnsi="宋体"/>
                <w:sz w:val="24"/>
              </w:rPr>
            </w:pPr>
          </w:p>
        </w:tc>
        <w:tc>
          <w:tcPr>
            <w:tcW w:w="2819" w:type="dxa"/>
            <w:vMerge w:val="continue"/>
            <w:tcBorders>
              <w:bottom w:val="single" w:color="000000" w:sz="4" w:space="0"/>
              <w:right w:val="single" w:color="000000" w:sz="4" w:space="0"/>
            </w:tcBorders>
            <w:vAlign w:val="center"/>
          </w:tcPr>
          <w:p>
            <w:pPr>
              <w:rPr>
                <w:rFonts w:hint="default" w:ascii="宋体" w:hAnsi="宋体"/>
                <w:sz w:val="24"/>
              </w:rPr>
            </w:pPr>
          </w:p>
        </w:tc>
        <w:tc>
          <w:tcPr>
            <w:tcW w:w="2289"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2235"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768" w:type="dxa"/>
            <w:vMerge w:val="continue"/>
            <w:tcBorders>
              <w:bottom w:val="single" w:color="000000" w:sz="4" w:space="0"/>
              <w:right w:val="single" w:color="000000" w:sz="4" w:space="0"/>
            </w:tcBorders>
            <w:vAlign w:val="center"/>
          </w:tcPr>
          <w:p>
            <w:pPr>
              <w:rPr>
                <w:rFonts w:hint="default" w:ascii="宋体" w:hAnsi="宋体"/>
                <w:sz w:val="24"/>
              </w:rPr>
            </w:pPr>
          </w:p>
        </w:tc>
        <w:tc>
          <w:tcPr>
            <w:tcW w:w="2819" w:type="dxa"/>
            <w:vMerge w:val="continue"/>
            <w:tcBorders>
              <w:bottom w:val="single" w:color="000000" w:sz="4" w:space="0"/>
              <w:right w:val="single" w:color="000000" w:sz="4" w:space="0"/>
            </w:tcBorders>
            <w:vAlign w:val="center"/>
          </w:tcPr>
          <w:p>
            <w:pPr>
              <w:rPr>
                <w:rFonts w:hint="default" w:ascii="宋体" w:hAnsi="宋体"/>
                <w:sz w:val="24"/>
              </w:rPr>
            </w:pPr>
          </w:p>
        </w:tc>
        <w:tc>
          <w:tcPr>
            <w:tcW w:w="2289"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2235"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659"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8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289"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2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659"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372.32</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372.32</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325.27</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325.27</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2010501</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323.72</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27.68</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8.98</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8.98</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18.70</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18.70</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19.38</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10.35</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10.35</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89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276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28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9.03</w:t>
            </w:r>
          </w:p>
        </w:tc>
        <w:tc>
          <w:tcPr>
            <w:tcW w:w="228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9.03</w:t>
            </w:r>
          </w:p>
        </w:tc>
        <w:tc>
          <w:tcPr>
            <w:tcW w:w="22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4002" w:type="dxa"/>
            <w:gridSpan w:val="8"/>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72"/>
        <w:gridCol w:w="1978"/>
        <w:gridCol w:w="240"/>
        <w:gridCol w:w="1703"/>
        <w:gridCol w:w="908"/>
        <w:gridCol w:w="2241"/>
        <w:gridCol w:w="1300"/>
        <w:gridCol w:w="991"/>
        <w:gridCol w:w="2161"/>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5"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750" w:type="dxa"/>
            <w:gridSpan w:val="2"/>
            <w:vAlign w:val="bottom"/>
          </w:tcPr>
          <w:p>
            <w:pPr>
              <w:autoSpaceDN w:val="0"/>
              <w:jc w:val="left"/>
              <w:textAlignment w:val="bottom"/>
              <w:rPr>
                <w:rFonts w:hint="default" w:ascii="Arial" w:hAnsi="宋体"/>
                <w:b w:val="0"/>
                <w:i w:val="0"/>
                <w:color w:val="000000"/>
                <w:sz w:val="20"/>
                <w:u w:val="none"/>
              </w:rPr>
            </w:pPr>
          </w:p>
        </w:tc>
        <w:tc>
          <w:tcPr>
            <w:tcW w:w="240" w:type="dxa"/>
            <w:vAlign w:val="bottom"/>
          </w:tcPr>
          <w:p>
            <w:pPr>
              <w:autoSpaceDN w:val="0"/>
              <w:jc w:val="left"/>
              <w:textAlignment w:val="bottom"/>
              <w:rPr>
                <w:rFonts w:hint="default" w:ascii="Arial" w:hAnsi="宋体"/>
                <w:b w:val="0"/>
                <w:i w:val="0"/>
                <w:color w:val="000000"/>
                <w:sz w:val="20"/>
                <w:u w:val="none"/>
              </w:rPr>
            </w:pPr>
          </w:p>
        </w:tc>
        <w:tc>
          <w:tcPr>
            <w:tcW w:w="1703" w:type="dxa"/>
            <w:vAlign w:val="bottom"/>
          </w:tcPr>
          <w:p>
            <w:pPr>
              <w:autoSpaceDN w:val="0"/>
              <w:jc w:val="left"/>
              <w:textAlignment w:val="bottom"/>
              <w:rPr>
                <w:rFonts w:hint="default" w:ascii="Arial" w:hAnsi="宋体"/>
                <w:b w:val="0"/>
                <w:i w:val="0"/>
                <w:color w:val="000000"/>
                <w:sz w:val="20"/>
                <w:u w:val="none"/>
              </w:rPr>
            </w:pPr>
          </w:p>
        </w:tc>
        <w:tc>
          <w:tcPr>
            <w:tcW w:w="908" w:type="dxa"/>
            <w:vAlign w:val="bottom"/>
          </w:tcPr>
          <w:p>
            <w:pPr>
              <w:autoSpaceDN w:val="0"/>
              <w:jc w:val="left"/>
              <w:textAlignment w:val="bottom"/>
              <w:rPr>
                <w:rFonts w:hint="default" w:ascii="Arial" w:hAnsi="宋体"/>
                <w:b w:val="0"/>
                <w:i w:val="0"/>
                <w:color w:val="000000"/>
                <w:sz w:val="20"/>
                <w:u w:val="none"/>
              </w:rPr>
            </w:pPr>
          </w:p>
        </w:tc>
        <w:tc>
          <w:tcPr>
            <w:tcW w:w="2241" w:type="dxa"/>
            <w:vAlign w:val="bottom"/>
          </w:tcPr>
          <w:p>
            <w:pPr>
              <w:autoSpaceDN w:val="0"/>
              <w:jc w:val="left"/>
              <w:textAlignment w:val="bottom"/>
              <w:rPr>
                <w:rFonts w:hint="default" w:ascii="Arial" w:hAnsi="宋体"/>
                <w:b w:val="0"/>
                <w:i w:val="0"/>
                <w:color w:val="000000"/>
                <w:sz w:val="20"/>
                <w:u w:val="none"/>
              </w:rPr>
            </w:pPr>
          </w:p>
        </w:tc>
        <w:tc>
          <w:tcPr>
            <w:tcW w:w="1300" w:type="dxa"/>
            <w:vAlign w:val="bottom"/>
          </w:tcPr>
          <w:p>
            <w:pPr>
              <w:autoSpaceDN w:val="0"/>
              <w:jc w:val="left"/>
              <w:textAlignment w:val="bottom"/>
              <w:rPr>
                <w:rFonts w:hint="default" w:ascii="Arial" w:hAnsi="宋体"/>
                <w:b w:val="0"/>
                <w:i w:val="0"/>
                <w:color w:val="000000"/>
                <w:sz w:val="20"/>
                <w:u w:val="none"/>
              </w:rPr>
            </w:pPr>
          </w:p>
        </w:tc>
        <w:tc>
          <w:tcPr>
            <w:tcW w:w="991" w:type="dxa"/>
            <w:vAlign w:val="bottom"/>
          </w:tcPr>
          <w:p>
            <w:pPr>
              <w:autoSpaceDN w:val="0"/>
              <w:jc w:val="left"/>
              <w:textAlignment w:val="bottom"/>
              <w:rPr>
                <w:rFonts w:hint="default" w:ascii="Arial" w:hAnsi="宋体"/>
                <w:b w:val="0"/>
                <w:i w:val="0"/>
                <w:color w:val="000000"/>
                <w:sz w:val="20"/>
                <w:u w:val="none"/>
              </w:rPr>
            </w:pPr>
          </w:p>
        </w:tc>
        <w:tc>
          <w:tcPr>
            <w:tcW w:w="2161" w:type="dxa"/>
            <w:vAlign w:val="bottom"/>
          </w:tcPr>
          <w:p>
            <w:pPr>
              <w:autoSpaceDN w:val="0"/>
              <w:jc w:val="left"/>
              <w:textAlignment w:val="bottom"/>
              <w:rPr>
                <w:rFonts w:hint="default" w:ascii="Arial" w:hAnsi="宋体"/>
                <w:b w:val="0"/>
                <w:i w:val="0"/>
                <w:color w:val="000000"/>
                <w:sz w:val="20"/>
                <w:u w:val="none"/>
              </w:rPr>
            </w:pPr>
          </w:p>
        </w:tc>
        <w:tc>
          <w:tcPr>
            <w:tcW w:w="1691" w:type="dxa"/>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750" w:type="dxa"/>
            <w:gridSpan w:val="2"/>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240" w:type="dxa"/>
            <w:vAlign w:val="bottom"/>
          </w:tcPr>
          <w:p>
            <w:pPr>
              <w:autoSpaceDN w:val="0"/>
              <w:jc w:val="left"/>
              <w:textAlignment w:val="bottom"/>
              <w:rPr>
                <w:rFonts w:hint="default" w:ascii="Arial" w:hAnsi="宋体"/>
                <w:b w:val="0"/>
                <w:i w:val="0"/>
                <w:color w:val="000000"/>
                <w:sz w:val="20"/>
                <w:u w:val="none"/>
              </w:rPr>
            </w:pPr>
          </w:p>
        </w:tc>
        <w:tc>
          <w:tcPr>
            <w:tcW w:w="1703" w:type="dxa"/>
            <w:vAlign w:val="bottom"/>
          </w:tcPr>
          <w:p>
            <w:pPr>
              <w:autoSpaceDN w:val="0"/>
              <w:jc w:val="left"/>
              <w:textAlignment w:val="bottom"/>
              <w:rPr>
                <w:rFonts w:hint="default" w:ascii="Arial" w:hAnsi="宋体"/>
                <w:b w:val="0"/>
                <w:i w:val="0"/>
                <w:color w:val="000000"/>
                <w:sz w:val="20"/>
                <w:u w:val="none"/>
              </w:rPr>
            </w:pPr>
          </w:p>
        </w:tc>
        <w:tc>
          <w:tcPr>
            <w:tcW w:w="908" w:type="dxa"/>
            <w:vAlign w:val="bottom"/>
          </w:tcPr>
          <w:p>
            <w:pPr>
              <w:autoSpaceDN w:val="0"/>
              <w:jc w:val="left"/>
              <w:textAlignment w:val="bottom"/>
              <w:rPr>
                <w:rFonts w:hint="default" w:ascii="Arial" w:hAnsi="宋体"/>
                <w:b w:val="0"/>
                <w:i w:val="0"/>
                <w:color w:val="000000"/>
                <w:sz w:val="20"/>
                <w:u w:val="none"/>
              </w:rPr>
            </w:pPr>
          </w:p>
        </w:tc>
        <w:tc>
          <w:tcPr>
            <w:tcW w:w="2241" w:type="dxa"/>
            <w:vAlign w:val="bottom"/>
          </w:tcPr>
          <w:p>
            <w:pPr>
              <w:autoSpaceDN w:val="0"/>
              <w:jc w:val="left"/>
              <w:textAlignment w:val="bottom"/>
              <w:rPr>
                <w:rFonts w:hint="default" w:ascii="Arial" w:hAnsi="宋体"/>
                <w:b w:val="0"/>
                <w:i w:val="0"/>
                <w:color w:val="000000"/>
                <w:sz w:val="20"/>
                <w:u w:val="none"/>
              </w:rPr>
            </w:pPr>
          </w:p>
        </w:tc>
        <w:tc>
          <w:tcPr>
            <w:tcW w:w="1300" w:type="dxa"/>
            <w:vAlign w:val="bottom"/>
          </w:tcPr>
          <w:p>
            <w:pPr>
              <w:autoSpaceDN w:val="0"/>
              <w:jc w:val="left"/>
              <w:textAlignment w:val="bottom"/>
              <w:rPr>
                <w:rFonts w:hint="default" w:ascii="Arial" w:hAnsi="宋体"/>
                <w:b w:val="0"/>
                <w:i w:val="0"/>
                <w:color w:val="000000"/>
                <w:sz w:val="20"/>
                <w:u w:val="none"/>
              </w:rPr>
            </w:pPr>
          </w:p>
        </w:tc>
        <w:tc>
          <w:tcPr>
            <w:tcW w:w="991" w:type="dxa"/>
            <w:vAlign w:val="bottom"/>
          </w:tcPr>
          <w:p>
            <w:pPr>
              <w:autoSpaceDN w:val="0"/>
              <w:jc w:val="left"/>
              <w:textAlignment w:val="bottom"/>
              <w:rPr>
                <w:rFonts w:hint="default" w:ascii="Arial" w:hAnsi="宋体"/>
                <w:b w:val="0"/>
                <w:i w:val="0"/>
                <w:color w:val="000000"/>
                <w:sz w:val="20"/>
                <w:u w:val="none"/>
              </w:rPr>
            </w:pPr>
          </w:p>
        </w:tc>
        <w:tc>
          <w:tcPr>
            <w:tcW w:w="2161" w:type="dxa"/>
            <w:vAlign w:val="bottom"/>
          </w:tcPr>
          <w:p>
            <w:pPr>
              <w:autoSpaceDN w:val="0"/>
              <w:jc w:val="left"/>
              <w:textAlignment w:val="bottom"/>
              <w:rPr>
                <w:rFonts w:hint="default" w:ascii="Arial" w:hAnsi="宋体"/>
                <w:b w:val="0"/>
                <w:i w:val="0"/>
                <w:color w:val="000000"/>
                <w:sz w:val="20"/>
                <w:u w:val="none"/>
              </w:rPr>
            </w:pPr>
          </w:p>
        </w:tc>
        <w:tc>
          <w:tcPr>
            <w:tcW w:w="1691" w:type="dxa"/>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469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9292"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218"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70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90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24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3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99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16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69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218"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703" w:type="dxa"/>
            <w:vMerge w:val="continue"/>
            <w:tcBorders>
              <w:bottom w:val="single" w:color="000000" w:sz="4" w:space="0"/>
              <w:right w:val="single" w:color="000000" w:sz="4" w:space="0"/>
            </w:tcBorders>
            <w:vAlign w:val="center"/>
          </w:tcPr>
          <w:p>
            <w:pPr>
              <w:rPr>
                <w:rFonts w:hint="default" w:ascii="宋体" w:hAnsi="宋体"/>
                <w:sz w:val="24"/>
              </w:rPr>
            </w:pPr>
          </w:p>
        </w:tc>
        <w:tc>
          <w:tcPr>
            <w:tcW w:w="908" w:type="dxa"/>
            <w:vMerge w:val="continue"/>
            <w:tcBorders>
              <w:bottom w:val="single" w:color="000000" w:sz="4" w:space="0"/>
              <w:right w:val="single" w:color="000000" w:sz="4" w:space="0"/>
            </w:tcBorders>
            <w:vAlign w:val="center"/>
          </w:tcPr>
          <w:p>
            <w:pPr>
              <w:rPr>
                <w:rFonts w:hint="default" w:ascii="宋体" w:hAnsi="宋体"/>
                <w:sz w:val="24"/>
              </w:rPr>
            </w:pPr>
          </w:p>
        </w:tc>
        <w:tc>
          <w:tcPr>
            <w:tcW w:w="2241" w:type="dxa"/>
            <w:vMerge w:val="continue"/>
            <w:tcBorders>
              <w:bottom w:val="single" w:color="000000" w:sz="4" w:space="0"/>
              <w:right w:val="single" w:color="000000" w:sz="4" w:space="0"/>
            </w:tcBorders>
            <w:vAlign w:val="center"/>
          </w:tcPr>
          <w:p>
            <w:pPr>
              <w:rPr>
                <w:rFonts w:hint="default" w:ascii="宋体" w:hAnsi="宋体"/>
                <w:sz w:val="24"/>
              </w:rPr>
            </w:pPr>
          </w:p>
        </w:tc>
        <w:tc>
          <w:tcPr>
            <w:tcW w:w="1300" w:type="dxa"/>
            <w:vMerge w:val="continue"/>
            <w:tcBorders>
              <w:bottom w:val="single" w:color="000000" w:sz="4" w:space="0"/>
              <w:right w:val="single" w:color="000000" w:sz="4" w:space="0"/>
            </w:tcBorders>
            <w:vAlign w:val="center"/>
          </w:tcPr>
          <w:p>
            <w:pPr>
              <w:rPr>
                <w:rFonts w:hint="default" w:ascii="宋体" w:hAnsi="宋体"/>
                <w:sz w:val="24"/>
              </w:rPr>
            </w:pPr>
          </w:p>
        </w:tc>
        <w:tc>
          <w:tcPr>
            <w:tcW w:w="991" w:type="dxa"/>
            <w:vMerge w:val="continue"/>
            <w:tcBorders>
              <w:bottom w:val="single" w:color="000000" w:sz="4" w:space="0"/>
              <w:right w:val="single" w:color="000000" w:sz="4" w:space="0"/>
            </w:tcBorders>
            <w:vAlign w:val="center"/>
          </w:tcPr>
          <w:p>
            <w:pPr>
              <w:rPr>
                <w:rFonts w:hint="default" w:ascii="宋体" w:hAnsi="宋体"/>
                <w:sz w:val="24"/>
              </w:rPr>
            </w:pPr>
          </w:p>
        </w:tc>
        <w:tc>
          <w:tcPr>
            <w:tcW w:w="2161" w:type="dxa"/>
            <w:vMerge w:val="continue"/>
            <w:tcBorders>
              <w:bottom w:val="single" w:color="000000" w:sz="4" w:space="0"/>
              <w:right w:val="single" w:color="000000" w:sz="4" w:space="0"/>
            </w:tcBorders>
            <w:vAlign w:val="center"/>
          </w:tcPr>
          <w:p>
            <w:pPr>
              <w:rPr>
                <w:rFonts w:hint="default" w:ascii="宋体" w:hAnsi="宋体"/>
                <w:sz w:val="24"/>
              </w:rPr>
            </w:pPr>
          </w:p>
        </w:tc>
        <w:tc>
          <w:tcPr>
            <w:tcW w:w="1691"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315.55</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47.79</w:t>
            </w: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167.92</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21.31</w:t>
            </w: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75.07</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15.24</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房屋建筑物购建</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18.70</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职工基本医疗保险缴费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10.35</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公务员医疗补助缴费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9.03</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信息网络及软件购置更新</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0.12</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4.79</w:t>
            </w: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18.86</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0.27</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地上附着物和青苗补偿</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8.98</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8.98</w:t>
            </w: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其他交通工具购置</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文物和陈列品购置</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其他资本性支出</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w:t>
            </w: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国家赔偿费用支出</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1.91</w:t>
            </w: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161"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对民间非营利组织和群众性自治组织补贴</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18.22</w:t>
            </w: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2218" w:type="dxa"/>
            <w:gridSpan w:val="2"/>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其他对个人和家庭的补助</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21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24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13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1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990"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17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324.53</w:t>
            </w:r>
          </w:p>
        </w:tc>
        <w:tc>
          <w:tcPr>
            <w:tcW w:w="7601"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16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5"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305"/>
        <w:gridCol w:w="1127"/>
        <w:gridCol w:w="332"/>
        <w:gridCol w:w="1019"/>
        <w:gridCol w:w="33"/>
        <w:gridCol w:w="1014"/>
        <w:gridCol w:w="1020"/>
        <w:gridCol w:w="1125"/>
        <w:gridCol w:w="1019"/>
        <w:gridCol w:w="1460"/>
        <w:gridCol w:w="1019"/>
        <w:gridCol w:w="1020"/>
        <w:gridCol w:w="1019"/>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13817" w:type="dxa"/>
            <w:gridSpan w:val="14"/>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44"/>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432" w:type="dxa"/>
            <w:gridSpan w:val="2"/>
            <w:vAlign w:val="bottom"/>
          </w:tcPr>
          <w:p>
            <w:pPr>
              <w:autoSpaceDN w:val="0"/>
              <w:jc w:val="left"/>
              <w:textAlignment w:val="bottom"/>
              <w:rPr>
                <w:rFonts w:hint="default" w:ascii="Arial" w:hAnsi="宋体"/>
                <w:b w:val="0"/>
                <w:i w:val="0"/>
                <w:color w:val="000000"/>
                <w:sz w:val="20"/>
                <w:u w:val="none"/>
              </w:rPr>
            </w:pPr>
          </w:p>
        </w:tc>
        <w:tc>
          <w:tcPr>
            <w:tcW w:w="332" w:type="dxa"/>
            <w:vAlign w:val="bottom"/>
          </w:tcPr>
          <w:p>
            <w:pPr>
              <w:autoSpaceDN w:val="0"/>
              <w:jc w:val="left"/>
              <w:textAlignment w:val="bottom"/>
              <w:rPr>
                <w:rFonts w:hint="default" w:ascii="Arial" w:hAnsi="宋体"/>
                <w:b w:val="0"/>
                <w:i w:val="0"/>
                <w:color w:val="000000"/>
                <w:sz w:val="20"/>
                <w:u w:val="none"/>
              </w:rPr>
            </w:pPr>
          </w:p>
        </w:tc>
        <w:tc>
          <w:tcPr>
            <w:tcW w:w="1052" w:type="dxa"/>
            <w:gridSpan w:val="2"/>
            <w:vAlign w:val="bottom"/>
          </w:tcPr>
          <w:p>
            <w:pPr>
              <w:autoSpaceDN w:val="0"/>
              <w:jc w:val="left"/>
              <w:textAlignment w:val="bottom"/>
              <w:rPr>
                <w:rFonts w:hint="default" w:ascii="Arial" w:hAnsi="宋体"/>
                <w:b w:val="0"/>
                <w:i w:val="0"/>
                <w:color w:val="000000"/>
                <w:sz w:val="20"/>
                <w:u w:val="none"/>
              </w:rPr>
            </w:pPr>
          </w:p>
        </w:tc>
        <w:tc>
          <w:tcPr>
            <w:tcW w:w="1014" w:type="dxa"/>
            <w:vAlign w:val="bottom"/>
          </w:tcPr>
          <w:p>
            <w:pPr>
              <w:autoSpaceDN w:val="0"/>
              <w:jc w:val="left"/>
              <w:textAlignment w:val="bottom"/>
              <w:rPr>
                <w:rFonts w:hint="default" w:ascii="Arial" w:hAnsi="宋体"/>
                <w:b w:val="0"/>
                <w:i w:val="0"/>
                <w:color w:val="000000"/>
                <w:sz w:val="20"/>
                <w:u w:val="none"/>
              </w:rPr>
            </w:pPr>
          </w:p>
        </w:tc>
        <w:tc>
          <w:tcPr>
            <w:tcW w:w="1020" w:type="dxa"/>
            <w:vAlign w:val="bottom"/>
          </w:tcPr>
          <w:p>
            <w:pPr>
              <w:autoSpaceDN w:val="0"/>
              <w:jc w:val="left"/>
              <w:textAlignment w:val="bottom"/>
              <w:rPr>
                <w:rFonts w:hint="default" w:ascii="Arial" w:hAnsi="宋体"/>
                <w:b w:val="0"/>
                <w:i w:val="0"/>
                <w:color w:val="000000"/>
                <w:sz w:val="20"/>
                <w:u w:val="none"/>
              </w:rPr>
            </w:pPr>
          </w:p>
        </w:tc>
        <w:tc>
          <w:tcPr>
            <w:tcW w:w="1125" w:type="dxa"/>
            <w:vAlign w:val="bottom"/>
          </w:tcPr>
          <w:p>
            <w:pPr>
              <w:autoSpaceDN w:val="0"/>
              <w:jc w:val="left"/>
              <w:textAlignment w:val="bottom"/>
              <w:rPr>
                <w:rFonts w:hint="default" w:ascii="Arial" w:hAnsi="宋体"/>
                <w:b w:val="0"/>
                <w:i w:val="0"/>
                <w:color w:val="000000"/>
                <w:sz w:val="20"/>
                <w:u w:val="none"/>
              </w:rPr>
            </w:pPr>
          </w:p>
        </w:tc>
        <w:tc>
          <w:tcPr>
            <w:tcW w:w="1019" w:type="dxa"/>
            <w:vAlign w:val="bottom"/>
          </w:tcPr>
          <w:p>
            <w:pPr>
              <w:autoSpaceDN w:val="0"/>
              <w:jc w:val="left"/>
              <w:textAlignment w:val="bottom"/>
              <w:rPr>
                <w:rFonts w:hint="default" w:ascii="Arial" w:hAnsi="宋体"/>
                <w:b w:val="0"/>
                <w:i w:val="0"/>
                <w:color w:val="000000"/>
                <w:sz w:val="20"/>
                <w:u w:val="none"/>
              </w:rPr>
            </w:pPr>
          </w:p>
        </w:tc>
        <w:tc>
          <w:tcPr>
            <w:tcW w:w="1460" w:type="dxa"/>
            <w:vAlign w:val="bottom"/>
          </w:tcPr>
          <w:p>
            <w:pPr>
              <w:autoSpaceDN w:val="0"/>
              <w:jc w:val="left"/>
              <w:textAlignment w:val="bottom"/>
              <w:rPr>
                <w:rFonts w:hint="default" w:ascii="Arial" w:hAnsi="宋体"/>
                <w:b w:val="0"/>
                <w:i w:val="0"/>
                <w:color w:val="000000"/>
                <w:sz w:val="20"/>
                <w:u w:val="none"/>
              </w:rPr>
            </w:pPr>
          </w:p>
        </w:tc>
        <w:tc>
          <w:tcPr>
            <w:tcW w:w="1019" w:type="dxa"/>
            <w:vAlign w:val="bottom"/>
          </w:tcPr>
          <w:p>
            <w:pPr>
              <w:autoSpaceDN w:val="0"/>
              <w:jc w:val="left"/>
              <w:textAlignment w:val="bottom"/>
              <w:rPr>
                <w:rFonts w:hint="default" w:ascii="Arial" w:hAnsi="宋体"/>
                <w:b w:val="0"/>
                <w:i w:val="0"/>
                <w:color w:val="000000"/>
                <w:sz w:val="20"/>
                <w:u w:val="none"/>
              </w:rPr>
            </w:pPr>
          </w:p>
        </w:tc>
        <w:tc>
          <w:tcPr>
            <w:tcW w:w="1020" w:type="dxa"/>
            <w:vAlign w:val="bottom"/>
          </w:tcPr>
          <w:p>
            <w:pPr>
              <w:autoSpaceDN w:val="0"/>
              <w:jc w:val="left"/>
              <w:textAlignment w:val="bottom"/>
              <w:rPr>
                <w:rFonts w:hint="default" w:ascii="Arial" w:hAnsi="宋体"/>
                <w:b w:val="0"/>
                <w:i w:val="0"/>
                <w:color w:val="000000"/>
                <w:sz w:val="20"/>
                <w:u w:val="none"/>
              </w:rPr>
            </w:pPr>
          </w:p>
        </w:tc>
        <w:tc>
          <w:tcPr>
            <w:tcW w:w="1019" w:type="dxa"/>
            <w:vAlign w:val="bottom"/>
          </w:tcPr>
          <w:p>
            <w:pPr>
              <w:autoSpaceDN w:val="0"/>
              <w:jc w:val="left"/>
              <w:textAlignment w:val="bottom"/>
              <w:rPr>
                <w:rFonts w:hint="default" w:ascii="Arial" w:hAnsi="宋体"/>
                <w:b w:val="0"/>
                <w:i w:val="0"/>
                <w:color w:val="000000"/>
                <w:sz w:val="20"/>
                <w:u w:val="none"/>
              </w:rPr>
            </w:pPr>
          </w:p>
        </w:tc>
        <w:tc>
          <w:tcPr>
            <w:tcW w:w="1305"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432" w:type="dxa"/>
            <w:gridSpan w:val="2"/>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332" w:type="dxa"/>
            <w:vAlign w:val="bottom"/>
          </w:tcPr>
          <w:p>
            <w:pPr>
              <w:autoSpaceDN w:val="0"/>
              <w:jc w:val="left"/>
              <w:textAlignment w:val="bottom"/>
              <w:rPr>
                <w:rFonts w:hint="default" w:ascii="Arial" w:hAnsi="宋体"/>
                <w:b w:val="0"/>
                <w:i w:val="0"/>
                <w:color w:val="000000"/>
                <w:sz w:val="20"/>
                <w:u w:val="none"/>
              </w:rPr>
            </w:pPr>
          </w:p>
        </w:tc>
        <w:tc>
          <w:tcPr>
            <w:tcW w:w="1052" w:type="dxa"/>
            <w:gridSpan w:val="2"/>
            <w:vAlign w:val="bottom"/>
          </w:tcPr>
          <w:p>
            <w:pPr>
              <w:autoSpaceDN w:val="0"/>
              <w:jc w:val="left"/>
              <w:textAlignment w:val="bottom"/>
              <w:rPr>
                <w:rFonts w:hint="default" w:ascii="Arial" w:hAnsi="宋体"/>
                <w:b w:val="0"/>
                <w:i w:val="0"/>
                <w:color w:val="000000"/>
                <w:sz w:val="20"/>
                <w:u w:val="none"/>
              </w:rPr>
            </w:pPr>
          </w:p>
        </w:tc>
        <w:tc>
          <w:tcPr>
            <w:tcW w:w="1014" w:type="dxa"/>
            <w:vAlign w:val="bottom"/>
          </w:tcPr>
          <w:p>
            <w:pPr>
              <w:autoSpaceDN w:val="0"/>
              <w:jc w:val="left"/>
              <w:textAlignment w:val="bottom"/>
              <w:rPr>
                <w:rFonts w:hint="default" w:ascii="Arial" w:hAnsi="宋体"/>
                <w:b w:val="0"/>
                <w:i w:val="0"/>
                <w:color w:val="000000"/>
                <w:sz w:val="20"/>
                <w:u w:val="none"/>
              </w:rPr>
            </w:pPr>
          </w:p>
        </w:tc>
        <w:tc>
          <w:tcPr>
            <w:tcW w:w="1020" w:type="dxa"/>
            <w:vAlign w:val="bottom"/>
          </w:tcPr>
          <w:p>
            <w:pPr>
              <w:autoSpaceDN w:val="0"/>
              <w:jc w:val="left"/>
              <w:textAlignment w:val="bottom"/>
              <w:rPr>
                <w:rFonts w:hint="default" w:ascii="Arial" w:hAnsi="宋体"/>
                <w:b w:val="0"/>
                <w:i w:val="0"/>
                <w:color w:val="000000"/>
                <w:sz w:val="20"/>
                <w:u w:val="none"/>
              </w:rPr>
            </w:pPr>
          </w:p>
        </w:tc>
        <w:tc>
          <w:tcPr>
            <w:tcW w:w="1125" w:type="dxa"/>
            <w:vAlign w:val="bottom"/>
          </w:tcPr>
          <w:p>
            <w:pPr>
              <w:autoSpaceDN w:val="0"/>
              <w:jc w:val="left"/>
              <w:textAlignment w:val="bottom"/>
              <w:rPr>
                <w:rFonts w:hint="default" w:ascii="Arial" w:hAnsi="宋体"/>
                <w:b w:val="0"/>
                <w:i w:val="0"/>
                <w:color w:val="000000"/>
                <w:sz w:val="20"/>
                <w:u w:val="none"/>
              </w:rPr>
            </w:pPr>
          </w:p>
        </w:tc>
        <w:tc>
          <w:tcPr>
            <w:tcW w:w="1019" w:type="dxa"/>
            <w:vAlign w:val="bottom"/>
          </w:tcPr>
          <w:p>
            <w:pPr>
              <w:autoSpaceDN w:val="0"/>
              <w:jc w:val="left"/>
              <w:textAlignment w:val="bottom"/>
              <w:rPr>
                <w:rFonts w:hint="default" w:ascii="Arial" w:hAnsi="宋体"/>
                <w:b w:val="0"/>
                <w:i w:val="0"/>
                <w:color w:val="000000"/>
                <w:sz w:val="20"/>
                <w:u w:val="none"/>
              </w:rPr>
            </w:pPr>
          </w:p>
        </w:tc>
        <w:tc>
          <w:tcPr>
            <w:tcW w:w="1460" w:type="dxa"/>
            <w:vAlign w:val="bottom"/>
          </w:tcPr>
          <w:p>
            <w:pPr>
              <w:autoSpaceDN w:val="0"/>
              <w:jc w:val="left"/>
              <w:textAlignment w:val="bottom"/>
              <w:rPr>
                <w:rFonts w:hint="default" w:ascii="Arial" w:hAnsi="宋体"/>
                <w:b w:val="0"/>
                <w:i w:val="0"/>
                <w:color w:val="000000"/>
                <w:sz w:val="20"/>
                <w:u w:val="none"/>
              </w:rPr>
            </w:pPr>
          </w:p>
        </w:tc>
        <w:tc>
          <w:tcPr>
            <w:tcW w:w="1019" w:type="dxa"/>
            <w:vAlign w:val="bottom"/>
          </w:tcPr>
          <w:p>
            <w:pPr>
              <w:autoSpaceDN w:val="0"/>
              <w:jc w:val="left"/>
              <w:textAlignment w:val="bottom"/>
              <w:rPr>
                <w:rFonts w:hint="default" w:ascii="Arial" w:hAnsi="宋体"/>
                <w:b w:val="0"/>
                <w:i w:val="0"/>
                <w:color w:val="000000"/>
                <w:sz w:val="20"/>
                <w:u w:val="none"/>
              </w:rPr>
            </w:pPr>
          </w:p>
        </w:tc>
        <w:tc>
          <w:tcPr>
            <w:tcW w:w="1020" w:type="dxa"/>
            <w:vAlign w:val="bottom"/>
          </w:tcPr>
          <w:p>
            <w:pPr>
              <w:autoSpaceDN w:val="0"/>
              <w:jc w:val="left"/>
              <w:textAlignment w:val="bottom"/>
              <w:rPr>
                <w:rFonts w:hint="default" w:ascii="Arial" w:hAnsi="宋体"/>
                <w:b w:val="0"/>
                <w:i w:val="0"/>
                <w:color w:val="000000"/>
                <w:sz w:val="20"/>
                <w:u w:val="none"/>
              </w:rPr>
            </w:pPr>
          </w:p>
        </w:tc>
        <w:tc>
          <w:tcPr>
            <w:tcW w:w="1019" w:type="dxa"/>
            <w:vAlign w:val="bottom"/>
          </w:tcPr>
          <w:p>
            <w:pPr>
              <w:autoSpaceDN w:val="0"/>
              <w:jc w:val="left"/>
              <w:textAlignment w:val="bottom"/>
              <w:rPr>
                <w:rFonts w:hint="default" w:ascii="Arial" w:hAnsi="宋体"/>
                <w:b w:val="0"/>
                <w:i w:val="0"/>
                <w:color w:val="000000"/>
                <w:sz w:val="20"/>
                <w:u w:val="none"/>
              </w:rPr>
            </w:pPr>
          </w:p>
        </w:tc>
        <w:tc>
          <w:tcPr>
            <w:tcW w:w="1305"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975" w:type="dxa"/>
            <w:gridSpan w:val="8"/>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6842"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0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59"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086"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12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101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6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058"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30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5" w:hRule="atLeast"/>
        </w:trPr>
        <w:tc>
          <w:tcPr>
            <w:tcW w:w="1305" w:type="dxa"/>
            <w:vMerge w:val="continue"/>
            <w:tcBorders>
              <w:left w:val="single" w:color="000000" w:sz="4" w:space="0"/>
              <w:bottom w:val="single" w:color="000000" w:sz="4" w:space="0"/>
              <w:right w:val="single" w:color="000000" w:sz="4" w:space="0"/>
            </w:tcBorders>
            <w:vAlign w:val="center"/>
          </w:tcPr>
          <w:p>
            <w:pPr>
              <w:rPr>
                <w:rFonts w:hint="default" w:ascii="宋体" w:hAnsi="宋体"/>
                <w:sz w:val="24"/>
              </w:rPr>
            </w:pPr>
          </w:p>
        </w:tc>
        <w:tc>
          <w:tcPr>
            <w:tcW w:w="1459" w:type="dxa"/>
            <w:gridSpan w:val="2"/>
            <w:vMerge w:val="continue"/>
            <w:tcBorders>
              <w:bottom w:val="single" w:color="000000" w:sz="4" w:space="0"/>
              <w:right w:val="single" w:color="000000" w:sz="4" w:space="0"/>
            </w:tcBorders>
            <w:vAlign w:val="center"/>
          </w:tcPr>
          <w:p>
            <w:pPr>
              <w:autoSpaceDN w:val="0"/>
              <w:textAlignment w:val="auto"/>
              <w:rPr>
                <w:rFonts w:hint="default" w:ascii="宋体" w:hAnsi="宋体"/>
                <w:sz w:val="24"/>
              </w:rPr>
            </w:pPr>
          </w:p>
        </w:tc>
        <w:tc>
          <w:tcPr>
            <w:tcW w:w="10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04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0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125" w:type="dxa"/>
            <w:vMerge w:val="continue"/>
            <w:tcBorders>
              <w:bottom w:val="single" w:color="000000" w:sz="4" w:space="0"/>
              <w:right w:val="single" w:color="000000" w:sz="4" w:space="0"/>
            </w:tcBorders>
            <w:vAlign w:val="center"/>
          </w:tcPr>
          <w:p>
            <w:pPr>
              <w:rPr>
                <w:rFonts w:hint="default" w:ascii="宋体" w:hAnsi="宋体"/>
                <w:sz w:val="24"/>
              </w:rPr>
            </w:pPr>
          </w:p>
        </w:tc>
        <w:tc>
          <w:tcPr>
            <w:tcW w:w="101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46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0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0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0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30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0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459"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0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04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0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12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0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4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10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10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10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3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05"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5" w:hRule="atLeast"/>
        </w:trPr>
        <w:tc>
          <w:tcPr>
            <w:tcW w:w="13817" w:type="dxa"/>
            <w:gridSpan w:val="14"/>
            <w:vAlign w:val="center"/>
          </w:tcPr>
          <w:p>
            <w:pPr>
              <w:rPr>
                <w:rFonts w:hint="default"/>
                <w:lang w:eastAsia="zh-CN"/>
              </w:rPr>
            </w:pPr>
            <w:r>
              <w:rPr>
                <w:rFonts w:hint="default"/>
                <w:lang w:eastAsia="zh-CN"/>
              </w:rPr>
              <w:t>注：本表反映</w:t>
            </w:r>
            <w:r>
              <w:rPr>
                <w:rFonts w:hint="eastAsia"/>
                <w:lang w:eastAsia="zh-CN"/>
              </w:rPr>
              <w:t>单位</w:t>
            </w:r>
            <w:r>
              <w:rPr>
                <w:rFonts w:hint="default"/>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lang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w:t>
      </w:r>
      <w:r>
        <w:rPr>
          <w:rFonts w:hint="eastAsia" w:ascii="仿宋_GB2312" w:hAnsi="仿宋_GB2312" w:eastAsia="仿宋_GB2312" w:cs="仿宋_GB2312"/>
          <w:sz w:val="32"/>
          <w:szCs w:val="32"/>
          <w:lang w:eastAsia="zh-CN"/>
        </w:rPr>
        <w:t>。</w:t>
      </w:r>
    </w:p>
    <w:tbl>
      <w:tblPr>
        <w:tblStyle w:val="5"/>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390"/>
        <w:gridCol w:w="240"/>
        <w:gridCol w:w="188"/>
        <w:gridCol w:w="2875"/>
        <w:gridCol w:w="1539"/>
        <w:gridCol w:w="1274"/>
        <w:gridCol w:w="1273"/>
        <w:gridCol w:w="36"/>
        <w:gridCol w:w="1268"/>
        <w:gridCol w:w="36"/>
        <w:gridCol w:w="1269"/>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4020" w:type="dxa"/>
            <w:gridSpan w:val="12"/>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390" w:type="dxa"/>
            <w:vAlign w:val="bottom"/>
          </w:tcPr>
          <w:p>
            <w:pPr>
              <w:autoSpaceDN w:val="0"/>
              <w:jc w:val="left"/>
              <w:textAlignment w:val="bottom"/>
              <w:rPr>
                <w:rFonts w:hint="default" w:ascii="Arial" w:hAnsi="宋体"/>
                <w:b w:val="0"/>
                <w:i w:val="0"/>
                <w:color w:val="000000"/>
                <w:sz w:val="20"/>
                <w:u w:val="none"/>
              </w:rPr>
            </w:pPr>
          </w:p>
        </w:tc>
        <w:tc>
          <w:tcPr>
            <w:tcW w:w="240" w:type="dxa"/>
            <w:vAlign w:val="bottom"/>
          </w:tcPr>
          <w:p>
            <w:pPr>
              <w:autoSpaceDN w:val="0"/>
              <w:jc w:val="left"/>
              <w:textAlignment w:val="bottom"/>
              <w:rPr>
                <w:rFonts w:hint="default" w:ascii="Arial" w:hAnsi="宋体"/>
                <w:b w:val="0"/>
                <w:i w:val="0"/>
                <w:color w:val="000000"/>
                <w:sz w:val="20"/>
                <w:u w:val="none"/>
              </w:rPr>
            </w:pPr>
          </w:p>
        </w:tc>
        <w:tc>
          <w:tcPr>
            <w:tcW w:w="188" w:type="dxa"/>
            <w:vAlign w:val="bottom"/>
          </w:tcPr>
          <w:p>
            <w:pPr>
              <w:autoSpaceDN w:val="0"/>
              <w:jc w:val="left"/>
              <w:textAlignment w:val="bottom"/>
              <w:rPr>
                <w:rFonts w:hint="default" w:ascii="Arial" w:hAnsi="宋体"/>
                <w:b w:val="0"/>
                <w:i w:val="0"/>
                <w:color w:val="000000"/>
                <w:sz w:val="20"/>
                <w:u w:val="none"/>
              </w:rPr>
            </w:pPr>
          </w:p>
        </w:tc>
        <w:tc>
          <w:tcPr>
            <w:tcW w:w="2875" w:type="dxa"/>
            <w:vAlign w:val="bottom"/>
          </w:tcPr>
          <w:p>
            <w:pPr>
              <w:autoSpaceDN w:val="0"/>
              <w:jc w:val="left"/>
              <w:textAlignment w:val="bottom"/>
              <w:rPr>
                <w:rFonts w:hint="default" w:ascii="Arial" w:hAnsi="宋体"/>
                <w:b w:val="0"/>
                <w:i w:val="0"/>
                <w:color w:val="000000"/>
                <w:sz w:val="20"/>
                <w:u w:val="none"/>
              </w:rPr>
            </w:pPr>
          </w:p>
        </w:tc>
        <w:tc>
          <w:tcPr>
            <w:tcW w:w="1539" w:type="dxa"/>
            <w:vAlign w:val="bottom"/>
          </w:tcPr>
          <w:p>
            <w:pPr>
              <w:autoSpaceDN w:val="0"/>
              <w:jc w:val="left"/>
              <w:textAlignment w:val="bottom"/>
              <w:rPr>
                <w:rFonts w:hint="default" w:ascii="Arial" w:hAnsi="宋体"/>
                <w:b w:val="0"/>
                <w:i w:val="0"/>
                <w:color w:val="000000"/>
                <w:sz w:val="20"/>
                <w:u w:val="none"/>
              </w:rPr>
            </w:pPr>
          </w:p>
        </w:tc>
        <w:tc>
          <w:tcPr>
            <w:tcW w:w="1274" w:type="dxa"/>
            <w:vAlign w:val="bottom"/>
          </w:tcPr>
          <w:p>
            <w:pPr>
              <w:autoSpaceDN w:val="0"/>
              <w:jc w:val="left"/>
              <w:textAlignment w:val="bottom"/>
              <w:rPr>
                <w:rFonts w:hint="default" w:ascii="Arial" w:hAnsi="宋体"/>
                <w:b w:val="0"/>
                <w:i w:val="0"/>
                <w:color w:val="000000"/>
                <w:sz w:val="20"/>
                <w:u w:val="none"/>
              </w:rPr>
            </w:pPr>
          </w:p>
        </w:tc>
        <w:tc>
          <w:tcPr>
            <w:tcW w:w="1309" w:type="dxa"/>
            <w:gridSpan w:val="2"/>
            <w:vAlign w:val="bottom"/>
          </w:tcPr>
          <w:p>
            <w:pPr>
              <w:autoSpaceDN w:val="0"/>
              <w:jc w:val="left"/>
              <w:textAlignment w:val="bottom"/>
              <w:rPr>
                <w:rFonts w:hint="default" w:ascii="Arial" w:hAnsi="宋体"/>
                <w:b w:val="0"/>
                <w:i w:val="0"/>
                <w:color w:val="000000"/>
                <w:sz w:val="20"/>
                <w:u w:val="none"/>
              </w:rPr>
            </w:pPr>
          </w:p>
        </w:tc>
        <w:tc>
          <w:tcPr>
            <w:tcW w:w="1304" w:type="dxa"/>
            <w:gridSpan w:val="2"/>
            <w:vAlign w:val="bottom"/>
          </w:tcPr>
          <w:p>
            <w:pPr>
              <w:autoSpaceDN w:val="0"/>
              <w:jc w:val="left"/>
              <w:textAlignment w:val="bottom"/>
              <w:rPr>
                <w:rFonts w:hint="default" w:ascii="Arial" w:hAnsi="宋体"/>
                <w:b w:val="0"/>
                <w:i w:val="0"/>
                <w:color w:val="000000"/>
                <w:sz w:val="20"/>
                <w:u w:val="none"/>
              </w:rPr>
            </w:pPr>
          </w:p>
        </w:tc>
        <w:tc>
          <w:tcPr>
            <w:tcW w:w="1269" w:type="dxa"/>
            <w:vAlign w:val="bottom"/>
          </w:tcPr>
          <w:p>
            <w:pPr>
              <w:autoSpaceDN w:val="0"/>
              <w:jc w:val="left"/>
              <w:textAlignment w:val="bottom"/>
              <w:rPr>
                <w:rFonts w:hint="default" w:ascii="Arial" w:hAnsi="宋体"/>
                <w:b w:val="0"/>
                <w:i w:val="0"/>
                <w:color w:val="000000"/>
                <w:sz w:val="20"/>
                <w:u w:val="none"/>
              </w:rPr>
            </w:pPr>
          </w:p>
        </w:tc>
        <w:tc>
          <w:tcPr>
            <w:tcW w:w="1632"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390" w:type="dxa"/>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：许昌市统计局（事业）</w:t>
            </w:r>
          </w:p>
        </w:tc>
        <w:tc>
          <w:tcPr>
            <w:tcW w:w="240" w:type="dxa"/>
            <w:vAlign w:val="bottom"/>
          </w:tcPr>
          <w:p>
            <w:pPr>
              <w:autoSpaceDN w:val="0"/>
              <w:jc w:val="left"/>
              <w:textAlignment w:val="bottom"/>
              <w:rPr>
                <w:rFonts w:hint="default" w:ascii="Arial" w:hAnsi="宋体"/>
                <w:b w:val="0"/>
                <w:i w:val="0"/>
                <w:color w:val="000000"/>
                <w:sz w:val="20"/>
                <w:u w:val="none"/>
              </w:rPr>
            </w:pPr>
          </w:p>
        </w:tc>
        <w:tc>
          <w:tcPr>
            <w:tcW w:w="188" w:type="dxa"/>
            <w:vAlign w:val="bottom"/>
          </w:tcPr>
          <w:p>
            <w:pPr>
              <w:autoSpaceDN w:val="0"/>
              <w:jc w:val="left"/>
              <w:textAlignment w:val="bottom"/>
              <w:rPr>
                <w:rFonts w:hint="default" w:ascii="Arial" w:hAnsi="宋体"/>
                <w:b w:val="0"/>
                <w:i w:val="0"/>
                <w:color w:val="000000"/>
                <w:sz w:val="20"/>
                <w:u w:val="none"/>
              </w:rPr>
            </w:pPr>
          </w:p>
        </w:tc>
        <w:tc>
          <w:tcPr>
            <w:tcW w:w="2875" w:type="dxa"/>
            <w:vAlign w:val="bottom"/>
          </w:tcPr>
          <w:p>
            <w:pPr>
              <w:autoSpaceDN w:val="0"/>
              <w:jc w:val="left"/>
              <w:textAlignment w:val="bottom"/>
              <w:rPr>
                <w:rFonts w:hint="default" w:ascii="Arial" w:hAnsi="宋体"/>
                <w:b w:val="0"/>
                <w:i w:val="0"/>
                <w:color w:val="000000"/>
                <w:sz w:val="20"/>
                <w:u w:val="none"/>
              </w:rPr>
            </w:pPr>
          </w:p>
        </w:tc>
        <w:tc>
          <w:tcPr>
            <w:tcW w:w="1539" w:type="dxa"/>
            <w:vAlign w:val="bottom"/>
          </w:tcPr>
          <w:p>
            <w:pPr>
              <w:autoSpaceDN w:val="0"/>
              <w:jc w:val="left"/>
              <w:textAlignment w:val="bottom"/>
              <w:rPr>
                <w:rFonts w:hint="default" w:ascii="Arial" w:hAnsi="宋体"/>
                <w:b w:val="0"/>
                <w:i w:val="0"/>
                <w:color w:val="000000"/>
                <w:sz w:val="20"/>
                <w:u w:val="none"/>
              </w:rPr>
            </w:pPr>
          </w:p>
        </w:tc>
        <w:tc>
          <w:tcPr>
            <w:tcW w:w="1274" w:type="dxa"/>
            <w:vAlign w:val="bottom"/>
          </w:tcPr>
          <w:p>
            <w:pPr>
              <w:autoSpaceDN w:val="0"/>
              <w:jc w:val="left"/>
              <w:textAlignment w:val="bottom"/>
              <w:rPr>
                <w:rFonts w:hint="default" w:ascii="Arial" w:hAnsi="宋体"/>
                <w:b w:val="0"/>
                <w:i w:val="0"/>
                <w:color w:val="000000"/>
                <w:sz w:val="20"/>
                <w:u w:val="none"/>
              </w:rPr>
            </w:pPr>
          </w:p>
        </w:tc>
        <w:tc>
          <w:tcPr>
            <w:tcW w:w="1309" w:type="dxa"/>
            <w:gridSpan w:val="2"/>
            <w:vAlign w:val="bottom"/>
          </w:tcPr>
          <w:p>
            <w:pPr>
              <w:autoSpaceDN w:val="0"/>
              <w:jc w:val="left"/>
              <w:textAlignment w:val="bottom"/>
              <w:rPr>
                <w:rFonts w:hint="default" w:ascii="Arial" w:hAnsi="宋体"/>
                <w:b w:val="0"/>
                <w:i w:val="0"/>
                <w:color w:val="000000"/>
                <w:sz w:val="20"/>
                <w:u w:val="none"/>
              </w:rPr>
            </w:pPr>
          </w:p>
        </w:tc>
        <w:tc>
          <w:tcPr>
            <w:tcW w:w="1304" w:type="dxa"/>
            <w:gridSpan w:val="2"/>
            <w:vAlign w:val="bottom"/>
          </w:tcPr>
          <w:p>
            <w:pPr>
              <w:autoSpaceDN w:val="0"/>
              <w:jc w:val="left"/>
              <w:textAlignment w:val="bottom"/>
              <w:rPr>
                <w:rFonts w:hint="default" w:ascii="Arial" w:hAnsi="宋体"/>
                <w:b w:val="0"/>
                <w:i w:val="0"/>
                <w:color w:val="000000"/>
                <w:sz w:val="20"/>
                <w:u w:val="none"/>
              </w:rPr>
            </w:pPr>
          </w:p>
        </w:tc>
        <w:tc>
          <w:tcPr>
            <w:tcW w:w="1269" w:type="dxa"/>
            <w:vAlign w:val="bottom"/>
          </w:tcPr>
          <w:p>
            <w:pPr>
              <w:autoSpaceDN w:val="0"/>
              <w:jc w:val="left"/>
              <w:textAlignment w:val="bottom"/>
              <w:rPr>
                <w:rFonts w:hint="default" w:ascii="Arial" w:hAnsi="宋体"/>
                <w:b w:val="0"/>
                <w:i w:val="0"/>
                <w:color w:val="000000"/>
                <w:sz w:val="20"/>
                <w:u w:val="none"/>
              </w:rPr>
            </w:pPr>
          </w:p>
        </w:tc>
        <w:tc>
          <w:tcPr>
            <w:tcW w:w="1632"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9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53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1274"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3882" w:type="dxa"/>
            <w:gridSpan w:val="5"/>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163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18"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28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53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74"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7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304"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305"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632"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1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87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539"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27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273"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304" w:type="dxa"/>
            <w:gridSpan w:val="2"/>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305" w:type="dxa"/>
            <w:gridSpan w:val="2"/>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32"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1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87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539"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27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273"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304" w:type="dxa"/>
            <w:gridSpan w:val="2"/>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305" w:type="dxa"/>
            <w:gridSpan w:val="2"/>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32"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27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27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304"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30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63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5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27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2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304"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30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6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1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8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5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04"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0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trPr>
        <w:tc>
          <w:tcPr>
            <w:tcW w:w="14020"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本年度政府性基金预算财政拨款收入、支出及结转和结余情况。本表金额转换为万元时，因四舍五入可能存在尾差。</w:t>
            </w:r>
          </w:p>
          <w:p>
            <w:pPr>
              <w:rPr>
                <w:rFonts w:hint="default"/>
                <w:lang w:eastAsia="zh-CN"/>
              </w:rPr>
            </w:pPr>
            <w:r>
              <w:rPr>
                <w:rFonts w:hint="default"/>
                <w:lang w:eastAsia="zh-CN"/>
              </w:rPr>
              <w:t>说明：我</w:t>
            </w:r>
            <w:r>
              <w:rPr>
                <w:rFonts w:hint="eastAsia"/>
                <w:lang w:eastAsia="zh-CN"/>
              </w:rPr>
              <w:t>单位</w:t>
            </w:r>
            <w:r>
              <w:rPr>
                <w:rFonts w:hint="default"/>
                <w:lang w:eastAsia="zh-CN"/>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年度收、支总计均为440.08万元。与上年度相比，收、支总计各增加16.05万元，增长3.79%。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年度收入合计329.96万元，其中：财政拨款收入329.96万元，占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年度支出合计372.32万元，其中：基本支出372.32万元，占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年度财政拨款收、支总计均为440.08万元。与上年度相比，财政拨款收、支总计各增加</w:t>
      </w:r>
      <w:r>
        <w:rPr>
          <w:rFonts w:hint="eastAsia" w:ascii="仿宋_GB2312" w:hAnsi="仿宋_GB2312" w:eastAsia="仿宋_GB2312" w:cs="仿宋_GB2312"/>
          <w:sz w:val="32"/>
          <w:szCs w:val="32"/>
          <w:highlight w:val="none"/>
          <w:lang w:val="en-US" w:eastAsia="zh-CN"/>
        </w:rPr>
        <w:t>16.08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3.79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372.32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57.42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增长</w:t>
      </w:r>
      <w:r>
        <w:rPr>
          <w:rFonts w:hint="eastAsia" w:ascii="仿宋_GB2312" w:hAnsi="仿宋_GB2312" w:eastAsia="仿宋_GB2312" w:cs="仿宋_GB2312"/>
          <w:sz w:val="32"/>
          <w:szCs w:val="32"/>
          <w:highlight w:val="none"/>
          <w:lang w:val="en-US" w:eastAsia="zh-CN"/>
        </w:rPr>
        <w:t>18.23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372.32</w:t>
      </w:r>
      <w:r>
        <w:rPr>
          <w:rFonts w:hint="eastAsia" w:ascii="仿宋_GB2312" w:hAnsi="仿宋_GB2312" w:eastAsia="仿宋_GB2312" w:cs="仿宋_GB2312"/>
          <w:sz w:val="32"/>
          <w:szCs w:val="32"/>
          <w:highlight w:val="none"/>
        </w:rPr>
        <w:t>万元，主要用于以下方面：一般公共服务（类）支出325.27万元，占</w:t>
      </w:r>
      <w:r>
        <w:rPr>
          <w:rFonts w:hint="eastAsia" w:ascii="仿宋_GB2312" w:hAnsi="仿宋_GB2312" w:eastAsia="仿宋_GB2312" w:cs="仿宋_GB2312"/>
          <w:sz w:val="32"/>
          <w:szCs w:val="32"/>
          <w:highlight w:val="none"/>
          <w:lang w:val="en-US" w:eastAsia="zh-CN"/>
        </w:rPr>
        <w:t>87.36</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highlight w:val="none"/>
          <w:lang w:val="en-US" w:eastAsia="zh-CN"/>
        </w:rPr>
        <w:t>27.68</w:t>
      </w:r>
      <w:r>
        <w:rPr>
          <w:rFonts w:hint="eastAsia" w:ascii="仿宋_GB2312" w:hAnsi="仿宋_GB2312" w:eastAsia="仿宋_GB2312" w:cs="仿宋_GB2312"/>
          <w:sz w:val="32"/>
          <w:szCs w:val="32"/>
          <w:highlight w:val="none"/>
        </w:rPr>
        <w:t>万元，占7.43%；卫生健康支出</w:t>
      </w:r>
      <w:r>
        <w:rPr>
          <w:rFonts w:hint="eastAsia" w:ascii="仿宋_GB2312" w:hAnsi="仿宋_GB2312" w:eastAsia="仿宋_GB2312" w:cs="仿宋_GB2312"/>
          <w:sz w:val="32"/>
          <w:szCs w:val="32"/>
          <w:highlight w:val="none"/>
          <w:lang w:val="en-US" w:eastAsia="zh-CN"/>
        </w:rPr>
        <w:t>19.38</w:t>
      </w:r>
      <w:r>
        <w:rPr>
          <w:rFonts w:hint="eastAsia" w:ascii="仿宋_GB2312" w:hAnsi="仿宋_GB2312" w:eastAsia="仿宋_GB2312" w:cs="仿宋_GB2312"/>
          <w:sz w:val="32"/>
          <w:szCs w:val="32"/>
          <w:highlight w:val="none"/>
          <w:lang w:eastAsia="zh-CN"/>
        </w:rPr>
        <w:t>万元，占</w:t>
      </w:r>
      <w:r>
        <w:rPr>
          <w:rFonts w:hint="eastAsia" w:ascii="仿宋_GB2312" w:hAnsi="仿宋_GB2312" w:eastAsia="仿宋_GB2312" w:cs="仿宋_GB2312"/>
          <w:sz w:val="32"/>
          <w:szCs w:val="32"/>
          <w:highlight w:val="none"/>
          <w:lang w:val="en-US" w:eastAsia="zh-CN"/>
        </w:rPr>
        <w:t>5.21%</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color w:val="auto"/>
          <w:sz w:val="32"/>
          <w:szCs w:val="32"/>
          <w:highlight w:val="none"/>
        </w:rPr>
        <w:t>352.01万元，</w:t>
      </w:r>
      <w:r>
        <w:rPr>
          <w:rFonts w:hint="eastAsia" w:ascii="仿宋_GB2312" w:hAnsi="仿宋_GB2312" w:eastAsia="仿宋_GB2312" w:cs="仿宋_GB2312"/>
          <w:sz w:val="32"/>
          <w:szCs w:val="32"/>
          <w:highlight w:val="none"/>
        </w:rPr>
        <w:t>支出决算为372.32万元，完成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预算的105.77%。其中：</w:t>
      </w:r>
    </w:p>
    <w:p>
      <w:pPr>
        <w:widowControl/>
        <w:numPr>
          <w:ilvl w:val="0"/>
          <w:numId w:val="2"/>
        </w:numPr>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一般公共服务（类）统计信息事务（款）</w:t>
      </w:r>
      <w:r>
        <w:rPr>
          <w:rFonts w:hint="eastAsia" w:ascii="仿宋_GB2312" w:hAnsi="仿宋_GB2312" w:eastAsia="仿宋_GB2312" w:cs="仿宋_GB2312"/>
          <w:b/>
          <w:bCs/>
          <w:sz w:val="32"/>
          <w:szCs w:val="32"/>
          <w:highlight w:val="none"/>
          <w:lang w:eastAsia="zh-CN"/>
        </w:rPr>
        <w:t>行政</w:t>
      </w:r>
      <w:r>
        <w:rPr>
          <w:rFonts w:hint="eastAsia" w:ascii="仿宋_GB2312" w:hAnsi="仿宋_GB2312" w:eastAsia="仿宋_GB2312" w:cs="仿宋_GB2312"/>
          <w:b/>
          <w:bCs/>
          <w:sz w:val="32"/>
          <w:szCs w:val="32"/>
          <w:highlight w:val="none"/>
        </w:rPr>
        <w:t>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预算为303.75万元，支出决算为325.27万元，完成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预算的10</w:t>
      </w:r>
      <w:r>
        <w:rPr>
          <w:rFonts w:hint="eastAsia" w:ascii="仿宋_GB2312" w:hAnsi="仿宋_GB2312" w:eastAsia="仿宋_GB2312" w:cs="仿宋_GB2312"/>
          <w:sz w:val="32"/>
          <w:szCs w:val="32"/>
          <w:highlight w:val="none"/>
          <w:lang w:val="en-US" w:eastAsia="zh-CN"/>
        </w:rPr>
        <w:t>7.08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numPr>
          <w:ilvl w:val="0"/>
          <w:numId w:val="0"/>
        </w:numPr>
        <w:wordWrap/>
        <w:adjustRightInd/>
        <w:snapToGrid/>
        <w:spacing w:before="0" w:after="0" w:line="590" w:lineRule="exact"/>
        <w:ind w:left="0" w:leftChars="0" w:right="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w:t>
      </w:r>
      <w:r>
        <w:rPr>
          <w:rFonts w:hint="eastAsia" w:ascii="仿宋_GB2312" w:hAnsi="仿宋_GB2312" w:eastAsia="仿宋_GB2312" w:cs="仿宋_GB2312"/>
          <w:b/>
          <w:bCs/>
          <w:sz w:val="32"/>
          <w:szCs w:val="32"/>
          <w:highlight w:val="none"/>
          <w:lang w:eastAsia="zh-CN"/>
        </w:rPr>
        <w:t>行政</w:t>
      </w:r>
      <w:r>
        <w:rPr>
          <w:rFonts w:hint="eastAsia" w:ascii="仿宋_GB2312" w:hAnsi="仿宋_GB2312" w:eastAsia="仿宋_GB2312" w:cs="仿宋_GB2312"/>
          <w:b/>
          <w:bCs/>
          <w:sz w:val="32"/>
          <w:szCs w:val="32"/>
          <w:highlight w:val="none"/>
        </w:rPr>
        <w:t>单位离退休（项）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预算为8.74元，支出决算为</w:t>
      </w:r>
      <w:r>
        <w:rPr>
          <w:rFonts w:hint="eastAsia" w:ascii="仿宋_GB2312" w:hAnsi="仿宋_GB2312" w:eastAsia="仿宋_GB2312" w:cs="仿宋_GB2312"/>
          <w:sz w:val="32"/>
          <w:szCs w:val="32"/>
          <w:highlight w:val="none"/>
          <w:lang w:val="en-US" w:eastAsia="zh-CN"/>
        </w:rPr>
        <w:t>8.98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102.75%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人员经费调整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18.70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100.11%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．卫生健康支出（类）行政事业单位医疗（款）</w:t>
      </w:r>
      <w:r>
        <w:rPr>
          <w:rFonts w:hint="eastAsia" w:ascii="仿宋_GB2312" w:hAnsi="仿宋_GB2312" w:eastAsia="仿宋_GB2312" w:cs="仿宋_GB2312"/>
          <w:b/>
          <w:bCs/>
          <w:sz w:val="32"/>
          <w:szCs w:val="32"/>
          <w:highlight w:val="none"/>
          <w:lang w:eastAsia="zh-CN"/>
        </w:rPr>
        <w:t>行政</w:t>
      </w:r>
      <w:r>
        <w:rPr>
          <w:rFonts w:hint="eastAsia" w:ascii="仿宋_GB2312" w:hAnsi="仿宋_GB2312" w:eastAsia="仿宋_GB2312" w:cs="仿宋_GB2312"/>
          <w:b/>
          <w:bCs/>
          <w:sz w:val="32"/>
          <w:szCs w:val="32"/>
          <w:highlight w:val="none"/>
        </w:rPr>
        <w:t>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9.88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104.76%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9.03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95.96%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人员经费调整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372.32</w:t>
      </w:r>
      <w:r>
        <w:rPr>
          <w:rFonts w:hint="eastAsia" w:ascii="仿宋_GB2312" w:hAnsi="仿宋_GB2312" w:eastAsia="仿宋_GB2312" w:cs="仿宋_GB2312"/>
          <w:color w:val="auto"/>
          <w:sz w:val="32"/>
          <w:szCs w:val="32"/>
          <w:highlight w:val="none"/>
        </w:rPr>
        <w:t>万元。其中：人员经费324.53万元，主要包括：基本工资、津贴补贴、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w:t>
      </w:r>
      <w:bookmarkStart w:id="0" w:name="_GoBack"/>
      <w:bookmarkEnd w:id="0"/>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其他工资福利支出、退休费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公用经费47.79万元，主要包括：办公费、差旅费、工会经费、福利费、其他交通费用。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3"/>
        </w:numPr>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47.79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在局党组的领导下，高度重视绩效管理工作，局党组专门成立了预算绩效管理工作领导小组，提出绩效管理工作总体要求，对评价依据，评价目的，考评对象，方法步骤，工作进度做出具体规定。年初开展绩效目标申报，确定年度目标，年中实施绩效监控，对预算支出情况进行分析，绩效目标基本实现。</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单位整体绩效目标和项目支出绩效目标进行了自评。一是单位整体绩效自评情况。2021年开展单位整体绩效自评工作，通过对设定各项指标评价，分析项目绩效完成率，能够完成绩效目标任务。二是项目绩效自评情况。我单位共有0个项目批复了绩效目标，项目金额0.00万元。</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590" w:lineRule="exact"/>
        <w:ind w:left="0" w:leftChars="0" w:right="0" w:firstLine="963" w:firstLineChars="3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DC148"/>
    <w:multiLevelType w:val="singleLevel"/>
    <w:tmpl w:val="F9ADC148"/>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63EF4948"/>
    <w:multiLevelType w:val="singleLevel"/>
    <w:tmpl w:val="63EF494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FCFA7A6"/>
    <w:rsid w:val="27BFFC51"/>
    <w:rsid w:val="27D86A78"/>
    <w:rsid w:val="2CBF263D"/>
    <w:rsid w:val="33EEE0AA"/>
    <w:rsid w:val="37FF1091"/>
    <w:rsid w:val="3D9D5384"/>
    <w:rsid w:val="4D65E18D"/>
    <w:rsid w:val="5DFF470F"/>
    <w:rsid w:val="5F73235E"/>
    <w:rsid w:val="674E2B48"/>
    <w:rsid w:val="67FF04C0"/>
    <w:rsid w:val="6FFC1B75"/>
    <w:rsid w:val="737C668F"/>
    <w:rsid w:val="73F7DD10"/>
    <w:rsid w:val="74FF47E8"/>
    <w:rsid w:val="79FF7447"/>
    <w:rsid w:val="7B951037"/>
    <w:rsid w:val="7D3860B1"/>
    <w:rsid w:val="7DF7A803"/>
    <w:rsid w:val="7EEA0BF9"/>
    <w:rsid w:val="7FAFEE69"/>
    <w:rsid w:val="7FB7D3CB"/>
    <w:rsid w:val="7FF3FB64"/>
    <w:rsid w:val="B5D54C9C"/>
    <w:rsid w:val="B6FE9E71"/>
    <w:rsid w:val="BBFB74F7"/>
    <w:rsid w:val="BFDD5E39"/>
    <w:rsid w:val="BFDDC701"/>
    <w:rsid w:val="D77B8BA0"/>
    <w:rsid w:val="D9F779AF"/>
    <w:rsid w:val="DEBDFA06"/>
    <w:rsid w:val="DFDD63FC"/>
    <w:rsid w:val="E87F9CDA"/>
    <w:rsid w:val="F37BAB30"/>
    <w:rsid w:val="F6EEAAA0"/>
    <w:rsid w:val="FBBE0793"/>
    <w:rsid w:val="FBFFA1D2"/>
    <w:rsid w:val="FF7EFC76"/>
    <w:rsid w:val="FFE0E64D"/>
    <w:rsid w:val="FFEE711D"/>
    <w:rsid w:val="FFF5731B"/>
    <w:rsid w:val="FFFCDD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7758</Words>
  <Characters>9368</Characters>
  <Lines>60</Lines>
  <Paragraphs>16</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2007-12-02T19:41:00Z</dcterms:created>
  <dc:creator>管理者</dc:creator>
  <cp:lastModifiedBy>huanghe</cp:lastModifiedBy>
  <cp:lastPrinted>2023-02-20T16:55:00Z</cp:lastPrinted>
  <dcterms:modified xsi:type="dcterms:W3CDTF">2023-05-15T10:10:06Z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6B0F2F32110044BF9DC7B9627589722D</vt:lpwstr>
  </property>
</Properties>
</file>