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52"/>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许昌市种子管理站单位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许昌市种子管理站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许昌市种子管理站</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（一）贯彻执行国家、省有关种子管理的方针、政策、法规；</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（二）制定种子选育、引进、繁育、推广计划，并监督实施；</w:t>
      </w:r>
    </w:p>
    <w:p>
      <w:p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（三）</w:t>
      </w:r>
      <w:r>
        <w:rPr>
          <w:rFonts w:hint="eastAsia" w:ascii="仿宋_GB2312" w:hAnsi="宋体" w:eastAsia="仿宋_GB2312" w:cs="宋体"/>
          <w:kern w:val="0"/>
          <w:sz w:val="32"/>
          <w:szCs w:val="32"/>
          <w:highlight w:val="none"/>
          <w:lang w:val="en-US" w:eastAsia="zh-CN"/>
        </w:rPr>
        <w:t>负责种子品种、生产、质量、价格、市场的管理，查处违章生产、经营种子的单位和个人；</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kern w:val="0"/>
          <w:sz w:val="32"/>
          <w:szCs w:val="32"/>
          <w:highlight w:val="none"/>
          <w:lang w:val="en-US" w:eastAsia="zh-CN"/>
        </w:rPr>
        <w:t>（四）培训种子管理和技术工作人员等</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许昌市种子管理站</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val="en-US" w:eastAsia="zh-CN"/>
        </w:rPr>
        <w:t>种子检验科</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品种推广科、办公室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许昌市种子管理站单位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1.许昌市种子管理站</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c>
          <w:tcPr>
            <w:tcW w:w="7120"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1"/>
                <w:highlight w:val="none"/>
              </w:rPr>
            </w:pPr>
            <w:r>
              <w:rPr>
                <w:rFonts w:hint="eastAsia" w:ascii="宋体" w:hAnsi="宋体" w:cs="宋体"/>
                <w:color w:val="000000"/>
                <w:kern w:val="0"/>
                <w:sz w:val="20"/>
                <w:szCs w:val="21"/>
                <w:highlight w:val="none"/>
              </w:rPr>
              <w:t>1</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306.52</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二、政府性基金</w:t>
            </w:r>
            <w:r>
              <w:rPr>
                <w:rFonts w:ascii="宋体" w:hAnsi="宋体" w:cs="宋体"/>
                <w:color w:val="000000"/>
                <w:kern w:val="0"/>
                <w:sz w:val="22"/>
                <w:szCs w:val="20"/>
                <w:highlight w:val="none"/>
              </w:rPr>
              <w:t>预算财政拨款</w:t>
            </w:r>
            <w:r>
              <w:rPr>
                <w:rFonts w:hint="eastAsia" w:ascii="宋体" w:hAnsi="宋体" w:cs="宋体"/>
                <w:color w:val="000000"/>
                <w:kern w:val="0"/>
                <w:sz w:val="22"/>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1"/>
                <w:highlight w:val="none"/>
              </w:rPr>
            </w:pPr>
            <w:r>
              <w:rPr>
                <w:rFonts w:hint="eastAsia" w:ascii="宋体" w:hAnsi="宋体" w:cs="宋体"/>
                <w:color w:val="000000"/>
                <w:kern w:val="0"/>
                <w:sz w:val="20"/>
                <w:szCs w:val="21"/>
                <w:highlight w:val="none"/>
              </w:rPr>
              <w:t>2</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三、国有资本</w:t>
            </w:r>
            <w:r>
              <w:rPr>
                <w:rFonts w:ascii="宋体" w:hAnsi="宋体" w:cs="宋体"/>
                <w:color w:val="000000"/>
                <w:kern w:val="0"/>
                <w:sz w:val="22"/>
                <w:szCs w:val="20"/>
                <w:highlight w:val="none"/>
              </w:rPr>
              <w:t>经营预算财政拨款</w:t>
            </w:r>
            <w:r>
              <w:rPr>
                <w:rFonts w:hint="eastAsia" w:ascii="宋体" w:hAnsi="宋体" w:cs="宋体"/>
                <w:color w:val="000000"/>
                <w:kern w:val="0"/>
                <w:sz w:val="22"/>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1"/>
                <w:highlight w:val="none"/>
              </w:rPr>
            </w:pPr>
            <w:r>
              <w:rPr>
                <w:rFonts w:hint="eastAsia" w:ascii="宋体" w:hAnsi="宋体" w:cs="宋体"/>
                <w:color w:val="000000"/>
                <w:kern w:val="0"/>
                <w:sz w:val="20"/>
                <w:szCs w:val="21"/>
                <w:highlight w:val="none"/>
              </w:rPr>
              <w:t>3</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eastAsia" w:ascii="宋体" w:hAnsi="宋体" w:cs="宋体"/>
                <w:color w:val="000000"/>
                <w:kern w:val="0"/>
                <w:sz w:val="22"/>
                <w:szCs w:val="20"/>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1"/>
                <w:highlight w:val="none"/>
                <w:lang w:val="en-US" w:eastAsia="zh-CN"/>
              </w:rPr>
            </w:pPr>
            <w:r>
              <w:rPr>
                <w:rFonts w:hint="eastAsia" w:ascii="宋体" w:hAnsi="宋体" w:cs="宋体"/>
                <w:color w:val="000000"/>
                <w:kern w:val="0"/>
                <w:sz w:val="20"/>
                <w:szCs w:val="21"/>
                <w:highlight w:val="none"/>
                <w:lang w:val="en-US" w:eastAsia="zh-CN"/>
              </w:rPr>
              <w:t>4</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eastAsia" w:ascii="宋体" w:hAnsi="宋体" w:cs="宋体"/>
                <w:color w:val="000000"/>
                <w:kern w:val="0"/>
                <w:sz w:val="22"/>
                <w:szCs w:val="20"/>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1"/>
                <w:highlight w:val="none"/>
                <w:lang w:eastAsia="zh-CN"/>
              </w:rPr>
            </w:pPr>
            <w:r>
              <w:rPr>
                <w:rFonts w:hint="eastAsia" w:ascii="宋体" w:hAnsi="宋体" w:cs="宋体"/>
                <w:color w:val="000000"/>
                <w:kern w:val="0"/>
                <w:sz w:val="20"/>
                <w:szCs w:val="21"/>
                <w:highlight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eastAsia" w:ascii="宋体" w:hAnsi="宋体" w:cs="宋体"/>
                <w:color w:val="000000"/>
                <w:kern w:val="0"/>
                <w:sz w:val="22"/>
                <w:szCs w:val="20"/>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1"/>
                <w:highlight w:val="none"/>
                <w:lang w:val="en-US" w:eastAsia="zh-CN"/>
              </w:rPr>
            </w:pPr>
            <w:r>
              <w:rPr>
                <w:rFonts w:hint="eastAsia" w:ascii="宋体" w:hAnsi="宋体" w:cs="宋体"/>
                <w:color w:val="000000"/>
                <w:kern w:val="0"/>
                <w:sz w:val="20"/>
                <w:szCs w:val="21"/>
                <w:highlight w:val="none"/>
                <w:lang w:val="en-US" w:eastAsia="zh-CN"/>
              </w:rPr>
              <w:t>6</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1"/>
                <w:highlight w:val="none"/>
                <w:lang w:eastAsia="zh-CN"/>
              </w:rPr>
            </w:pPr>
            <w:r>
              <w:rPr>
                <w:rFonts w:hint="eastAsia" w:ascii="宋体" w:hAnsi="宋体" w:cs="宋体"/>
                <w:color w:val="000000"/>
                <w:kern w:val="0"/>
                <w:sz w:val="20"/>
                <w:szCs w:val="21"/>
                <w:highlight w:val="none"/>
                <w:lang w:val="en-US" w:eastAsia="zh-CN"/>
              </w:rPr>
              <w:t>7</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1"/>
                <w:highlight w:val="none"/>
                <w:lang w:eastAsia="zh-CN"/>
              </w:rPr>
            </w:pPr>
            <w:r>
              <w:rPr>
                <w:rFonts w:hint="eastAsia" w:ascii="宋体" w:hAnsi="宋体" w:cs="宋体"/>
                <w:color w:val="000000"/>
                <w:kern w:val="0"/>
                <w:sz w:val="20"/>
                <w:szCs w:val="21"/>
                <w:highlight w:val="none"/>
                <w:lang w:val="en-US" w:eastAsia="zh-CN"/>
              </w:rPr>
              <w:t>8</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八、社会保障和就业支出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1"/>
                <w:highlight w:val="none"/>
                <w:lang w:eastAsia="zh-CN"/>
              </w:rPr>
            </w:pPr>
            <w:r>
              <w:rPr>
                <w:rFonts w:hint="eastAsia" w:ascii="宋体" w:hAnsi="宋体" w:cs="宋体"/>
                <w:color w:val="000000"/>
                <w:kern w:val="0"/>
                <w:sz w:val="20"/>
                <w:szCs w:val="21"/>
                <w:highlight w:val="none"/>
                <w:lang w:val="en-US" w:eastAsia="zh-CN"/>
              </w:rPr>
              <w:t>9</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九、卫生健康支出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40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1"/>
                <w:highlight w:val="none"/>
                <w:lang w:eastAsia="zh-CN"/>
              </w:rPr>
            </w:pPr>
            <w:r>
              <w:rPr>
                <w:rFonts w:hint="eastAsia" w:ascii="宋体" w:hAnsi="宋体" w:cs="宋体"/>
                <w:color w:val="000000"/>
                <w:kern w:val="0"/>
                <w:sz w:val="20"/>
                <w:szCs w:val="21"/>
                <w:highlight w:val="none"/>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十、节能环保支出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41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1"/>
                <w:highlight w:val="none"/>
                <w:lang w:val="en-US" w:eastAsia="zh-CN"/>
              </w:rPr>
            </w:pPr>
            <w:r>
              <w:rPr>
                <w:rFonts w:hint="eastAsia" w:ascii="宋体" w:hAnsi="宋体" w:cs="宋体"/>
                <w:color w:val="000000"/>
                <w:kern w:val="0"/>
                <w:sz w:val="20"/>
                <w:szCs w:val="21"/>
                <w:highlight w:val="none"/>
                <w:lang w:val="en-US" w:eastAsia="zh-CN"/>
              </w:rPr>
              <w:t>11</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十一、城乡社区支出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12</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十二、农林水支出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13</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十三、交通运输支出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14</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45</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15</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十五、商业服务业等支出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46</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16</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十六、金融支出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47</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十七、援助其他地区支出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48</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49</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十九、住房保障支出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50</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二十、粮油物资储备支出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21</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二十三、其他支出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二十四、债务还本支出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55</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25</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二十五、债务付息支出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56</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26</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57</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0"/>
                <w:highlight w:val="none"/>
              </w:rPr>
            </w:pPr>
            <w:r>
              <w:rPr>
                <w:rFonts w:hint="eastAsia" w:ascii="宋体" w:hAnsi="宋体" w:eastAsia="宋体" w:cs="宋体"/>
                <w:b/>
                <w:color w:val="000000"/>
                <w:kern w:val="0"/>
                <w:sz w:val="22"/>
                <w:szCs w:val="20"/>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306.52</w:t>
            </w: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0"/>
                <w:highlight w:val="none"/>
              </w:rPr>
            </w:pPr>
            <w:r>
              <w:rPr>
                <w:rFonts w:hint="eastAsia" w:ascii="宋体" w:hAnsi="宋体" w:eastAsia="宋体" w:cs="宋体"/>
                <w:b/>
                <w:color w:val="000000"/>
                <w:kern w:val="0"/>
                <w:sz w:val="22"/>
                <w:szCs w:val="20"/>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rPr>
              <w:t>58</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b/>
                <w:color w:val="000000"/>
                <w:sz w:val="20"/>
                <w:szCs w:val="20"/>
                <w:highlight w:val="none"/>
                <w:lang w:val="en-US" w:eastAsia="zh-CN"/>
              </w:rPr>
            </w:pPr>
            <w:r>
              <w:rPr>
                <w:rFonts w:hint="eastAsia" w:ascii="宋体" w:hAnsi="宋体" w:eastAsia="宋体" w:cs="宋体"/>
                <w:b w:val="0"/>
                <w:bCs/>
                <w:color w:val="000000"/>
                <w:sz w:val="20"/>
                <w:szCs w:val="20"/>
                <w:highlight w:val="none"/>
                <w:lang w:val="en-US" w:eastAsia="zh-CN"/>
              </w:rPr>
              <w:t>326.12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使用非</w:t>
            </w:r>
            <w:r>
              <w:rPr>
                <w:rFonts w:ascii="宋体" w:hAnsi="宋体" w:cs="宋体"/>
                <w:color w:val="000000"/>
                <w:kern w:val="0"/>
                <w:sz w:val="22"/>
                <w:szCs w:val="20"/>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59</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w:t>
            </w:r>
            <w:r>
              <w:rPr>
                <w:rFonts w:hint="eastAsia" w:ascii="宋体" w:hAnsi="宋体" w:cs="宋体"/>
                <w:color w:val="000000"/>
                <w:kern w:val="0"/>
                <w:sz w:val="22"/>
                <w:szCs w:val="20"/>
                <w:highlight w:val="none"/>
                <w:lang w:eastAsia="zh-CN"/>
              </w:rPr>
              <w:t>年初</w:t>
            </w:r>
            <w:r>
              <w:rPr>
                <w:rFonts w:hint="eastAsia" w:ascii="宋体" w:hAnsi="宋体" w:cs="宋体"/>
                <w:color w:val="000000"/>
                <w:kern w:val="0"/>
                <w:sz w:val="22"/>
                <w:szCs w:val="20"/>
                <w:highlight w:val="none"/>
              </w:rPr>
              <w:t>结转和结余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22.01</w:t>
            </w: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60</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30</w:t>
            </w:r>
          </w:p>
        </w:tc>
        <w:tc>
          <w:tcPr>
            <w:tcW w:w="17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61</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0"/>
                <w:highlight w:val="none"/>
              </w:rPr>
            </w:pPr>
            <w:r>
              <w:rPr>
                <w:rFonts w:hint="eastAsia" w:ascii="宋体" w:hAnsi="宋体" w:cs="宋体"/>
                <w:b/>
                <w:color w:val="000000"/>
                <w:kern w:val="0"/>
                <w:sz w:val="22"/>
                <w:szCs w:val="20"/>
                <w:highlight w:val="none"/>
              </w:rPr>
              <w:t>总计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31</w:t>
            </w:r>
          </w:p>
        </w:tc>
        <w:tc>
          <w:tcPr>
            <w:tcW w:w="176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328.52</w:t>
            </w:r>
          </w:p>
        </w:tc>
        <w:tc>
          <w:tcPr>
            <w:tcW w:w="467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0"/>
                <w:highlight w:val="none"/>
              </w:rPr>
            </w:pPr>
            <w:r>
              <w:rPr>
                <w:rFonts w:hint="eastAsia" w:ascii="宋体" w:hAnsi="宋体" w:cs="宋体"/>
                <w:b/>
                <w:color w:val="000000"/>
                <w:kern w:val="0"/>
                <w:sz w:val="22"/>
                <w:szCs w:val="20"/>
                <w:highlight w:val="none"/>
              </w:rPr>
              <w:t>总计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62</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b w:val="0"/>
                <w:bCs/>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328.52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271"/>
        <w:gridCol w:w="204"/>
        <w:gridCol w:w="91"/>
        <w:gridCol w:w="1258"/>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8"/>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6"/>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652" w:type="dxa"/>
            <w:gridSpan w:val="5"/>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34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566"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34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6"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652"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3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652" w:type="dxa"/>
            <w:gridSpan w:val="5"/>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3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306.52</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306.52</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w:t>
            </w:r>
          </w:p>
        </w:tc>
        <w:tc>
          <w:tcPr>
            <w:tcW w:w="1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一般公共服务支出</w:t>
            </w:r>
          </w:p>
        </w:tc>
        <w:tc>
          <w:tcPr>
            <w:tcW w:w="13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1.30</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1.30</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w:t>
            </w:r>
          </w:p>
        </w:tc>
        <w:tc>
          <w:tcPr>
            <w:tcW w:w="1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群众团体事务</w:t>
            </w:r>
          </w:p>
        </w:tc>
        <w:tc>
          <w:tcPr>
            <w:tcW w:w="13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华文中宋"/>
                <w:color w:val="000000"/>
                <w:sz w:val="20"/>
                <w:szCs w:val="20"/>
                <w:highlight w:val="none"/>
                <w:lang w:val="en-US" w:eastAsia="zh-CN"/>
              </w:rPr>
            </w:pPr>
            <w:r>
              <w:rPr>
                <w:rFonts w:hint="eastAsia" w:ascii="宋体" w:hAnsi="宋体" w:eastAsia="宋体" w:cs="华文中宋"/>
                <w:color w:val="000000"/>
                <w:sz w:val="20"/>
                <w:szCs w:val="20"/>
                <w:highlight w:val="none"/>
                <w:lang w:val="en-US" w:eastAsia="zh-CN"/>
              </w:rPr>
              <w:t>1.30</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1.30</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2012906</w:t>
            </w:r>
          </w:p>
        </w:tc>
        <w:tc>
          <w:tcPr>
            <w:tcW w:w="1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工会事务</w:t>
            </w:r>
          </w:p>
        </w:tc>
        <w:tc>
          <w:tcPr>
            <w:tcW w:w="13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w:t>
            </w:r>
          </w:p>
        </w:tc>
        <w:tc>
          <w:tcPr>
            <w:tcW w:w="1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社会保障和就业支出</w:t>
            </w:r>
          </w:p>
        </w:tc>
        <w:tc>
          <w:tcPr>
            <w:tcW w:w="13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56.44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56.44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w:t>
            </w:r>
          </w:p>
        </w:tc>
        <w:tc>
          <w:tcPr>
            <w:tcW w:w="1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行政事业单位养老支出</w:t>
            </w:r>
          </w:p>
        </w:tc>
        <w:tc>
          <w:tcPr>
            <w:tcW w:w="13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49.34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49.34</w:t>
            </w: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2080502</w:t>
            </w:r>
          </w:p>
        </w:tc>
        <w:tc>
          <w:tcPr>
            <w:tcW w:w="1566"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事业单位离退休</w:t>
            </w:r>
          </w:p>
        </w:tc>
        <w:tc>
          <w:tcPr>
            <w:tcW w:w="134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34.27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34.27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2080505</w:t>
            </w:r>
          </w:p>
        </w:tc>
        <w:tc>
          <w:tcPr>
            <w:tcW w:w="1566"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机关事业单位基本养老保险缴费支出</w:t>
            </w:r>
          </w:p>
        </w:tc>
        <w:tc>
          <w:tcPr>
            <w:tcW w:w="134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15.07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15.07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w:t>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抚恤</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7.11</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7.11</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2080801</w:t>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死亡抚恤</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7.11</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7.11</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w:t>
            </w:r>
            <w:r>
              <w:rPr>
                <w:rFonts w:hint="eastAsia" w:ascii="宋体" w:hAnsi="宋体" w:cs="宋体"/>
                <w:color w:val="000000"/>
                <w:sz w:val="20"/>
                <w:szCs w:val="20"/>
                <w:highlight w:val="none"/>
                <w:lang w:val="en-US" w:eastAsia="zh-CN"/>
              </w:rPr>
              <w:tab/>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卫生健康支出</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7.17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7.17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w:t>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行政事业单位医疗</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7.17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7.17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2101102</w:t>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事业单位医疗</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7.17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7.17</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w:t>
            </w:r>
            <w:r>
              <w:rPr>
                <w:rFonts w:hint="eastAsia" w:ascii="宋体" w:hAnsi="宋体" w:cs="宋体"/>
                <w:color w:val="000000"/>
                <w:sz w:val="20"/>
                <w:szCs w:val="20"/>
                <w:highlight w:val="none"/>
                <w:lang w:val="en-US" w:eastAsia="zh-CN"/>
              </w:rPr>
              <w:tab/>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农林水支出</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241.60</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241.60</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21301</w:t>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农业农村</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241.60</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241.60</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2130104</w:t>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事业运行</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228.61</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228.61</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ind w:left="0" w:leftChars="0" w:right="0" w:rightChars="0" w:firstLine="0" w:firstLineChars="0"/>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2130106</w:t>
            </w:r>
            <w:r>
              <w:rPr>
                <w:rFonts w:hint="eastAsia" w:ascii="宋体" w:hAnsi="宋体" w:cs="宋体"/>
                <w:color w:val="000000"/>
                <w:sz w:val="20"/>
                <w:szCs w:val="20"/>
                <w:highlight w:val="none"/>
                <w:lang w:val="en-US" w:eastAsia="zh-CN"/>
              </w:rPr>
              <w:tab/>
            </w:r>
          </w:p>
        </w:tc>
        <w:tc>
          <w:tcPr>
            <w:tcW w:w="147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科技转化与推广服务</w:t>
            </w:r>
          </w:p>
        </w:tc>
        <w:tc>
          <w:tcPr>
            <w:tcW w:w="143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12.99</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12.99</w:t>
            </w: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35" w:hRule="atLeast"/>
        </w:trPr>
        <w:tc>
          <w:tcPr>
            <w:tcW w:w="13988" w:type="dxa"/>
            <w:gridSpan w:val="15"/>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285" w:hRule="atLeast"/>
        </w:trPr>
        <w:tc>
          <w:tcPr>
            <w:tcW w:w="112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7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300" w:hRule="atLeast"/>
        </w:trPr>
        <w:tc>
          <w:tcPr>
            <w:tcW w:w="4333" w:type="dxa"/>
            <w:gridSpan w:val="5"/>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2559" w:type="dxa"/>
            <w:gridSpan w:val="4"/>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2559" w:type="dxa"/>
            <w:gridSpan w:val="4"/>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326.12</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313.13</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12.99</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w:t>
            </w:r>
          </w:p>
        </w:tc>
        <w:tc>
          <w:tcPr>
            <w:tcW w:w="13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748" w:type="dxa"/>
            <w:noWrap w:val="0"/>
            <w:vAlign w:val="center"/>
          </w:tcPr>
          <w:p>
            <w:pPr>
              <w:jc w:val="right"/>
            </w:pPr>
            <w:r>
              <w:rPr>
                <w:rFonts w:hint="eastAsia" w:ascii="宋体" w:hAnsi="宋体" w:cs="宋体"/>
                <w:color w:val="000000"/>
                <w:sz w:val="20"/>
                <w:szCs w:val="20"/>
                <w:highlight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w:t>
            </w:r>
          </w:p>
        </w:tc>
        <w:tc>
          <w:tcPr>
            <w:tcW w:w="13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群众团体事务</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华文中宋"/>
                <w:color w:val="000000"/>
                <w:sz w:val="20"/>
                <w:szCs w:val="20"/>
                <w:highlight w:val="none"/>
                <w:lang w:val="en-US" w:eastAsia="zh-CN"/>
              </w:rPr>
              <w:t>1.30</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748" w:type="dxa"/>
            <w:noWrap w:val="0"/>
            <w:vAlign w:val="center"/>
          </w:tcPr>
          <w:p>
            <w:pPr>
              <w:jc w:val="right"/>
            </w:pPr>
            <w:r>
              <w:rPr>
                <w:rFonts w:hint="eastAsia" w:ascii="宋体" w:hAnsi="宋体" w:cs="宋体"/>
                <w:color w:val="000000"/>
                <w:sz w:val="20"/>
                <w:szCs w:val="20"/>
                <w:highlight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2012906</w:t>
            </w:r>
          </w:p>
        </w:tc>
        <w:tc>
          <w:tcPr>
            <w:tcW w:w="13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工会事务</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748" w:type="dxa"/>
            <w:noWrap w:val="0"/>
            <w:vAlign w:val="center"/>
          </w:tcPr>
          <w:p>
            <w:pPr>
              <w:jc w:val="right"/>
            </w:pPr>
            <w:r>
              <w:rPr>
                <w:rFonts w:hint="eastAsia" w:ascii="宋体" w:hAnsi="宋体" w:cs="宋体"/>
                <w:color w:val="000000"/>
                <w:sz w:val="20"/>
                <w:szCs w:val="20"/>
                <w:highlight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w:t>
            </w:r>
          </w:p>
        </w:tc>
        <w:tc>
          <w:tcPr>
            <w:tcW w:w="13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62.62</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62.62</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748" w:type="dxa"/>
            <w:noWrap w:val="0"/>
            <w:vAlign w:val="center"/>
          </w:tcPr>
          <w:p>
            <w:pPr>
              <w:jc w:val="right"/>
            </w:pPr>
            <w:r>
              <w:rPr>
                <w:rFonts w:hint="eastAsia" w:ascii="宋体" w:hAnsi="宋体" w:cs="宋体"/>
                <w:color w:val="000000"/>
                <w:sz w:val="20"/>
                <w:szCs w:val="20"/>
                <w:highlight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w:t>
            </w:r>
          </w:p>
        </w:tc>
        <w:tc>
          <w:tcPr>
            <w:tcW w:w="13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行政事业单位养老支出</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55.51</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55.51</w:t>
            </w: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2080502</w:t>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事业单位离退休</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38.29</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38.29</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2080505</w:t>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机关事业单位基本养老保险缴费支出</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17.22</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17.22</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w:t>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抚恤</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7.11</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7.11</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2080801</w:t>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死亡抚恤</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7.11</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7.11</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w:t>
            </w:r>
            <w:r>
              <w:rPr>
                <w:rFonts w:hint="eastAsia" w:ascii="宋体" w:hAnsi="宋体" w:cs="宋体"/>
                <w:color w:val="000000"/>
                <w:sz w:val="20"/>
                <w:szCs w:val="20"/>
                <w:highlight w:val="none"/>
                <w:lang w:val="en-US" w:eastAsia="zh-CN"/>
              </w:rPr>
              <w:tab/>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卫生健康支出</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w:t>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行政事业单位医疗</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7.77</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2101102</w:t>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事业单位医疗</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7.77</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w:t>
            </w:r>
            <w:r>
              <w:rPr>
                <w:rFonts w:hint="eastAsia" w:ascii="宋体" w:hAnsi="宋体" w:cs="宋体"/>
                <w:color w:val="000000"/>
                <w:sz w:val="20"/>
                <w:szCs w:val="20"/>
                <w:highlight w:val="none"/>
                <w:lang w:val="en-US" w:eastAsia="zh-CN"/>
              </w:rPr>
              <w:tab/>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农林水支出</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254.43</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241.44</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12.99</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21301</w:t>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农业农村</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254.43</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241.44</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12.99</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2130104</w:t>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事业运行</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241.44</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241.44</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450" w:hRule="atLeast"/>
        </w:trPr>
        <w:tc>
          <w:tcPr>
            <w:tcW w:w="1183" w:type="dxa"/>
            <w:gridSpan w:val="2"/>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2130106</w:t>
            </w:r>
            <w:r>
              <w:rPr>
                <w:rFonts w:hint="eastAsia" w:ascii="宋体" w:hAnsi="宋体" w:cs="宋体"/>
                <w:color w:val="000000"/>
                <w:sz w:val="20"/>
                <w:szCs w:val="20"/>
                <w:highlight w:val="none"/>
                <w:lang w:val="en-US" w:eastAsia="zh-CN"/>
              </w:rPr>
              <w:tab/>
            </w:r>
          </w:p>
        </w:tc>
        <w:tc>
          <w:tcPr>
            <w:tcW w:w="13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科技转化与推广服务</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12.99</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12.99</w:t>
            </w: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48" w:type="dxa"/>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567"/>
        <w:gridCol w:w="410"/>
        <w:gridCol w:w="865"/>
        <w:gridCol w:w="617"/>
        <w:gridCol w:w="943"/>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915" w:type="dxa"/>
            <w:gridSpan w:val="10"/>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3"/>
            <w:tcBorders>
              <w:top w:val="nil"/>
              <w:left w:val="nil"/>
              <w:bottom w:val="nil"/>
              <w:right w:val="nil"/>
            </w:tcBorders>
            <w:noWrap w:val="0"/>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43"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1058" w:type="dxa"/>
            <w:tcBorders>
              <w:top w:val="nil"/>
              <w:left w:val="nil"/>
              <w:bottom w:val="nil"/>
              <w:right w:val="nil"/>
            </w:tcBorders>
            <w:noWrap w:val="0"/>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7"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129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8049" w:type="dxa"/>
            <w:gridSpan w:val="8"/>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金额</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9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highlight w:val="none"/>
              </w:rPr>
            </w:pPr>
            <w:r>
              <w:rPr>
                <w:rFonts w:ascii="宋体" w:hAnsi="宋体" w:cs="宋体"/>
                <w:color w:val="000000"/>
                <w:kern w:val="0"/>
                <w:sz w:val="20"/>
                <w:szCs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306.52</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一、一般公共服务支出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33</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1.30</w:t>
            </w: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二、外交支出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34</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三、国防支出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35</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四、公共安全支出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36</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五、教育支出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37</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六、科学技术支出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38</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39</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8</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八、社会保障和就业支出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40</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62.62</w:t>
            </w: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62.62</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9</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九、卫生健康支出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41</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7.77</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十、节能环保支出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42</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十一、城乡社区支出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43</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12</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十二、农林水支出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44</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254.43</w:t>
            </w: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254.43</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13</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十三、交通运输支出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45</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14</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十四、资源勘探工业信息等支出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46</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15</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十五、商业服务业等支出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47</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16</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十六、金融支出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48</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17</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十七、援助其他地区支出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49</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18</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十八、自然资源海洋气象等支出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50</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19</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十九、住房保障支出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51</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20</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二十、粮油物资储备支出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52</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二十一、国有资本经营预算支出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53</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22</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二十二、灾害防治及应急管理支出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54</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23</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二十三、其他支出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55</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24</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二十四、债务还本支出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56</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25</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二十五、债务付息支出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57</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26</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0"/>
                <w:sz w:val="22"/>
                <w:szCs w:val="20"/>
                <w:highlight w:val="none"/>
              </w:rPr>
            </w:pPr>
            <w:r>
              <w:rPr>
                <w:rFonts w:hint="eastAsia" w:ascii="宋体" w:hAnsi="宋体" w:cs="宋体"/>
                <w:color w:val="000000"/>
                <w:sz w:val="22"/>
                <w:szCs w:val="20"/>
                <w:highlight w:val="none"/>
              </w:rPr>
              <w:t>二十六、抗疫特别国债安排的支出</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58</w:t>
            </w:r>
          </w:p>
        </w:tc>
        <w:tc>
          <w:tcPr>
            <w:tcW w:w="97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2"/>
                <w:szCs w:val="20"/>
                <w:highlight w:val="none"/>
              </w:rPr>
              <w:t>本年收入合计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27</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306.52</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2"/>
                <w:szCs w:val="20"/>
                <w:highlight w:val="none"/>
              </w:rPr>
              <w:t>本年支出合计</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59</w:t>
            </w:r>
          </w:p>
        </w:tc>
        <w:tc>
          <w:tcPr>
            <w:tcW w:w="977"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326.12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326.12</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eastAsia="zh-CN"/>
              </w:rPr>
              <w:t>年初</w:t>
            </w:r>
            <w:r>
              <w:rPr>
                <w:rFonts w:hint="eastAsia" w:ascii="宋体" w:hAnsi="宋体" w:cs="宋体"/>
                <w:color w:val="000000"/>
                <w:kern w:val="0"/>
                <w:sz w:val="22"/>
                <w:szCs w:val="20"/>
                <w:highlight w:val="none"/>
              </w:rPr>
              <w:t>财政拨款结转和结余</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28</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19.61</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60</w:t>
            </w:r>
          </w:p>
        </w:tc>
        <w:tc>
          <w:tcPr>
            <w:tcW w:w="977"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29</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19.61</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eastAsia="宋体" w:cs="宋体"/>
                <w:color w:val="000000"/>
                <w:sz w:val="22"/>
                <w:szCs w:val="20"/>
                <w:highlight w:val="none"/>
                <w:lang w:val="en-US" w:eastAsia="zh-CN"/>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61</w:t>
            </w:r>
          </w:p>
        </w:tc>
        <w:tc>
          <w:tcPr>
            <w:tcW w:w="977"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30</w:t>
            </w:r>
          </w:p>
        </w:tc>
        <w:tc>
          <w:tcPr>
            <w:tcW w:w="12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62</w:t>
            </w:r>
          </w:p>
        </w:tc>
        <w:tc>
          <w:tcPr>
            <w:tcW w:w="977" w:type="dxa"/>
            <w:gridSpan w:val="2"/>
            <w:tcBorders>
              <w:top w:val="single" w:color="000000" w:sz="4" w:space="0"/>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r>
              <w:rPr>
                <w:rFonts w:hint="eastAsia" w:ascii="宋体" w:hAnsi="宋体" w:cs="宋体"/>
                <w:color w:val="000000"/>
                <w:sz w:val="22"/>
                <w:szCs w:val="20"/>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31</w:t>
            </w:r>
          </w:p>
        </w:tc>
        <w:tc>
          <w:tcPr>
            <w:tcW w:w="12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63</w:t>
            </w:r>
          </w:p>
        </w:tc>
        <w:tc>
          <w:tcPr>
            <w:tcW w:w="977" w:type="dxa"/>
            <w:gridSpan w:val="2"/>
            <w:tcBorders>
              <w:top w:val="single" w:color="000000" w:sz="4" w:space="0"/>
              <w:left w:val="nil"/>
              <w:bottom w:val="nil"/>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noWrap w:val="0"/>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0"/>
                <w:highlight w:val="none"/>
              </w:rPr>
            </w:pPr>
            <w:r>
              <w:rPr>
                <w:rFonts w:hint="eastAsia" w:ascii="宋体" w:hAnsi="宋体" w:cs="宋体"/>
                <w:b/>
                <w:color w:val="000000"/>
                <w:kern w:val="0"/>
                <w:sz w:val="22"/>
                <w:szCs w:val="20"/>
                <w:highlight w:val="none"/>
              </w:rPr>
              <w:t>总计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32</w:t>
            </w:r>
          </w:p>
        </w:tc>
        <w:tc>
          <w:tcPr>
            <w:tcW w:w="121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326.12</w:t>
            </w:r>
          </w:p>
        </w:tc>
        <w:tc>
          <w:tcPr>
            <w:tcW w:w="259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0"/>
                <w:highlight w:val="none"/>
              </w:rPr>
            </w:pPr>
            <w:r>
              <w:rPr>
                <w:rFonts w:hint="eastAsia" w:ascii="宋体" w:hAnsi="宋体" w:cs="宋体"/>
                <w:b/>
                <w:color w:val="000000"/>
                <w:kern w:val="0"/>
                <w:sz w:val="22"/>
                <w:szCs w:val="20"/>
                <w:highlight w:val="none"/>
              </w:rPr>
              <w:t>总计</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rPr>
              <w:t>64</w:t>
            </w:r>
          </w:p>
        </w:tc>
        <w:tc>
          <w:tcPr>
            <w:tcW w:w="977" w:type="dxa"/>
            <w:gridSpan w:val="2"/>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326.12</w:t>
            </w:r>
          </w:p>
        </w:tc>
        <w:tc>
          <w:tcPr>
            <w:tcW w:w="86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326.12</w:t>
            </w:r>
          </w:p>
        </w:tc>
        <w:tc>
          <w:tcPr>
            <w:tcW w:w="1560"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5" w:type="dxa"/>
            <w:gridSpan w:val="10"/>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10"/>
                <w:rFonts w:hint="default"/>
                <w:sz w:val="20"/>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34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项 </w:t>
            </w:r>
            <w:r>
              <w:rPr>
                <w:rStyle w:val="13"/>
                <w:rFonts w:hint="default"/>
                <w:sz w:val="20"/>
                <w:szCs w:val="20"/>
                <w:highlight w:val="none"/>
              </w:rPr>
              <w:t xml:space="preserve">   </w:t>
            </w:r>
            <w:r>
              <w:rPr>
                <w:rStyle w:val="9"/>
                <w:rFonts w:hint="default"/>
                <w:sz w:val="20"/>
                <w:szCs w:val="20"/>
                <w:highlight w:val="none"/>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lang w:val="en-US" w:eastAsia="zh-CN"/>
              </w:rPr>
              <w:t>326.12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lang w:val="en-US" w:eastAsia="zh-CN"/>
              </w:rPr>
              <w:t>313.13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lang w:val="en-US" w:eastAsia="zh-CN"/>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群众团体事务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华文中宋"/>
                <w:color w:val="000000"/>
                <w:sz w:val="20"/>
                <w:szCs w:val="20"/>
                <w:highlight w:val="none"/>
                <w:lang w:val="en-US" w:eastAsia="zh-CN"/>
              </w:rPr>
              <w:t>1.30</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2012906</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工会事务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1.30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62.62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62.62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rPr>
              <w:t>行政事业单位养老支出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55.51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55.51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38.29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38.29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17.22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17.22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抚恤</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7.11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7.11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2080801</w:t>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死亡抚恤</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7.11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7.11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w:t>
            </w:r>
            <w:r>
              <w:rPr>
                <w:rFonts w:hint="eastAsia" w:ascii="宋体" w:hAnsi="宋体" w:cs="宋体"/>
                <w:color w:val="000000"/>
                <w:sz w:val="20"/>
                <w:szCs w:val="20"/>
                <w:highlight w:val="none"/>
                <w:lang w:val="en-US" w:eastAsia="zh-CN"/>
              </w:rPr>
              <w:tab/>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w:t>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行政事业单位医疗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2101102</w:t>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7.77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w:t>
            </w:r>
            <w:r>
              <w:rPr>
                <w:rFonts w:hint="eastAsia" w:ascii="宋体" w:hAnsi="宋体" w:cs="宋体"/>
                <w:color w:val="000000"/>
                <w:sz w:val="20"/>
                <w:szCs w:val="20"/>
                <w:highlight w:val="none"/>
                <w:lang w:val="en-US" w:eastAsia="zh-CN"/>
              </w:rPr>
              <w:tab/>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农林水支出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254.43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241.44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21301</w:t>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rPr>
              <w:t>农业农村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254.43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241.44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2130104</w:t>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事业运行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241.44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241.44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2130106</w:t>
            </w:r>
            <w:r>
              <w:rPr>
                <w:rFonts w:hint="eastAsia" w:ascii="宋体" w:hAnsi="宋体" w:cs="宋体"/>
                <w:color w:val="000000"/>
                <w:sz w:val="20"/>
                <w:szCs w:val="20"/>
                <w:highlight w:val="none"/>
                <w:lang w:val="en-US" w:eastAsia="zh-CN"/>
              </w:rPr>
              <w:tab/>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科技转化与推广服务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12.99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436"/>
        <w:gridCol w:w="13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0"/>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val="en-US" w:eastAsia="zh-CN"/>
              </w:rPr>
              <w:t>单位</w:t>
            </w:r>
            <w:r>
              <w:rPr>
                <w:rFonts w:ascii="Arial" w:hAnsi="Arial" w:cs="Arial"/>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4513" w:type="dxa"/>
            <w:gridSpan w:val="3"/>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Arial" w:hAnsi="Arial" w:cs="Arial"/>
                <w:color w:val="000000"/>
                <w:sz w:val="20"/>
                <w:szCs w:val="20"/>
                <w:highlight w:val="none"/>
                <w:lang w:val="en-US" w:eastAsia="zh-CN"/>
              </w:rPr>
              <w:t xml:space="preserve">                               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343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077" w:type="dxa"/>
            <w:gridSpan w:val="2"/>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244.77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22.34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债务利息及费用支出</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67.64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30701</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国内债务付息</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87.29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30702</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国外债务付息</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资本性支出</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30106</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31001</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eastAsia" w:ascii="宋体" w:hAnsi="宋体" w:cs="宋体"/>
                <w:color w:val="000000"/>
                <w:kern w:val="0"/>
                <w:sz w:val="22"/>
                <w:szCs w:val="20"/>
                <w:highlight w:val="none"/>
              </w:rPr>
              <w:t xml:space="preserve">  房屋建筑物购建</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30107</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46.78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31002</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办公设备购置</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30108</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17.98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31003</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专用设备购置</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31005</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基础设施建设</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30110</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8.14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31006</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大型修缮</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31007</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信息网络及软件购置更新</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31008</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物资储备</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14.58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31009</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土地补偿</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30114</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31010</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安置补助</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30199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0.67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31011</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地上附着物和青苗补偿</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45.74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31012</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拆迁补偿</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31013</w:t>
            </w:r>
          </w:p>
        </w:tc>
        <w:tc>
          <w:tcPr>
            <w:tcW w:w="3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 xml:space="preserve">  公务用车购置</w:t>
            </w:r>
          </w:p>
        </w:tc>
        <w:tc>
          <w:tcPr>
            <w:tcW w:w="107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38.29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31019</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31021</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30304</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7.11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31022</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30305</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31099</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30306</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0.41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399</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30307</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39906</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30308</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39907</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39908</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30310</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39999</w:t>
            </w: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kern w:val="0"/>
                <w:sz w:val="22"/>
                <w:szCs w:val="20"/>
                <w:highlight w:val="none"/>
                <w:lang w:eastAsia="zh-CN"/>
              </w:rPr>
            </w:pPr>
            <w:r>
              <w:rPr>
                <w:rFonts w:hint="default" w:ascii="宋体" w:hAnsi="宋体" w:cs="宋体"/>
                <w:color w:val="000000"/>
                <w:kern w:val="0"/>
                <w:sz w:val="22"/>
                <w:szCs w:val="20"/>
                <w:highlight w:val="none"/>
                <w:lang w:eastAsia="zh-CN"/>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30311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sz w:val="22"/>
                <w:szCs w:val="20"/>
                <w:highlight w:val="none"/>
                <w:lang w:val="en-US" w:eastAsia="zh-CN"/>
              </w:rPr>
              <w:t xml:space="preserve">  </w:t>
            </w:r>
            <w:r>
              <w:rPr>
                <w:rFonts w:hint="eastAsia" w:ascii="宋体" w:hAnsi="宋体" w:cs="宋体"/>
                <w:color w:val="000000"/>
                <w:sz w:val="22"/>
                <w:szCs w:val="20"/>
                <w:highlight w:val="none"/>
              </w:rPr>
              <w:t>代缴社会保险费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0.79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30399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3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rPr>
              <w:t xml:space="preserve">  </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0"/>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290.51</w:t>
            </w:r>
          </w:p>
        </w:tc>
        <w:tc>
          <w:tcPr>
            <w:tcW w:w="8319" w:type="dxa"/>
            <w:gridSpan w:val="6"/>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0"/>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3" w:type="dxa"/>
            <w:gridSpan w:val="3"/>
            <w:tcBorders>
              <w:top w:val="nil"/>
              <w:left w:val="nil"/>
              <w:bottom w:val="single" w:color="000000" w:sz="8" w:space="0"/>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许昌市种子管理站</w:t>
            </w:r>
          </w:p>
        </w:tc>
        <w:tc>
          <w:tcPr>
            <w:tcW w:w="1926"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20"/>
                <w:szCs w:val="24"/>
                <w:highlight w:val="none"/>
              </w:rPr>
            </w:pPr>
            <w:r>
              <w:rPr>
                <w:rFonts w:hint="eastAsia" w:ascii="宋体" w:hAnsi="宋体" w:cs="宋体"/>
                <w:color w:val="000000"/>
                <w:sz w:val="20"/>
                <w:szCs w:val="24"/>
                <w:highlight w:val="none"/>
              </w:rPr>
              <w:t>说明：我</w:t>
            </w:r>
            <w:r>
              <w:rPr>
                <w:rFonts w:hint="eastAsia" w:ascii="宋体" w:hAnsi="宋体" w:cs="宋体"/>
                <w:color w:val="000000"/>
                <w:sz w:val="20"/>
                <w:szCs w:val="24"/>
                <w:highlight w:val="none"/>
                <w:lang w:val="en-US" w:eastAsia="zh-CN"/>
              </w:rPr>
              <w:t>单位</w:t>
            </w:r>
            <w:r>
              <w:rPr>
                <w:rFonts w:hint="eastAsia" w:ascii="宋体" w:hAnsi="宋体" w:cs="宋体"/>
                <w:color w:val="000000"/>
                <w:sz w:val="20"/>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4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328.52</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2021年新招录人员1名、正常晋级晋档及1名去世人员抚恤金导致人员经费收支增加；2021年</w:t>
      </w:r>
      <w:r>
        <w:rPr>
          <w:rFonts w:hint="eastAsia" w:ascii="仿宋_GB2312" w:hAnsi="仿宋_GB2312" w:eastAsia="仿宋_GB2312" w:cs="仿宋_GB2312"/>
          <w:sz w:val="32"/>
          <w:szCs w:val="32"/>
          <w:highlight w:val="none"/>
        </w:rPr>
        <w:t>省级</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rPr>
        <w:t>专项资金</w:t>
      </w:r>
      <w:r>
        <w:rPr>
          <w:rFonts w:hint="eastAsia" w:ascii="仿宋_GB2312" w:hAnsi="仿宋_GB2312" w:eastAsia="仿宋_GB2312" w:cs="仿宋_GB2312"/>
          <w:sz w:val="32"/>
          <w:szCs w:val="32"/>
          <w:highlight w:val="none"/>
          <w:lang w:val="en-US" w:eastAsia="zh-CN"/>
        </w:rPr>
        <w:t>收支增加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306.52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306.52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326.12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313.13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96.02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3.98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326.12</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2021年新招录人员1名、正常晋级晋档及1名去世人员抚恤金导致人员经费收支增加；2021年</w:t>
      </w:r>
      <w:r>
        <w:rPr>
          <w:rFonts w:hint="eastAsia" w:ascii="仿宋_GB2312" w:hAnsi="仿宋_GB2312" w:eastAsia="仿宋_GB2312" w:cs="仿宋_GB2312"/>
          <w:sz w:val="32"/>
          <w:szCs w:val="32"/>
          <w:highlight w:val="none"/>
        </w:rPr>
        <w:t>省级</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rPr>
        <w:t>专项资金</w:t>
      </w:r>
      <w:r>
        <w:rPr>
          <w:rFonts w:hint="eastAsia" w:ascii="仿宋_GB2312" w:hAnsi="仿宋_GB2312" w:eastAsia="仿宋_GB2312" w:cs="仿宋_GB2312"/>
          <w:sz w:val="32"/>
          <w:szCs w:val="32"/>
          <w:highlight w:val="none"/>
          <w:lang w:val="en-US" w:eastAsia="zh-CN"/>
        </w:rPr>
        <w:t>收支增加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2021年新招录人员1名、正常晋级晋档及1名去世人员抚恤金等人员经费支出增加；2021年</w:t>
      </w:r>
      <w:r>
        <w:rPr>
          <w:rFonts w:hint="eastAsia" w:ascii="仿宋_GB2312" w:hAnsi="仿宋_GB2312" w:eastAsia="仿宋_GB2312" w:cs="仿宋_GB2312"/>
          <w:sz w:val="32"/>
          <w:szCs w:val="32"/>
          <w:highlight w:val="none"/>
        </w:rPr>
        <w:t>省级</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rPr>
        <w:t>专项资金</w:t>
      </w:r>
      <w:r>
        <w:rPr>
          <w:rFonts w:hint="eastAsia" w:ascii="仿宋_GB2312" w:hAnsi="仿宋_GB2312" w:eastAsia="仿宋_GB2312" w:cs="仿宋_GB2312"/>
          <w:sz w:val="32"/>
          <w:szCs w:val="32"/>
          <w:highlight w:val="none"/>
          <w:lang w:val="en-US" w:eastAsia="zh-CN"/>
        </w:rPr>
        <w:t>支出增加。</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62.62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7.77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%；农林水（类）支出</w:t>
      </w:r>
      <w:r>
        <w:rPr>
          <w:rFonts w:hint="eastAsia" w:ascii="仿宋_GB2312" w:hAnsi="仿宋_GB2312" w:eastAsia="仿宋_GB2312" w:cs="仿宋_GB2312"/>
          <w:sz w:val="32"/>
          <w:szCs w:val="32"/>
          <w:highlight w:val="none"/>
          <w:lang w:val="en-US" w:eastAsia="zh-CN"/>
        </w:rPr>
        <w:t>254.43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02</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2．社会保障和就业支出（类）行政事业单位养老支出（款）事业单位离退休（项）。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退休人员津补贴正常增加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b w:val="0"/>
          <w:bCs w:val="0"/>
          <w:sz w:val="32"/>
          <w:szCs w:val="32"/>
          <w:highlight w:val="none"/>
          <w:lang w:eastAsia="zh-CN"/>
        </w:rPr>
        <w:t>年初</w:t>
      </w:r>
      <w:r>
        <w:rPr>
          <w:rFonts w:hint="eastAsia" w:ascii="仿宋_GB2312" w:hAnsi="仿宋_GB2312" w:eastAsia="仿宋_GB2312" w:cs="仿宋_GB2312"/>
          <w:b w:val="0"/>
          <w:bCs w:val="0"/>
          <w:sz w:val="32"/>
          <w:szCs w:val="32"/>
          <w:highlight w:val="none"/>
        </w:rPr>
        <w:t>预算为</w:t>
      </w:r>
      <w:r>
        <w:rPr>
          <w:rFonts w:hint="eastAsia" w:ascii="仿宋_GB2312" w:hAnsi="仿宋_GB2312" w:eastAsia="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65</w:t>
      </w:r>
      <w:r>
        <w:rPr>
          <w:rFonts w:hint="eastAsia" w:ascii="仿宋_GB2312" w:hAnsi="仿宋_GB2312" w:eastAsia="仿宋_GB2312" w:cs="仿宋_GB2312"/>
          <w:b w:val="0"/>
          <w:bCs w:val="0"/>
          <w:sz w:val="32"/>
          <w:szCs w:val="32"/>
          <w:highlight w:val="none"/>
        </w:rPr>
        <w:t>万元，支出决算为</w:t>
      </w:r>
      <w:r>
        <w:rPr>
          <w:rFonts w:hint="eastAsia" w:ascii="仿宋_GB2312" w:hAnsi="仿宋_GB2312" w:eastAsia="仿宋_GB2312" w:cs="仿宋_GB2312"/>
          <w:b w:val="0"/>
          <w:bCs w:val="0"/>
          <w:sz w:val="32"/>
          <w:szCs w:val="32"/>
          <w:highlight w:val="none"/>
          <w:lang w:val="en-US" w:eastAsia="zh-CN"/>
        </w:rPr>
        <w:t>17</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22</w:t>
      </w:r>
      <w:r>
        <w:rPr>
          <w:rFonts w:hint="eastAsia" w:ascii="仿宋_GB2312" w:hAnsi="仿宋_GB2312" w:eastAsia="仿宋_GB2312" w:cs="仿宋_GB2312"/>
          <w:b w:val="0"/>
          <w:bCs w:val="0"/>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在职人员养老保险</w:t>
      </w:r>
      <w:r>
        <w:rPr>
          <w:rFonts w:hint="eastAsia" w:ascii="仿宋_GB2312" w:hAnsi="仿宋_GB2312" w:eastAsia="仿宋_GB2312" w:cs="仿宋_GB2312"/>
          <w:sz w:val="32"/>
          <w:szCs w:val="32"/>
          <w:highlight w:val="none"/>
          <w:lang w:val="en-US" w:eastAsia="zh-CN"/>
        </w:rPr>
        <w:t>缴费基数调整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．社会保障和就业支出（类）抚恤（款）死亡抚恤（项）。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2020年底我单位1名退休人员去世，2021年申请支付死亡抚恤金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在职人员医疗保险缴费</w:t>
      </w:r>
      <w:r>
        <w:rPr>
          <w:rFonts w:hint="eastAsia" w:ascii="仿宋_GB2312" w:hAnsi="仿宋_GB2312" w:eastAsia="仿宋_GB2312" w:cs="仿宋_GB2312"/>
          <w:sz w:val="32"/>
          <w:szCs w:val="32"/>
          <w:highlight w:val="none"/>
          <w:lang w:val="en-US" w:eastAsia="zh-CN"/>
        </w:rPr>
        <w:t>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．农林水支出（类）农业农村（款）事业运行（项）。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241.44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使用上年结转财政资金。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．农林水支出（类）农业农村（款）</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科技转化与推广服务（项）。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追加的2021年</w:t>
      </w:r>
      <w:r>
        <w:rPr>
          <w:rFonts w:hint="eastAsia" w:ascii="仿宋_GB2312" w:hAnsi="仿宋_GB2312" w:eastAsia="仿宋_GB2312" w:cs="仿宋_GB2312"/>
          <w:sz w:val="32"/>
          <w:szCs w:val="32"/>
          <w:highlight w:val="none"/>
        </w:rPr>
        <w:t>省级下达</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rPr>
        <w:t>专项资金</w:t>
      </w:r>
      <w:r>
        <w:rPr>
          <w:rFonts w:hint="eastAsia" w:ascii="仿宋_GB2312" w:hAnsi="仿宋_GB2312" w:eastAsia="仿宋_GB2312" w:cs="仿宋_GB2312"/>
          <w:sz w:val="32"/>
          <w:szCs w:val="32"/>
          <w:highlight w:val="none"/>
          <w:lang w:eastAsia="zh-CN"/>
        </w:rPr>
        <w:t>支出，年初无预算</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313.13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290.51</w:t>
      </w:r>
      <w:r>
        <w:rPr>
          <w:rFonts w:hint="eastAsia" w:ascii="仿宋_GB2312" w:hAnsi="仿宋_GB2312" w:eastAsia="仿宋_GB2312" w:cs="仿宋_GB2312"/>
          <w:sz w:val="32"/>
          <w:szCs w:val="32"/>
          <w:highlight w:val="none"/>
        </w:rPr>
        <w:t>万元，主要包括：基本工资、津贴补贴、绩效工资、机关事业单位基本养老保险缴费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其他工资福利支出、退休费、抚恤金、生活补助；公用经费</w:t>
      </w:r>
      <w:r>
        <w:rPr>
          <w:rFonts w:hint="eastAsia" w:ascii="仿宋_GB2312" w:hAnsi="仿宋_GB2312" w:eastAsia="仿宋_GB2312" w:cs="仿宋_GB2312"/>
          <w:sz w:val="32"/>
          <w:szCs w:val="32"/>
          <w:highlight w:val="none"/>
          <w:lang w:val="en-US" w:eastAsia="zh-CN"/>
        </w:rPr>
        <w:t>22.62</w:t>
      </w:r>
      <w:r>
        <w:rPr>
          <w:rFonts w:hint="eastAsia" w:ascii="仿宋_GB2312" w:hAnsi="仿宋_GB2312" w:eastAsia="仿宋_GB2312" w:cs="仿宋_GB2312"/>
          <w:sz w:val="32"/>
          <w:szCs w:val="32"/>
          <w:highlight w:val="none"/>
        </w:rPr>
        <w:t>万元，主要包括：办公费、印刷费、水费、电费、邮电费、物业管理费、差旅费、维修（护）费、会议费、公务接待费、劳务费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工会经费、福利费、公务用车运行维护费、其他交通费用、办公设备购置。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因新冠疫情，迎接上级督导检查的接待次数减少，公务接待费减少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88.50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万元。主要用于燃油费、车辆检测、车辆保险、车辆维修、过路费。</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因新冠疫情，迎接上级督导检查的接待次数减少，公务接待费减少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上级督导检查的接待餐费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numPr>
          <w:ilvl w:val="0"/>
          <w:numId w:val="2"/>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预算绩效情况说明</w:t>
      </w:r>
    </w:p>
    <w:p>
      <w:pPr>
        <w:widowControl/>
        <w:numPr>
          <w:ilvl w:val="0"/>
          <w:numId w:val="0"/>
        </w:numPr>
        <w:spacing w:line="590" w:lineRule="exact"/>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整体支出绩效严格按照绩效管理制度执行，组织财务人员及项目负责人等培训学习绩效管理实施意见文件，宣传到涉及绩效管理的各个业务科室。预算编制完整并严格按照计划执行，按时完成预算上报和公开。</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w:t>
      </w:r>
      <w:r>
        <w:rPr>
          <w:rFonts w:hint="eastAsia" w:ascii="仿宋_GB2312" w:hAnsi="仿宋_GB2312" w:eastAsia="仿宋_GB2312" w:cs="仿宋_GB2312"/>
          <w:sz w:val="32"/>
          <w:szCs w:val="32"/>
          <w:highlight w:val="none"/>
        </w:rPr>
        <w:t>预算执行过程未发现资金截留、挤占、挪用问题。经综合评价，整体绩效自评</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仿宋_GB2312" w:cs="宋体"/>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bookmarkStart w:id="0" w:name="_GoBack"/>
      <w:bookmarkEnd w:id="0"/>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qMX0r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gTOnLB04b++fv/54xt7n7zp&#10;A1bU8hyeYMqQwiR0aMGmN0lgQ/bzfPFTDZFJKi7Xq/W6JKslnc0J4RQvnwfAeK+8ZSmoOdCFZR/F&#10;6QHj2Dq3pGnO32ljqC4q4/4qEGaqFInxyDFFcdgPE/G9b84ktae7rrmj1ebMfHRkZVqLOYA52M/B&#10;MYA+dERtmXlhuD1GIpG5pQkj7DSYLimrmxYqbcGfee56+Y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qoxfSsABAACMAwAADgAAAAAAAAABACAAAAAfAQAAZHJzL2Uyb0RvYy54bWxQSwUG&#10;AAAAAAYABgBZAQAAUQ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mfUO/AQAAjAMAAA4AAABkcnMvZTJvRG9jLnhtbK1TzYrbMBC+F/oO&#10;QvfGdgo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24W85c8LShf/6+v3nj2+sSt4M&#10;AWtqeQwPMGdIYRI6dmDTmySwMft5ufqpxsgkFavNerMpyWpJZ0tCOMXT5wEw3itvWQoaDnRh2Udx&#10;/oBxal1a0jTn77QxVBe1cX8VCDNVisR44piiOB7GmfjBtxeSOtBdN9zRanNm3juyMq3FEsASHJbg&#10;FEAfe6JWZV4Ybk+RSGRuacIEOw+mS8rq5oVKW/BnnruefqL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7pn1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lvl>
  </w:abstractNum>
  <w:abstractNum w:abstractNumId="1">
    <w:nsid w:val="0000000A"/>
    <w:multiLevelType w:val="singleLevel"/>
    <w:tmpl w:val="0000000A"/>
    <w:lvl w:ilvl="0" w:tentative="0">
      <w:start w:val="1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172A27"/>
    <w:rsid w:val="0A86209A"/>
    <w:rsid w:val="62875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16"/>
    <w:uiPriority w:val="0"/>
    <w:rPr>
      <w:kern w:val="2"/>
      <w:sz w:val="18"/>
      <w:szCs w:val="18"/>
    </w:rPr>
  </w:style>
  <w:style w:type="paragraph" w:styleId="3">
    <w:name w:val="footer"/>
    <w:basedOn w:val="1"/>
    <w:link w:val="11"/>
    <w:uiPriority w:val="0"/>
    <w:pPr>
      <w:tabs>
        <w:tab w:val="center" w:pos="4153"/>
        <w:tab w:val="right" w:pos="8306"/>
      </w:tabs>
      <w:snapToGrid w:val="0"/>
      <w:jc w:val="left"/>
    </w:pPr>
    <w:rPr>
      <w:kern w:val="2"/>
      <w:sz w:val="18"/>
      <w:szCs w:val="18"/>
    </w:rPr>
  </w:style>
  <w:style w:type="paragraph" w:styleId="4">
    <w:name w:val="header"/>
    <w:basedOn w:val="1"/>
    <w:link w:val="15"/>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uiPriority w:val="0"/>
    <w:rPr>
      <w:color w:val="800080"/>
      <w:u w:val="single"/>
    </w:rPr>
  </w:style>
  <w:style w:type="character" w:styleId="8">
    <w:name w:val="Hyperlink"/>
    <w:uiPriority w:val="0"/>
    <w:rPr>
      <w:color w:val="0000FF"/>
      <w:u w:val="single"/>
    </w:rPr>
  </w:style>
  <w:style w:type="character" w:customStyle="1" w:styleId="9">
    <w:name w:val="font51"/>
    <w:qFormat/>
    <w:uiPriority w:val="0"/>
    <w:rPr>
      <w:rFonts w:hint="eastAsia" w:ascii="宋体" w:hAnsi="宋体" w:eastAsia="宋体" w:cs="宋体"/>
      <w:color w:val="000000"/>
      <w:sz w:val="24"/>
      <w:szCs w:val="24"/>
      <w:u w:val="none"/>
    </w:rPr>
  </w:style>
  <w:style w:type="character" w:customStyle="1" w:styleId="10">
    <w:name w:val="font11"/>
    <w:uiPriority w:val="0"/>
    <w:rPr>
      <w:rFonts w:hint="eastAsia" w:ascii="宋体" w:hAnsi="宋体" w:eastAsia="宋体" w:cs="宋体"/>
      <w:color w:val="000000"/>
      <w:sz w:val="20"/>
      <w:szCs w:val="20"/>
      <w:u w:val="none"/>
    </w:rPr>
  </w:style>
  <w:style w:type="character" w:customStyle="1" w:styleId="11">
    <w:name w:val="页脚 Char Char"/>
    <w:link w:val="3"/>
    <w:qFormat/>
    <w:uiPriority w:val="0"/>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页眉 Char Char"/>
    <w:link w:val="4"/>
    <w:uiPriority w:val="0"/>
    <w:rPr>
      <w:kern w:val="2"/>
      <w:sz w:val="18"/>
      <w:szCs w:val="18"/>
    </w:rPr>
  </w:style>
  <w:style w:type="character" w:customStyle="1" w:styleId="16">
    <w:name w:val="批注框文本 Char Char"/>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7504</Words>
  <Characters>9341</Characters>
  <Lines>60</Lines>
  <Paragraphs>16</Paragraphs>
  <TotalTime>0</TotalTime>
  <ScaleCrop>false</ScaleCrop>
  <LinksUpToDate>false</LinksUpToDate>
  <CharactersWithSpaces>9720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2023-02-14T14:01:00Z</dcterms:created>
  <dc:creator>管理者</dc:creator>
  <cp:lastModifiedBy>载入中. . .</cp:lastModifiedBy>
  <dcterms:modified xsi:type="dcterms:W3CDTF">2023-09-12T11:23:42Z</dcterms:modified>
  <dc:title>悟の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1F38413E0F774579B900DF58A57299F2_13</vt:lpwstr>
  </property>
</Properties>
</file>