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1" w:name="_GoBack"/>
      <w:bookmarkEnd w:id="1"/>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bookmarkStart w:id="0" w:name="OLE_LINK1"/>
      <w:r>
        <w:rPr>
          <w:rFonts w:hint="eastAsia" w:ascii="黑体" w:hAnsi="黑体" w:eastAsia="黑体" w:cs="黑体"/>
          <w:sz w:val="52"/>
          <w:szCs w:val="52"/>
        </w:rPr>
        <w:t>许昌市疾病预防控制中心</w:t>
      </w:r>
      <w:bookmarkEnd w:id="0"/>
      <w:r>
        <w:rPr>
          <w:rFonts w:hint="eastAsia" w:ascii="黑体" w:hAnsi="黑体" w:eastAsia="黑体" w:cs="黑体"/>
          <w:sz w:val="52"/>
          <w:szCs w:val="52"/>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许昌市疾病预防控制中心概况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r>
        <w:rPr>
          <w:rFonts w:hint="eastAsia" w:ascii="黑体" w:hAnsi="黑体" w:eastAsia="黑体" w:cs="黑体"/>
          <w:sz w:val="48"/>
          <w:szCs w:val="48"/>
        </w:rPr>
        <w:t>第一部分  许昌市疾病预防控制</w:t>
      </w: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        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bCs/>
          <w:sz w:val="32"/>
          <w:szCs w:val="32"/>
        </w:rPr>
        <w:t>职责</w:t>
      </w:r>
    </w:p>
    <w:p>
      <w:pPr>
        <w:spacing w:line="640" w:lineRule="exact"/>
        <w:ind w:firstLine="640" w:firstLineChars="200"/>
        <w:rPr>
          <w:rFonts w:eastAsia="仿宋_GB2312"/>
          <w:sz w:val="32"/>
          <w:szCs w:val="32"/>
        </w:rPr>
      </w:pPr>
      <w:r>
        <w:rPr>
          <w:rFonts w:hint="eastAsia" w:eastAsia="仿宋_GB2312"/>
          <w:sz w:val="32"/>
          <w:szCs w:val="32"/>
        </w:rPr>
        <w:t>许昌市疾病预防控制中心前身为许昌市卫生防疫站，成立于</w:t>
      </w:r>
      <w:r>
        <w:rPr>
          <w:rFonts w:eastAsia="仿宋_GB2312"/>
          <w:sz w:val="32"/>
          <w:szCs w:val="32"/>
        </w:rPr>
        <w:t>1954</w:t>
      </w:r>
      <w:r>
        <w:rPr>
          <w:rFonts w:hint="eastAsia" w:eastAsia="仿宋_GB2312"/>
          <w:sz w:val="32"/>
          <w:szCs w:val="32"/>
        </w:rPr>
        <w:t>年，隶属于许昌市卫生</w:t>
      </w:r>
      <w:r>
        <w:rPr>
          <w:rFonts w:hint="eastAsia" w:eastAsia="仿宋_GB2312"/>
          <w:sz w:val="32"/>
          <w:szCs w:val="32"/>
          <w:lang w:val="en-US" w:eastAsia="zh-CN"/>
        </w:rPr>
        <w:t>健康</w:t>
      </w:r>
      <w:r>
        <w:rPr>
          <w:rFonts w:hint="eastAsia" w:eastAsia="仿宋_GB2312"/>
          <w:sz w:val="32"/>
          <w:szCs w:val="32"/>
        </w:rPr>
        <w:t>委员会。</w:t>
      </w:r>
      <w:r>
        <w:rPr>
          <w:rFonts w:eastAsia="仿宋_GB2312"/>
          <w:sz w:val="32"/>
          <w:szCs w:val="32"/>
        </w:rPr>
        <w:t>2004</w:t>
      </w:r>
      <w:r>
        <w:rPr>
          <w:rFonts w:hint="eastAsia" w:eastAsia="仿宋_GB2312"/>
          <w:sz w:val="32"/>
          <w:szCs w:val="32"/>
        </w:rPr>
        <w:t>年</w:t>
      </w:r>
      <w:r>
        <w:rPr>
          <w:rFonts w:eastAsia="仿宋_GB2312"/>
          <w:sz w:val="32"/>
          <w:szCs w:val="32"/>
        </w:rPr>
        <w:t>2</w:t>
      </w:r>
      <w:r>
        <w:rPr>
          <w:rFonts w:hint="eastAsia" w:eastAsia="仿宋_GB2312"/>
          <w:sz w:val="32"/>
          <w:szCs w:val="32"/>
        </w:rPr>
        <w:t>月由许昌市机构编制委员会批准改名为许昌市疾病预防控制中心。</w:t>
      </w:r>
    </w:p>
    <w:p>
      <w:pPr>
        <w:spacing w:line="600" w:lineRule="exact"/>
        <w:ind w:firstLine="640" w:firstLineChars="200"/>
        <w:rPr>
          <w:rFonts w:hint="eastAsia" w:ascii="仿宋_GB2312" w:hAnsi="宋体" w:eastAsia="仿宋_GB2312" w:cs="宋体"/>
          <w:kern w:val="0"/>
          <w:sz w:val="32"/>
          <w:szCs w:val="32"/>
        </w:rPr>
      </w:pPr>
      <w:r>
        <w:rPr>
          <w:rFonts w:hint="eastAsia" w:eastAsia="仿宋_GB2312"/>
          <w:sz w:val="32"/>
          <w:szCs w:val="32"/>
        </w:rPr>
        <w:t>许昌市疾病预防控制中心新址位于许昌市东城区八一路东段，占地</w:t>
      </w:r>
      <w:r>
        <w:rPr>
          <w:rFonts w:eastAsia="仿宋_GB2312"/>
          <w:sz w:val="32"/>
          <w:szCs w:val="32"/>
        </w:rPr>
        <w:t>30</w:t>
      </w:r>
      <w:r>
        <w:rPr>
          <w:rFonts w:hint="eastAsia" w:eastAsia="仿宋_GB2312"/>
          <w:sz w:val="32"/>
          <w:szCs w:val="32"/>
        </w:rPr>
        <w:t>余亩，建筑面积</w:t>
      </w:r>
      <w:r>
        <w:rPr>
          <w:rFonts w:eastAsia="仿宋_GB2312"/>
          <w:sz w:val="32"/>
          <w:szCs w:val="32"/>
        </w:rPr>
        <w:t>8588</w:t>
      </w:r>
      <w:r>
        <w:rPr>
          <w:rFonts w:hint="eastAsia" w:eastAsia="仿宋_GB2312"/>
          <w:sz w:val="32"/>
          <w:szCs w:val="32"/>
        </w:rPr>
        <w:t>平方米，人均面积</w:t>
      </w:r>
      <w:r>
        <w:rPr>
          <w:rFonts w:eastAsia="仿宋_GB2312"/>
          <w:sz w:val="32"/>
          <w:szCs w:val="32"/>
        </w:rPr>
        <w:t>74.04</w:t>
      </w:r>
      <w:r>
        <w:rPr>
          <w:rFonts w:hint="eastAsia" w:eastAsia="仿宋_GB2312"/>
          <w:sz w:val="32"/>
          <w:szCs w:val="32"/>
        </w:rPr>
        <w:t>平方米，实验室面积</w:t>
      </w:r>
      <w:r>
        <w:rPr>
          <w:rFonts w:eastAsia="仿宋_GB2312"/>
          <w:sz w:val="32"/>
          <w:szCs w:val="32"/>
        </w:rPr>
        <w:t>3760</w:t>
      </w:r>
      <w:r>
        <w:rPr>
          <w:rFonts w:hint="eastAsia" w:eastAsia="仿宋_GB2312"/>
          <w:sz w:val="32"/>
          <w:szCs w:val="32"/>
        </w:rPr>
        <w:t>平方米。我单位</w:t>
      </w:r>
      <w:r>
        <w:rPr>
          <w:rFonts w:hint="eastAsia" w:ascii="仿宋_GB2312" w:hAnsi="仿宋_GB2312" w:eastAsia="仿宋_GB2312" w:cs="仿宋_GB2312"/>
          <w:sz w:val="32"/>
          <w:szCs w:val="32"/>
        </w:rPr>
        <w:t>承担着全市疾病预防与控制、突发公共卫生事件应急处置、疫情报告及健康相关因素信息管理、健康危害因素监测与干预、实验室检测分析与评价、健康教育与健康促进、技术管理与应用研究与指导等工作</w:t>
      </w:r>
      <w:r>
        <w:rPr>
          <w:rFonts w:hint="eastAsia" w:ascii="仿宋_GB2312" w:hAnsi="宋体" w:eastAsia="仿宋_GB2312" w:cs="宋体"/>
          <w:kern w:val="0"/>
          <w:sz w:val="32"/>
          <w:szCs w:val="32"/>
        </w:rPr>
        <w:t>。</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许昌市疾病预防控制中心内设</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个科室，</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党委办公室、人事科教科、行政办公室、监察室、财务科、设备管理科、健康体检科以及流行病防治、免疫规划科、地方病防治科、职业病防治科、慢性病防治科、艾滋病防治科、消毒与病媒生物防治科、综合卫生科、质量控制科、检验检测中心、健康教育科、应急办公室、疫情信息管理中心。</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w:t>
      </w:r>
      <w:r>
        <w:rPr>
          <w:rFonts w:hint="eastAsia" w:ascii="仿宋_GB2312" w:hAnsi="仿宋_GB2312" w:eastAsia="仿宋_GB2312" w:cs="仿宋_GB2312"/>
          <w:kern w:val="0"/>
          <w:sz w:val="32"/>
          <w:szCs w:val="32"/>
          <w:lang w:eastAsia="zh-CN"/>
        </w:rPr>
        <w:t>疾病预防控制中心</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年度部门决算编制范围的单位共1个，具体是：</w:t>
      </w:r>
    </w:p>
    <w:p>
      <w:pPr>
        <w:widowControl/>
        <w:ind w:firstLine="640" w:firstLineChars="200"/>
        <w:jc w:val="left"/>
        <w:rPr>
          <w:rFonts w:hint="eastAsia" w:ascii="黑体" w:hAnsi="宋体" w:eastAsia="黑体" w:cs="宋体"/>
          <w:kern w:val="0"/>
          <w:sz w:val="28"/>
          <w:szCs w:val="28"/>
        </w:rPr>
      </w:pPr>
      <w:r>
        <w:rPr>
          <w:rFonts w:hint="eastAsia" w:ascii="仿宋_GB2312" w:hAnsi="仿宋_GB2312" w:eastAsia="仿宋_GB2312" w:cs="仿宋_GB2312"/>
          <w:kern w:val="0"/>
          <w:sz w:val="32"/>
          <w:szCs w:val="32"/>
        </w:rPr>
        <w:t>许昌市</w:t>
      </w:r>
      <w:r>
        <w:rPr>
          <w:rFonts w:hint="eastAsia" w:ascii="仿宋_GB2312" w:hAnsi="仿宋_GB2312" w:eastAsia="仿宋_GB2312" w:cs="仿宋_GB2312"/>
          <w:kern w:val="0"/>
          <w:sz w:val="32"/>
          <w:szCs w:val="32"/>
          <w:lang w:eastAsia="zh-CN"/>
        </w:rPr>
        <w:t>疾病预防控制中心</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7"/>
        <w:tblW w:w="0" w:type="auto"/>
        <w:jc w:val="center"/>
        <w:tblLayout w:type="fixed"/>
        <w:tblCellMar>
          <w:top w:w="0" w:type="dxa"/>
          <w:left w:w="108" w:type="dxa"/>
          <w:bottom w:w="0" w:type="dxa"/>
          <w:right w:w="108" w:type="dxa"/>
        </w:tblCellMar>
      </w:tblPr>
      <w:tblGrid>
        <w:gridCol w:w="4765"/>
        <w:gridCol w:w="631"/>
        <w:gridCol w:w="1222"/>
        <w:gridCol w:w="4470"/>
        <w:gridCol w:w="631"/>
        <w:gridCol w:w="1222"/>
      </w:tblGrid>
      <w:tr>
        <w:tblPrEx>
          <w:tblCellMar>
            <w:top w:w="0" w:type="dxa"/>
            <w:left w:w="108" w:type="dxa"/>
            <w:bottom w:w="0" w:type="dxa"/>
            <w:right w:w="108" w:type="dxa"/>
          </w:tblCellMar>
        </w:tblPrEx>
        <w:trPr>
          <w:trHeight w:val="390" w:hRule="atLeast"/>
          <w:jc w:val="center"/>
        </w:trPr>
        <w:tc>
          <w:tcPr>
            <w:tcW w:w="12941" w:type="dxa"/>
            <w:gridSpan w:val="6"/>
            <w:tcBorders>
              <w:top w:val="nil"/>
              <w:left w:val="nil"/>
              <w:bottom w:val="nil"/>
              <w:right w:val="nil"/>
            </w:tcBorders>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CellMar>
            <w:top w:w="0" w:type="dxa"/>
            <w:left w:w="108" w:type="dxa"/>
            <w:bottom w:w="0" w:type="dxa"/>
            <w:right w:w="108" w:type="dxa"/>
          </w:tblCellMar>
        </w:tblPrEx>
        <w:trPr>
          <w:trHeight w:val="255" w:hRule="atLeast"/>
          <w:jc w:val="center"/>
        </w:trPr>
        <w:tc>
          <w:tcPr>
            <w:tcW w:w="476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3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2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323" w:type="dxa"/>
            <w:gridSpan w:val="3"/>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CellMar>
            <w:top w:w="0" w:type="dxa"/>
            <w:left w:w="108" w:type="dxa"/>
            <w:bottom w:w="0" w:type="dxa"/>
            <w:right w:w="108" w:type="dxa"/>
          </w:tblCellMar>
        </w:tblPrEx>
        <w:trPr>
          <w:trHeight w:val="255" w:hRule="atLeast"/>
          <w:jc w:val="center"/>
        </w:trPr>
        <w:tc>
          <w:tcPr>
            <w:tcW w:w="6618" w:type="dxa"/>
            <w:gridSpan w:val="3"/>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：许昌市疾病预防控制中心</w:t>
            </w:r>
          </w:p>
        </w:tc>
        <w:tc>
          <w:tcPr>
            <w:tcW w:w="6323" w:type="dxa"/>
            <w:gridSpan w:val="3"/>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jc w:val="center"/>
        </w:trPr>
        <w:tc>
          <w:tcPr>
            <w:tcW w:w="661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632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2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47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2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2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47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2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2,411.82</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631"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2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631"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22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6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6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242.95</w:t>
            </w:r>
          </w:p>
        </w:tc>
      </w:tr>
      <w:tr>
        <w:tblPrEx>
          <w:tblCellMar>
            <w:top w:w="0" w:type="dxa"/>
            <w:left w:w="108" w:type="dxa"/>
            <w:bottom w:w="0" w:type="dxa"/>
            <w:right w:w="108" w:type="dxa"/>
          </w:tblCellMar>
        </w:tblPrEx>
        <w:trPr>
          <w:trHeight w:val="308" w:hRule="atLeast"/>
          <w:jc w:val="center"/>
        </w:trPr>
        <w:tc>
          <w:tcPr>
            <w:tcW w:w="4765"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2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631"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22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4,435.46</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22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631"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22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6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22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631"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22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22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631"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22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6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22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631"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22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2,411.82</w:t>
            </w:r>
          </w:p>
        </w:tc>
        <w:tc>
          <w:tcPr>
            <w:tcW w:w="4470"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4,687.28</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2,275.46</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22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4765"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31" w:type="dxa"/>
            <w:tcBorders>
              <w:top w:val="nil"/>
              <w:left w:val="nil"/>
              <w:bottom w:val="single" w:color="000000" w:sz="8"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4,687.28</w:t>
            </w:r>
          </w:p>
        </w:tc>
        <w:tc>
          <w:tcPr>
            <w:tcW w:w="4470"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22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4,687.28</w:t>
            </w:r>
          </w:p>
        </w:tc>
      </w:tr>
      <w:tr>
        <w:tblPrEx>
          <w:tblCellMar>
            <w:top w:w="0" w:type="dxa"/>
            <w:left w:w="108" w:type="dxa"/>
            <w:bottom w:w="0" w:type="dxa"/>
            <w:right w:w="108" w:type="dxa"/>
          </w:tblCellMar>
        </w:tblPrEx>
        <w:trPr>
          <w:trHeight w:val="308" w:hRule="atLeast"/>
          <w:jc w:val="center"/>
        </w:trPr>
        <w:tc>
          <w:tcPr>
            <w:tcW w:w="12941" w:type="dxa"/>
            <w:gridSpan w:val="6"/>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432"/>
        <w:gridCol w:w="1578"/>
        <w:gridCol w:w="1578"/>
        <w:gridCol w:w="1143"/>
        <w:gridCol w:w="1143"/>
        <w:gridCol w:w="1143"/>
        <w:gridCol w:w="1143"/>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290" w:type="dxa"/>
            <w:gridSpan w:val="11"/>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43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7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7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86"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7" w:type="dxa"/>
            <w:gridSpan w:val="5"/>
            <w:tcBorders>
              <w:top w:val="nil"/>
              <w:left w:val="nil"/>
              <w:bottom w:val="single" w:color="000000" w:sz="4" w:space="0"/>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：许昌市疾病预防控制中心</w:t>
            </w:r>
          </w:p>
        </w:tc>
        <w:tc>
          <w:tcPr>
            <w:tcW w:w="157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86" w:type="dxa"/>
            <w:gridSpan w:val="2"/>
            <w:tcBorders>
              <w:top w:val="nil"/>
              <w:left w:val="nil"/>
              <w:bottom w:val="single" w:color="000000" w:sz="4" w:space="0"/>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4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419"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2,411.82</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2,411.82</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191.37</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191.37</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185.32</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185.32</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185.32</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185.32</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2,211.58</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2,211.58</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2,210.63</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2,210.63</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2100401</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疾病预防控制机构</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1,834.46</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1,834.46</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291.96</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291.96</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76.12</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76.12</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34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1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90"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default"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jc w:val="center"/>
        <w:tblLayout w:type="fixed"/>
        <w:tblCellMar>
          <w:top w:w="0" w:type="dxa"/>
          <w:left w:w="108" w:type="dxa"/>
          <w:bottom w:w="0" w:type="dxa"/>
          <w:right w:w="108" w:type="dxa"/>
        </w:tblCellMar>
      </w:tblPr>
      <w:tblGrid>
        <w:gridCol w:w="401"/>
        <w:gridCol w:w="313"/>
        <w:gridCol w:w="272"/>
        <w:gridCol w:w="5049"/>
        <w:gridCol w:w="1484"/>
        <w:gridCol w:w="1484"/>
        <w:gridCol w:w="1484"/>
        <w:gridCol w:w="1038"/>
        <w:gridCol w:w="1038"/>
        <w:gridCol w:w="1038"/>
      </w:tblGrid>
      <w:tr>
        <w:tblPrEx>
          <w:tblCellMar>
            <w:top w:w="0" w:type="dxa"/>
            <w:left w:w="108" w:type="dxa"/>
            <w:bottom w:w="0" w:type="dxa"/>
            <w:right w:w="108" w:type="dxa"/>
          </w:tblCellMar>
        </w:tblPrEx>
        <w:trPr>
          <w:trHeight w:val="390" w:hRule="atLeast"/>
          <w:jc w:val="center"/>
        </w:trPr>
        <w:tc>
          <w:tcPr>
            <w:tcW w:w="13601" w:type="dxa"/>
            <w:gridSpan w:val="10"/>
            <w:tcBorders>
              <w:top w:val="nil"/>
              <w:left w:val="nil"/>
              <w:bottom w:val="nil"/>
              <w:right w:val="nil"/>
            </w:tcBorders>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trHeight w:val="255" w:hRule="atLeast"/>
          <w:jc w:val="center"/>
        </w:trPr>
        <w:tc>
          <w:tcPr>
            <w:tcW w:w="40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1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04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8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8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8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114" w:type="dxa"/>
            <w:gridSpan w:val="3"/>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trHeight w:val="255" w:hRule="atLeast"/>
          <w:jc w:val="center"/>
        </w:trPr>
        <w:tc>
          <w:tcPr>
            <w:tcW w:w="7519" w:type="dxa"/>
            <w:gridSpan w:val="5"/>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：许昌市疾病预防控制中心</w:t>
            </w:r>
          </w:p>
        </w:tc>
        <w:tc>
          <w:tcPr>
            <w:tcW w:w="148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8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114" w:type="dxa"/>
            <w:gridSpan w:val="3"/>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jc w:val="center"/>
        </w:trPr>
        <w:tc>
          <w:tcPr>
            <w:tcW w:w="603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48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484"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484"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03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03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03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jc w:val="center"/>
        </w:trPr>
        <w:tc>
          <w:tcPr>
            <w:tcW w:w="98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04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8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3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3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3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jc w:val="center"/>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4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8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3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3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3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jc w:val="center"/>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4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8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3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3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3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6035"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48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8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48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0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0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0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jc w:val="center"/>
        </w:trPr>
        <w:tc>
          <w:tcPr>
            <w:tcW w:w="6035"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4,687.28</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2,142.22</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2,545.06</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242.95</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242.95</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049"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484"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209.16</w:t>
            </w:r>
          </w:p>
        </w:tc>
        <w:tc>
          <w:tcPr>
            <w:tcW w:w="1484"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209.16</w:t>
            </w:r>
          </w:p>
        </w:tc>
        <w:tc>
          <w:tcPr>
            <w:tcW w:w="1484"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504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198.88</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198.88</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049"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484"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10.28</w:t>
            </w:r>
          </w:p>
        </w:tc>
        <w:tc>
          <w:tcPr>
            <w:tcW w:w="1484"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10.28</w:t>
            </w:r>
          </w:p>
        </w:tc>
        <w:tc>
          <w:tcPr>
            <w:tcW w:w="1484"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33.79</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33.79</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33.79</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33.79</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4,435.46</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1,890.40</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2,545.06</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公共卫生</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3,677.69</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1,890.40</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1,787.29</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2100401</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疾病预防控制机构</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2,035.82</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1,890.40</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145.42</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2100408</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基本公共卫生服务</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337.79</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337.79</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2100409</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重大公共卫生服务</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564.35</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564.35</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2100410</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突发公共卫生事件应急处理</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731.64</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731.64</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2100499</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其他公共卫生支出</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8.10</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8.10</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21006</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中医药</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0.95</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0.95</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2100601</w:t>
            </w:r>
          </w:p>
        </w:tc>
        <w:tc>
          <w:tcPr>
            <w:tcW w:w="5049"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中医（民族医）药专项</w:t>
            </w:r>
          </w:p>
        </w:tc>
        <w:tc>
          <w:tcPr>
            <w:tcW w:w="1484"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0.95</w:t>
            </w:r>
          </w:p>
        </w:tc>
        <w:tc>
          <w:tcPr>
            <w:tcW w:w="1484"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4"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0.95</w:t>
            </w:r>
          </w:p>
        </w:tc>
        <w:tc>
          <w:tcPr>
            <w:tcW w:w="1038"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04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3.66</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3.66</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049"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484"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3.66</w:t>
            </w:r>
          </w:p>
        </w:tc>
        <w:tc>
          <w:tcPr>
            <w:tcW w:w="1484"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4"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3.66</w:t>
            </w:r>
          </w:p>
        </w:tc>
        <w:tc>
          <w:tcPr>
            <w:tcW w:w="1038"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21099</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其他卫生健康支出</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753.15</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753.15</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2109999</w:t>
            </w:r>
          </w:p>
        </w:tc>
        <w:tc>
          <w:tcPr>
            <w:tcW w:w="504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其他卫生健康支出</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753.15</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753.15</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3601" w:type="dxa"/>
            <w:gridSpan w:val="10"/>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本年度各项支出情况。本表金额转换为万元时，因四舍五入可能存在尾差。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Layout w:type="fixed"/>
        <w:tblCellMar>
          <w:top w:w="0" w:type="dxa"/>
          <w:left w:w="0" w:type="dxa"/>
          <w:bottom w:w="0" w:type="dxa"/>
          <w:right w:w="0" w:type="dxa"/>
        </w:tblCellMar>
      </w:tblPr>
      <w:tblGrid>
        <w:gridCol w:w="726"/>
        <w:gridCol w:w="282"/>
        <w:gridCol w:w="406"/>
        <w:gridCol w:w="2073"/>
        <w:gridCol w:w="152"/>
        <w:gridCol w:w="337"/>
        <w:gridCol w:w="1193"/>
        <w:gridCol w:w="1919"/>
        <w:gridCol w:w="2190"/>
        <w:gridCol w:w="488"/>
        <w:gridCol w:w="771"/>
        <w:gridCol w:w="299"/>
        <w:gridCol w:w="94"/>
        <w:gridCol w:w="1146"/>
        <w:gridCol w:w="852"/>
        <w:gridCol w:w="852"/>
        <w:gridCol w:w="208"/>
      </w:tblGrid>
      <w:tr>
        <w:tblPrEx>
          <w:tblCellMar>
            <w:top w:w="0" w:type="dxa"/>
            <w:left w:w="0" w:type="dxa"/>
            <w:bottom w:w="0" w:type="dxa"/>
            <w:right w:w="0" w:type="dxa"/>
          </w:tblCellMar>
        </w:tblPrEx>
        <w:trPr>
          <w:trHeight w:val="600" w:hRule="atLeast"/>
        </w:trPr>
        <w:tc>
          <w:tcPr>
            <w:tcW w:w="13988" w:type="dxa"/>
            <w:gridSpan w:val="1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lang w:bidi="ar"/>
              </w:rPr>
            </w:pPr>
            <w:r>
              <w:rPr>
                <w:rFonts w:hint="eastAsia" w:ascii="华文中宋" w:hAnsi="华文中宋" w:eastAsia="华文中宋" w:cs="华文中宋"/>
                <w:color w:val="000000"/>
                <w:kern w:val="0"/>
                <w:sz w:val="32"/>
                <w:szCs w:val="32"/>
                <w:lang w:bidi="ar"/>
              </w:rPr>
              <w:t>财政拨款收入支出决算总表</w:t>
            </w:r>
          </w:p>
        </w:tc>
      </w:tr>
      <w:tr>
        <w:tblPrEx>
          <w:tblCellMar>
            <w:top w:w="0" w:type="dxa"/>
            <w:left w:w="108" w:type="dxa"/>
            <w:bottom w:w="0" w:type="dxa"/>
            <w:right w:w="108" w:type="dxa"/>
          </w:tblCellMar>
        </w:tblPrEx>
        <w:trPr>
          <w:gridAfter w:val="1"/>
          <w:wAfter w:w="208" w:type="dxa"/>
          <w:trHeight w:val="255" w:hRule="atLeast"/>
        </w:trPr>
        <w:tc>
          <w:tcPr>
            <w:tcW w:w="3487" w:type="dxa"/>
            <w:gridSpan w:val="4"/>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89"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9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109"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8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7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04"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gridAfter w:val="1"/>
          <w:wAfter w:w="208" w:type="dxa"/>
          <w:trHeight w:val="255" w:hRule="atLeast"/>
        </w:trPr>
        <w:tc>
          <w:tcPr>
            <w:tcW w:w="5169" w:type="dxa"/>
            <w:gridSpan w:val="7"/>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：许昌市疾病预防控制中心</w:t>
            </w:r>
          </w:p>
        </w:tc>
        <w:tc>
          <w:tcPr>
            <w:tcW w:w="4109"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8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7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04" w:type="dxa"/>
            <w:gridSpan w:val="2"/>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1"/>
          <w:wAfter w:w="208" w:type="dxa"/>
          <w:trHeight w:val="308" w:hRule="atLeast"/>
        </w:trPr>
        <w:tc>
          <w:tcPr>
            <w:tcW w:w="516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611" w:type="dxa"/>
            <w:gridSpan w:val="9"/>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gridAfter w:val="1"/>
          <w:wAfter w:w="208" w:type="dxa"/>
          <w:trHeight w:val="312" w:hRule="atLeast"/>
        </w:trPr>
        <w:tc>
          <w:tcPr>
            <w:tcW w:w="3487" w:type="dxa"/>
            <w:gridSpan w:val="4"/>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89"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19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109"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8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164" w:type="dxa"/>
            <w:gridSpan w:val="3"/>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4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85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85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gridAfter w:val="1"/>
          <w:wAfter w:w="208" w:type="dxa"/>
          <w:trHeight w:val="615" w:hRule="atLeast"/>
        </w:trPr>
        <w:tc>
          <w:tcPr>
            <w:tcW w:w="3487" w:type="dxa"/>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89"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109"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8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4"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4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10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164"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4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5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5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2,411.82</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489" w:type="dxa"/>
            <w:gridSpan w:val="2"/>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93"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488"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164" w:type="dxa"/>
            <w:gridSpan w:val="3"/>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16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93"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488"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164" w:type="dxa"/>
            <w:gridSpan w:val="3"/>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242.95</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242.95</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4,435.46</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4,435.46</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193"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488"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164" w:type="dxa"/>
            <w:gridSpan w:val="3"/>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16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193"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488"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164" w:type="dxa"/>
            <w:gridSpan w:val="3"/>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2,411.82</w:t>
            </w:r>
          </w:p>
        </w:tc>
        <w:tc>
          <w:tcPr>
            <w:tcW w:w="410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4,687.28</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4,687.28</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48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2,275.46</w:t>
            </w:r>
          </w:p>
        </w:tc>
        <w:tc>
          <w:tcPr>
            <w:tcW w:w="4109"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489" w:type="dxa"/>
            <w:gridSpan w:val="2"/>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193"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2,275.46</w:t>
            </w:r>
          </w:p>
        </w:tc>
        <w:tc>
          <w:tcPr>
            <w:tcW w:w="4109"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8"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164" w:type="dxa"/>
            <w:gridSpan w:val="3"/>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48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16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489" w:type="dxa"/>
            <w:gridSpan w:val="2"/>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193"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09"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88"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1164" w:type="dxa"/>
            <w:gridSpan w:val="3"/>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6"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308" w:hRule="atLeast"/>
        </w:trPr>
        <w:tc>
          <w:tcPr>
            <w:tcW w:w="3487"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89" w:type="dxa"/>
            <w:gridSpan w:val="2"/>
            <w:tcBorders>
              <w:top w:val="nil"/>
              <w:left w:val="nil"/>
              <w:bottom w:val="single" w:color="000000" w:sz="8"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19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4,687.28</w:t>
            </w:r>
          </w:p>
        </w:tc>
        <w:tc>
          <w:tcPr>
            <w:tcW w:w="410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8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116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4,687.28</w:t>
            </w:r>
          </w:p>
        </w:tc>
        <w:tc>
          <w:tcPr>
            <w:tcW w:w="11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4,687.28</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08" w:type="dxa"/>
          <w:trHeight w:val="585" w:hRule="atLeast"/>
        </w:trPr>
        <w:tc>
          <w:tcPr>
            <w:tcW w:w="13780" w:type="dxa"/>
            <w:gridSpan w:val="16"/>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r>
        <w:tblPrEx>
          <w:tblCellMar>
            <w:top w:w="0" w:type="dxa"/>
            <w:left w:w="0" w:type="dxa"/>
            <w:bottom w:w="0" w:type="dxa"/>
            <w:right w:w="0" w:type="dxa"/>
          </w:tblCellMar>
        </w:tblPrEx>
        <w:trPr>
          <w:trHeight w:val="600" w:hRule="atLeast"/>
        </w:trPr>
        <w:tc>
          <w:tcPr>
            <w:tcW w:w="13988" w:type="dxa"/>
            <w:gridSpan w:val="17"/>
            <w:tcBorders>
              <w:top w:val="nil"/>
              <w:left w:val="nil"/>
              <w:bottom w:val="nil"/>
              <w:right w:val="nil"/>
            </w:tcBorders>
            <w:shd w:val="clear" w:color="auto" w:fill="FFFFFF"/>
            <w:noWrap w:val="0"/>
            <w:tcMar>
              <w:top w:w="15" w:type="dxa"/>
              <w:left w:w="15" w:type="dxa"/>
              <w:right w:w="15" w:type="dxa"/>
            </w:tcMar>
            <w:vAlign w:val="center"/>
          </w:tcPr>
          <w:p>
            <w:pPr>
              <w:widowControl/>
              <w:jc w:val="both"/>
              <w:textAlignment w:val="center"/>
              <w:rPr>
                <w:rFonts w:ascii="华文中宋" w:hAnsi="华文中宋" w:eastAsia="华文中宋" w:cs="华文中宋"/>
                <w:color w:val="000000"/>
                <w:sz w:val="32"/>
                <w:szCs w:val="32"/>
              </w:rPr>
            </w:pPr>
          </w:p>
          <w:p>
            <w:pPr>
              <w:widowControl/>
              <w:jc w:val="center"/>
              <w:textAlignment w:val="center"/>
              <w:rPr>
                <w:rFonts w:ascii="华文中宋" w:hAnsi="华文中宋" w:eastAsia="华文中宋" w:cs="华文中宋"/>
                <w:color w:val="000000"/>
                <w:sz w:val="32"/>
                <w:szCs w:val="32"/>
              </w:rPr>
            </w:pPr>
          </w:p>
          <w:p>
            <w:pPr>
              <w:widowControl/>
              <w:jc w:val="both"/>
              <w:textAlignment w:val="center"/>
              <w:rPr>
                <w:rFonts w:ascii="华文中宋" w:hAnsi="华文中宋" w:eastAsia="华文中宋" w:cs="华文中宋"/>
                <w:color w:val="000000"/>
                <w:sz w:val="32"/>
                <w:szCs w:val="32"/>
              </w:rPr>
            </w:pPr>
          </w:p>
        </w:tc>
      </w:tr>
      <w:tr>
        <w:tblPrEx>
          <w:tblCellMar>
            <w:top w:w="0" w:type="dxa"/>
            <w:left w:w="0" w:type="dxa"/>
            <w:bottom w:w="0" w:type="dxa"/>
            <w:right w:w="0" w:type="dxa"/>
          </w:tblCellMar>
        </w:tblPrEx>
        <w:trPr>
          <w:trHeight w:val="291"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688"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00" w:hRule="atLeast"/>
        </w:trPr>
        <w:tc>
          <w:tcPr>
            <w:tcW w:w="1008"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40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17"/>
            <w:tcBorders>
              <w:top w:val="nil"/>
              <w:left w:val="nil"/>
              <w:bottom w:val="nil"/>
              <w:right w:val="nil"/>
            </w:tcBorders>
            <w:noWrap w:val="0"/>
            <w:tcMar>
              <w:top w:w="15" w:type="dxa"/>
              <w:left w:w="15" w:type="dxa"/>
              <w:right w:w="15" w:type="dxa"/>
            </w:tcMar>
            <w:vAlign w:val="center"/>
          </w:tcPr>
          <w:tbl>
            <w:tblPr>
              <w:tblStyle w:val="7"/>
              <w:tblW w:w="0" w:type="auto"/>
              <w:jc w:val="center"/>
              <w:tblLayout w:type="fixed"/>
              <w:tblCellMar>
                <w:top w:w="0" w:type="dxa"/>
                <w:left w:w="108" w:type="dxa"/>
                <w:bottom w:w="0" w:type="dxa"/>
                <w:right w:w="108" w:type="dxa"/>
              </w:tblCellMar>
            </w:tblPr>
            <w:tblGrid>
              <w:gridCol w:w="328"/>
              <w:gridCol w:w="257"/>
              <w:gridCol w:w="439"/>
              <w:gridCol w:w="5127"/>
              <w:gridCol w:w="2245"/>
              <w:gridCol w:w="2245"/>
              <w:gridCol w:w="2245"/>
            </w:tblGrid>
            <w:tr>
              <w:tblPrEx>
                <w:tblCellMar>
                  <w:top w:w="0" w:type="dxa"/>
                  <w:left w:w="108" w:type="dxa"/>
                  <w:bottom w:w="0" w:type="dxa"/>
                  <w:right w:w="108" w:type="dxa"/>
                </w:tblCellMar>
              </w:tblPrEx>
              <w:trPr>
                <w:trHeight w:val="390" w:hRule="atLeast"/>
                <w:jc w:val="center"/>
              </w:trPr>
              <w:tc>
                <w:tcPr>
                  <w:tcW w:w="12886" w:type="dxa"/>
                  <w:gridSpan w:val="7"/>
                  <w:tcBorders>
                    <w:top w:val="nil"/>
                    <w:left w:val="nil"/>
                    <w:bottom w:val="nil"/>
                    <w:right w:val="nil"/>
                  </w:tcBorders>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jc w:val="center"/>
              </w:trPr>
              <w:tc>
                <w:tcPr>
                  <w:tcW w:w="32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5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3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12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4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90"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0" w:type="dxa"/>
                  <w:left w:w="108" w:type="dxa"/>
                  <w:bottom w:w="0" w:type="dxa"/>
                  <w:right w:w="108" w:type="dxa"/>
                </w:tblCellMar>
              </w:tblPrEx>
              <w:trPr>
                <w:trHeight w:val="255" w:hRule="atLeast"/>
                <w:jc w:val="center"/>
              </w:trPr>
              <w:tc>
                <w:tcPr>
                  <w:tcW w:w="8396" w:type="dxa"/>
                  <w:gridSpan w:val="5"/>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：许昌市疾病预防控制中心</w:t>
                  </w:r>
                </w:p>
              </w:tc>
              <w:tc>
                <w:tcPr>
                  <w:tcW w:w="4490" w:type="dxa"/>
                  <w:gridSpan w:val="2"/>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jc w:val="center"/>
              </w:trPr>
              <w:tc>
                <w:tcPr>
                  <w:tcW w:w="615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735"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312" w:hRule="atLeast"/>
                <w:jc w:val="center"/>
              </w:trPr>
              <w:tc>
                <w:tcPr>
                  <w:tcW w:w="1024"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12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24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24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24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12" w:hRule="atLeast"/>
                <w:jc w:val="center"/>
              </w:trPr>
              <w:tc>
                <w:tcPr>
                  <w:tcW w:w="1024"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12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jc w:val="center"/>
              </w:trPr>
              <w:tc>
                <w:tcPr>
                  <w:tcW w:w="1024"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12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6151"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24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24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24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8" w:hRule="atLeast"/>
                <w:jc w:val="center"/>
              </w:trPr>
              <w:tc>
                <w:tcPr>
                  <w:tcW w:w="6151"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4,687.28</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2,142.22</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2,545.06</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127"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2245"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242.95</w:t>
                  </w:r>
                </w:p>
              </w:tc>
              <w:tc>
                <w:tcPr>
                  <w:tcW w:w="2245"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242.95</w:t>
                  </w:r>
                </w:p>
              </w:tc>
              <w:tc>
                <w:tcPr>
                  <w:tcW w:w="2245"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02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1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209.16</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209.16</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024"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5127"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2245"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198.88</w:t>
                  </w:r>
                </w:p>
              </w:tc>
              <w:tc>
                <w:tcPr>
                  <w:tcW w:w="2245"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198.88</w:t>
                  </w:r>
                </w:p>
              </w:tc>
              <w:tc>
                <w:tcPr>
                  <w:tcW w:w="2245"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10.28</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10.28</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33.79</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33.79</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33.79</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33.79</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4,435.46</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1,890.40</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2,545.06</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公共卫生</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3,677.69</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1,890.40</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1,787.29</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2100401</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疾病预防控制机构</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2,035.82</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1,890.40</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145.42</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2100408</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基本公共卫生服务</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337.79</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337.79</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2100409</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重大公共卫生服务</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564.35</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564.35</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2100410</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突发公共卫生事件应急处理</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731.64</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731.64</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2100499</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其他公共卫生支出</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8.10</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8.10</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21006</w:t>
                  </w:r>
                </w:p>
              </w:tc>
              <w:tc>
                <w:tcPr>
                  <w:tcW w:w="5127"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中医药</w:t>
                  </w:r>
                </w:p>
              </w:tc>
              <w:tc>
                <w:tcPr>
                  <w:tcW w:w="2245"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0.95</w:t>
                  </w:r>
                </w:p>
              </w:tc>
              <w:tc>
                <w:tcPr>
                  <w:tcW w:w="2245"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45"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0.95</w:t>
                  </w:r>
                </w:p>
              </w:tc>
            </w:tr>
            <w:tr>
              <w:tblPrEx>
                <w:tblCellMar>
                  <w:top w:w="0" w:type="dxa"/>
                  <w:left w:w="108" w:type="dxa"/>
                  <w:bottom w:w="0" w:type="dxa"/>
                  <w:right w:w="108" w:type="dxa"/>
                </w:tblCellMar>
              </w:tblPrEx>
              <w:trPr>
                <w:trHeight w:val="308" w:hRule="atLeast"/>
                <w:jc w:val="center"/>
              </w:trPr>
              <w:tc>
                <w:tcPr>
                  <w:tcW w:w="102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2100601</w:t>
                  </w:r>
                </w:p>
              </w:tc>
              <w:tc>
                <w:tcPr>
                  <w:tcW w:w="51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中医（民族医）药专项</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0.95</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0.95</w:t>
                  </w:r>
                </w:p>
              </w:tc>
            </w:tr>
            <w:tr>
              <w:tblPrEx>
                <w:tblCellMar>
                  <w:top w:w="0" w:type="dxa"/>
                  <w:left w:w="108" w:type="dxa"/>
                  <w:bottom w:w="0" w:type="dxa"/>
                  <w:right w:w="108" w:type="dxa"/>
                </w:tblCellMar>
              </w:tblPrEx>
              <w:trPr>
                <w:trHeight w:val="308" w:hRule="atLeast"/>
                <w:jc w:val="center"/>
              </w:trPr>
              <w:tc>
                <w:tcPr>
                  <w:tcW w:w="1024"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127"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2245"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3.66</w:t>
                  </w:r>
                </w:p>
              </w:tc>
              <w:tc>
                <w:tcPr>
                  <w:tcW w:w="2245"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45"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3.66</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3.66</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3.66</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21099</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其他卫生健康支出</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753.15</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753.15</w:t>
                  </w:r>
                </w:p>
              </w:tc>
            </w:tr>
            <w:tr>
              <w:tblPrEx>
                <w:tblCellMar>
                  <w:top w:w="0" w:type="dxa"/>
                  <w:left w:w="108" w:type="dxa"/>
                  <w:bottom w:w="0" w:type="dxa"/>
                  <w:right w:w="108" w:type="dxa"/>
                </w:tblCellMar>
              </w:tblPrEx>
              <w:trPr>
                <w:trHeight w:val="308" w:hRule="atLeast"/>
                <w:jc w:val="center"/>
              </w:trPr>
              <w:tc>
                <w:tcPr>
                  <w:tcW w:w="1024"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2109999</w:t>
                  </w:r>
                </w:p>
              </w:tc>
              <w:tc>
                <w:tcPr>
                  <w:tcW w:w="512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其他卫生健康支出</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753.15</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753.15</w:t>
                  </w:r>
                </w:p>
              </w:tc>
            </w:tr>
            <w:tr>
              <w:tblPrEx>
                <w:tblCellMar>
                  <w:top w:w="0" w:type="dxa"/>
                  <w:left w:w="108" w:type="dxa"/>
                  <w:bottom w:w="0" w:type="dxa"/>
                  <w:right w:w="108" w:type="dxa"/>
                </w:tblCellMar>
              </w:tblPrEx>
              <w:trPr>
                <w:trHeight w:val="308" w:hRule="atLeast"/>
                <w:jc w:val="center"/>
              </w:trPr>
              <w:tc>
                <w:tcPr>
                  <w:tcW w:w="12886" w:type="dxa"/>
                  <w:gridSpan w:val="7"/>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本年度一般公共预算财政拨款支出情况。本套报表金额单位转换时可能存在尾数误差。</w:t>
                  </w:r>
                </w:p>
              </w:tc>
            </w:tr>
          </w:tbl>
          <w:p>
            <w:pPr>
              <w:widowControl/>
              <w:jc w:val="left"/>
              <w:textAlignment w:val="center"/>
              <w:rPr>
                <w:rFonts w:hint="eastAsia" w:ascii="宋体" w:hAnsi="宋体" w:cs="宋体"/>
                <w:color w:val="000000"/>
                <w:sz w:val="20"/>
                <w:szCs w:val="20"/>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jc w:val="center"/>
        <w:tblLayout w:type="fixed"/>
        <w:tblCellMar>
          <w:top w:w="0" w:type="dxa"/>
          <w:left w:w="0" w:type="dxa"/>
          <w:bottom w:w="0" w:type="dxa"/>
          <w:right w:w="0" w:type="dxa"/>
        </w:tblCellMar>
      </w:tblPr>
      <w:tblGrid>
        <w:gridCol w:w="580"/>
        <w:gridCol w:w="286"/>
        <w:gridCol w:w="2693"/>
        <w:gridCol w:w="351"/>
        <w:gridCol w:w="925"/>
        <w:gridCol w:w="565"/>
        <w:gridCol w:w="569"/>
        <w:gridCol w:w="1661"/>
        <w:gridCol w:w="40"/>
        <w:gridCol w:w="650"/>
        <w:gridCol w:w="342"/>
        <w:gridCol w:w="238"/>
        <w:gridCol w:w="613"/>
        <w:gridCol w:w="2693"/>
        <w:gridCol w:w="1134"/>
        <w:gridCol w:w="648"/>
      </w:tblGrid>
      <w:tr>
        <w:tblPrEx>
          <w:tblCellMar>
            <w:top w:w="0" w:type="dxa"/>
            <w:left w:w="0" w:type="dxa"/>
            <w:bottom w:w="0" w:type="dxa"/>
            <w:right w:w="0" w:type="dxa"/>
          </w:tblCellMar>
        </w:tblPrEx>
        <w:trPr>
          <w:trHeight w:val="600" w:hRule="atLeast"/>
          <w:jc w:val="center"/>
        </w:trPr>
        <w:tc>
          <w:tcPr>
            <w:tcW w:w="13988" w:type="dxa"/>
            <w:gridSpan w:val="16"/>
            <w:tcBorders>
              <w:top w:val="nil"/>
              <w:left w:val="nil"/>
              <w:bottom w:val="nil"/>
              <w:right w:val="nil"/>
            </w:tcBorders>
            <w:shd w:val="clear" w:color="auto" w:fill="FFFFFF"/>
            <w:noWrap w:val="0"/>
            <w:tcMar>
              <w:top w:w="15" w:type="dxa"/>
              <w:left w:w="15" w:type="dxa"/>
              <w:right w:w="15" w:type="dxa"/>
            </w:tcMar>
            <w:vAlign w:val="center"/>
          </w:tcPr>
          <w:p>
            <w:pPr>
              <w:widowControl/>
              <w:jc w:val="center"/>
              <w:rPr>
                <w:rFonts w:ascii="华文中宋" w:hAnsi="华文中宋" w:eastAsia="华文中宋" w:cs="华文中宋"/>
                <w:color w:val="000000"/>
                <w:kern w:val="0"/>
                <w:sz w:val="32"/>
                <w:szCs w:val="32"/>
                <w:lang w:bidi="ar"/>
              </w:rPr>
            </w:pPr>
            <w:r>
              <w:rPr>
                <w:rFonts w:hint="eastAsia" w:ascii="宋体" w:hAnsi="宋体" w:cs="Arial"/>
                <w:color w:val="000000"/>
                <w:kern w:val="0"/>
                <w:sz w:val="30"/>
                <w:szCs w:val="30"/>
              </w:rPr>
              <w:t>一般公共预算财政拨款基本支出决算表</w:t>
            </w:r>
          </w:p>
        </w:tc>
      </w:tr>
      <w:tr>
        <w:tblPrEx>
          <w:tblCellMar>
            <w:top w:w="0" w:type="dxa"/>
            <w:left w:w="108" w:type="dxa"/>
            <w:bottom w:w="0" w:type="dxa"/>
            <w:right w:w="108" w:type="dxa"/>
          </w:tblCellMar>
        </w:tblPrEx>
        <w:trPr>
          <w:gridAfter w:val="1"/>
          <w:wAfter w:w="648" w:type="dxa"/>
          <w:trHeight w:val="255" w:hRule="atLeast"/>
          <w:jc w:val="center"/>
        </w:trPr>
        <w:tc>
          <w:tcPr>
            <w:tcW w:w="5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330" w:type="dxa"/>
            <w:gridSpan w:val="3"/>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2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6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3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9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8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40" w:type="dxa"/>
            <w:gridSpan w:val="3"/>
            <w:tcBorders>
              <w:top w:val="nil"/>
              <w:left w:val="nil"/>
              <w:bottom w:val="nil"/>
              <w:right w:val="nil"/>
            </w:tcBorders>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gridAfter w:val="1"/>
          <w:wAfter w:w="648" w:type="dxa"/>
          <w:trHeight w:val="255" w:hRule="atLeast"/>
          <w:jc w:val="center"/>
        </w:trPr>
        <w:tc>
          <w:tcPr>
            <w:tcW w:w="4835" w:type="dxa"/>
            <w:gridSpan w:val="5"/>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：许昌市疾病预防控制中心</w:t>
            </w:r>
          </w:p>
        </w:tc>
        <w:tc>
          <w:tcPr>
            <w:tcW w:w="56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3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9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8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40" w:type="dxa"/>
            <w:gridSpan w:val="3"/>
            <w:tcBorders>
              <w:top w:val="nil"/>
              <w:left w:val="nil"/>
              <w:bottom w:val="single" w:color="000000" w:sz="4" w:space="0"/>
              <w:right w:val="nil"/>
            </w:tcBorders>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gridAfter w:val="1"/>
          <w:wAfter w:w="648" w:type="dxa"/>
          <w:trHeight w:val="308" w:hRule="atLeast"/>
          <w:jc w:val="center"/>
        </w:trPr>
        <w:tc>
          <w:tcPr>
            <w:tcW w:w="483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8505" w:type="dxa"/>
            <w:gridSpan w:val="10"/>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gridAfter w:val="1"/>
          <w:wAfter w:w="648" w:type="dxa"/>
          <w:trHeight w:val="312" w:hRule="atLeast"/>
          <w:jc w:val="center"/>
        </w:trPr>
        <w:tc>
          <w:tcPr>
            <w:tcW w:w="866"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69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7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113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1701"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992"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851"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69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13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gridAfter w:val="1"/>
          <w:wAfter w:w="648" w:type="dxa"/>
          <w:trHeight w:val="312" w:hRule="atLeast"/>
          <w:jc w:val="center"/>
        </w:trPr>
        <w:tc>
          <w:tcPr>
            <w:tcW w:w="866"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6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01"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1"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6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1,707.31</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153.03</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464.37</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12.66</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641.23</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0.34</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4.65</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5.00</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4.25</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2693"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276"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259.81</w:t>
            </w:r>
          </w:p>
        </w:tc>
        <w:tc>
          <w:tcPr>
            <w:tcW w:w="1134"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1701"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992"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2.14</w:t>
            </w:r>
          </w:p>
        </w:tc>
        <w:tc>
          <w:tcPr>
            <w:tcW w:w="851"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2693"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134"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0.20</w:t>
            </w:r>
          </w:p>
        </w:tc>
      </w:tr>
      <w:tr>
        <w:tblPrEx>
          <w:tblCellMar>
            <w:top w:w="0" w:type="dxa"/>
            <w:left w:w="108" w:type="dxa"/>
            <w:bottom w:w="0" w:type="dxa"/>
            <w:right w:w="108" w:type="dxa"/>
          </w:tblCellMar>
        </w:tblPrEx>
        <w:trPr>
          <w:gridAfter w:val="1"/>
          <w:wAfter w:w="648" w:type="dxa"/>
          <w:trHeight w:val="660" w:hRule="atLeast"/>
          <w:jc w:val="center"/>
        </w:trPr>
        <w:tc>
          <w:tcPr>
            <w:tcW w:w="86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108.15</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19.82</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4.05</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2693"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276" w:type="dxa"/>
            <w:gridSpan w:val="2"/>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1701"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992" w:type="dxa"/>
            <w:gridSpan w:val="2"/>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0.32</w:t>
            </w:r>
          </w:p>
        </w:tc>
        <w:tc>
          <w:tcPr>
            <w:tcW w:w="851"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2693"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134"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48.41</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12.45</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56.99</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4.47</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99.23</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6.07</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24.48</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277.63</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0.75</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21.23</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2693"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276"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218.67</w:t>
            </w:r>
          </w:p>
        </w:tc>
        <w:tc>
          <w:tcPr>
            <w:tcW w:w="1134"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1701"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992"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851"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2693"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134"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15.43</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2693"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276" w:type="dxa"/>
            <w:gridSpan w:val="2"/>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33.79</w:t>
            </w:r>
          </w:p>
        </w:tc>
        <w:tc>
          <w:tcPr>
            <w:tcW w:w="1134"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1701"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992" w:type="dxa"/>
            <w:gridSpan w:val="2"/>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2693"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1134"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3.94</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3.70</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0.30</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8.87</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6.32</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170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8.44</w:t>
            </w:r>
          </w:p>
        </w:tc>
        <w:tc>
          <w:tcPr>
            <w:tcW w:w="85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269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2693"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1276"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1701"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992"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93"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3.79</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866" w:type="dxa"/>
            <w:gridSpan w:val="2"/>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93"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1701"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992" w:type="dxa"/>
            <w:gridSpan w:val="2"/>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41.63</w:t>
            </w:r>
          </w:p>
        </w:tc>
        <w:tc>
          <w:tcPr>
            <w:tcW w:w="851" w:type="dxa"/>
            <w:gridSpan w:val="2"/>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93"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34"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48" w:type="dxa"/>
          <w:trHeight w:val="308" w:hRule="atLeast"/>
          <w:jc w:val="center"/>
        </w:trPr>
        <w:tc>
          <w:tcPr>
            <w:tcW w:w="3559" w:type="dxa"/>
            <w:gridSpan w:val="3"/>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27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1,984.94</w:t>
            </w:r>
          </w:p>
        </w:tc>
        <w:tc>
          <w:tcPr>
            <w:tcW w:w="7371" w:type="dxa"/>
            <w:gridSpan w:val="9"/>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13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157.28</w:t>
            </w:r>
          </w:p>
        </w:tc>
      </w:tr>
      <w:tr>
        <w:tblPrEx>
          <w:tblCellMar>
            <w:top w:w="0" w:type="dxa"/>
            <w:left w:w="108" w:type="dxa"/>
            <w:bottom w:w="0" w:type="dxa"/>
            <w:right w:w="108" w:type="dxa"/>
          </w:tblCellMar>
        </w:tblPrEx>
        <w:trPr>
          <w:gridAfter w:val="1"/>
          <w:wAfter w:w="648" w:type="dxa"/>
          <w:trHeight w:val="308" w:hRule="atLeast"/>
          <w:jc w:val="center"/>
        </w:trPr>
        <w:tc>
          <w:tcPr>
            <w:tcW w:w="13340" w:type="dxa"/>
            <w:gridSpan w:val="15"/>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本年度一般公共预算财政拨款基本支出明细情况。本表金额转换为万元时，因四舍五入可能存在尾差。</w:t>
            </w:r>
          </w:p>
        </w:tc>
      </w:tr>
      <w:tr>
        <w:tblPrEx>
          <w:tblCellMar>
            <w:top w:w="0" w:type="dxa"/>
            <w:left w:w="0" w:type="dxa"/>
            <w:bottom w:w="0" w:type="dxa"/>
            <w:right w:w="0" w:type="dxa"/>
          </w:tblCellMar>
        </w:tblPrEx>
        <w:trPr>
          <w:trHeight w:val="600" w:hRule="atLeast"/>
          <w:jc w:val="center"/>
        </w:trPr>
        <w:tc>
          <w:tcPr>
            <w:tcW w:w="13988" w:type="dxa"/>
            <w:gridSpan w:val="1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p>
        </w:tc>
      </w:tr>
    </w:tbl>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7"/>
        <w:tblW w:w="0" w:type="auto"/>
        <w:jc w:val="center"/>
        <w:tblLayout w:type="fixed"/>
        <w:tblCellMar>
          <w:top w:w="0" w:type="dxa"/>
          <w:left w:w="108" w:type="dxa"/>
          <w:bottom w:w="0" w:type="dxa"/>
          <w:right w:w="108" w:type="dxa"/>
        </w:tblCellMar>
      </w:tblPr>
      <w:tblGrid>
        <w:gridCol w:w="1140"/>
        <w:gridCol w:w="1140"/>
        <w:gridCol w:w="1140"/>
        <w:gridCol w:w="1140"/>
        <w:gridCol w:w="1140"/>
        <w:gridCol w:w="1140"/>
        <w:gridCol w:w="1140"/>
        <w:gridCol w:w="1140"/>
        <w:gridCol w:w="1140"/>
        <w:gridCol w:w="1140"/>
        <w:gridCol w:w="1140"/>
        <w:gridCol w:w="1140"/>
      </w:tblGrid>
      <w:tr>
        <w:tblPrEx>
          <w:tblCellMar>
            <w:top w:w="0" w:type="dxa"/>
            <w:left w:w="108" w:type="dxa"/>
            <w:bottom w:w="0" w:type="dxa"/>
            <w:right w:w="108" w:type="dxa"/>
          </w:tblCellMar>
        </w:tblPrEx>
        <w:trPr>
          <w:trHeight w:val="540" w:hRule="atLeast"/>
          <w:jc w:val="center"/>
        </w:trPr>
        <w:tc>
          <w:tcPr>
            <w:tcW w:w="13680" w:type="dxa"/>
            <w:gridSpan w:val="12"/>
            <w:tcBorders>
              <w:top w:val="nil"/>
              <w:left w:val="nil"/>
              <w:bottom w:val="nil"/>
              <w:right w:val="nil"/>
            </w:tcBorders>
            <w:noWrap w:val="0"/>
            <w:vAlign w:val="bottom"/>
          </w:tcPr>
          <w:p>
            <w:pPr>
              <w:widowControl/>
              <w:jc w:val="center"/>
              <w:rPr>
                <w:rFonts w:ascii="宋体" w:hAnsi="宋体" w:cs="Arial"/>
                <w:color w:val="000000"/>
                <w:kern w:val="0"/>
                <w:sz w:val="28"/>
                <w:szCs w:val="28"/>
              </w:rPr>
            </w:pPr>
            <w:r>
              <w:rPr>
                <w:rFonts w:hint="eastAsia" w:ascii="宋体" w:hAnsi="宋体" w:cs="Arial"/>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jc w:val="center"/>
        </w:trPr>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420" w:type="dxa"/>
            <w:gridSpan w:val="3"/>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CellMar>
            <w:top w:w="0" w:type="dxa"/>
            <w:left w:w="108" w:type="dxa"/>
            <w:bottom w:w="0" w:type="dxa"/>
            <w:right w:w="108" w:type="dxa"/>
          </w:tblCellMar>
        </w:tblPrEx>
        <w:trPr>
          <w:trHeight w:val="255" w:hRule="atLeast"/>
          <w:jc w:val="center"/>
        </w:trPr>
        <w:tc>
          <w:tcPr>
            <w:tcW w:w="4560" w:type="dxa"/>
            <w:gridSpan w:val="4"/>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：许昌市疾病预防控制中心</w:t>
            </w: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420" w:type="dxa"/>
            <w:gridSpan w:val="3"/>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jc w:val="center"/>
        </w:trPr>
        <w:tc>
          <w:tcPr>
            <w:tcW w:w="684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6840"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08" w:hRule="atLeast"/>
          <w:jc w:val="center"/>
        </w:trPr>
        <w:tc>
          <w:tcPr>
            <w:tcW w:w="114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42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1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42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trHeight w:val="615"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114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trHeight w:val="308" w:hRule="atLeast"/>
          <w:jc w:val="center"/>
        </w:trPr>
        <w:tc>
          <w:tcPr>
            <w:tcW w:w="1140" w:type="dxa"/>
            <w:tcBorders>
              <w:top w:val="nil"/>
              <w:left w:val="single" w:color="000000" w:sz="4" w:space="0"/>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10.30</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9.00</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9.00</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1.30</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8.99</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8.44</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8.44</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r>
      <w:tr>
        <w:tblPrEx>
          <w:tblCellMar>
            <w:top w:w="0" w:type="dxa"/>
            <w:left w:w="108" w:type="dxa"/>
            <w:bottom w:w="0" w:type="dxa"/>
            <w:right w:w="108" w:type="dxa"/>
          </w:tblCellMar>
        </w:tblPrEx>
        <w:trPr>
          <w:trHeight w:val="615" w:hRule="atLeast"/>
          <w:jc w:val="center"/>
        </w:trPr>
        <w:tc>
          <w:tcPr>
            <w:tcW w:w="13680" w:type="dxa"/>
            <w:gridSpan w:val="12"/>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tbl>
      <w:tblPr>
        <w:tblStyle w:val="7"/>
        <w:tblW w:w="0" w:type="auto"/>
        <w:tblInd w:w="93" w:type="dxa"/>
        <w:tblLayout w:type="fixed"/>
        <w:tblCellMar>
          <w:top w:w="0" w:type="dxa"/>
          <w:left w:w="108" w:type="dxa"/>
          <w:bottom w:w="0" w:type="dxa"/>
          <w:right w:w="108" w:type="dxa"/>
        </w:tblCellMar>
      </w:tblPr>
      <w:tblGrid>
        <w:gridCol w:w="222"/>
        <w:gridCol w:w="222"/>
        <w:gridCol w:w="222"/>
        <w:gridCol w:w="2087"/>
        <w:gridCol w:w="1778"/>
        <w:gridCol w:w="1778"/>
        <w:gridCol w:w="1778"/>
        <w:gridCol w:w="1778"/>
        <w:gridCol w:w="1778"/>
        <w:gridCol w:w="1778"/>
      </w:tblGrid>
      <w:tr>
        <w:tblPrEx>
          <w:tblCellMar>
            <w:top w:w="0" w:type="dxa"/>
            <w:left w:w="108" w:type="dxa"/>
            <w:bottom w:w="0" w:type="dxa"/>
            <w:right w:w="108" w:type="dxa"/>
          </w:tblCellMar>
        </w:tblPrEx>
        <w:trPr>
          <w:trHeight w:val="390" w:hRule="atLeast"/>
        </w:trPr>
        <w:tc>
          <w:tcPr>
            <w:tcW w:w="13421" w:type="dxa"/>
            <w:gridSpan w:val="10"/>
            <w:tcBorders>
              <w:top w:val="nil"/>
              <w:left w:val="nil"/>
              <w:bottom w:val="nil"/>
              <w:right w:val="nil"/>
            </w:tcBorders>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8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7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7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7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334" w:type="dxa"/>
            <w:gridSpan w:val="3"/>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CellMar>
            <w:top w:w="0" w:type="dxa"/>
            <w:left w:w="108" w:type="dxa"/>
            <w:bottom w:w="0" w:type="dxa"/>
            <w:right w:w="108" w:type="dxa"/>
          </w:tblCellMar>
        </w:tblPrEx>
        <w:trPr>
          <w:trHeight w:val="255" w:hRule="atLeast"/>
        </w:trPr>
        <w:tc>
          <w:tcPr>
            <w:tcW w:w="4531" w:type="dxa"/>
            <w:gridSpan w:val="5"/>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：许昌市疾病预防控制中心</w:t>
            </w:r>
          </w:p>
        </w:tc>
        <w:tc>
          <w:tcPr>
            <w:tcW w:w="177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7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334" w:type="dxa"/>
            <w:gridSpan w:val="3"/>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75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77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778"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334"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177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66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208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77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77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8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8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275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7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7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7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7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7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7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275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08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7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421" w:type="dxa"/>
            <w:gridSpan w:val="10"/>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sz w:val="32"/>
          <w:szCs w:val="32"/>
          <w:lang w:val="en-US" w:eastAsia="zh-CN"/>
        </w:rPr>
        <w:t>4687.28</w:t>
      </w:r>
      <w:r>
        <w:rPr>
          <w:rFonts w:hint="eastAsia" w:ascii="仿宋_GB2312" w:hAnsi="仿宋_GB2312" w:eastAsia="仿宋_GB2312" w:cs="仿宋_GB2312"/>
          <w:sz w:val="32"/>
          <w:szCs w:val="32"/>
        </w:rPr>
        <w:t>万元。与上年度相比，收、支总计各减少</w:t>
      </w:r>
      <w:r>
        <w:rPr>
          <w:rFonts w:hint="eastAsia" w:ascii="仿宋_GB2312" w:hAnsi="仿宋_GB2312" w:eastAsia="仿宋_GB2312" w:cs="仿宋_GB2312"/>
          <w:sz w:val="32"/>
          <w:szCs w:val="32"/>
          <w:lang w:val="en-US" w:eastAsia="zh-CN"/>
        </w:rPr>
        <w:t>1042.00</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18.19</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2020年突发新冠肺炎疫情财政拨款收入增加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2411.82</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2411.82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4687.28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2142.22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45.70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2545.06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54.30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4687.28</w:t>
      </w:r>
      <w:r>
        <w:rPr>
          <w:rFonts w:hint="eastAsia" w:ascii="仿宋_GB2312" w:hAnsi="仿宋_GB2312" w:eastAsia="仿宋_GB2312" w:cs="仿宋_GB2312"/>
          <w:sz w:val="32"/>
          <w:szCs w:val="32"/>
        </w:rPr>
        <w:t>万元。与上年度相比，财政拨款收、支总计各减少</w:t>
      </w:r>
      <w:r>
        <w:rPr>
          <w:rFonts w:hint="eastAsia" w:ascii="仿宋_GB2312" w:hAnsi="仿宋_GB2312" w:eastAsia="仿宋_GB2312" w:cs="仿宋_GB2312"/>
          <w:sz w:val="32"/>
          <w:szCs w:val="32"/>
          <w:lang w:val="en-US" w:eastAsia="zh-CN"/>
        </w:rPr>
        <w:t>790.32</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14.43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2020年突发新冠肺炎疫情财政拨款收入增加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4687.28</w:t>
      </w:r>
      <w:r>
        <w:rPr>
          <w:rFonts w:hint="eastAsia" w:ascii="仿宋_GB2312" w:hAnsi="仿宋_GB2312" w:eastAsia="仿宋_GB2312" w:cs="仿宋_GB2312"/>
          <w:sz w:val="32"/>
          <w:szCs w:val="32"/>
        </w:rPr>
        <w:t>万元，占支出合计的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%。与上年度相比，一般公共预算财政拨款支出增加</w:t>
      </w:r>
      <w:r>
        <w:rPr>
          <w:rFonts w:hint="eastAsia" w:ascii="仿宋_GB2312" w:hAnsi="仿宋_GB2312" w:eastAsia="仿宋_GB2312" w:cs="仿宋_GB2312"/>
          <w:sz w:val="32"/>
          <w:szCs w:val="32"/>
          <w:lang w:val="en-US" w:eastAsia="zh-CN"/>
        </w:rPr>
        <w:t>1779.43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61.19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近年来突发新冠肺炎疫情，为提升公共卫生能力增加财政拨款</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4687.28</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8.87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242.95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4435.46</w:t>
      </w:r>
      <w:r>
        <w:rPr>
          <w:rFonts w:hint="eastAsia" w:ascii="仿宋_GB2312" w:hAnsi="仿宋_GB2312" w:eastAsia="仿宋_GB2312" w:cs="仿宋_GB2312"/>
          <w:sz w:val="32"/>
          <w:szCs w:val="32"/>
        </w:rPr>
        <w:t>万元，占比</w:t>
      </w:r>
      <w:r>
        <w:rPr>
          <w:rFonts w:hint="eastAsia" w:ascii="仿宋_GB2312" w:hAnsi="仿宋_GB2312" w:eastAsia="仿宋_GB2312" w:cs="仿宋_GB2312"/>
          <w:sz w:val="32"/>
          <w:szCs w:val="32"/>
          <w:lang w:val="en-US" w:eastAsia="zh-CN"/>
        </w:rPr>
        <w:t>94.63</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1886.81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4687.28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248.42</w:t>
      </w:r>
      <w:r>
        <w:rPr>
          <w:rFonts w:hint="eastAsia" w:ascii="仿宋_GB2312" w:hAnsi="仿宋_GB2312" w:eastAsia="仿宋_GB2312" w:cs="仿宋_GB2312"/>
          <w:sz w:val="32"/>
          <w:szCs w:val="32"/>
        </w:rPr>
        <w:t>%。其中：</w:t>
      </w:r>
    </w:p>
    <w:p>
      <w:pPr>
        <w:widowControl/>
        <w:numPr>
          <w:ilvl w:val="0"/>
          <w:numId w:val="2"/>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一般公共服务支出</w:t>
      </w:r>
      <w:r>
        <w:rPr>
          <w:rFonts w:hint="eastAsia" w:ascii="仿宋_GB2312" w:hAnsi="宋体" w:eastAsia="仿宋_GB2312"/>
          <w:b/>
          <w:bCs/>
          <w:sz w:val="32"/>
          <w:szCs w:val="32"/>
        </w:rPr>
        <w:t>（类）群众团体事务（款）工会事务（项）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8.87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%。决算数与年初预算数不存在差异。</w:t>
      </w:r>
    </w:p>
    <w:p>
      <w:pPr>
        <w:widowControl/>
        <w:numPr>
          <w:ilvl w:val="0"/>
          <w:numId w:val="2"/>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宋体" w:eastAsia="仿宋_GB2312"/>
          <w:b/>
          <w:bCs/>
          <w:sz w:val="32"/>
          <w:szCs w:val="32"/>
          <w:highlight w:val="none"/>
        </w:rPr>
        <w:t>社会保障和就业支出（类）行政事业单位</w:t>
      </w:r>
      <w:r>
        <w:rPr>
          <w:rFonts w:hint="eastAsia" w:ascii="仿宋_GB2312" w:hAnsi="宋体" w:eastAsia="仿宋_GB2312"/>
          <w:b/>
          <w:bCs/>
          <w:sz w:val="32"/>
          <w:szCs w:val="32"/>
          <w:highlight w:val="none"/>
          <w:lang w:eastAsia="zh-CN"/>
        </w:rPr>
        <w:t>养老支出</w:t>
      </w:r>
      <w:r>
        <w:rPr>
          <w:rFonts w:hint="eastAsia" w:ascii="仿宋_GB2312" w:hAnsi="宋体" w:eastAsia="仿宋_GB2312"/>
          <w:b/>
          <w:bCs/>
          <w:sz w:val="32"/>
          <w:szCs w:val="32"/>
          <w:highlight w:val="none"/>
        </w:rPr>
        <w:t>（款）事业单位离退休（项）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189.52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198.88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104.94</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退休人员增加</w:t>
      </w:r>
      <w:r>
        <w:rPr>
          <w:rFonts w:hint="eastAsia" w:ascii="仿宋_GB2312" w:hAnsi="仿宋_GB2312" w:eastAsia="仿宋_GB2312" w:cs="仿宋_GB2312"/>
          <w:sz w:val="32"/>
          <w:szCs w:val="32"/>
          <w:highlight w:val="none"/>
        </w:rPr>
        <w:t>。</w:t>
      </w:r>
    </w:p>
    <w:p>
      <w:pPr>
        <w:widowControl/>
        <w:numPr>
          <w:ilvl w:val="0"/>
          <w:numId w:val="0"/>
        </w:num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3.</w:t>
      </w:r>
      <w:r>
        <w:rPr>
          <w:rFonts w:hint="eastAsia" w:ascii="仿宋_GB2312" w:hAnsi="宋体" w:eastAsia="仿宋_GB2312"/>
          <w:b/>
          <w:bCs/>
          <w:sz w:val="32"/>
          <w:szCs w:val="32"/>
        </w:rPr>
        <w:t>社会保障和就业支出（类）行政事业单位</w:t>
      </w:r>
      <w:r>
        <w:rPr>
          <w:rFonts w:hint="eastAsia" w:ascii="仿宋_GB2312" w:hAnsi="宋体" w:eastAsia="仿宋_GB2312"/>
          <w:b/>
          <w:bCs/>
          <w:sz w:val="32"/>
          <w:szCs w:val="32"/>
          <w:lang w:eastAsia="zh-CN"/>
        </w:rPr>
        <w:t>养老支出</w:t>
      </w:r>
      <w:r>
        <w:rPr>
          <w:rFonts w:hint="eastAsia" w:ascii="仿宋_GB2312" w:hAnsi="宋体" w:eastAsia="仿宋_GB2312"/>
          <w:b/>
          <w:bCs/>
          <w:sz w:val="32"/>
          <w:szCs w:val="32"/>
        </w:rPr>
        <w:t>（款）机关事业单位基本养老保险缴费支出（项）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10.28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补缴以前年度社会保障费</w:t>
      </w:r>
      <w:r>
        <w:rPr>
          <w:rFonts w:hint="eastAsia" w:ascii="仿宋_GB2312" w:hAnsi="仿宋_GB2312" w:eastAsia="仿宋_GB2312" w:cs="仿宋_GB2312"/>
          <w:sz w:val="32"/>
          <w:szCs w:val="32"/>
          <w:highlight w:val="none"/>
        </w:rPr>
        <w:t>。</w:t>
      </w:r>
    </w:p>
    <w:p>
      <w:pPr>
        <w:widowControl/>
        <w:numPr>
          <w:ilvl w:val="0"/>
          <w:numId w:val="0"/>
        </w:num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宋体" w:eastAsia="仿宋_GB2312"/>
          <w:b/>
          <w:bCs/>
          <w:sz w:val="32"/>
          <w:szCs w:val="32"/>
          <w:highlight w:val="none"/>
        </w:rPr>
        <w:t>社会保障和就业支出（类）抚恤（款）死亡抚恤（项）</w:t>
      </w:r>
      <w:r>
        <w:rPr>
          <w:rFonts w:hint="eastAsia" w:ascii="仿宋_GB2312" w:hAnsi="宋体" w:eastAsia="仿宋_GB2312"/>
          <w:b/>
          <w:bCs/>
          <w:sz w:val="32"/>
          <w:szCs w:val="32"/>
          <w:highlight w:val="none"/>
          <w:lang w:eastAsia="zh-CN"/>
        </w:rPr>
        <w:t>。</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33.79</w:t>
      </w:r>
      <w:r>
        <w:rPr>
          <w:rFonts w:hint="eastAsia" w:ascii="仿宋_GB2312" w:hAnsi="仿宋_GB2312" w:eastAsia="仿宋_GB2312" w:cs="仿宋_GB2312"/>
          <w:sz w:val="32"/>
          <w:szCs w:val="32"/>
          <w:highlight w:val="none"/>
        </w:rPr>
        <w:t>万元。决算数与年初预算数存在差异的主要原因是</w:t>
      </w:r>
      <w:r>
        <w:rPr>
          <w:rFonts w:hint="eastAsia" w:ascii="仿宋_GB2312" w:hAnsi="仿宋_GB2312" w:eastAsia="仿宋_GB2312" w:cs="仿宋_GB2312"/>
          <w:sz w:val="32"/>
          <w:szCs w:val="32"/>
          <w:highlight w:val="none"/>
          <w:lang w:eastAsia="zh-CN"/>
        </w:rPr>
        <w:t>退休人员去世</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5.</w:t>
      </w:r>
      <w:r>
        <w:rPr>
          <w:rFonts w:hint="eastAsia" w:ascii="仿宋_GB2312" w:hAnsi="宋体" w:eastAsia="仿宋_GB2312"/>
          <w:b/>
          <w:bCs/>
          <w:sz w:val="32"/>
          <w:szCs w:val="32"/>
          <w:highlight w:val="none"/>
        </w:rPr>
        <w:t>卫生健康支出（类）公共卫生（款）疾病预防控制机构（项）。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1688.42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2035.82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120.58</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宋体" w:eastAsia="仿宋_GB2312" w:cs="Courier New"/>
          <w:color w:val="000000"/>
          <w:sz w:val="32"/>
          <w:szCs w:val="32"/>
          <w:highlight w:val="none"/>
        </w:rPr>
        <w:t>此项为上年度结转结余资金，预算不显示此项</w:t>
      </w:r>
      <w:r>
        <w:rPr>
          <w:rFonts w:hint="eastAsia" w:ascii="仿宋_GB2312" w:hAnsi="仿宋_GB2312" w:eastAsia="仿宋_GB2312" w:cs="仿宋_GB2312"/>
          <w:color w:val="000000"/>
          <w:sz w:val="32"/>
          <w:szCs w:val="32"/>
          <w:highlight w:val="none"/>
        </w:rPr>
        <w:t>。</w:t>
      </w:r>
    </w:p>
    <w:p>
      <w:pPr>
        <w:widowControl/>
        <w:numPr>
          <w:ilvl w:val="0"/>
          <w:numId w:val="0"/>
        </w:numPr>
        <w:spacing w:line="59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宋体" w:eastAsia="仿宋_GB2312"/>
          <w:b/>
          <w:bCs/>
          <w:sz w:val="32"/>
          <w:szCs w:val="32"/>
          <w:highlight w:val="none"/>
        </w:rPr>
        <w:t>6.</w:t>
      </w:r>
      <w:r>
        <w:rPr>
          <w:rFonts w:hint="eastAsia"/>
          <w:highlight w:val="none"/>
        </w:rPr>
        <w:t xml:space="preserve"> </w:t>
      </w:r>
      <w:r>
        <w:rPr>
          <w:rFonts w:hint="eastAsia" w:ascii="仿宋_GB2312" w:hAnsi="宋体" w:eastAsia="仿宋_GB2312"/>
          <w:b/>
          <w:bCs/>
          <w:sz w:val="32"/>
          <w:szCs w:val="32"/>
          <w:highlight w:val="none"/>
        </w:rPr>
        <w:t>卫生健康支出（类）公共卫生（款）基本公共卫生服务（项）。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337.79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项目资金年初无预算。</w:t>
      </w:r>
    </w:p>
    <w:p>
      <w:pPr>
        <w:widowControl/>
        <w:spacing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highlight w:val="none"/>
        </w:rPr>
        <w:t xml:space="preserve"> </w:t>
      </w:r>
      <w:r>
        <w:rPr>
          <w:rFonts w:hint="eastAsia" w:ascii="仿宋_GB2312" w:hAnsi="宋体" w:eastAsia="仿宋_GB2312"/>
          <w:b/>
          <w:bCs/>
          <w:sz w:val="32"/>
          <w:szCs w:val="32"/>
          <w:highlight w:val="none"/>
        </w:rPr>
        <w:t>卫生健康支出（类）公共卫生（款）重大公共卫生服务（项）。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564.35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项目资金年初无预算。</w:t>
      </w:r>
    </w:p>
    <w:p>
      <w:pPr>
        <w:widowControl/>
        <w:spacing w:line="59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8.</w:t>
      </w:r>
      <w:r>
        <w:rPr>
          <w:rFonts w:hint="eastAsia"/>
          <w:color w:val="000000"/>
          <w:highlight w:val="none"/>
        </w:rPr>
        <w:t xml:space="preserve"> </w:t>
      </w:r>
      <w:r>
        <w:rPr>
          <w:rFonts w:hint="eastAsia" w:ascii="仿宋_GB2312" w:hAnsi="宋体" w:eastAsia="仿宋_GB2312"/>
          <w:b/>
          <w:bCs/>
          <w:color w:val="000000"/>
          <w:sz w:val="32"/>
          <w:szCs w:val="32"/>
          <w:highlight w:val="none"/>
        </w:rPr>
        <w:t>卫生健康支出（类）公共卫生（款）突发公共卫生事件应急处理（项）。</w:t>
      </w:r>
      <w:r>
        <w:rPr>
          <w:rFonts w:hint="eastAsia" w:ascii="仿宋_GB2312" w:hAnsi="仿宋_GB2312" w:eastAsia="仿宋_GB2312" w:cs="仿宋_GB2312"/>
          <w:color w:val="000000"/>
          <w:sz w:val="32"/>
          <w:szCs w:val="32"/>
          <w:highlight w:val="none"/>
        </w:rPr>
        <w:t>年初预算为</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元，支出决算为</w:t>
      </w:r>
      <w:r>
        <w:rPr>
          <w:rFonts w:hint="eastAsia" w:ascii="仿宋_GB2312" w:hAnsi="仿宋_GB2312" w:eastAsia="仿宋_GB2312" w:cs="仿宋_GB2312"/>
          <w:color w:val="000000"/>
          <w:sz w:val="32"/>
          <w:szCs w:val="32"/>
          <w:highlight w:val="none"/>
          <w:lang w:val="en-US" w:eastAsia="zh-CN"/>
        </w:rPr>
        <w:t>731.64</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rPr>
        <w:t>决算数与年初预算数存在差异的主要原因</w:t>
      </w:r>
      <w:r>
        <w:rPr>
          <w:rFonts w:hint="eastAsia" w:ascii="仿宋_GB2312" w:hAnsi="仿宋_GB2312" w:eastAsia="仿宋_GB2312" w:cs="仿宋_GB2312"/>
          <w:color w:val="000000"/>
          <w:sz w:val="32"/>
          <w:szCs w:val="32"/>
          <w:highlight w:val="none"/>
          <w:lang w:eastAsia="zh-CN"/>
        </w:rPr>
        <w:t>是</w:t>
      </w:r>
      <w:r>
        <w:rPr>
          <w:rFonts w:hint="eastAsia" w:ascii="仿宋_GB2312" w:hAnsi="仿宋_GB2312" w:eastAsia="仿宋_GB2312" w:cs="仿宋_GB2312"/>
          <w:color w:val="auto"/>
          <w:sz w:val="32"/>
          <w:szCs w:val="32"/>
          <w:highlight w:val="none"/>
          <w:lang w:val="en-US" w:eastAsia="zh-CN"/>
        </w:rPr>
        <w:t>项目资金年初无预算。</w:t>
      </w:r>
    </w:p>
    <w:p>
      <w:pPr>
        <w:widowControl/>
        <w:spacing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9.</w:t>
      </w:r>
      <w:r>
        <w:rPr>
          <w:rFonts w:hint="eastAsia" w:ascii="仿宋_GB2312" w:hAnsi="宋体" w:eastAsia="仿宋_GB2312"/>
          <w:b/>
          <w:bCs/>
          <w:color w:val="000000"/>
          <w:sz w:val="32"/>
          <w:szCs w:val="32"/>
          <w:highlight w:val="none"/>
        </w:rPr>
        <w:t>卫生健康支出（类）公共卫生（款）其他公共卫生支出（项）。</w:t>
      </w:r>
      <w:r>
        <w:rPr>
          <w:rFonts w:hint="eastAsia" w:ascii="仿宋_GB2312" w:hAnsi="仿宋_GB2312" w:eastAsia="仿宋_GB2312" w:cs="仿宋_GB2312"/>
          <w:color w:val="000000"/>
          <w:sz w:val="32"/>
          <w:szCs w:val="32"/>
          <w:highlight w:val="none"/>
        </w:rPr>
        <w:t>年初预算为</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元，支出决算为</w:t>
      </w:r>
      <w:r>
        <w:rPr>
          <w:rFonts w:hint="eastAsia" w:ascii="仿宋_GB2312" w:hAnsi="仿宋_GB2312" w:eastAsia="仿宋_GB2312" w:cs="仿宋_GB2312"/>
          <w:color w:val="000000"/>
          <w:sz w:val="32"/>
          <w:szCs w:val="32"/>
          <w:highlight w:val="none"/>
          <w:lang w:val="en-US" w:eastAsia="zh-CN"/>
        </w:rPr>
        <w:t>8.10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项目资金年初无预算。</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宋体" w:eastAsia="仿宋_GB2312"/>
          <w:b/>
          <w:bCs/>
          <w:color w:val="000000"/>
          <w:sz w:val="32"/>
          <w:szCs w:val="32"/>
          <w:lang w:val="en-US" w:eastAsia="zh-CN"/>
        </w:rPr>
        <w:t>10.</w:t>
      </w:r>
      <w:r>
        <w:rPr>
          <w:rFonts w:hint="eastAsia" w:ascii="仿宋_GB2312" w:hAnsi="宋体" w:eastAsia="仿宋_GB2312"/>
          <w:b/>
          <w:bCs/>
          <w:color w:val="000000"/>
          <w:sz w:val="32"/>
          <w:szCs w:val="32"/>
        </w:rPr>
        <w:t>卫生健康支出（类）中医药（款）中医（民族医）药（项）。</w:t>
      </w:r>
      <w:r>
        <w:rPr>
          <w:rFonts w:hint="eastAsia" w:ascii="仿宋_GB2312" w:hAnsi="仿宋_GB2312" w:eastAsia="仿宋_GB2312" w:cs="仿宋_GB2312"/>
          <w:color w:val="000000"/>
          <w:sz w:val="32"/>
          <w:szCs w:val="32"/>
          <w:highlight w:val="none"/>
        </w:rPr>
        <w:t>年初预算为</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万元，支出决算为</w:t>
      </w:r>
      <w:r>
        <w:rPr>
          <w:rFonts w:hint="eastAsia" w:ascii="仿宋_GB2312" w:hAnsi="仿宋_GB2312" w:eastAsia="仿宋_GB2312" w:cs="仿宋_GB2312"/>
          <w:color w:val="000000"/>
          <w:sz w:val="32"/>
          <w:szCs w:val="32"/>
          <w:highlight w:val="none"/>
          <w:lang w:val="en-US" w:eastAsia="zh-CN"/>
        </w:rPr>
        <w:t>0.95</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元。决算数</w:t>
      </w:r>
      <w:r>
        <w:rPr>
          <w:rFonts w:hint="eastAsia" w:ascii="仿宋_GB2312" w:hAnsi="仿宋_GB2312" w:eastAsia="仿宋_GB2312" w:cs="仿宋_GB2312"/>
          <w:sz w:val="32"/>
          <w:szCs w:val="32"/>
          <w:highlight w:val="none"/>
        </w:rPr>
        <w:t>与年初预算数存在差异的主要原因是</w:t>
      </w:r>
      <w:r>
        <w:rPr>
          <w:rFonts w:hint="eastAsia" w:ascii="仿宋_GB2312" w:hAnsi="宋体" w:eastAsia="仿宋_GB2312" w:cs="Courier New"/>
          <w:color w:val="000000"/>
          <w:sz w:val="32"/>
          <w:szCs w:val="32"/>
          <w:highlight w:val="none"/>
        </w:rPr>
        <w:t>此项为上年度结转结余资金，预算不显示此项</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sz w:val="32"/>
          <w:szCs w:val="32"/>
          <w:highlight w:val="none"/>
          <w:lang w:val="en-US" w:eastAsia="zh-CN"/>
        </w:rPr>
        <w:t>11.</w:t>
      </w:r>
      <w:r>
        <w:rPr>
          <w:rFonts w:hint="eastAsia" w:ascii="仿宋_GB2312" w:hAnsi="宋体" w:eastAsia="仿宋_GB2312"/>
          <w:b/>
          <w:bCs/>
          <w:sz w:val="32"/>
          <w:szCs w:val="32"/>
          <w:highlight w:val="none"/>
        </w:rPr>
        <w:t>卫生健康支出（类）行政事业单位医疗（款）事业单位医疗（项）。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3.66</w:t>
      </w:r>
      <w:r>
        <w:rPr>
          <w:rFonts w:hint="eastAsia" w:ascii="仿宋_GB2312" w:hAnsi="仿宋_GB2312" w:eastAsia="仿宋_GB2312" w:cs="仿宋_GB2312"/>
          <w:sz w:val="32"/>
          <w:szCs w:val="32"/>
          <w:highlight w:val="none"/>
        </w:rPr>
        <w:t>万元。完成年初预算的101.21%。决算数与年初预算数存在差异的主要原因是</w:t>
      </w:r>
      <w:r>
        <w:rPr>
          <w:rFonts w:hint="eastAsia" w:ascii="仿宋_GB2312" w:hAnsi="宋体" w:eastAsia="仿宋_GB2312" w:cs="Courier New"/>
          <w:color w:val="000000"/>
          <w:sz w:val="32"/>
          <w:szCs w:val="32"/>
          <w:highlight w:val="none"/>
        </w:rPr>
        <w:t>此项为上年度结转结余资金，预算不显示此项</w:t>
      </w:r>
      <w:r>
        <w:rPr>
          <w:rFonts w:hint="eastAsia" w:ascii="仿宋_GB2312" w:hAnsi="仿宋_GB2312" w:eastAsia="仿宋_GB2312" w:cs="仿宋_GB2312"/>
          <w:color w:val="000000"/>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宋体" w:eastAsia="仿宋_GB2312"/>
          <w:b/>
          <w:bCs/>
          <w:sz w:val="32"/>
          <w:szCs w:val="32"/>
          <w:highlight w:val="none"/>
        </w:rPr>
        <w:t>1</w:t>
      </w:r>
      <w:r>
        <w:rPr>
          <w:rFonts w:hint="eastAsia" w:ascii="仿宋_GB2312" w:hAnsi="宋体" w:eastAsia="仿宋_GB2312"/>
          <w:b/>
          <w:bCs/>
          <w:sz w:val="32"/>
          <w:szCs w:val="32"/>
          <w:highlight w:val="none"/>
          <w:lang w:val="en-US" w:eastAsia="zh-CN"/>
        </w:rPr>
        <w:t>2</w:t>
      </w:r>
      <w:r>
        <w:rPr>
          <w:rFonts w:hint="eastAsia" w:ascii="仿宋_GB2312" w:hAnsi="宋体" w:eastAsia="仿宋_GB2312"/>
          <w:b/>
          <w:bCs/>
          <w:sz w:val="32"/>
          <w:szCs w:val="32"/>
          <w:highlight w:val="none"/>
        </w:rPr>
        <w:t>.</w:t>
      </w:r>
      <w:r>
        <w:rPr>
          <w:rFonts w:hint="eastAsia"/>
          <w:highlight w:val="none"/>
        </w:rPr>
        <w:t xml:space="preserve"> </w:t>
      </w:r>
      <w:r>
        <w:rPr>
          <w:rFonts w:hint="eastAsia" w:ascii="仿宋_GB2312" w:hAnsi="宋体" w:eastAsia="仿宋_GB2312"/>
          <w:b/>
          <w:bCs/>
          <w:sz w:val="32"/>
          <w:szCs w:val="32"/>
          <w:highlight w:val="none"/>
        </w:rPr>
        <w:t>卫生健康支出（类）其他卫生健康支出（款）其他卫生健康支出（项）。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eastAsia="zh-CN"/>
        </w:rPr>
        <w:t>0.00万</w:t>
      </w:r>
      <w:r>
        <w:rPr>
          <w:rFonts w:hint="eastAsia" w:ascii="仿宋_GB2312" w:hAnsi="仿宋_GB2312" w:eastAsia="仿宋_GB2312" w:cs="仿宋_GB2312"/>
          <w:sz w:val="32"/>
          <w:szCs w:val="32"/>
          <w:highlight w:val="none"/>
        </w:rPr>
        <w:t>元，支出决算为</w:t>
      </w:r>
      <w:r>
        <w:rPr>
          <w:rFonts w:hint="eastAsia" w:ascii="仿宋_GB2312" w:hAnsi="仿宋_GB2312" w:eastAsia="仿宋_GB2312" w:cs="仿宋_GB2312"/>
          <w:sz w:val="32"/>
          <w:szCs w:val="32"/>
          <w:highlight w:val="none"/>
          <w:lang w:val="en-US" w:eastAsia="zh-CN"/>
        </w:rPr>
        <w:t>753.15</w:t>
      </w:r>
      <w:r>
        <w:rPr>
          <w:rFonts w:hint="eastAsia" w:ascii="仿宋_GB2312" w:hAnsi="仿宋_GB2312" w:eastAsia="仿宋_GB2312" w:cs="仿宋_GB2312"/>
          <w:sz w:val="32"/>
          <w:szCs w:val="32"/>
          <w:highlight w:val="none"/>
        </w:rPr>
        <w:t>万元。决算数与年初预算数存在差异的主要原因是</w:t>
      </w:r>
      <w:r>
        <w:rPr>
          <w:rFonts w:hint="eastAsia" w:ascii="仿宋_GB2312" w:hAnsi="宋体" w:eastAsia="仿宋_GB2312" w:cs="Courier New"/>
          <w:color w:val="000000"/>
          <w:sz w:val="32"/>
          <w:szCs w:val="32"/>
          <w:highlight w:val="none"/>
        </w:rPr>
        <w:t>上年度结转结余资金，预算不显示此项</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2142.22</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1984.94</w:t>
      </w:r>
      <w:r>
        <w:rPr>
          <w:rFonts w:hint="eastAsia" w:ascii="仿宋_GB2312" w:hAnsi="仿宋_GB2312" w:eastAsia="仿宋_GB2312" w:cs="仿宋_GB2312"/>
          <w:sz w:val="32"/>
          <w:szCs w:val="32"/>
        </w:rPr>
        <w:t>万元，主要包括：基本工资、津贴补贴、</w:t>
      </w:r>
      <w:r>
        <w:rPr>
          <w:rFonts w:hint="eastAsia" w:ascii="仿宋_GB2312" w:hAnsi="仿宋_GB2312" w:eastAsia="仿宋_GB2312" w:cs="仿宋_GB2312"/>
          <w:sz w:val="32"/>
          <w:szCs w:val="32"/>
          <w:lang w:eastAsia="zh-CN"/>
        </w:rPr>
        <w:t>奖金</w:t>
      </w:r>
      <w:r>
        <w:rPr>
          <w:rFonts w:hint="eastAsia" w:ascii="仿宋_GB2312" w:hAnsi="仿宋_GB2312" w:eastAsia="仿宋_GB2312" w:cs="仿宋_GB2312"/>
          <w:sz w:val="32"/>
          <w:szCs w:val="32"/>
        </w:rPr>
        <w:t>、绩效工资、机关事业单位基本养老保险缴费、</w:t>
      </w:r>
      <w:r>
        <w:rPr>
          <w:rFonts w:hint="eastAsia" w:ascii="仿宋_GB2312" w:hAnsi="仿宋_GB2312" w:eastAsia="仿宋_GB2312" w:cs="仿宋_GB2312"/>
          <w:sz w:val="32"/>
          <w:szCs w:val="32"/>
          <w:lang w:eastAsia="zh-CN"/>
        </w:rPr>
        <w:t>职工基本医疗保险缴费、住房公积金、</w:t>
      </w:r>
      <w:r>
        <w:rPr>
          <w:rFonts w:hint="eastAsia" w:ascii="仿宋_GB2312" w:hAnsi="仿宋_GB2312" w:eastAsia="仿宋_GB2312" w:cs="仿宋_GB2312"/>
          <w:sz w:val="32"/>
          <w:szCs w:val="32"/>
        </w:rPr>
        <w:t>其他社会保障缴费、其他工资福利支出、离休费、退休费、抚恤金、生活补助；公用经费</w:t>
      </w:r>
      <w:r>
        <w:rPr>
          <w:rFonts w:hint="eastAsia" w:ascii="仿宋_GB2312" w:hAnsi="仿宋_GB2312" w:eastAsia="仿宋_GB2312" w:cs="仿宋_GB2312"/>
          <w:sz w:val="32"/>
          <w:szCs w:val="32"/>
          <w:lang w:val="en-US" w:eastAsia="zh-CN"/>
        </w:rPr>
        <w:t>157.28</w:t>
      </w:r>
      <w:r>
        <w:rPr>
          <w:rFonts w:hint="eastAsia" w:ascii="仿宋_GB2312" w:hAnsi="仿宋_GB2312" w:eastAsia="仿宋_GB2312" w:cs="仿宋_GB2312"/>
          <w:sz w:val="32"/>
          <w:szCs w:val="32"/>
        </w:rPr>
        <w:t>万元，主要包括：办公费、印刷费、咨询费、水费、电费、邮电费、物业管理费、差旅费、维修（护）费、会议费、公务接待费、专用材料费、劳务费、委托业务费、工会经费、福利费、公务用车运行维护费、税金及附加费用、其他商品和服务支出、办公设备购置、专用设备购置</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8.99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87.28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w:t>
      </w:r>
      <w:r>
        <w:rPr>
          <w:rFonts w:hint="eastAsia" w:ascii="仿宋_GB2312" w:hAnsi="仿宋_GB2312" w:eastAsia="仿宋_GB2312" w:cs="仿宋_GB2312"/>
          <w:sz w:val="32"/>
          <w:szCs w:val="32"/>
          <w:highlight w:val="none"/>
        </w:rPr>
        <w:t>经费支出决算数与预算数存在差异的主要原因是</w:t>
      </w:r>
      <w:r>
        <w:rPr>
          <w:rFonts w:hint="eastAsia" w:ascii="仿宋_GB2312" w:hAnsi="仿宋_GB2312" w:eastAsia="仿宋_GB2312" w:cs="仿宋_GB2312"/>
          <w:sz w:val="32"/>
          <w:szCs w:val="32"/>
          <w:highlight w:val="none"/>
          <w:lang w:eastAsia="zh-CN"/>
        </w:rPr>
        <w:t>严格落实政府过紧日子要求压减“三公”经费支出。</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万元；公务用车购置及运行费支出决算</w:t>
      </w:r>
      <w:r>
        <w:rPr>
          <w:rFonts w:hint="eastAsia" w:ascii="仿宋_GB2312" w:hAnsi="仿宋_GB2312" w:eastAsia="仿宋_GB2312" w:cs="仿宋_GB2312"/>
          <w:sz w:val="32"/>
          <w:szCs w:val="32"/>
          <w:lang w:val="en-US" w:eastAsia="zh-CN"/>
        </w:rPr>
        <w:t>8.44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93.78</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93.88</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0.55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42.31</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6.12</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全年</w:t>
      </w:r>
      <w:r>
        <w:rPr>
          <w:rFonts w:hint="eastAsia" w:ascii="仿宋_GB2312" w:hAnsi="仿宋_GB2312" w:eastAsia="仿宋_GB2312" w:cs="仿宋_GB2312"/>
          <w:sz w:val="32"/>
          <w:szCs w:val="32"/>
          <w:highlight w:val="none"/>
        </w:rPr>
        <w:t>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lang w:val="en-US" w:eastAsia="zh-CN"/>
        </w:rPr>
        <w:t>0人次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8.44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93.78</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严格落实政府过紧日子要求压减“三公”经费支出。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辆</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8.44</w:t>
      </w:r>
      <w:r>
        <w:rPr>
          <w:rFonts w:hint="eastAsia" w:ascii="仿宋_GB2312" w:hAnsi="仿宋_GB2312" w:eastAsia="仿宋_GB2312" w:cs="仿宋_GB2312"/>
          <w:sz w:val="32"/>
          <w:szCs w:val="32"/>
          <w:highlight w:val="none"/>
        </w:rPr>
        <w:t>万元。主要用于</w:t>
      </w:r>
      <w:r>
        <w:rPr>
          <w:rFonts w:hint="eastAsia" w:ascii="仿宋_GB2312" w:eastAsia="仿宋_GB2312"/>
          <w:sz w:val="32"/>
          <w:szCs w:val="32"/>
          <w:highlight w:val="none"/>
        </w:rPr>
        <w:t>燃料费、维修费、过路过桥费、保险费等支出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0.55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42.31</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严格落实政府过紧日子要求压减“三公”经费支出</w:t>
      </w:r>
      <w:r>
        <w:rPr>
          <w:rFonts w:hint="eastAsia" w:ascii="仿宋_GB2312" w:hAnsi="仿宋_GB2312" w:eastAsia="仿宋_GB2312" w:cs="仿宋_GB2312"/>
          <w:sz w:val="32"/>
          <w:szCs w:val="32"/>
          <w:highlight w:val="none"/>
        </w:rPr>
        <w:t>。其中：</w:t>
      </w:r>
    </w:p>
    <w:p>
      <w:pPr>
        <w:keepNext w:val="0"/>
        <w:keepLines w:val="0"/>
        <w:widowControl w:val="0"/>
        <w:suppressLineNumbers w:val="0"/>
        <w:spacing w:before="0" w:beforeLines="0" w:beforeAutospacing="0" w:after="0" w:afterLines="0" w:afterAutospacing="0"/>
        <w:ind w:left="0" w:right="0"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Times New Roman" w:eastAsia="仿宋_GB2312" w:cs="仿宋_GB2312"/>
          <w:kern w:val="2"/>
          <w:sz w:val="32"/>
          <w:szCs w:val="32"/>
          <w:lang w:val="en-US" w:eastAsia="zh-CN" w:bidi="ar"/>
        </w:rPr>
        <w:t>2021年共接待国（境）外来访团组</w:t>
      </w:r>
      <w:r>
        <w:rPr>
          <w:rFonts w:hint="eastAsia" w:ascii="仿宋_GB2312" w:eastAsia="仿宋_GB2312" w:cs="仿宋_GB2312"/>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个、来访外宾</w:t>
      </w:r>
      <w:r>
        <w:rPr>
          <w:rFonts w:hint="eastAsia" w:ascii="仿宋_GB2312" w:eastAsia="仿宋_GB2312" w:cs="仿宋_GB2312"/>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0.55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bCs/>
          <w:sz w:val="32"/>
          <w:szCs w:val="32"/>
          <w:highlight w:val="none"/>
        </w:rPr>
        <w:t>上级疾控督查指导工作</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34</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right="0" w:firstLine="640" w:firstLineChars="200"/>
        <w:jc w:val="both"/>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widowControl/>
        <w:suppressLineNumbers w:val="0"/>
        <w:spacing w:before="0" w:beforeLines="0" w:beforeAutospacing="0" w:after="0" w:afterLines="0" w:afterAutospacing="0" w:line="590" w:lineRule="exact"/>
        <w:ind w:left="0" w:right="0" w:firstLine="640" w:firstLineChars="200"/>
        <w:jc w:val="both"/>
        <w:rPr>
          <w:rFonts w:hint="eastAsia" w:ascii="仿宋_GB2312" w:eastAsia="仿宋_GB2312" w:cs="仿宋_GB2312"/>
          <w:kern w:val="2"/>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1342.96</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1342.96</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Times New Roman" w:eastAsia="仿宋_GB2312" w:cs="仿宋_GB2312"/>
          <w:kern w:val="2"/>
          <w:sz w:val="32"/>
          <w:szCs w:val="32"/>
          <w:lang w:val="en-US" w:eastAsia="zh-CN" w:bidi="ar"/>
        </w:rPr>
        <w:t>，其中：授予小微企业合同金额</w:t>
      </w:r>
      <w:r>
        <w:rPr>
          <w:rFonts w:hint="eastAsia" w:ascii="仿宋_GB2312" w:eastAsia="仿宋_GB2312" w:cs="仿宋_GB2312"/>
          <w:kern w:val="2"/>
          <w:sz w:val="32"/>
          <w:szCs w:val="32"/>
          <w:lang w:val="en-US" w:eastAsia="zh-CN" w:bidi="ar"/>
        </w:rPr>
        <w:t>0.00</w:t>
      </w:r>
      <w:r>
        <w:rPr>
          <w:rFonts w:hint="eastAsia" w:ascii="仿宋_GB2312" w:hAnsi="Times New Roman" w:eastAsia="仿宋_GB2312" w:cs="仿宋_GB2312"/>
          <w:kern w:val="2"/>
          <w:sz w:val="32"/>
          <w:szCs w:val="32"/>
          <w:lang w:val="en-US" w:eastAsia="zh-CN" w:bidi="ar"/>
        </w:rPr>
        <w:t>万元。</w:t>
      </w:r>
    </w:p>
    <w:p>
      <w:pPr>
        <w:widowControl/>
        <w:spacing w:line="590" w:lineRule="exact"/>
        <w:ind w:firstLine="640" w:firstLineChars="200"/>
        <w:rPr>
          <w:rFonts w:hint="eastAsia" w:ascii="仿宋_GB2312" w:hAnsi="仿宋_GB2312" w:eastAsia="仿宋_GB2312" w:cs="仿宋_GB2312"/>
          <w:sz w:val="32"/>
          <w:szCs w:val="32"/>
          <w:highlight w:val="none"/>
        </w:r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辆，其中：省级领导干部用车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highlight w:val="none"/>
        </w:rPr>
        <w:t>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我单位按照《中共许昌市委 许昌市人民政府关于全面实施预算绩效管理的实施意见》（许发〔2021〕13号）文件要求，对本单位整体支出和项目支出开展全过程预算绩效管理。202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年我单位纳入预算绩效管理的支出总额为</w:t>
      </w:r>
      <w:r>
        <w:rPr>
          <w:rFonts w:hint="eastAsia" w:ascii="仿宋_GB2312" w:hAnsi="仿宋_GB2312" w:eastAsia="仿宋_GB2312" w:cs="仿宋_GB2312"/>
          <w:sz w:val="32"/>
          <w:szCs w:val="32"/>
          <w:highlight w:val="none"/>
          <w:lang w:val="en-US" w:eastAsia="zh-CN"/>
        </w:rPr>
        <w:t>4687.28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2142.22</w:t>
      </w:r>
      <w:r>
        <w:rPr>
          <w:rFonts w:hint="eastAsia" w:ascii="仿宋_GB2312" w:hAnsi="仿宋_GB2312" w:eastAsia="仿宋_GB2312" w:cs="仿宋_GB2312"/>
          <w:sz w:val="32"/>
          <w:szCs w:val="32"/>
          <w:highlight w:val="none"/>
        </w:rPr>
        <w:t>万元；支出项目</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个，支出金额</w:t>
      </w:r>
      <w:r>
        <w:rPr>
          <w:rFonts w:hint="eastAsia" w:ascii="仿宋_GB2312" w:hAnsi="仿宋_GB2312" w:eastAsia="仿宋_GB2312" w:cs="仿宋_GB2312"/>
          <w:color w:val="auto"/>
          <w:sz w:val="32"/>
          <w:szCs w:val="32"/>
          <w:highlight w:val="none"/>
          <w:lang w:val="en-US" w:eastAsia="zh-CN"/>
        </w:rPr>
        <w:t>2545.06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开展项目绩效自评项目4个，自评金额407.69万元</w:t>
      </w:r>
      <w:r>
        <w:rPr>
          <w:rFonts w:hint="eastAsia" w:ascii="仿宋_GB2312" w:hAnsi="仿宋_GB2312" w:eastAsia="仿宋_GB2312" w:cs="仿宋_GB2312"/>
          <w:color w:val="auto"/>
          <w:sz w:val="32"/>
          <w:szCs w:val="32"/>
          <w:highlight w:val="none"/>
          <w:lang w:eastAsia="zh-CN"/>
        </w:rPr>
        <w:t>。</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单位</w:t>
      </w:r>
      <w:r>
        <w:rPr>
          <w:rFonts w:hint="eastAsia" w:ascii="楷体_GB2312" w:hAnsi="楷体_GB2312" w:eastAsia="楷体_GB2312" w:cs="楷体_GB2312"/>
          <w:b/>
          <w:bCs/>
          <w:sz w:val="32"/>
          <w:szCs w:val="32"/>
        </w:rPr>
        <w:t>整体</w:t>
      </w:r>
      <w:r>
        <w:rPr>
          <w:rFonts w:hint="eastAsia" w:ascii="楷体_GB2312" w:hAnsi="楷体_GB2312" w:eastAsia="楷体_GB2312" w:cs="楷体_GB2312"/>
          <w:b/>
          <w:bCs/>
          <w:sz w:val="32"/>
          <w:szCs w:val="32"/>
          <w:lang w:eastAsia="zh-CN"/>
        </w:rPr>
        <w:t>和项目</w:t>
      </w:r>
      <w:r>
        <w:rPr>
          <w:rFonts w:hint="eastAsia" w:ascii="楷体_GB2312" w:hAnsi="楷体_GB2312" w:eastAsia="楷体_GB2312" w:cs="楷体_GB2312"/>
          <w:b/>
          <w:bCs/>
          <w:sz w:val="32"/>
          <w:szCs w:val="32"/>
        </w:rPr>
        <w:t>绩效</w:t>
      </w:r>
      <w:r>
        <w:rPr>
          <w:rFonts w:hint="eastAsia" w:ascii="楷体_GB2312" w:hAnsi="楷体_GB2312" w:eastAsia="楷体_GB2312" w:cs="楷体_GB2312"/>
          <w:b/>
          <w:bCs/>
          <w:sz w:val="32"/>
          <w:szCs w:val="32"/>
          <w:lang w:eastAsia="zh-CN"/>
        </w:rPr>
        <w:t>自评</w:t>
      </w:r>
      <w:r>
        <w:rPr>
          <w:rFonts w:hint="eastAsia" w:ascii="楷体_GB2312" w:hAnsi="楷体_GB2312" w:eastAsia="楷体_GB2312" w:cs="楷体_GB2312"/>
          <w:b/>
          <w:bCs/>
          <w:sz w:val="32"/>
          <w:szCs w:val="32"/>
        </w:rPr>
        <w:t>结果。</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w:t>
      </w:r>
      <w:r>
        <w:rPr>
          <w:rFonts w:hint="eastAsia" w:ascii="仿宋_GB2312" w:hAnsi="仿宋_GB2312" w:eastAsia="仿宋_GB2312" w:cs="仿宋_GB2312"/>
          <w:sz w:val="32"/>
          <w:szCs w:val="32"/>
          <w:highlight w:val="none"/>
        </w:rPr>
        <w:t>单位对本单位</w:t>
      </w:r>
      <w:r>
        <w:rPr>
          <w:rFonts w:hint="eastAsia" w:ascii="仿宋_GB2312" w:hAnsi="仿宋_GB2312" w:eastAsia="仿宋_GB2312" w:cs="仿宋_GB2312"/>
          <w:sz w:val="32"/>
          <w:szCs w:val="32"/>
        </w:rPr>
        <w:t>整体绩效目标</w:t>
      </w:r>
      <w:r>
        <w:rPr>
          <w:rFonts w:hint="eastAsia" w:ascii="仿宋_GB2312" w:hAnsi="仿宋_GB2312" w:eastAsia="仿宋_GB2312" w:cs="仿宋_GB2312"/>
          <w:sz w:val="32"/>
          <w:szCs w:val="32"/>
          <w:lang w:eastAsia="zh-CN"/>
        </w:rPr>
        <w:t>和项目支出绩效目标</w:t>
      </w:r>
      <w:r>
        <w:rPr>
          <w:rFonts w:hint="eastAsia" w:ascii="仿宋_GB2312" w:hAnsi="仿宋_GB2312" w:eastAsia="仿宋_GB2312" w:cs="仿宋_GB2312"/>
          <w:sz w:val="32"/>
          <w:szCs w:val="32"/>
        </w:rPr>
        <w:t>进行了自评</w:t>
      </w:r>
      <w:r>
        <w:rPr>
          <w:rFonts w:hint="eastAsia" w:ascii="仿宋_GB2312" w:hAnsi="仿宋_GB2312" w:eastAsia="仿宋_GB2312" w:cs="仿宋_GB2312"/>
          <w:sz w:val="32"/>
          <w:szCs w:val="32"/>
          <w:lang w:eastAsia="zh-CN"/>
        </w:rPr>
        <w:t>，</w:t>
      </w:r>
      <w:r>
        <w:rPr>
          <w:rFonts w:hint="eastAsia" w:ascii="仿宋_GB2312" w:hAnsi="Times New Roman" w:eastAsia="仿宋_GB2312" w:cs="仿宋_GB2312"/>
          <w:kern w:val="2"/>
          <w:sz w:val="32"/>
          <w:szCs w:val="32"/>
          <w:lang w:val="en-US" w:eastAsia="zh-CN" w:bidi="ar"/>
        </w:rPr>
        <w:t>一是</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rPr>
        <w:t>整体绩效</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rPr>
        <w:t>情况</w:t>
      </w:r>
      <w:r>
        <w:rPr>
          <w:rFonts w:hint="eastAsia" w:ascii="仿宋_GB2312" w:hAnsi="仿宋_GB2312" w:eastAsia="仿宋_GB2312" w:cs="仿宋_GB2312"/>
          <w:color w:val="auto"/>
          <w:sz w:val="32"/>
          <w:szCs w:val="32"/>
        </w:rPr>
        <w:t>良好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二是项目绩效自评情况。</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rPr>
        <w:t>共有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个项目批复了绩效目标。</w:t>
      </w:r>
      <w:r>
        <w:rPr>
          <w:rFonts w:hint="eastAsia" w:ascii="仿宋_GB2312" w:hAnsi="仿宋_GB2312" w:eastAsia="仿宋_GB2312" w:cs="仿宋_GB2312"/>
          <w:sz w:val="32"/>
          <w:szCs w:val="32"/>
          <w:lang w:eastAsia="zh-CN"/>
        </w:rPr>
        <w:t>项目金额</w:t>
      </w:r>
      <w:r>
        <w:rPr>
          <w:rFonts w:hint="eastAsia" w:ascii="仿宋_GB2312" w:hAnsi="仿宋_GB2312" w:eastAsia="仿宋_GB2312" w:cs="仿宋_GB2312"/>
          <w:sz w:val="32"/>
          <w:szCs w:val="32"/>
          <w:lang w:val="en-US" w:eastAsia="zh-CN"/>
        </w:rPr>
        <w:t>407.69万元。</w:t>
      </w:r>
      <w:r>
        <w:rPr>
          <w:rFonts w:hint="eastAsia" w:ascii="仿宋_GB2312" w:hAnsi="仿宋_GB2312" w:eastAsia="仿宋_GB2312" w:cs="仿宋_GB2312"/>
          <w:sz w:val="32"/>
          <w:szCs w:val="32"/>
        </w:rPr>
        <w:t>其中：</w:t>
      </w:r>
    </w:p>
    <w:p>
      <w:pPr>
        <w:keepNext w:val="0"/>
        <w:keepLines w:val="0"/>
        <w:widowControl/>
        <w:suppressLineNumbers w:val="0"/>
        <w:autoSpaceDE w:val="0"/>
        <w:autoSpaceDN/>
        <w:spacing w:before="0" w:beforeLines="0" w:beforeAutospacing="0" w:after="0" w:afterLines="0" w:afterAutospacing="0" w:line="360" w:lineRule="auto"/>
        <w:ind w:right="0" w:rightChars="0" w:firstLine="640" w:firstLineChars="200"/>
        <w:jc w:val="both"/>
        <w:rPr>
          <w:rFonts w:hint="default" w:ascii="仿宋_GB2312" w:hAnsi="仿宋_GB2312" w:eastAsia="仿宋_GB2312" w:cs="仿宋_GB2312"/>
          <w:sz w:val="32"/>
          <w:szCs w:val="32"/>
          <w:highlight w:val="none"/>
          <w:lang w:val="en-US"/>
        </w:rPr>
      </w:pPr>
      <w:r>
        <w:rPr>
          <w:rFonts w:hint="eastAsia" w:ascii="仿宋_GB2312" w:eastAsia="仿宋_GB2312" w:cs="仿宋_GB2312"/>
          <w:kern w:val="2"/>
          <w:sz w:val="32"/>
          <w:szCs w:val="32"/>
          <w:lang w:val="en-US" w:eastAsia="zh-CN" w:bidi="ar"/>
        </w:rPr>
        <w:t>许昌市疾病预防控制中心4</w:t>
      </w:r>
      <w:r>
        <w:rPr>
          <w:rFonts w:hint="eastAsia" w:ascii="仿宋_GB2312" w:hAnsi="Times New Roman" w:eastAsia="仿宋_GB2312" w:cs="仿宋_GB2312"/>
          <w:kern w:val="2"/>
          <w:sz w:val="32"/>
          <w:szCs w:val="32"/>
          <w:lang w:val="en-US" w:eastAsia="zh-CN" w:bidi="ar"/>
        </w:rPr>
        <w:t>个，项目金额</w:t>
      </w:r>
      <w:r>
        <w:rPr>
          <w:rFonts w:hint="eastAsia" w:ascii="仿宋_GB2312" w:eastAsia="仿宋_GB2312" w:cs="仿宋_GB2312"/>
          <w:kern w:val="2"/>
          <w:sz w:val="32"/>
          <w:szCs w:val="32"/>
          <w:lang w:val="en-US" w:eastAsia="zh-CN" w:bidi="ar"/>
        </w:rPr>
        <w:t>407.69</w:t>
      </w:r>
      <w:r>
        <w:rPr>
          <w:rFonts w:hint="eastAsia" w:ascii="仿宋_GB2312" w:hAnsi="Times New Roman" w:eastAsia="仿宋_GB2312" w:cs="仿宋_GB2312"/>
          <w:kern w:val="2"/>
          <w:sz w:val="32"/>
          <w:szCs w:val="32"/>
          <w:lang w:val="en-US" w:eastAsia="zh-CN" w:bidi="ar"/>
        </w:rPr>
        <w:t>万元</w:t>
      </w:r>
      <w:r>
        <w:rPr>
          <w:rFonts w:hint="eastAsia" w:ascii="仿宋_GB2312" w:eastAsia="仿宋_GB2312" w:cs="仿宋_GB2312"/>
          <w:kern w:val="2"/>
          <w:sz w:val="32"/>
          <w:szCs w:val="32"/>
          <w:lang w:val="en-US" w:eastAsia="zh-CN" w:bidi="ar"/>
        </w:rPr>
        <w:t>。</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rPr>
        <w:t>基于项目预期目标的实现程度，对2021年度项目支出绩效进行自评，绩效自评平均得分为</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5分。其中：3个项目评价等级为“优”、1个项目评价等级为“良”。</w:t>
      </w:r>
    </w:p>
    <w:p>
      <w:pPr>
        <w:pStyle w:val="2"/>
        <w:keepNext w:val="0"/>
        <w:keepLines w:val="0"/>
        <w:widowControl/>
        <w:numPr>
          <w:ilvl w:val="0"/>
          <w:numId w:val="3"/>
        </w:numPr>
        <w:suppressLineNumbers w:val="0"/>
        <w:autoSpaceDE w:val="0"/>
        <w:autoSpaceDN/>
        <w:spacing w:line="360" w:lineRule="auto"/>
        <w:ind w:right="0" w:rightChars="0" w:firstLine="643" w:firstLineChars="200"/>
        <w:jc w:val="both"/>
        <w:rPr>
          <w:rFonts w:hint="eastAsia" w:ascii="仿宋_GB2312" w:hAnsi="Times New Roman" w:eastAsia="仿宋_GB2312" w:cs="仿宋_GB2312"/>
          <w:i w:val="0"/>
          <w:iCs w:val="0"/>
          <w:kern w:val="2"/>
          <w:sz w:val="32"/>
          <w:szCs w:val="32"/>
          <w:highlight w:val="none"/>
          <w:lang w:val="en-US" w:eastAsia="zh-CN" w:bidi="ar"/>
        </w:rPr>
      </w:pPr>
      <w:r>
        <w:rPr>
          <w:rFonts w:hint="eastAsia" w:ascii="楷体_GB2312" w:eastAsia="楷体_GB2312" w:cs="楷体_GB2312"/>
          <w:b/>
          <w:bCs w:val="0"/>
          <w:kern w:val="2"/>
          <w:sz w:val="32"/>
          <w:szCs w:val="32"/>
        </w:rPr>
        <w:t>重点绩效评价结果</w:t>
      </w:r>
    </w:p>
    <w:p>
      <w:pPr>
        <w:widowControl/>
        <w:ind w:firstLine="640" w:firstLineChars="200"/>
        <w:jc w:val="left"/>
        <w:rPr>
          <w:rFonts w:hint="eastAsia" w:ascii="黑体" w:hAnsi="宋体" w:eastAsia="仿宋_GB2312" w:cs="宋体"/>
          <w:color w:val="auto"/>
          <w:kern w:val="0"/>
          <w:sz w:val="28"/>
          <w:szCs w:val="28"/>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rPr>
          <w:rFonts w:hint="eastAsia"/>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00000008"/>
    <w:multiLevelType w:val="singleLevel"/>
    <w:tmpl w:val="00000008"/>
    <w:lvl w:ilvl="0" w:tentative="0">
      <w:start w:val="3"/>
      <w:numFmt w:val="chineseCounting"/>
      <w:suff w:val="nothing"/>
      <w:lvlText w:val="（%1）"/>
      <w:lvlJc w:val="left"/>
      <w:rPr>
        <w:rFonts w:hint="eastAsia"/>
      </w:rPr>
    </w:lvl>
  </w:abstractNum>
  <w:abstractNum w:abstractNumId="2">
    <w:nsid w:val="0000000C"/>
    <w:multiLevelType w:val="singleLevel"/>
    <w:tmpl w:val="0000000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MDEwNGMyZGUzZWVkMWI2ODZhMzM2NzFjZDgyMmYifQ=="/>
  </w:docVars>
  <w:rsids>
    <w:rsidRoot w:val="00172A27"/>
    <w:rsid w:val="148A5F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iPriority w:val="0"/>
    <w:pPr>
      <w:keepNext/>
      <w:keepLines/>
      <w:widowControl w:val="0"/>
      <w:suppressLineNumbers w:val="0"/>
      <w:spacing w:before="260" w:beforeLines="0" w:beforeAutospacing="0" w:after="260" w:afterLines="0" w:afterAutospacing="0" w:line="412" w:lineRule="auto"/>
      <w:jc w:val="both"/>
      <w:outlineLvl w:val="1"/>
    </w:pPr>
    <w:rPr>
      <w:rFonts w:hint="default" w:ascii="Arial" w:hAnsi="Arial" w:eastAsia="黑体" w:cs="宋体"/>
      <w:b/>
      <w:bCs/>
      <w:kern w:val="2"/>
      <w:sz w:val="32"/>
      <w:szCs w:val="32"/>
      <w:lang w:val="en-US" w:eastAsia="zh-CN" w:bidi="ar"/>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14"/>
    <w:uiPriority w:val="0"/>
    <w:rPr>
      <w:kern w:val="2"/>
      <w:sz w:val="18"/>
      <w:szCs w:val="18"/>
    </w:rPr>
  </w:style>
  <w:style w:type="paragraph" w:styleId="5">
    <w:name w:val="footer"/>
    <w:basedOn w:val="1"/>
    <w:link w:val="17"/>
    <w:uiPriority w:val="0"/>
    <w:pPr>
      <w:tabs>
        <w:tab w:val="center" w:pos="4153"/>
        <w:tab w:val="right" w:pos="8306"/>
      </w:tabs>
      <w:snapToGrid w:val="0"/>
      <w:jc w:val="left"/>
    </w:pPr>
    <w:rPr>
      <w:kern w:val="2"/>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kern w:val="2"/>
      <w:sz w:val="18"/>
      <w:szCs w:val="18"/>
    </w:rPr>
  </w:style>
  <w:style w:type="character" w:styleId="9">
    <w:name w:val="FollowedHyperlink"/>
    <w:uiPriority w:val="0"/>
    <w:rPr>
      <w:color w:val="800080"/>
      <w:u w:val="single"/>
    </w:rPr>
  </w:style>
  <w:style w:type="character" w:styleId="10">
    <w:name w:val="Hyperlink"/>
    <w:uiPriority w:val="0"/>
    <w:rPr>
      <w:color w:val="0000FF"/>
      <w:u w:val="single"/>
    </w:rPr>
  </w:style>
  <w:style w:type="character" w:customStyle="1" w:styleId="11">
    <w:name w:val="font21"/>
    <w:uiPriority w:val="0"/>
    <w:rPr>
      <w:rFonts w:hint="eastAsia" w:ascii="宋体" w:hAnsi="宋体" w:eastAsia="宋体" w:cs="宋体"/>
      <w:color w:val="000000"/>
      <w:sz w:val="22"/>
      <w:szCs w:val="22"/>
      <w:u w:val="none"/>
    </w:rPr>
  </w:style>
  <w:style w:type="character" w:customStyle="1" w:styleId="12">
    <w:name w:val="font01"/>
    <w:uiPriority w:val="0"/>
    <w:rPr>
      <w:rFonts w:hint="eastAsia" w:ascii="宋体" w:hAnsi="宋体" w:eastAsia="宋体" w:cs="宋体"/>
      <w:color w:val="000000"/>
      <w:sz w:val="22"/>
      <w:szCs w:val="22"/>
      <w:u w:val="none"/>
    </w:rPr>
  </w:style>
  <w:style w:type="character" w:customStyle="1" w:styleId="13">
    <w:name w:val="font11"/>
    <w:uiPriority w:val="0"/>
    <w:rPr>
      <w:rFonts w:hint="eastAsia" w:ascii="宋体" w:hAnsi="宋体" w:eastAsia="宋体" w:cs="宋体"/>
      <w:color w:val="000000"/>
      <w:sz w:val="20"/>
      <w:szCs w:val="20"/>
      <w:u w:val="none"/>
    </w:rPr>
  </w:style>
  <w:style w:type="character" w:customStyle="1" w:styleId="14">
    <w:name w:val="批注框文本 Char Char"/>
    <w:link w:val="4"/>
    <w:uiPriority w:val="0"/>
    <w:rPr>
      <w:kern w:val="2"/>
      <w:sz w:val="18"/>
      <w:szCs w:val="18"/>
    </w:rPr>
  </w:style>
  <w:style w:type="character" w:customStyle="1" w:styleId="15">
    <w:name w:val="页眉 Char Char"/>
    <w:link w:val="6"/>
    <w:uiPriority w:val="0"/>
    <w:rPr>
      <w:kern w:val="2"/>
      <w:sz w:val="18"/>
      <w:szCs w:val="18"/>
    </w:rPr>
  </w:style>
  <w:style w:type="character" w:customStyle="1" w:styleId="16">
    <w:name w:val="font51"/>
    <w:uiPriority w:val="0"/>
    <w:rPr>
      <w:rFonts w:hint="eastAsia" w:ascii="宋体" w:hAnsi="宋体" w:eastAsia="宋体" w:cs="宋体"/>
      <w:color w:val="000000"/>
      <w:sz w:val="24"/>
      <w:szCs w:val="24"/>
      <w:u w:val="none"/>
    </w:rPr>
  </w:style>
  <w:style w:type="character" w:customStyle="1" w:styleId="17">
    <w:name w:val="页脚 Char Char"/>
    <w:link w:val="5"/>
    <w:uiPriority w:val="0"/>
    <w:rPr>
      <w:kern w:val="2"/>
      <w:sz w:val="18"/>
      <w:szCs w:val="18"/>
    </w:rPr>
  </w:style>
  <w:style w:type="character" w:customStyle="1" w:styleId="18">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8643</Words>
  <Characters>10919</Characters>
  <Lines>84</Lines>
  <Paragraphs>23</Paragraphs>
  <TotalTime>0</TotalTime>
  <ScaleCrop>false</ScaleCrop>
  <LinksUpToDate>false</LinksUpToDate>
  <CharactersWithSpaces>11602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悟の</cp:lastModifiedBy>
  <cp:lastPrinted>2023-02-13T09:54:54Z</cp:lastPrinted>
  <dcterms:modified xsi:type="dcterms:W3CDTF">2023-05-29T03:01:42Z</dcterms:modified>
  <dc:title>2021年度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06D555F2AA06452AAC9EFB71FD719B40_13</vt:lpwstr>
  </property>
</Properties>
</file>