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许昌市畜牧技术推广站单位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许昌市畜牧技术推广站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许昌市畜牧技术推广站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wordWrap/>
        <w:adjustRightInd/>
        <w:snapToGrid/>
        <w:spacing w:before="0" w:after="0" w:line="59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(一) 贯彻落实畜牧业生产及畜禽良种保护、饲草饲料 生产等法律法规和政策。</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(二) 承担全市畜禽饲养技术培训、推广普及和科技成 果的转化与利用。</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(三) 制定并组织实施全市畜禽改良规划和畜禽改良技 术指导与培训。</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(四) 负责全市畜禽良种引进、繁育发展与普及。</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(五) 承担全市饲草饲料资源的开发利用。</w:t>
      </w:r>
    </w:p>
    <w:p>
      <w:pPr>
        <w:wordWrap/>
        <w:adjustRightInd/>
        <w:snapToGrid/>
        <w:spacing w:before="0" w:after="0" w:line="590" w:lineRule="exact"/>
        <w:ind w:left="36" w:right="13" w:firstLine="643"/>
        <w:textAlignment w:val="auto"/>
        <w:rPr>
          <w:rFonts w:hint="eastAsia" w:ascii="仿宋" w:hAnsi="仿宋" w:eastAsia="仿宋" w:cs="仿宋"/>
          <w:color w:val="030303"/>
          <w:spacing w:val="15"/>
          <w:sz w:val="32"/>
          <w:szCs w:val="32"/>
        </w:rPr>
      </w:pPr>
      <w:r>
        <w:rPr>
          <w:rFonts w:hint="eastAsia" w:ascii="仿宋_GB2312" w:hAnsi="仿宋_GB2312" w:eastAsia="仿宋_GB2312" w:cs="仿宋_GB2312"/>
          <w:kern w:val="0"/>
          <w:sz w:val="32"/>
          <w:szCs w:val="32"/>
          <w:highlight w:val="none"/>
          <w:lang w:eastAsia="zh-CN"/>
        </w:rPr>
        <w:t>(六) 研究推广畜禽饲料配方及配套饲养技术。</w:t>
      </w:r>
    </w:p>
    <w:p>
      <w:pPr>
        <w:widowControl/>
        <w:wordWrap/>
        <w:adjustRightInd/>
        <w:snapToGrid/>
        <w:spacing w:before="0" w:after="0" w:line="59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ordWrap/>
        <w:adjustRightInd/>
        <w:snapToGrid/>
        <w:spacing w:before="0" w:after="0" w:line="590" w:lineRule="exact"/>
        <w:ind w:left="36" w:right="13" w:firstLine="643"/>
        <w:textAlignment w:val="auto"/>
        <w:rPr>
          <w:rFonts w:ascii="仿宋" w:hAnsi="仿宋" w:eastAsia="仿宋" w:cs="仿宋"/>
          <w:sz w:val="31"/>
          <w:szCs w:val="31"/>
        </w:rPr>
      </w:pPr>
      <w:r>
        <w:rPr>
          <w:rFonts w:hint="eastAsia" w:ascii="仿宋_GB2312" w:hAnsi="仿宋_GB2312" w:eastAsia="仿宋_GB2312" w:cs="仿宋_GB2312"/>
          <w:kern w:val="0"/>
          <w:sz w:val="32"/>
          <w:szCs w:val="32"/>
          <w:highlight w:val="none"/>
          <w:lang w:eastAsia="zh-CN"/>
        </w:rPr>
        <w:t>许昌市畜牧技术推广站内</w:t>
      </w:r>
      <w:r>
        <w:rPr>
          <w:rFonts w:hint="eastAsia" w:ascii="仿宋_GB2312" w:hAnsi="仿宋_GB2312" w:eastAsia="仿宋_GB2312" w:cs="仿宋_GB2312"/>
          <w:kern w:val="0"/>
          <w:sz w:val="32"/>
          <w:szCs w:val="32"/>
          <w:highlight w:val="none"/>
        </w:rPr>
        <w:t>设</w:t>
      </w:r>
      <w:r>
        <w:rPr>
          <w:rFonts w:hint="eastAsia" w:ascii="仿宋_GB2312" w:hAnsi="仿宋_GB2312" w:eastAsia="仿宋_GB2312" w:cs="仿宋_GB2312"/>
          <w:kern w:val="0"/>
          <w:sz w:val="32"/>
          <w:szCs w:val="32"/>
          <w:highlight w:val="none"/>
          <w:lang w:eastAsia="zh-CN"/>
        </w:rPr>
        <w:t>科室</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综合办公室</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良种推广科、技术推广科、饲草饲料科</w:t>
      </w:r>
      <w:r>
        <w:rPr>
          <w:rFonts w:ascii="仿宋" w:hAnsi="仿宋" w:eastAsia="仿宋" w:cs="仿宋"/>
          <w:spacing w:val="4"/>
          <w:sz w:val="31"/>
          <w:szCs w:val="31"/>
        </w:rPr>
        <w:t>。</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许昌市畜牧技术推广站单位</w:t>
      </w:r>
      <w:r>
        <w:rPr>
          <w:rFonts w:hint="eastAsia" w:ascii="仿宋_GB2312" w:hAnsi="仿宋_GB2312" w:eastAsia="仿宋_GB2312" w:cs="仿宋_GB2312"/>
          <w:kern w:val="0"/>
          <w:sz w:val="32"/>
          <w:szCs w:val="32"/>
          <w:highlight w:val="none"/>
        </w:rPr>
        <w:t>决算包</w:t>
      </w:r>
      <w:r>
        <w:rPr>
          <w:rFonts w:hint="eastAsia" w:ascii="仿宋_GB2312" w:hAnsi="仿宋_GB2312" w:eastAsia="仿宋_GB2312" w:cs="仿宋_GB2312"/>
          <w:kern w:val="0"/>
          <w:sz w:val="32"/>
          <w:szCs w:val="32"/>
          <w:highlight w:val="none"/>
          <w:lang w:eastAsia="zh-CN"/>
        </w:rPr>
        <w:t>括：本级决算（</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纳入本单位2021年度单位决算编制范围的单位共1个，具体是：</w:t>
      </w:r>
    </w:p>
    <w:p>
      <w:pPr>
        <w:wordWrap/>
        <w:adjustRightInd/>
        <w:snapToGrid/>
        <w:spacing w:before="0" w:after="0" w:line="590" w:lineRule="exact"/>
        <w:ind w:left="36" w:right="13" w:firstLine="643"/>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许昌市畜牧技术推广站</w:t>
      </w:r>
    </w:p>
    <w:p>
      <w:pPr>
        <w:widowControl/>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077"/>
        <w:gridCol w:w="544"/>
        <w:gridCol w:w="3063"/>
        <w:gridCol w:w="3376"/>
        <w:gridCol w:w="545"/>
        <w:gridCol w:w="3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4" w:hRule="atLeast"/>
        </w:trPr>
        <w:tc>
          <w:tcPr>
            <w:tcW w:w="13940"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4" w:hRule="atLeast"/>
        </w:trPr>
        <w:tc>
          <w:tcPr>
            <w:tcW w:w="3077" w:type="dxa"/>
            <w:vAlign w:val="bottom"/>
          </w:tcPr>
          <w:p>
            <w:pPr>
              <w:autoSpaceDN w:val="0"/>
              <w:jc w:val="left"/>
              <w:textAlignment w:val="bottom"/>
              <w:rPr>
                <w:rFonts w:hint="default" w:ascii="Arial" w:hAnsi="宋体"/>
                <w:b w:val="0"/>
                <w:i w:val="0"/>
                <w:color w:val="000000"/>
                <w:sz w:val="20"/>
                <w:u w:val="none"/>
              </w:rPr>
            </w:pPr>
          </w:p>
        </w:tc>
        <w:tc>
          <w:tcPr>
            <w:tcW w:w="544" w:type="dxa"/>
            <w:vAlign w:val="bottom"/>
          </w:tcPr>
          <w:p>
            <w:pPr>
              <w:autoSpaceDN w:val="0"/>
              <w:jc w:val="left"/>
              <w:textAlignment w:val="bottom"/>
              <w:rPr>
                <w:rFonts w:hint="default" w:ascii="Arial" w:hAnsi="宋体"/>
                <w:b w:val="0"/>
                <w:i w:val="0"/>
                <w:color w:val="000000"/>
                <w:sz w:val="20"/>
                <w:u w:val="none"/>
              </w:rPr>
            </w:pPr>
          </w:p>
        </w:tc>
        <w:tc>
          <w:tcPr>
            <w:tcW w:w="3063" w:type="dxa"/>
            <w:vAlign w:val="bottom"/>
          </w:tcPr>
          <w:p>
            <w:pPr>
              <w:autoSpaceDN w:val="0"/>
              <w:jc w:val="left"/>
              <w:textAlignment w:val="bottom"/>
              <w:rPr>
                <w:rFonts w:hint="default" w:ascii="Arial" w:hAnsi="宋体"/>
                <w:b w:val="0"/>
                <w:i w:val="0"/>
                <w:color w:val="000000"/>
                <w:sz w:val="20"/>
                <w:u w:val="none"/>
              </w:rPr>
            </w:pPr>
          </w:p>
        </w:tc>
        <w:tc>
          <w:tcPr>
            <w:tcW w:w="3376" w:type="dxa"/>
            <w:vAlign w:val="bottom"/>
          </w:tcPr>
          <w:p>
            <w:pPr>
              <w:autoSpaceDN w:val="0"/>
              <w:jc w:val="left"/>
              <w:textAlignment w:val="bottom"/>
              <w:rPr>
                <w:rFonts w:hint="default" w:ascii="Arial" w:hAnsi="宋体"/>
                <w:b w:val="0"/>
                <w:i w:val="0"/>
                <w:color w:val="000000"/>
                <w:sz w:val="20"/>
                <w:u w:val="none"/>
              </w:rPr>
            </w:pPr>
          </w:p>
        </w:tc>
        <w:tc>
          <w:tcPr>
            <w:tcW w:w="545" w:type="dxa"/>
            <w:vAlign w:val="bottom"/>
          </w:tcPr>
          <w:p>
            <w:pPr>
              <w:autoSpaceDN w:val="0"/>
              <w:jc w:val="left"/>
              <w:textAlignment w:val="bottom"/>
              <w:rPr>
                <w:rFonts w:hint="default" w:ascii="Arial" w:hAnsi="宋体"/>
                <w:b w:val="0"/>
                <w:i w:val="0"/>
                <w:color w:val="000000"/>
                <w:sz w:val="20"/>
                <w:u w:val="none"/>
              </w:rPr>
            </w:pPr>
          </w:p>
        </w:tc>
        <w:tc>
          <w:tcPr>
            <w:tcW w:w="3335"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7" w:hRule="atLeast"/>
        </w:trPr>
        <w:tc>
          <w:tcPr>
            <w:tcW w:w="3077" w:type="dxa"/>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部门：许昌市畜牧技术推广站</w:t>
            </w:r>
          </w:p>
        </w:tc>
        <w:tc>
          <w:tcPr>
            <w:tcW w:w="544" w:type="dxa"/>
            <w:vAlign w:val="bottom"/>
          </w:tcPr>
          <w:p>
            <w:pPr>
              <w:autoSpaceDN w:val="0"/>
              <w:jc w:val="left"/>
              <w:textAlignment w:val="bottom"/>
              <w:rPr>
                <w:rFonts w:hint="default" w:ascii="Arial" w:hAnsi="宋体"/>
                <w:b w:val="0"/>
                <w:i w:val="0"/>
                <w:color w:val="000000"/>
                <w:sz w:val="20"/>
                <w:u w:val="none"/>
              </w:rPr>
            </w:pPr>
          </w:p>
        </w:tc>
        <w:tc>
          <w:tcPr>
            <w:tcW w:w="3063" w:type="dxa"/>
            <w:vAlign w:val="bottom"/>
          </w:tcPr>
          <w:p>
            <w:pPr>
              <w:autoSpaceDN w:val="0"/>
              <w:jc w:val="left"/>
              <w:textAlignment w:val="bottom"/>
              <w:rPr>
                <w:rFonts w:hint="default" w:ascii="Arial" w:hAnsi="宋体"/>
                <w:b w:val="0"/>
                <w:i w:val="0"/>
                <w:color w:val="000000"/>
                <w:sz w:val="20"/>
                <w:u w:val="none"/>
              </w:rPr>
            </w:pPr>
          </w:p>
        </w:tc>
        <w:tc>
          <w:tcPr>
            <w:tcW w:w="3376" w:type="dxa"/>
            <w:vAlign w:val="bottom"/>
          </w:tcPr>
          <w:p>
            <w:pPr>
              <w:autoSpaceDN w:val="0"/>
              <w:jc w:val="left"/>
              <w:textAlignment w:val="bottom"/>
              <w:rPr>
                <w:rFonts w:hint="default" w:ascii="Arial" w:hAnsi="宋体"/>
                <w:b w:val="0"/>
                <w:i w:val="0"/>
                <w:color w:val="000000"/>
                <w:sz w:val="20"/>
                <w:u w:val="none"/>
              </w:rPr>
            </w:pPr>
          </w:p>
        </w:tc>
        <w:tc>
          <w:tcPr>
            <w:tcW w:w="545" w:type="dxa"/>
            <w:vAlign w:val="bottom"/>
          </w:tcPr>
          <w:p>
            <w:pPr>
              <w:autoSpaceDN w:val="0"/>
              <w:jc w:val="left"/>
              <w:textAlignment w:val="bottom"/>
              <w:rPr>
                <w:rFonts w:hint="default" w:ascii="Arial" w:hAnsi="宋体"/>
                <w:b w:val="0"/>
                <w:i w:val="0"/>
                <w:color w:val="000000"/>
                <w:sz w:val="20"/>
                <w:u w:val="none"/>
              </w:rPr>
            </w:pPr>
          </w:p>
        </w:tc>
        <w:tc>
          <w:tcPr>
            <w:tcW w:w="3335"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6684"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256"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0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3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0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33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440.31</w:t>
            </w: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3"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440.31</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56.12</w:t>
            </w: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7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33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7" w:hRule="atLeast"/>
        </w:trPr>
        <w:tc>
          <w:tcPr>
            <w:tcW w:w="3077"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44"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0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c>
          <w:tcPr>
            <w:tcW w:w="33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33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6" w:hRule="atLeast"/>
        </w:trPr>
        <w:tc>
          <w:tcPr>
            <w:tcW w:w="13940"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928"/>
        <w:gridCol w:w="896"/>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28"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96"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许昌市畜牧技术推广站</w:t>
            </w: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14" w:type="dxa"/>
            <w:gridSpan w:val="3"/>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98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9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8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8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01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440.31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440.31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一般公共服务支出</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20129</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群众团体事务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华文中宋" w:hAnsi="华文中宋" w:eastAsia="华文中宋" w:cs="华文中宋"/>
                <w:color w:val="000000"/>
                <w:sz w:val="20"/>
                <w:szCs w:val="20"/>
                <w:highlight w:val="none"/>
                <w:lang w:val="en-US" w:eastAsia="zh-CN"/>
              </w:rPr>
            </w:pPr>
            <w:r>
              <w:rPr>
                <w:rFonts w:hint="eastAsia" w:ascii="华文中宋" w:hAnsi="华文中宋" w:eastAsia="华文中宋" w:cs="华文中宋"/>
                <w:color w:val="000000"/>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2012906</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工会事务</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社会保障和就业支出</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20805</w:t>
            </w:r>
          </w:p>
        </w:tc>
        <w:tc>
          <w:tcPr>
            <w:tcW w:w="1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行政事业单位养老支出</w:t>
            </w:r>
          </w:p>
        </w:tc>
        <w:tc>
          <w:tcPr>
            <w:tcW w:w="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75.52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2080502</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事业单位离退休</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55.71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55.71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2080505</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机关事业单位基本养老保险缴费支出</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19.81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19.81</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210</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卫生健康支出</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21011</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行政事业单位医疗</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2101102</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事业单位医疗</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11.86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农林水支出</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21301</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农业农村</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350.65</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2130104</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事业运行</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349.26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349.26</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2130106</w:t>
            </w:r>
          </w:p>
        </w:tc>
        <w:tc>
          <w:tcPr>
            <w:tcW w:w="192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科技转化与推广服务</w:t>
            </w:r>
          </w:p>
        </w:tc>
        <w:tc>
          <w:tcPr>
            <w:tcW w:w="98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1.40</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632"/>
        <w:gridCol w:w="1491"/>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2"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91"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tcMar>
              <w:top w:w="15" w:type="dxa"/>
              <w:left w:w="15" w:type="dxa"/>
              <w:right w:w="15" w:type="dxa"/>
            </w:tcMar>
            <w:vAlign w:val="bottom"/>
          </w:tcPr>
          <w:p>
            <w:pPr>
              <w:jc w:val="left"/>
              <w:rPr>
                <w:rFonts w:hint="eastAsia" w:ascii="宋体" w:hAnsi="宋体" w:cs="宋体"/>
                <w:color w:val="000000"/>
                <w:sz w:val="20"/>
                <w:szCs w:val="20"/>
                <w:highlight w:val="none"/>
              </w:rPr>
            </w:pPr>
            <w:r>
              <w:rPr>
                <w:rFonts w:hint="default" w:ascii="宋体" w:hAnsi="宋体" w:eastAsia="宋体"/>
                <w:b w:val="0"/>
                <w:i w:val="0"/>
                <w:color w:val="000000"/>
                <w:sz w:val="20"/>
                <w:u w:val="none"/>
                <w:lang w:eastAsia="zh-CN"/>
              </w:rPr>
              <w:t>部门：许昌市畜牧技术推广站</w:t>
            </w: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42" w:type="dxa"/>
            <w:gridSpan w:val="4"/>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62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65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62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2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42" w:type="dxa"/>
            <w:gridSpan w:val="4"/>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42" w:type="dxa"/>
            <w:gridSpan w:val="4"/>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496.43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494.96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201</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一般公共服务支出</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20129</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群众团体事务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2012906</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工会事务</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2.28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社会保障和就业支出</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20805</w:t>
            </w:r>
          </w:p>
        </w:tc>
        <w:tc>
          <w:tcPr>
            <w:tcW w:w="1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行政事业单位养老支出</w:t>
            </w:r>
          </w:p>
        </w:tc>
        <w:tc>
          <w:tcPr>
            <w:tcW w:w="16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93.06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2080502</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事业单位离退休</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65.57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65.57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2080505</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机关事业单位基本养老保险缴费支出</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27.49</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210</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卫生健康支出</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21011</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行政事业单位医疗</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2101102</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事业单位医疗</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11.86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农林水支出</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21301</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农业农村</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389.23</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2130104</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事业运行</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387.76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387.76</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2130106</w:t>
            </w:r>
          </w:p>
        </w:tc>
        <w:tc>
          <w:tcPr>
            <w:tcW w:w="165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科技转化与推广服务</w:t>
            </w:r>
          </w:p>
        </w:tc>
        <w:tc>
          <w:tcPr>
            <w:tcW w:w="16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336"/>
        <w:gridCol w:w="520"/>
        <w:gridCol w:w="2323"/>
        <w:gridCol w:w="2846"/>
        <w:gridCol w:w="334"/>
        <w:gridCol w:w="1103"/>
        <w:gridCol w:w="1"/>
        <w:gridCol w:w="856"/>
        <w:gridCol w:w="856"/>
        <w:gridCol w:w="1"/>
        <w:gridCol w:w="2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8" w:hRule="atLeast"/>
        </w:trPr>
        <w:tc>
          <w:tcPr>
            <w:tcW w:w="13720"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9" w:hRule="atLeast"/>
        </w:trPr>
        <w:tc>
          <w:tcPr>
            <w:tcW w:w="2336" w:type="dxa"/>
            <w:vAlign w:val="bottom"/>
          </w:tcPr>
          <w:p>
            <w:pPr>
              <w:autoSpaceDN w:val="0"/>
              <w:jc w:val="left"/>
              <w:textAlignment w:val="bottom"/>
              <w:rPr>
                <w:rFonts w:hint="default" w:ascii="Arial" w:hAnsi="宋体"/>
                <w:b w:val="0"/>
                <w:i w:val="0"/>
                <w:color w:val="000000"/>
                <w:sz w:val="20"/>
                <w:u w:val="none"/>
              </w:rPr>
            </w:pPr>
          </w:p>
        </w:tc>
        <w:tc>
          <w:tcPr>
            <w:tcW w:w="520" w:type="dxa"/>
            <w:vAlign w:val="bottom"/>
          </w:tcPr>
          <w:p>
            <w:pPr>
              <w:autoSpaceDN w:val="0"/>
              <w:jc w:val="left"/>
              <w:textAlignment w:val="bottom"/>
              <w:rPr>
                <w:rFonts w:hint="default" w:ascii="Arial" w:hAnsi="宋体"/>
                <w:b w:val="0"/>
                <w:i w:val="0"/>
                <w:color w:val="000000"/>
                <w:sz w:val="20"/>
                <w:u w:val="none"/>
              </w:rPr>
            </w:pPr>
          </w:p>
        </w:tc>
        <w:tc>
          <w:tcPr>
            <w:tcW w:w="2323" w:type="dxa"/>
            <w:vAlign w:val="bottom"/>
          </w:tcPr>
          <w:p>
            <w:pPr>
              <w:autoSpaceDN w:val="0"/>
              <w:jc w:val="left"/>
              <w:textAlignment w:val="bottom"/>
              <w:rPr>
                <w:rFonts w:hint="default" w:ascii="Arial" w:hAnsi="宋体"/>
                <w:b w:val="0"/>
                <w:i w:val="0"/>
                <w:color w:val="000000"/>
                <w:sz w:val="20"/>
                <w:u w:val="none"/>
              </w:rPr>
            </w:pPr>
          </w:p>
        </w:tc>
        <w:tc>
          <w:tcPr>
            <w:tcW w:w="2846" w:type="dxa"/>
            <w:vAlign w:val="bottom"/>
          </w:tcPr>
          <w:p>
            <w:pPr>
              <w:autoSpaceDN w:val="0"/>
              <w:jc w:val="left"/>
              <w:textAlignment w:val="bottom"/>
              <w:rPr>
                <w:rFonts w:hint="default" w:ascii="Arial" w:hAnsi="宋体"/>
                <w:b w:val="0"/>
                <w:i w:val="0"/>
                <w:color w:val="000000"/>
                <w:sz w:val="20"/>
                <w:u w:val="none"/>
              </w:rPr>
            </w:pPr>
          </w:p>
        </w:tc>
        <w:tc>
          <w:tcPr>
            <w:tcW w:w="334" w:type="dxa"/>
            <w:vAlign w:val="bottom"/>
          </w:tcPr>
          <w:p>
            <w:pPr>
              <w:autoSpaceDN w:val="0"/>
              <w:jc w:val="left"/>
              <w:textAlignment w:val="bottom"/>
              <w:rPr>
                <w:rFonts w:hint="default" w:ascii="Arial" w:hAnsi="宋体"/>
                <w:b w:val="0"/>
                <w:i w:val="0"/>
                <w:color w:val="000000"/>
                <w:sz w:val="20"/>
                <w:u w:val="none"/>
              </w:rPr>
            </w:pPr>
          </w:p>
        </w:tc>
        <w:tc>
          <w:tcPr>
            <w:tcW w:w="1104" w:type="dxa"/>
            <w:gridSpan w:val="2"/>
            <w:vAlign w:val="bottom"/>
          </w:tcPr>
          <w:p>
            <w:pPr>
              <w:autoSpaceDN w:val="0"/>
              <w:jc w:val="left"/>
              <w:textAlignment w:val="bottom"/>
              <w:rPr>
                <w:rFonts w:hint="default" w:ascii="Arial" w:hAnsi="宋体"/>
                <w:b w:val="0"/>
                <w:i w:val="0"/>
                <w:color w:val="000000"/>
                <w:sz w:val="20"/>
                <w:u w:val="none"/>
              </w:rPr>
            </w:pPr>
          </w:p>
        </w:tc>
        <w:tc>
          <w:tcPr>
            <w:tcW w:w="856" w:type="dxa"/>
            <w:vAlign w:val="bottom"/>
          </w:tcPr>
          <w:p>
            <w:pPr>
              <w:autoSpaceDN w:val="0"/>
              <w:jc w:val="left"/>
              <w:textAlignment w:val="bottom"/>
              <w:rPr>
                <w:rFonts w:hint="default" w:ascii="Arial" w:hAnsi="宋体"/>
                <w:b w:val="0"/>
                <w:i w:val="0"/>
                <w:color w:val="000000"/>
                <w:sz w:val="20"/>
                <w:u w:val="none"/>
              </w:rPr>
            </w:pPr>
          </w:p>
        </w:tc>
        <w:tc>
          <w:tcPr>
            <w:tcW w:w="857" w:type="dxa"/>
            <w:gridSpan w:val="2"/>
            <w:vAlign w:val="bottom"/>
          </w:tcPr>
          <w:p>
            <w:pPr>
              <w:autoSpaceDN w:val="0"/>
              <w:jc w:val="left"/>
              <w:textAlignment w:val="bottom"/>
              <w:rPr>
                <w:rFonts w:hint="default" w:ascii="Arial" w:hAnsi="宋体"/>
                <w:b w:val="0"/>
                <w:i w:val="0"/>
                <w:color w:val="000000"/>
                <w:sz w:val="20"/>
                <w:u w:val="none"/>
              </w:rPr>
            </w:pPr>
          </w:p>
        </w:tc>
        <w:tc>
          <w:tcPr>
            <w:tcW w:w="2544"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99" w:hRule="atLeast"/>
        </w:trPr>
        <w:tc>
          <w:tcPr>
            <w:tcW w:w="2856" w:type="dxa"/>
            <w:gridSpan w:val="2"/>
            <w:vAlign w:val="bottom"/>
          </w:tcPr>
          <w:p>
            <w:pPr>
              <w:autoSpaceDN w:val="0"/>
              <w:jc w:val="left"/>
              <w:textAlignment w:val="bottom"/>
              <w:rPr>
                <w:rFonts w:hint="default" w:ascii="Arial" w:hAnsi="宋体"/>
                <w:b w:val="0"/>
                <w:i w:val="0"/>
                <w:color w:val="000000"/>
                <w:sz w:val="20"/>
                <w:u w:val="none"/>
              </w:rPr>
            </w:pPr>
            <w:r>
              <w:rPr>
                <w:rFonts w:hint="default" w:ascii="宋体" w:hAnsi="宋体" w:eastAsia="宋体"/>
                <w:b w:val="0"/>
                <w:i w:val="0"/>
                <w:color w:val="000000"/>
                <w:sz w:val="20"/>
                <w:u w:val="none"/>
                <w:lang w:eastAsia="zh-CN"/>
              </w:rPr>
              <w:t>部门：许昌市畜牧技术推广站</w:t>
            </w:r>
          </w:p>
        </w:tc>
        <w:tc>
          <w:tcPr>
            <w:tcW w:w="2323" w:type="dxa"/>
            <w:vAlign w:val="bottom"/>
          </w:tcPr>
          <w:p>
            <w:pPr>
              <w:autoSpaceDN w:val="0"/>
              <w:jc w:val="left"/>
              <w:textAlignment w:val="bottom"/>
              <w:rPr>
                <w:rFonts w:hint="default" w:ascii="Arial" w:hAnsi="宋体"/>
                <w:b w:val="0"/>
                <w:i w:val="0"/>
                <w:color w:val="000000"/>
                <w:sz w:val="20"/>
                <w:u w:val="none"/>
              </w:rPr>
            </w:pPr>
          </w:p>
        </w:tc>
        <w:tc>
          <w:tcPr>
            <w:tcW w:w="2846" w:type="dxa"/>
            <w:vAlign w:val="bottom"/>
          </w:tcPr>
          <w:p>
            <w:pPr>
              <w:autoSpaceDN w:val="0"/>
              <w:jc w:val="left"/>
              <w:textAlignment w:val="bottom"/>
              <w:rPr>
                <w:rFonts w:hint="default" w:ascii="Arial" w:hAnsi="宋体"/>
                <w:b w:val="0"/>
                <w:i w:val="0"/>
                <w:color w:val="000000"/>
                <w:sz w:val="20"/>
                <w:u w:val="none"/>
              </w:rPr>
            </w:pPr>
          </w:p>
        </w:tc>
        <w:tc>
          <w:tcPr>
            <w:tcW w:w="334" w:type="dxa"/>
            <w:vAlign w:val="bottom"/>
          </w:tcPr>
          <w:p>
            <w:pPr>
              <w:autoSpaceDN w:val="0"/>
              <w:jc w:val="left"/>
              <w:textAlignment w:val="bottom"/>
              <w:rPr>
                <w:rFonts w:hint="default" w:ascii="Arial" w:hAnsi="宋体"/>
                <w:b w:val="0"/>
                <w:i w:val="0"/>
                <w:color w:val="000000"/>
                <w:sz w:val="20"/>
                <w:u w:val="none"/>
              </w:rPr>
            </w:pPr>
          </w:p>
        </w:tc>
        <w:tc>
          <w:tcPr>
            <w:tcW w:w="1104" w:type="dxa"/>
            <w:gridSpan w:val="2"/>
            <w:vAlign w:val="bottom"/>
          </w:tcPr>
          <w:p>
            <w:pPr>
              <w:autoSpaceDN w:val="0"/>
              <w:jc w:val="left"/>
              <w:textAlignment w:val="bottom"/>
              <w:rPr>
                <w:rFonts w:hint="default" w:ascii="Arial" w:hAnsi="宋体"/>
                <w:b w:val="0"/>
                <w:i w:val="0"/>
                <w:color w:val="000000"/>
                <w:sz w:val="20"/>
                <w:u w:val="none"/>
              </w:rPr>
            </w:pPr>
          </w:p>
        </w:tc>
        <w:tc>
          <w:tcPr>
            <w:tcW w:w="856" w:type="dxa"/>
            <w:vAlign w:val="bottom"/>
          </w:tcPr>
          <w:p>
            <w:pPr>
              <w:autoSpaceDN w:val="0"/>
              <w:jc w:val="left"/>
              <w:textAlignment w:val="bottom"/>
              <w:rPr>
                <w:rFonts w:hint="default" w:ascii="Arial" w:hAnsi="宋体"/>
                <w:b w:val="0"/>
                <w:i w:val="0"/>
                <w:color w:val="000000"/>
                <w:sz w:val="20"/>
                <w:u w:val="none"/>
              </w:rPr>
            </w:pPr>
          </w:p>
        </w:tc>
        <w:tc>
          <w:tcPr>
            <w:tcW w:w="857" w:type="dxa"/>
            <w:gridSpan w:val="2"/>
            <w:vAlign w:val="bottom"/>
          </w:tcPr>
          <w:p>
            <w:pPr>
              <w:autoSpaceDN w:val="0"/>
              <w:jc w:val="left"/>
              <w:textAlignment w:val="bottom"/>
              <w:rPr>
                <w:rFonts w:hint="default" w:ascii="Arial" w:hAnsi="宋体"/>
                <w:b w:val="0"/>
                <w:i w:val="0"/>
                <w:color w:val="000000"/>
                <w:sz w:val="20"/>
                <w:u w:val="none"/>
              </w:rPr>
            </w:pPr>
          </w:p>
        </w:tc>
        <w:tc>
          <w:tcPr>
            <w:tcW w:w="2544" w:type="dxa"/>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5179"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8541" w:type="dxa"/>
            <w:gridSpan w:val="8"/>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2336"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2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32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284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33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10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857"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85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254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4" w:hRule="atLeast"/>
        </w:trPr>
        <w:tc>
          <w:tcPr>
            <w:tcW w:w="2336"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520" w:type="dxa"/>
            <w:vMerge w:val="continue"/>
            <w:tcBorders>
              <w:bottom w:val="single" w:color="000000" w:sz="4" w:space="0"/>
              <w:right w:val="single" w:color="000000" w:sz="4" w:space="0"/>
            </w:tcBorders>
            <w:vAlign w:val="center"/>
          </w:tcPr>
          <w:p>
            <w:pPr>
              <w:rPr>
                <w:rFonts w:hint="default" w:ascii="宋体" w:hAnsi="宋体"/>
                <w:sz w:val="24"/>
              </w:rPr>
            </w:pPr>
          </w:p>
        </w:tc>
        <w:tc>
          <w:tcPr>
            <w:tcW w:w="2323" w:type="dxa"/>
            <w:vMerge w:val="continue"/>
            <w:tcBorders>
              <w:bottom w:val="single" w:color="000000" w:sz="4" w:space="0"/>
              <w:right w:val="single" w:color="000000" w:sz="4" w:space="0"/>
            </w:tcBorders>
            <w:vAlign w:val="center"/>
          </w:tcPr>
          <w:p>
            <w:pPr>
              <w:rPr>
                <w:rFonts w:hint="default" w:ascii="宋体" w:hAnsi="宋体"/>
                <w:sz w:val="24"/>
              </w:rPr>
            </w:pPr>
          </w:p>
        </w:tc>
        <w:tc>
          <w:tcPr>
            <w:tcW w:w="2846" w:type="dxa"/>
            <w:vMerge w:val="continue"/>
            <w:tcBorders>
              <w:bottom w:val="single" w:color="000000" w:sz="4" w:space="0"/>
              <w:right w:val="single" w:color="000000" w:sz="4" w:space="0"/>
            </w:tcBorders>
            <w:vAlign w:val="center"/>
          </w:tcPr>
          <w:p>
            <w:pPr>
              <w:rPr>
                <w:rFonts w:hint="default" w:ascii="宋体" w:hAnsi="宋体"/>
                <w:sz w:val="24"/>
              </w:rPr>
            </w:pPr>
          </w:p>
        </w:tc>
        <w:tc>
          <w:tcPr>
            <w:tcW w:w="334" w:type="dxa"/>
            <w:vMerge w:val="continue"/>
            <w:tcBorders>
              <w:bottom w:val="single" w:color="000000" w:sz="4" w:space="0"/>
              <w:right w:val="single" w:color="000000" w:sz="4" w:space="0"/>
            </w:tcBorders>
            <w:vAlign w:val="center"/>
          </w:tcPr>
          <w:p>
            <w:pPr>
              <w:rPr>
                <w:rFonts w:hint="default" w:ascii="宋体" w:hAnsi="宋体"/>
                <w:sz w:val="24"/>
              </w:rPr>
            </w:pPr>
          </w:p>
        </w:tc>
        <w:tc>
          <w:tcPr>
            <w:tcW w:w="1103" w:type="dxa"/>
            <w:vMerge w:val="continue"/>
            <w:tcBorders>
              <w:bottom w:val="single" w:color="000000" w:sz="4" w:space="0"/>
              <w:right w:val="single" w:color="000000" w:sz="4" w:space="0"/>
            </w:tcBorders>
            <w:vAlign w:val="center"/>
          </w:tcPr>
          <w:p>
            <w:pPr>
              <w:rPr>
                <w:rFonts w:hint="default" w:ascii="宋体" w:hAnsi="宋体"/>
                <w:sz w:val="24"/>
              </w:rPr>
            </w:pPr>
          </w:p>
        </w:tc>
        <w:tc>
          <w:tcPr>
            <w:tcW w:w="857"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856" w:type="dxa"/>
            <w:vMerge w:val="continue"/>
            <w:tcBorders>
              <w:bottom w:val="single" w:color="000000" w:sz="4" w:space="0"/>
              <w:right w:val="single" w:color="000000" w:sz="4" w:space="0"/>
            </w:tcBorders>
            <w:vAlign w:val="center"/>
          </w:tcPr>
          <w:p>
            <w:pPr>
              <w:rPr>
                <w:rFonts w:hint="default" w:ascii="宋体" w:hAnsi="宋体"/>
                <w:sz w:val="24"/>
              </w:rPr>
            </w:pPr>
          </w:p>
        </w:tc>
        <w:tc>
          <w:tcPr>
            <w:tcW w:w="2545" w:type="dxa"/>
            <w:gridSpan w:val="2"/>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32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8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85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8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54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440.31</w:t>
            </w: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93.06</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93.06</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11.86</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11.86</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389.23</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389.23</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440.31</w:t>
            </w:r>
          </w:p>
        </w:tc>
        <w:tc>
          <w:tcPr>
            <w:tcW w:w="28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56.12</w:t>
            </w: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56.12</w:t>
            </w: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8" w:hRule="atLeast"/>
        </w:trPr>
        <w:tc>
          <w:tcPr>
            <w:tcW w:w="233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52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84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233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20"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32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c>
          <w:tcPr>
            <w:tcW w:w="28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110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c>
          <w:tcPr>
            <w:tcW w:w="85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496.43</w:t>
            </w:r>
          </w:p>
        </w:tc>
        <w:tc>
          <w:tcPr>
            <w:tcW w:w="8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45"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7" w:hRule="atLeast"/>
        </w:trPr>
        <w:tc>
          <w:tcPr>
            <w:tcW w:w="13720"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4"/>
                <w:rFonts w:hint="default"/>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tcMar>
              <w:top w:w="15" w:type="dxa"/>
              <w:left w:w="15" w:type="dxa"/>
              <w:right w:w="15" w:type="dxa"/>
            </w:tcMar>
            <w:vAlign w:val="bottom"/>
          </w:tcPr>
          <w:p>
            <w:pPr>
              <w:autoSpaceDN w:val="0"/>
              <w:jc w:val="left"/>
              <w:textAlignment w:val="bottom"/>
              <w:rPr>
                <w:rFonts w:hint="eastAsia" w:ascii="宋体" w:hAnsi="宋体" w:cs="宋体"/>
                <w:color w:val="000000"/>
                <w:sz w:val="20"/>
                <w:szCs w:val="20"/>
                <w:highlight w:val="none"/>
              </w:rPr>
            </w:pPr>
            <w:r>
              <w:rPr>
                <w:rFonts w:hint="default" w:ascii="宋体" w:hAnsi="宋体" w:eastAsia="宋体"/>
                <w:b w:val="0"/>
                <w:i w:val="0"/>
                <w:color w:val="000000"/>
                <w:sz w:val="20"/>
                <w:u w:val="none"/>
                <w:lang w:eastAsia="zh-CN"/>
              </w:rPr>
              <w:t>部门：许昌市畜牧技术推广站</w:t>
            </w: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项 </w:t>
            </w:r>
            <w:r>
              <w:rPr>
                <w:rStyle w:val="15"/>
                <w:rFonts w:hint="default"/>
                <w:sz w:val="20"/>
                <w:szCs w:val="20"/>
                <w:highlight w:val="none"/>
              </w:rPr>
              <w:t xml:space="preserve">   </w:t>
            </w:r>
            <w:r>
              <w:rPr>
                <w:rStyle w:val="16"/>
                <w:rFonts w:hint="default"/>
                <w:sz w:val="20"/>
                <w:szCs w:val="20"/>
                <w:highlight w:val="none"/>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496.43</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494.96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abs>
                <w:tab w:val="left" w:pos="323"/>
              </w:tabs>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ab/>
            </w:r>
            <w:r>
              <w:rPr>
                <w:rFonts w:hint="eastAsia" w:ascii="宋体" w:hAnsi="宋体" w:cs="宋体"/>
                <w:color w:val="000000"/>
                <w:sz w:val="20"/>
                <w:szCs w:val="20"/>
                <w:highlight w:val="none"/>
                <w:lang w:eastAsia="zh-CN"/>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93.06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93.06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93.06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93.06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2080502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事业单位离退休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65.57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65.57</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tabs>
                <w:tab w:val="left" w:pos="387"/>
              </w:tabs>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ab/>
            </w:r>
            <w:r>
              <w:rPr>
                <w:rFonts w:hint="eastAsia" w:ascii="宋体" w:hAnsi="宋体" w:cs="宋体"/>
                <w:color w:val="000000"/>
                <w:sz w:val="20"/>
                <w:szCs w:val="20"/>
                <w:highlight w:val="none"/>
                <w:lang w:eastAsia="zh-CN"/>
              </w:rPr>
              <w:t>2080505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27.49</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27.49</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2101102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11.86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213</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农林水支出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389.23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389.23</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21301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农业农村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389.23</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389.23</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2130104</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事业运行</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387.76</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387.76</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2130106</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科技转化与推广服务</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45"/>
        <w:gridCol w:w="2021"/>
        <w:gridCol w:w="1176"/>
        <w:gridCol w:w="730"/>
        <w:gridCol w:w="1"/>
        <w:gridCol w:w="2120"/>
        <w:gridCol w:w="2"/>
        <w:gridCol w:w="1431"/>
        <w:gridCol w:w="1"/>
        <w:gridCol w:w="730"/>
        <w:gridCol w:w="2"/>
        <w:gridCol w:w="2521"/>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8" w:hRule="atLeast"/>
        </w:trPr>
        <w:tc>
          <w:tcPr>
            <w:tcW w:w="13988" w:type="dxa"/>
            <w:gridSpan w:val="13"/>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745" w:type="dxa"/>
            <w:vAlign w:val="bottom"/>
          </w:tcPr>
          <w:p>
            <w:pPr>
              <w:autoSpaceDN w:val="0"/>
              <w:jc w:val="left"/>
              <w:textAlignment w:val="bottom"/>
              <w:rPr>
                <w:rFonts w:hint="default" w:ascii="宋体" w:hAnsi="宋体" w:eastAsia="宋体"/>
                <w:b w:val="0"/>
                <w:i w:val="0"/>
                <w:color w:val="000000"/>
                <w:sz w:val="20"/>
                <w:u w:val="none"/>
                <w:lang w:eastAsia="zh-CN"/>
              </w:rPr>
            </w:pPr>
          </w:p>
        </w:tc>
        <w:tc>
          <w:tcPr>
            <w:tcW w:w="2021" w:type="dxa"/>
            <w:vAlign w:val="bottom"/>
          </w:tcPr>
          <w:p>
            <w:pPr>
              <w:autoSpaceDN w:val="0"/>
              <w:jc w:val="left"/>
              <w:textAlignment w:val="bottom"/>
              <w:rPr>
                <w:rFonts w:hint="default" w:ascii="宋体" w:hAnsi="宋体" w:eastAsia="宋体"/>
                <w:b w:val="0"/>
                <w:i w:val="0"/>
                <w:color w:val="000000"/>
                <w:sz w:val="20"/>
                <w:u w:val="none"/>
                <w:lang w:eastAsia="zh-CN"/>
              </w:rPr>
            </w:pPr>
          </w:p>
        </w:tc>
        <w:tc>
          <w:tcPr>
            <w:tcW w:w="1176" w:type="dxa"/>
            <w:vAlign w:val="bottom"/>
          </w:tcPr>
          <w:p>
            <w:pPr>
              <w:autoSpaceDN w:val="0"/>
              <w:jc w:val="left"/>
              <w:textAlignment w:val="bottom"/>
              <w:rPr>
                <w:rFonts w:hint="default" w:ascii="宋体" w:hAnsi="宋体" w:eastAsia="宋体"/>
                <w:b w:val="0"/>
                <w:i w:val="0"/>
                <w:color w:val="000000"/>
                <w:sz w:val="20"/>
                <w:u w:val="none"/>
                <w:lang w:eastAsia="zh-CN"/>
              </w:rPr>
            </w:pPr>
          </w:p>
        </w:tc>
        <w:tc>
          <w:tcPr>
            <w:tcW w:w="730" w:type="dxa"/>
            <w:vAlign w:val="bottom"/>
          </w:tcPr>
          <w:p>
            <w:pPr>
              <w:autoSpaceDN w:val="0"/>
              <w:jc w:val="left"/>
              <w:textAlignment w:val="bottom"/>
              <w:rPr>
                <w:rFonts w:hint="default" w:ascii="宋体" w:hAnsi="宋体" w:eastAsia="宋体"/>
                <w:b w:val="0"/>
                <w:i w:val="0"/>
                <w:color w:val="000000"/>
                <w:sz w:val="20"/>
                <w:u w:val="none"/>
                <w:lang w:eastAsia="zh-CN"/>
              </w:rPr>
            </w:pPr>
          </w:p>
        </w:tc>
        <w:tc>
          <w:tcPr>
            <w:tcW w:w="2121" w:type="dxa"/>
            <w:gridSpan w:val="2"/>
            <w:vAlign w:val="bottom"/>
          </w:tcPr>
          <w:p>
            <w:pPr>
              <w:autoSpaceDN w:val="0"/>
              <w:jc w:val="left"/>
              <w:textAlignment w:val="bottom"/>
              <w:rPr>
                <w:rFonts w:hint="default" w:ascii="宋体" w:hAnsi="宋体" w:eastAsia="宋体"/>
                <w:b w:val="0"/>
                <w:i w:val="0"/>
                <w:color w:val="000000"/>
                <w:sz w:val="20"/>
                <w:u w:val="none"/>
                <w:lang w:eastAsia="zh-CN"/>
              </w:rPr>
            </w:pPr>
          </w:p>
        </w:tc>
        <w:tc>
          <w:tcPr>
            <w:tcW w:w="1433" w:type="dxa"/>
            <w:gridSpan w:val="2"/>
            <w:vAlign w:val="bottom"/>
          </w:tcPr>
          <w:p>
            <w:pPr>
              <w:autoSpaceDN w:val="0"/>
              <w:jc w:val="left"/>
              <w:textAlignment w:val="bottom"/>
              <w:rPr>
                <w:rFonts w:hint="default" w:ascii="宋体" w:hAnsi="宋体" w:eastAsia="宋体"/>
                <w:b w:val="0"/>
                <w:i w:val="0"/>
                <w:color w:val="000000"/>
                <w:sz w:val="20"/>
                <w:u w:val="none"/>
                <w:lang w:eastAsia="zh-CN"/>
              </w:rPr>
            </w:pPr>
          </w:p>
        </w:tc>
        <w:tc>
          <w:tcPr>
            <w:tcW w:w="731" w:type="dxa"/>
            <w:gridSpan w:val="2"/>
            <w:vAlign w:val="bottom"/>
          </w:tcPr>
          <w:p>
            <w:pPr>
              <w:autoSpaceDN w:val="0"/>
              <w:jc w:val="left"/>
              <w:textAlignment w:val="bottom"/>
              <w:rPr>
                <w:rFonts w:hint="default" w:ascii="宋体" w:hAnsi="宋体" w:eastAsia="宋体"/>
                <w:b w:val="0"/>
                <w:i w:val="0"/>
                <w:color w:val="000000"/>
                <w:sz w:val="20"/>
                <w:u w:val="none"/>
                <w:lang w:eastAsia="zh-CN"/>
              </w:rPr>
            </w:pPr>
          </w:p>
        </w:tc>
        <w:tc>
          <w:tcPr>
            <w:tcW w:w="5031" w:type="dxa"/>
            <w:gridSpan w:val="3"/>
            <w:vAlign w:val="bottom"/>
          </w:tcPr>
          <w:p>
            <w:pPr>
              <w:autoSpaceDN w:val="0"/>
              <w:jc w:val="right"/>
              <w:textAlignment w:val="bottom"/>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9" w:hRule="atLeast"/>
        </w:trPr>
        <w:tc>
          <w:tcPr>
            <w:tcW w:w="3942"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部门：许昌市畜牧技术推广站</w:t>
            </w:r>
          </w:p>
        </w:tc>
        <w:tc>
          <w:tcPr>
            <w:tcW w:w="730" w:type="dxa"/>
            <w:vAlign w:val="bottom"/>
          </w:tcPr>
          <w:p>
            <w:pPr>
              <w:autoSpaceDN w:val="0"/>
              <w:jc w:val="left"/>
              <w:textAlignment w:val="bottom"/>
              <w:rPr>
                <w:rFonts w:hint="default" w:ascii="宋体" w:hAnsi="宋体" w:eastAsia="宋体"/>
                <w:b w:val="0"/>
                <w:i w:val="0"/>
                <w:color w:val="000000"/>
                <w:sz w:val="20"/>
                <w:u w:val="none"/>
                <w:lang w:eastAsia="zh-CN"/>
              </w:rPr>
            </w:pPr>
          </w:p>
        </w:tc>
        <w:tc>
          <w:tcPr>
            <w:tcW w:w="2121" w:type="dxa"/>
            <w:gridSpan w:val="2"/>
            <w:vAlign w:val="bottom"/>
          </w:tcPr>
          <w:p>
            <w:pPr>
              <w:autoSpaceDN w:val="0"/>
              <w:jc w:val="left"/>
              <w:textAlignment w:val="bottom"/>
              <w:rPr>
                <w:rFonts w:hint="default" w:ascii="宋体" w:hAnsi="宋体" w:eastAsia="宋体"/>
                <w:b w:val="0"/>
                <w:i w:val="0"/>
                <w:color w:val="000000"/>
                <w:sz w:val="20"/>
                <w:u w:val="none"/>
                <w:lang w:eastAsia="zh-CN"/>
              </w:rPr>
            </w:pPr>
          </w:p>
        </w:tc>
        <w:tc>
          <w:tcPr>
            <w:tcW w:w="1433" w:type="dxa"/>
            <w:gridSpan w:val="2"/>
            <w:vAlign w:val="bottom"/>
          </w:tcPr>
          <w:p>
            <w:pPr>
              <w:autoSpaceDN w:val="0"/>
              <w:jc w:val="left"/>
              <w:textAlignment w:val="bottom"/>
              <w:rPr>
                <w:rFonts w:hint="default" w:ascii="宋体" w:hAnsi="宋体" w:eastAsia="宋体"/>
                <w:b w:val="0"/>
                <w:i w:val="0"/>
                <w:color w:val="000000"/>
                <w:sz w:val="20"/>
                <w:u w:val="none"/>
                <w:lang w:eastAsia="zh-CN"/>
              </w:rPr>
            </w:pPr>
          </w:p>
        </w:tc>
        <w:tc>
          <w:tcPr>
            <w:tcW w:w="731" w:type="dxa"/>
            <w:gridSpan w:val="2"/>
            <w:vAlign w:val="bottom"/>
          </w:tcPr>
          <w:p>
            <w:pPr>
              <w:autoSpaceDN w:val="0"/>
              <w:jc w:val="left"/>
              <w:textAlignment w:val="bottom"/>
              <w:rPr>
                <w:rFonts w:hint="default" w:ascii="宋体" w:hAnsi="宋体" w:eastAsia="宋体"/>
                <w:b w:val="0"/>
                <w:i w:val="0"/>
                <w:color w:val="000000"/>
                <w:sz w:val="20"/>
                <w:u w:val="none"/>
                <w:lang w:eastAsia="zh-CN"/>
              </w:rPr>
            </w:pPr>
          </w:p>
        </w:tc>
        <w:tc>
          <w:tcPr>
            <w:tcW w:w="5031" w:type="dxa"/>
            <w:gridSpan w:val="3"/>
            <w:vAlign w:val="bottom"/>
          </w:tcPr>
          <w:p>
            <w:pPr>
              <w:autoSpaceDN w:val="0"/>
              <w:jc w:val="right"/>
              <w:textAlignment w:val="bottom"/>
              <w:rPr>
                <w:rFonts w:hint="default" w:ascii="宋体" w:hAnsi="宋体" w:eastAsia="宋体"/>
                <w:b w:val="0"/>
                <w:i w:val="0"/>
                <w:color w:val="000000"/>
                <w:sz w:val="20"/>
                <w:szCs w:val="20"/>
                <w:u w:val="none"/>
                <w:lang w:eastAsia="zh-CN"/>
              </w:rPr>
            </w:pPr>
            <w:r>
              <w:rPr>
                <w:rFonts w:hint="default" w:ascii="宋体" w:hAnsi="宋体" w:eastAsia="宋体"/>
                <w:b w:val="0"/>
                <w:i w:val="0"/>
                <w:color w:val="000000"/>
                <w:sz w:val="20"/>
                <w:szCs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3942"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10046" w:type="dxa"/>
            <w:gridSpan w:val="10"/>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74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02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17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731"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12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3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732"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52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50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21" w:hRule="atLeast"/>
        </w:trPr>
        <w:tc>
          <w:tcPr>
            <w:tcW w:w="745"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021" w:type="dxa"/>
            <w:vMerge w:val="continue"/>
            <w:tcBorders>
              <w:bottom w:val="single" w:color="000000" w:sz="4" w:space="0"/>
              <w:right w:val="single" w:color="000000" w:sz="4" w:space="0"/>
            </w:tcBorders>
            <w:vAlign w:val="center"/>
          </w:tcPr>
          <w:p>
            <w:pPr>
              <w:rPr>
                <w:rFonts w:hint="default" w:ascii="宋体" w:hAnsi="宋体"/>
                <w:sz w:val="24"/>
              </w:rPr>
            </w:pPr>
          </w:p>
        </w:tc>
        <w:tc>
          <w:tcPr>
            <w:tcW w:w="1176" w:type="dxa"/>
            <w:vMerge w:val="continue"/>
            <w:tcBorders>
              <w:bottom w:val="single" w:color="000000" w:sz="4" w:space="0"/>
              <w:right w:val="single" w:color="000000" w:sz="4" w:space="0"/>
            </w:tcBorders>
            <w:vAlign w:val="center"/>
          </w:tcPr>
          <w:p>
            <w:pPr>
              <w:rPr>
                <w:rFonts w:hint="default" w:ascii="宋体" w:hAnsi="宋体"/>
                <w:sz w:val="24"/>
              </w:rPr>
            </w:pPr>
          </w:p>
        </w:tc>
        <w:tc>
          <w:tcPr>
            <w:tcW w:w="731"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2122"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432"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732"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2521" w:type="dxa"/>
            <w:vMerge w:val="continue"/>
            <w:tcBorders>
              <w:bottom w:val="single" w:color="000000" w:sz="4" w:space="0"/>
              <w:right w:val="single" w:color="000000" w:sz="4" w:space="0"/>
            </w:tcBorders>
            <w:vAlign w:val="center"/>
          </w:tcPr>
          <w:p>
            <w:pPr>
              <w:rPr>
                <w:rFonts w:hint="default" w:ascii="宋体" w:hAnsi="宋体"/>
                <w:sz w:val="24"/>
              </w:rPr>
            </w:pPr>
          </w:p>
        </w:tc>
        <w:tc>
          <w:tcPr>
            <w:tcW w:w="2508"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405.43</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23.96</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66.78</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0.50</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144.46</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20.96</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75.27</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27.49</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6.80</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0.23</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11.86</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1.58</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7.79</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47.97</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2.25</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65.57</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7.78</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57.79</w:t>
            </w: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0.90</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对民间非营利组织和群众性自治组织补贴</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其他对个人和家庭的补助</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8" w:hRule="atLeast"/>
        </w:trPr>
        <w:tc>
          <w:tcPr>
            <w:tcW w:w="745"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31"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12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1432"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3.92</w:t>
            </w:r>
          </w:p>
        </w:tc>
        <w:tc>
          <w:tcPr>
            <w:tcW w:w="732"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2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2766"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471.00</w:t>
            </w:r>
          </w:p>
        </w:tc>
        <w:tc>
          <w:tcPr>
            <w:tcW w:w="7538" w:type="dxa"/>
            <w:gridSpan w:val="9"/>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250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9" w:hRule="atLeast"/>
        </w:trPr>
        <w:tc>
          <w:tcPr>
            <w:tcW w:w="13988"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许昌市畜牧技术推广站</w:t>
            </w: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部门：</w:t>
            </w:r>
            <w:r>
              <w:rPr>
                <w:rFonts w:hint="eastAsia" w:ascii="宋体" w:hAnsi="宋体" w:cs="宋体"/>
                <w:color w:val="000000"/>
                <w:kern w:val="0"/>
                <w:sz w:val="20"/>
                <w:szCs w:val="20"/>
                <w:highlight w:val="none"/>
                <w:lang w:eastAsia="zh-CN"/>
              </w:rPr>
              <w:t>许昌市畜牧技术推广站</w:t>
            </w:r>
          </w:p>
        </w:tc>
        <w:tc>
          <w:tcPr>
            <w:tcW w:w="1926"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496.43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年初结余资金减少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厉行节约压缩开支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440.31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440.31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三、支出决算情况说明</w:t>
      </w:r>
      <w:r>
        <w:rPr>
          <w:rFonts w:hint="eastAsia" w:ascii="黑体" w:hAnsi="黑体" w:eastAsia="黑体" w:cs="黑体"/>
          <w:sz w:val="32"/>
          <w:szCs w:val="32"/>
          <w:highlight w:val="none"/>
          <w:lang w:val="en-US" w:eastAsia="zh-CN"/>
        </w:rPr>
        <w:t xml:space="preserve">     </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496.43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494.96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99.70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496.43</w:t>
      </w:r>
      <w:r>
        <w:rPr>
          <w:rFonts w:hint="eastAsia" w:ascii="仿宋_GB2312" w:hAnsi="仿宋_GB2312" w:eastAsia="仿宋_GB2312" w:cs="仿宋_GB2312"/>
          <w:sz w:val="32"/>
          <w:szCs w:val="32"/>
          <w:highlight w:val="none"/>
        </w:rPr>
        <w:t>万元。与上年度相比，财政拨款收、支总计减少</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减少厉行节约压缩开支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496.43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47.37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人员增资调标</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496.43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2.28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93.06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18.75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11.86万元，占2.39%；农林水（类）支出389.23万元，占78.40%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462.74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496.43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107.28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58.71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65.57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111.68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离休干部医药费增加及每年离退休增资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27.49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102.08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每年常规调整养老金基数增加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11.86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93.90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使用上年结余资金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农业农村</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val="en-US" w:eastAsia="zh-CN"/>
        </w:rPr>
        <w:t>387.76万元</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362.19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387.76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107.06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人员增资标准调整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农业农村</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科技转化与推广服务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b/>
          <w:bCs/>
          <w:sz w:val="32"/>
          <w:szCs w:val="32"/>
          <w:highlight w:val="none"/>
          <w:lang w:val="en-US" w:eastAsia="zh-CN"/>
        </w:rPr>
        <w:t>1.47万元</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该资金系年中追加资金，无年初预算。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494.96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471.00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绩效工资、机关事业单位基本养老保险缴费、职业年金缴费、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w:t>
      </w:r>
      <w:r>
        <w:rPr>
          <w:rFonts w:hint="eastAsia" w:ascii="仿宋_GB2312" w:hAnsi="仿宋_GB2312" w:eastAsia="仿宋_GB2312" w:cs="仿宋_GB2312"/>
          <w:sz w:val="32"/>
          <w:szCs w:val="32"/>
          <w:highlight w:val="none"/>
        </w:rPr>
        <w:t>其他工资福利支出、</w:t>
      </w:r>
      <w:r>
        <w:rPr>
          <w:rFonts w:hint="eastAsia" w:ascii="仿宋_GB2312" w:hAnsi="仿宋_GB2312" w:eastAsia="仿宋_GB2312" w:cs="仿宋_GB2312"/>
          <w:sz w:val="32"/>
          <w:szCs w:val="32"/>
          <w:highlight w:val="none"/>
          <w:lang w:eastAsia="zh-CN"/>
        </w:rPr>
        <w:t>对个人和家庭的补助、</w:t>
      </w:r>
      <w:r>
        <w:rPr>
          <w:rFonts w:hint="eastAsia" w:ascii="仿宋_GB2312" w:hAnsi="仿宋_GB2312" w:eastAsia="仿宋_GB2312" w:cs="仿宋_GB2312"/>
          <w:sz w:val="32"/>
          <w:szCs w:val="32"/>
          <w:highlight w:val="none"/>
        </w:rPr>
        <w:t>离休费、退休费；公用经费</w:t>
      </w:r>
      <w:r>
        <w:rPr>
          <w:rFonts w:hint="eastAsia" w:ascii="仿宋_GB2312" w:hAnsi="仿宋_GB2312" w:eastAsia="仿宋_GB2312" w:cs="仿宋_GB2312"/>
          <w:sz w:val="32"/>
          <w:szCs w:val="32"/>
          <w:highlight w:val="none"/>
          <w:lang w:val="en-US" w:eastAsia="zh-CN"/>
        </w:rPr>
        <w:t>23.96</w:t>
      </w:r>
      <w:r>
        <w:rPr>
          <w:rFonts w:hint="eastAsia" w:ascii="仿宋_GB2312" w:hAnsi="仿宋_GB2312" w:eastAsia="仿宋_GB2312" w:cs="仿宋_GB2312"/>
          <w:sz w:val="32"/>
          <w:szCs w:val="32"/>
          <w:highlight w:val="none"/>
        </w:rPr>
        <w:t>万元，主要包括：办公费、印刷费、咨询费、邮电费、差旅费、</w:t>
      </w:r>
      <w:r>
        <w:rPr>
          <w:rFonts w:hint="eastAsia" w:ascii="仿宋_GB2312" w:hAnsi="仿宋_GB2312" w:eastAsia="仿宋_GB2312" w:cs="仿宋_GB2312"/>
          <w:sz w:val="32"/>
          <w:szCs w:val="32"/>
          <w:highlight w:val="none"/>
          <w:lang w:eastAsia="zh-CN"/>
        </w:rPr>
        <w:t>劳务费、委托业务费、工会经费、</w:t>
      </w:r>
      <w:r>
        <w:rPr>
          <w:rFonts w:hint="eastAsia" w:ascii="仿宋_GB2312" w:hAnsi="仿宋_GB2312" w:eastAsia="仿宋_GB2312" w:cs="仿宋_GB2312"/>
          <w:sz w:val="32"/>
          <w:szCs w:val="32"/>
          <w:highlight w:val="none"/>
        </w:rPr>
        <w:t>福利费、公务用车运行维护费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1.30</w:t>
      </w:r>
      <w:r>
        <w:rPr>
          <w:rFonts w:hint="eastAsia" w:ascii="仿宋_GB2312" w:hAnsi="仿宋_GB2312" w:eastAsia="仿宋_GB2312" w:cs="仿宋_GB2312"/>
          <w:sz w:val="32"/>
          <w:szCs w:val="32"/>
          <w:highlight w:val="none"/>
        </w:rPr>
        <w:t>万元。主要用</w:t>
      </w:r>
      <w:r>
        <w:rPr>
          <w:rFonts w:hint="eastAsia" w:ascii="仿宋_GB2312" w:hAnsi="仿宋_GB2312" w:eastAsia="仿宋_GB2312" w:cs="仿宋_GB2312"/>
          <w:sz w:val="32"/>
          <w:szCs w:val="32"/>
          <w:highlight w:val="none"/>
          <w:lang w:eastAsia="zh-CN"/>
        </w:rPr>
        <w:t>于单位下乡技术推广</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万元。2021年共接待国内</w:t>
      </w:r>
      <w:r>
        <w:rPr>
          <w:rFonts w:hint="eastAsia" w:ascii="仿宋_GB2312" w:hAnsi="仿宋_GB2312" w:eastAsia="仿宋_GB2312" w:cs="仿宋_GB2312"/>
          <w:sz w:val="32"/>
          <w:szCs w:val="32"/>
          <w:highlight w:val="none"/>
          <w:lang w:val="en-US" w:eastAsia="zh-CN"/>
        </w:rPr>
        <w:t>来访团组0个、来宾0人次（不包括陪同人员）。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万元。2021年共接待国内</w:t>
      </w:r>
      <w:r>
        <w:rPr>
          <w:rFonts w:hint="eastAsia" w:ascii="仿宋_GB2312" w:hAnsi="仿宋_GB2312" w:eastAsia="仿宋_GB2312" w:cs="仿宋_GB2312"/>
          <w:sz w:val="32"/>
          <w:szCs w:val="32"/>
          <w:highlight w:val="none"/>
          <w:lang w:val="en-US" w:eastAsia="zh-CN"/>
        </w:rPr>
        <w:t>来访团组0个、来宾0人次（不包括陪同人员）。</w:t>
      </w:r>
    </w:p>
    <w:p>
      <w:pPr>
        <w:widowControl/>
        <w:numPr>
          <w:ilvl w:val="0"/>
          <w:numId w:val="2"/>
        </w:numPr>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2021年度政府性基金预算财政拨款支出预算为0.00万元，支出决算为0.00万元。不存在项目年末结转和结余资金数额较大。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。授予中小企业合同金额</w:t>
      </w:r>
      <w:r>
        <w:rPr>
          <w:rFonts w:hint="eastAsia" w:ascii="仿宋_GB2312" w:hAnsi="仿宋_GB2312" w:eastAsia="仿宋_GB2312" w:cs="仿宋_GB2312"/>
          <w:sz w:val="32"/>
          <w:szCs w:val="32"/>
          <w:highlight w:val="none"/>
          <w:lang w:val="en-US" w:eastAsia="zh-CN"/>
        </w:rPr>
        <w:t>0.00万元，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授予中小</w:t>
      </w:r>
      <w:r>
        <w:rPr>
          <w:rFonts w:hint="eastAsia" w:ascii="仿宋_GB2312" w:hAnsi="仿宋_GB2312" w:eastAsia="仿宋_GB2312" w:cs="仿宋_GB2312"/>
          <w:sz w:val="32"/>
          <w:szCs w:val="32"/>
          <w:highlight w:val="none"/>
          <w:lang w:eastAsia="zh-CN"/>
        </w:rPr>
        <w:t>微</w:t>
      </w:r>
      <w:r>
        <w:rPr>
          <w:rFonts w:hint="eastAsia" w:ascii="仿宋_GB2312" w:hAnsi="仿宋_GB2312" w:eastAsia="仿宋_GB2312" w:cs="仿宋_GB2312"/>
          <w:sz w:val="32"/>
          <w:szCs w:val="32"/>
          <w:highlight w:val="none"/>
        </w:rPr>
        <w:t>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shd w:val="clear" w:color="auto" w:fill="FFFFFF"/>
          <w:lang w:val="en-US" w:eastAsia="zh-CN"/>
        </w:rPr>
        <w:t>。开展情况如下：</w:t>
      </w:r>
    </w:p>
    <w:p>
      <w:pPr>
        <w:widowControl/>
        <w:numPr>
          <w:ilvl w:val="0"/>
          <w:numId w:val="0"/>
        </w:numPr>
        <w:wordWrap/>
        <w:adjustRightInd/>
        <w:snapToGrid/>
        <w:spacing w:line="360" w:lineRule="auto"/>
        <w:ind w:left="420" w:leftChars="200" w:right="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1.制度建设。完善责任分工。</w:t>
      </w:r>
    </w:p>
    <w:p>
      <w:pPr>
        <w:widowControl/>
        <w:numPr>
          <w:ilvl w:val="0"/>
          <w:numId w:val="0"/>
        </w:numPr>
        <w:wordWrap/>
        <w:adjustRightInd/>
        <w:snapToGrid/>
        <w:spacing w:line="360" w:lineRule="auto"/>
        <w:ind w:left="0" w:leftChars="0" w:right="0" w:firstLine="419" w:firstLineChars="131"/>
        <w:jc w:val="both"/>
        <w:textAlignment w:val="auto"/>
        <w:outlineLvl w:val="9"/>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 xml:space="preserve"> 2.组织培训。积极参加财政管理科组织的有关线上培训，认真阅读有关文件。</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3.执行情况。根据下一年度资金需求，科学合理的编制下年度资金用途，报送预计完成目标目标以及执行进度、成果。</w:t>
      </w:r>
    </w:p>
    <w:p>
      <w:pPr>
        <w:widowControl/>
        <w:wordWrap/>
        <w:adjustRightInd/>
        <w:snapToGrid/>
        <w:spacing w:line="360" w:lineRule="auto"/>
        <w:ind w:right="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（二）单位整体和项目绩效自评结果。</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是在整体绩效自评实施过程中，未发现任何违规行为的发生，经综合评价，绩效自评80分。二是项目绩效自评情况。我单位共有0个项目批复了绩效目标，项目金额0.00万元。</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right="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br w:type="page"/>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ind w:firstLine="2400" w:firstLineChars="5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rPr>
          <w:rFonts w:hint="eastAsia"/>
          <w:kern w:val="2"/>
          <w:sz w:val="21"/>
          <w:szCs w:val="22"/>
          <w:lang w:val="en-US" w:eastAsia="zh-CN" w:bidi="ar-SA"/>
        </w:rPr>
      </w:pPr>
    </w:p>
    <w:p>
      <w:pPr>
        <w:tabs>
          <w:tab w:val="center" w:pos="4394"/>
        </w:tabs>
        <w:jc w:val="left"/>
        <w:rPr>
          <w:rFonts w:hint="eastAsia"/>
          <w:lang w:val="en-US" w:eastAsia="zh-CN"/>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8"/>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VkZWM1MjhhZDEwNzFkMWM5MTI3NDllNjA2ZjQzZmIifQ=="/>
  </w:docVars>
  <w:rsids>
    <w:rsidRoot w:val="00000000"/>
    <w:rsid w:val="0E096C10"/>
    <w:rsid w:val="0F621C35"/>
    <w:rsid w:val="1EDF1817"/>
    <w:rsid w:val="241D6B0E"/>
    <w:rsid w:val="246D1444"/>
    <w:rsid w:val="277963CF"/>
    <w:rsid w:val="30145F41"/>
    <w:rsid w:val="30F77A80"/>
    <w:rsid w:val="40FB2EE6"/>
    <w:rsid w:val="44FA7C3F"/>
    <w:rsid w:val="45401825"/>
    <w:rsid w:val="456A12FE"/>
    <w:rsid w:val="48D46301"/>
    <w:rsid w:val="534872B8"/>
    <w:rsid w:val="55D336EB"/>
    <w:rsid w:val="566413BC"/>
    <w:rsid w:val="639E4800"/>
    <w:rsid w:val="68623BE2"/>
    <w:rsid w:val="72FB4336"/>
    <w:rsid w:val="73A10265"/>
    <w:rsid w:val="796C5B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kern w:val="2"/>
      <w:sz w:val="18"/>
      <w:szCs w:val="18"/>
    </w:rPr>
  </w:style>
  <w:style w:type="paragraph" w:styleId="3">
    <w:name w:val="footer"/>
    <w:basedOn w:val="1"/>
    <w:link w:val="11"/>
    <w:qFormat/>
    <w:uiPriority w:val="0"/>
    <w:pPr>
      <w:tabs>
        <w:tab w:val="center" w:pos="4153"/>
        <w:tab w:val="right" w:pos="8306"/>
      </w:tabs>
      <w:snapToGrid w:val="0"/>
      <w:jc w:val="left"/>
    </w:pPr>
    <w:rPr>
      <w:kern w:val="2"/>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41"/>
    <w:qFormat/>
    <w:uiPriority w:val="0"/>
    <w:rPr>
      <w:rFonts w:hint="eastAsia" w:ascii="宋体" w:hAnsi="宋体" w:eastAsia="宋体" w:cs="宋体"/>
      <w:color w:val="000000"/>
      <w:sz w:val="24"/>
      <w:szCs w:val="24"/>
      <w:u w:val="none"/>
    </w:rPr>
  </w:style>
  <w:style w:type="character" w:customStyle="1" w:styleId="10">
    <w:name w:val="font21"/>
    <w:qFormat/>
    <w:uiPriority w:val="0"/>
    <w:rPr>
      <w:rFonts w:hint="eastAsia" w:ascii="宋体" w:hAnsi="宋体" w:eastAsia="宋体" w:cs="宋体"/>
      <w:color w:val="000000"/>
      <w:sz w:val="22"/>
      <w:szCs w:val="22"/>
      <w:u w:val="none"/>
    </w:rPr>
  </w:style>
  <w:style w:type="character" w:customStyle="1" w:styleId="11">
    <w:name w:val="页脚 Char Char"/>
    <w:link w:val="3"/>
    <w:qFormat/>
    <w:uiPriority w:val="0"/>
    <w:rPr>
      <w:kern w:val="2"/>
      <w:sz w:val="18"/>
      <w:szCs w:val="18"/>
    </w:rPr>
  </w:style>
  <w:style w:type="character" w:customStyle="1" w:styleId="12">
    <w:name w:val="批注框文本 Char Char"/>
    <w:link w:val="2"/>
    <w:qFormat/>
    <w:uiPriority w:val="0"/>
    <w:rPr>
      <w:kern w:val="2"/>
      <w:sz w:val="18"/>
      <w:szCs w:val="18"/>
    </w:rPr>
  </w:style>
  <w:style w:type="character" w:customStyle="1" w:styleId="13">
    <w:name w:val="页眉 Char Char"/>
    <w:link w:val="4"/>
    <w:qFormat/>
    <w:uiPriority w:val="0"/>
    <w:rPr>
      <w:kern w:val="2"/>
      <w:sz w:val="18"/>
      <w:szCs w:val="18"/>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7678</Words>
  <Characters>9363</Characters>
  <Lines>60</Lines>
  <Paragraphs>16</Paragraphs>
  <TotalTime>25</TotalTime>
  <ScaleCrop>false</ScaleCrop>
  <LinksUpToDate>false</LinksUpToDate>
  <CharactersWithSpaces>9601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微笑</cp:lastModifiedBy>
  <cp:lastPrinted>2023-05-09T07:57:00Z</cp:lastPrinted>
  <dcterms:modified xsi:type="dcterms:W3CDTF">2023-05-09T08:48:24Z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3A8E50A548564938B328481AB7F5B69F</vt:lpwstr>
  </property>
</Properties>
</file>