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许昌市烈士陵园管理处</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许昌市烈士陵园管理处</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许昌市烈士陵园管理处</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kern w:val="0"/>
          <w:sz w:val="32"/>
          <w:szCs w:val="32"/>
        </w:rPr>
        <w:t>许昌市烈士陵园管理处主要负责烈士纪念设施建设、保护、管理；烈士资料收集、编写、陈列；烈士文物、遗物保管；组织开展烈士公祭活动和爱国主义教育活动</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许昌市烈士陵园管理处内设机构</w:t>
      </w:r>
      <w:r>
        <w:rPr>
          <w:rFonts w:hint="eastAsia" w:ascii="仿宋_GB2312" w:eastAsia="仿宋_GB2312"/>
          <w:sz w:val="32"/>
          <w:szCs w:val="32"/>
        </w:rPr>
        <w:t>5个</w:t>
      </w:r>
      <w:r>
        <w:rPr>
          <w:rFonts w:hint="eastAsia" w:ascii="仿宋_GB2312" w:hAnsi="仿宋_GB2312" w:eastAsia="仿宋_GB2312" w:cs="仿宋_GB2312"/>
          <w:kern w:val="0"/>
          <w:sz w:val="32"/>
          <w:szCs w:val="32"/>
        </w:rPr>
        <w:t>，包括：</w:t>
      </w:r>
      <w:r>
        <w:rPr>
          <w:rFonts w:hint="eastAsia" w:ascii="仿宋_GB2312" w:eastAsia="仿宋_GB2312"/>
          <w:sz w:val="32"/>
          <w:szCs w:val="32"/>
        </w:rPr>
        <w:t>办公室、业务科、财务科、人事科、后勤科</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rPr>
        <w:t>从决算单位构成看，许昌市烈士陵园管理处</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w:t>
      </w:r>
      <w:r>
        <w:rPr>
          <w:rFonts w:hint="eastAsia" w:ascii="仿宋_GB2312" w:hAnsi="仿宋_GB2312" w:eastAsia="仿宋_GB2312" w:cs="仿宋_GB2312"/>
          <w:kern w:val="0"/>
          <w:sz w:val="32"/>
          <w:szCs w:val="32"/>
          <w:lang w:eastAsia="zh-CN"/>
        </w:rPr>
        <w:t>，具体是：</w:t>
      </w:r>
    </w:p>
    <w:p>
      <w:pPr>
        <w:widowControl/>
        <w:ind w:firstLine="640" w:firstLineChars="200"/>
        <w:jc w:val="left"/>
        <w:rPr>
          <w:rFonts w:hint="eastAsia" w:ascii="仿宋_GB2312" w:hAnsi="仿宋_GB2312" w:eastAsia="仿宋_GB2312" w:cs="仿宋_GB2312"/>
          <w:kern w:val="0"/>
          <w:sz w:val="32"/>
          <w:szCs w:val="32"/>
          <w:lang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1.许昌市</w:t>
      </w:r>
      <w:r>
        <w:rPr>
          <w:rFonts w:hint="eastAsia" w:ascii="仿宋_GB2312" w:hAnsi="仿宋_GB2312" w:eastAsia="仿宋_GB2312" w:cs="仿宋_GB2312"/>
          <w:kern w:val="0"/>
          <w:sz w:val="32"/>
          <w:szCs w:val="32"/>
          <w:lang w:eastAsia="zh-CN"/>
        </w:rPr>
        <w:t>烈士陵园管理处</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W w:w="147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0"/>
        <w:gridCol w:w="882"/>
        <w:gridCol w:w="1168"/>
        <w:gridCol w:w="4603"/>
        <w:gridCol w:w="882"/>
        <w:gridCol w:w="2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4738"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6"/>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：许昌市烈士陵园管理处</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本年度的总收支和年末结转结余情况。本表金额转换为万元时，因四舍五入可能存在尾差。</w:t>
            </w:r>
          </w:p>
        </w:tc>
      </w:tr>
    </w:tbl>
    <w:p>
      <w:pPr>
        <w:rPr>
          <w:rFonts w:hint="eastAsia" w:ascii="宋体" w:hAnsi="宋体" w:eastAsia="宋体" w:cs="宋体"/>
          <w:sz w:val="20"/>
          <w:szCs w:val="20"/>
          <w:highlight w:val="none"/>
        </w:rPr>
      </w:pPr>
    </w:p>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6"/>
        <w:tblW w:w="153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2"/>
        <w:gridCol w:w="4527"/>
        <w:gridCol w:w="1510"/>
        <w:gridCol w:w="1547"/>
        <w:gridCol w:w="1156"/>
        <w:gridCol w:w="1156"/>
        <w:gridCol w:w="1005"/>
        <w:gridCol w:w="1156"/>
        <w:gridCol w:w="2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30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9"/>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：许昌市烈士陵园管理处</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6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4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4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1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4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4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255.50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255.50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优抚事业单位支出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本年度取得的各项收入情况。本表金额转换为万元时，因四舍五入可能存在尾差。</w:t>
            </w:r>
          </w:p>
        </w:tc>
      </w:tr>
    </w:tbl>
    <w:p>
      <w:pPr>
        <w:rPr>
          <w:rFonts w:hint="eastAsia" w:ascii="宋体" w:hAnsi="宋体" w:eastAsia="宋体" w:cs="宋体"/>
          <w:sz w:val="20"/>
          <w:szCs w:val="20"/>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6"/>
        <w:tblW w:w="15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6"/>
        <w:gridCol w:w="4544"/>
        <w:gridCol w:w="1700"/>
        <w:gridCol w:w="1700"/>
        <w:gridCol w:w="1414"/>
        <w:gridCol w:w="1286"/>
        <w:gridCol w:w="1286"/>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19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8"/>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：许昌市烈士陵园管理处</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8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8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6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6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6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6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8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289.14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优抚事业单位支出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本年度各项支出情况。本表金额转换为万元时，因四舍五入可能存在尾差。</w:t>
            </w:r>
          </w:p>
        </w:tc>
      </w:tr>
    </w:tbl>
    <w:p>
      <w:pPr>
        <w:rPr>
          <w:rFonts w:hint="eastAsia" w:ascii="宋体" w:hAnsi="宋体" w:eastAsia="宋体" w:cs="宋体"/>
          <w:sz w:val="20"/>
          <w:szCs w:val="20"/>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6"/>
        <w:tblW w:w="15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3"/>
        <w:gridCol w:w="587"/>
        <w:gridCol w:w="1294"/>
        <w:gridCol w:w="4081"/>
        <w:gridCol w:w="587"/>
        <w:gridCol w:w="945"/>
        <w:gridCol w:w="1329"/>
        <w:gridCol w:w="1080"/>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18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9"/>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：许昌市烈士陵园管理处</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8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4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8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4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4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8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4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188"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宋体" w:hAnsi="宋体" w:eastAsia="宋体" w:cs="宋体"/>
          <w:sz w:val="20"/>
          <w:szCs w:val="20"/>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6"/>
        <w:tblW w:w="1537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5429"/>
        <w:gridCol w:w="2460"/>
        <w:gridCol w:w="3310"/>
        <w:gridCol w:w="2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379"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32"/>
                <w:szCs w:val="3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5379" w:type="dxa"/>
            <w:gridSpan w:val="5"/>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459" w:type="dxa"/>
            <w:gridSpan w:val="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：许昌市烈士陵园管理处</w:t>
            </w:r>
          </w:p>
        </w:tc>
        <w:tc>
          <w:tcPr>
            <w:tcW w:w="292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68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69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542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3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9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2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42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9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42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9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8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8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291.10</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289.14</w:t>
            </w:r>
          </w:p>
        </w:tc>
        <w:tc>
          <w:tcPr>
            <w:tcW w:w="2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286.07</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284.12</w:t>
            </w:r>
          </w:p>
        </w:tc>
        <w:tc>
          <w:tcPr>
            <w:tcW w:w="2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17.87</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17.87</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2080804</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优抚事业单位支出</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退役军人管理事务</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221.97</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2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2082850</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2082899</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其他退役军人事务管理支出</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3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2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542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3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2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79"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20"/>
          <w:szCs w:val="20"/>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6"/>
        <w:tblW w:w="158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
        <w:gridCol w:w="3400"/>
        <w:gridCol w:w="1025"/>
        <w:gridCol w:w="770"/>
        <w:gridCol w:w="2350"/>
        <w:gridCol w:w="969"/>
        <w:gridCol w:w="770"/>
        <w:gridCol w:w="4280"/>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81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0" w:type="auto"/>
            <w:gridSpan w:val="9"/>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：许昌市烈士陵园管理处</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4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3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42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2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18.47</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130.19</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本年度一般公共预算财政拨款基本支出明细情况。本表金额转换为万元时，因四舍五入可能存在尾差。</w:t>
            </w:r>
          </w:p>
        </w:tc>
      </w:tr>
    </w:tbl>
    <w:p>
      <w:pPr>
        <w:rPr>
          <w:rFonts w:hint="eastAsia" w:ascii="宋体" w:hAnsi="宋体" w:eastAsia="宋体" w:cs="宋体"/>
          <w:sz w:val="20"/>
          <w:szCs w:val="20"/>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6"/>
        <w:tblW w:w="15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7"/>
        <w:gridCol w:w="1150"/>
        <w:gridCol w:w="1230"/>
        <w:gridCol w:w="1368"/>
        <w:gridCol w:w="1368"/>
        <w:gridCol w:w="1300"/>
        <w:gridCol w:w="1210"/>
        <w:gridCol w:w="1270"/>
        <w:gridCol w:w="1259"/>
        <w:gridCol w:w="1319"/>
        <w:gridCol w:w="128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5851"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2"/>
                <w:szCs w:val="32"/>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12"/>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：许昌市烈士陵园管理处</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1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774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7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418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3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2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95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3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7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3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3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3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7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851"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6"/>
        <w:tblW w:w="1376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9"/>
        <w:gridCol w:w="1226"/>
        <w:gridCol w:w="1484"/>
        <w:gridCol w:w="1425"/>
        <w:gridCol w:w="2343"/>
        <w:gridCol w:w="1484"/>
        <w:gridCol w:w="1593"/>
        <w:gridCol w:w="2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376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 w:hRule="atLeast"/>
        </w:trPr>
        <w:tc>
          <w:tcPr>
            <w:tcW w:w="13764" w:type="dxa"/>
            <w:gridSpan w:val="8"/>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3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：许昌市烈士陵园管理处</w:t>
            </w:r>
          </w:p>
        </w:tc>
        <w:tc>
          <w:tcPr>
            <w:tcW w:w="29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8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4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9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22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4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5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9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9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9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0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4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0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4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2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5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2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22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2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2930" w:type="dxa"/>
            <w:tcBorders>
              <w:top w:val="nil"/>
              <w:left w:val="nil"/>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22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2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2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22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2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2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76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本年度政府性基金预算财政拨款收入、支出及结转和结余情况。本表金额转换为万元时，因四舍五入可能存在尾差。</w:t>
            </w:r>
          </w:p>
        </w:tc>
      </w:tr>
    </w:tbl>
    <w:p>
      <w:pPr>
        <w:widowControl/>
        <w:jc w:val="left"/>
        <w:textAlignment w:val="center"/>
        <w:rPr>
          <w:rFonts w:hint="eastAsia" w:ascii="仿宋_GB2312" w:hAnsi="仿宋_GB2312" w:eastAsia="宋体" w:cs="仿宋_GB2312"/>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sz w:val="20"/>
          <w:szCs w:val="20"/>
          <w:highlight w:val="none"/>
        </w:rPr>
        <w:t>说明：我</w:t>
      </w:r>
      <w:r>
        <w:rPr>
          <w:rFonts w:hint="eastAsia" w:ascii="宋体" w:hAnsi="宋体" w:cs="宋体"/>
          <w:color w:val="000000"/>
          <w:sz w:val="20"/>
          <w:szCs w:val="20"/>
          <w:highlight w:val="none"/>
          <w:lang w:eastAsia="zh-CN"/>
        </w:rPr>
        <w:t>单位</w:t>
      </w:r>
      <w:r>
        <w:rPr>
          <w:rFonts w:hint="eastAsia" w:ascii="宋体" w:hAnsi="宋体" w:eastAsia="宋体" w:cs="宋体"/>
          <w:color w:val="000000"/>
          <w:sz w:val="20"/>
          <w:szCs w:val="20"/>
          <w:highlight w:val="none"/>
        </w:rPr>
        <w:t>没有政府性基金收入，也没有使用政府性基金安排的支出，故本表无</w:t>
      </w:r>
      <w:r>
        <w:rPr>
          <w:rFonts w:hint="eastAsia" w:ascii="宋体" w:hAnsi="宋体" w:eastAsia="宋体" w:cs="宋体"/>
          <w:color w:val="000000"/>
          <w:sz w:val="20"/>
          <w:szCs w:val="20"/>
          <w:highlight w:val="none"/>
          <w:lang w:eastAsia="zh-CN"/>
        </w:rPr>
        <w:t>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291.10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50.21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14.71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受新冠疫情影响，许昌革命烈士纪念馆参观人数较往年相比减少，活动次数下降</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255.50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255.50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291.10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289.14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99.33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1.96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0.67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291.10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50.21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14.71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受新冠疫情影响，许昌革命烈士纪念馆参观人数较往年相比减少，活动次数下降</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291.10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50.21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14.71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受新冠疫情影响，许昌革命烈士纪念馆参观人数较往年相比减少，活动次数下降</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291.10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0.65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286.07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98.27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卫生健康（类）支出4.38万元，占1.50%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273.34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291.10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106.50</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0.65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103.17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财政拨款工会经费较预算增加0.02万元</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98.31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人员工资及各项补贴基数的调整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7.99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106.82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养老保险基数增加。</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优抚事业单位支出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46.24</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会计功能分类科目的调整。</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退役军人管理事务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251.64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220.01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87.43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本年度年末产生的水电物业费等运行经费须在下一年度元月进行支付。</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退役军人管理事务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其他退役军人事务管理支出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1.96</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使用上年结余资金，2021年转入事业运行功能科目。</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3.54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4.38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123.73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人员医疗保险基数的变动。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289.14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130.19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其他社会保障缴费、退休费、生活补助、住房公积金、其他对个人和家庭的补助支出；公用经费</w:t>
      </w:r>
      <w:r>
        <w:rPr>
          <w:rFonts w:hint="eastAsia" w:ascii="仿宋_GB2312" w:hAnsi="仿宋_GB2312" w:eastAsia="仿宋_GB2312" w:cs="仿宋_GB2312"/>
          <w:sz w:val="32"/>
          <w:szCs w:val="32"/>
          <w:highlight w:val="none"/>
          <w:lang w:val="en-US" w:eastAsia="zh-CN"/>
        </w:rPr>
        <w:t>158.95</w:t>
      </w:r>
      <w:r>
        <w:rPr>
          <w:rFonts w:hint="eastAsia" w:ascii="仿宋_GB2312" w:hAnsi="仿宋_GB2312" w:eastAsia="仿宋_GB2312" w:cs="仿宋_GB2312"/>
          <w:sz w:val="32"/>
          <w:szCs w:val="32"/>
          <w:highlight w:val="none"/>
        </w:rPr>
        <w:t>万元，主要包括：办公费、咨询费、水费、电费、邮电费、物业管理费、差旅费、维修（护）费、公务接待费、专用材料费、劳务费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工会经费、福利费、</w:t>
      </w:r>
      <w:r>
        <w:rPr>
          <w:rFonts w:hint="eastAsia" w:ascii="仿宋_GB2312" w:hAnsi="仿宋_GB2312" w:eastAsia="仿宋_GB2312" w:cs="仿宋_GB2312"/>
          <w:sz w:val="32"/>
          <w:szCs w:val="32"/>
          <w:highlight w:val="none"/>
        </w:rPr>
        <w:t>公务用车运行维护费、</w:t>
      </w:r>
      <w:bookmarkStart w:id="0" w:name="_GoBack"/>
      <w:bookmarkEnd w:id="0"/>
      <w:r>
        <w:rPr>
          <w:rFonts w:hint="eastAsia" w:ascii="仿宋_GB2312" w:hAnsi="仿宋_GB2312" w:eastAsia="仿宋_GB2312" w:cs="仿宋_GB2312"/>
          <w:sz w:val="32"/>
          <w:szCs w:val="32"/>
          <w:highlight w:val="none"/>
        </w:rPr>
        <w:t>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受疫情影响，来我单位参观学习的单位减少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87.72</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0.14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12.28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。具体情况如下：</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车辆年审、保险、日常维修维护及加油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疫情影响，来我单位参观学习的单位减少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0.14</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指定专人负责我单位财政预算绩效管理的组织和协调工作，积极参加财政局组织的学习培训活动系统的学习绩效管理工作的相关政策和文件精神。2021年许昌市烈士陵园管理处纳入预算绩效管理的支出总额为273.34万元，其中：基本支出289.14万元；支出项目1个，支出金额1.96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按照《许昌市财政局关于开展2021年度市级预算绩效自评工作的通知》（许财效）〔2022〕1号）等文件精神，我单位对本单位整体绩效目标和项目支出绩效目标进行了自评。一是单位整体绩效自评情况，二是项目绩效自评情况。我单位共有1个项目批复了绩效目标，为结余资金安排1.96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楷体_GB2312" w:hAnsi="楷体_GB2312" w:eastAsia="楷体_GB2312" w:cs="楷体_GB2312"/>
          <w:b/>
          <w:bCs/>
          <w:color w:val="auto"/>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widowControl/>
        <w:spacing w:line="59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NjdlZTA0ZWNiMzE3ODI3YWQ0ZTAzMTQzOGRkYmMifQ=="/>
    <w:docVar w:name="KSO_WPS_MARK_KEY" w:val="13cdc5e1-4c46-438a-8ad7-5a723d01c0e5"/>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02007"/>
    <w:rsid w:val="00214AE1"/>
    <w:rsid w:val="002607CC"/>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A0218"/>
    <w:rsid w:val="01322275"/>
    <w:rsid w:val="01DC6F05"/>
    <w:rsid w:val="02A3489A"/>
    <w:rsid w:val="02CA138D"/>
    <w:rsid w:val="033646FC"/>
    <w:rsid w:val="03C75F80"/>
    <w:rsid w:val="0478364D"/>
    <w:rsid w:val="053D4C0D"/>
    <w:rsid w:val="0557532E"/>
    <w:rsid w:val="06741981"/>
    <w:rsid w:val="0799329C"/>
    <w:rsid w:val="07F50CEB"/>
    <w:rsid w:val="08397436"/>
    <w:rsid w:val="08444A26"/>
    <w:rsid w:val="086F16A7"/>
    <w:rsid w:val="0A0F7225"/>
    <w:rsid w:val="0A12645E"/>
    <w:rsid w:val="0A133E87"/>
    <w:rsid w:val="0A20096D"/>
    <w:rsid w:val="0A2B7D82"/>
    <w:rsid w:val="0AD54F78"/>
    <w:rsid w:val="0ADC40E9"/>
    <w:rsid w:val="0AE607F4"/>
    <w:rsid w:val="0B03143A"/>
    <w:rsid w:val="0B386127"/>
    <w:rsid w:val="0B451598"/>
    <w:rsid w:val="0BE4744A"/>
    <w:rsid w:val="0BEC73F4"/>
    <w:rsid w:val="0C392698"/>
    <w:rsid w:val="0CFB2419"/>
    <w:rsid w:val="0D0256A8"/>
    <w:rsid w:val="0D6C6250"/>
    <w:rsid w:val="0E713C39"/>
    <w:rsid w:val="0EF54800"/>
    <w:rsid w:val="10BD36F6"/>
    <w:rsid w:val="11B61715"/>
    <w:rsid w:val="11BF0649"/>
    <w:rsid w:val="123E3E08"/>
    <w:rsid w:val="12B258BA"/>
    <w:rsid w:val="12EF1A32"/>
    <w:rsid w:val="133212F4"/>
    <w:rsid w:val="13D22E22"/>
    <w:rsid w:val="14440825"/>
    <w:rsid w:val="15BD7BC5"/>
    <w:rsid w:val="161C2DFF"/>
    <w:rsid w:val="16373578"/>
    <w:rsid w:val="16D3336B"/>
    <w:rsid w:val="17200028"/>
    <w:rsid w:val="17806C36"/>
    <w:rsid w:val="17A74F62"/>
    <w:rsid w:val="184C3CE2"/>
    <w:rsid w:val="188373D4"/>
    <w:rsid w:val="18A47774"/>
    <w:rsid w:val="18B83CF9"/>
    <w:rsid w:val="19BE1CC3"/>
    <w:rsid w:val="1A8D28EB"/>
    <w:rsid w:val="1A9B5FFB"/>
    <w:rsid w:val="1A9F2D78"/>
    <w:rsid w:val="1B2E6FD8"/>
    <w:rsid w:val="1B877D21"/>
    <w:rsid w:val="1C1D3723"/>
    <w:rsid w:val="1C4319A9"/>
    <w:rsid w:val="1C4F3541"/>
    <w:rsid w:val="1E443B4B"/>
    <w:rsid w:val="1E994F4A"/>
    <w:rsid w:val="1EAF0224"/>
    <w:rsid w:val="1F2230A4"/>
    <w:rsid w:val="1F6B72B0"/>
    <w:rsid w:val="1FEFA959"/>
    <w:rsid w:val="20210932"/>
    <w:rsid w:val="202448E0"/>
    <w:rsid w:val="20F614FE"/>
    <w:rsid w:val="21302EEA"/>
    <w:rsid w:val="218E28AD"/>
    <w:rsid w:val="21CB18BC"/>
    <w:rsid w:val="22376FB5"/>
    <w:rsid w:val="225B49EE"/>
    <w:rsid w:val="23E152D7"/>
    <w:rsid w:val="23EE2489"/>
    <w:rsid w:val="240F3CE2"/>
    <w:rsid w:val="255D43C8"/>
    <w:rsid w:val="26714EF8"/>
    <w:rsid w:val="26876BDD"/>
    <w:rsid w:val="2714632A"/>
    <w:rsid w:val="271F27F9"/>
    <w:rsid w:val="27271343"/>
    <w:rsid w:val="27541E73"/>
    <w:rsid w:val="277C0C6C"/>
    <w:rsid w:val="27B0539E"/>
    <w:rsid w:val="280260F1"/>
    <w:rsid w:val="28D56717"/>
    <w:rsid w:val="29365CF8"/>
    <w:rsid w:val="299469B3"/>
    <w:rsid w:val="29F31C16"/>
    <w:rsid w:val="2A805789"/>
    <w:rsid w:val="2A9C2048"/>
    <w:rsid w:val="2ADC0D75"/>
    <w:rsid w:val="2B4A0E52"/>
    <w:rsid w:val="2C5F5024"/>
    <w:rsid w:val="2C975890"/>
    <w:rsid w:val="2C9C00DD"/>
    <w:rsid w:val="2CBB1992"/>
    <w:rsid w:val="2CD02E78"/>
    <w:rsid w:val="2D0312D3"/>
    <w:rsid w:val="2DEF21BB"/>
    <w:rsid w:val="2E4A2F05"/>
    <w:rsid w:val="2ECC1061"/>
    <w:rsid w:val="2EF74361"/>
    <w:rsid w:val="2F81180C"/>
    <w:rsid w:val="2FA476AD"/>
    <w:rsid w:val="2FB60CE2"/>
    <w:rsid w:val="301765B8"/>
    <w:rsid w:val="303F7540"/>
    <w:rsid w:val="309C22F4"/>
    <w:rsid w:val="31DD00BF"/>
    <w:rsid w:val="329069E0"/>
    <w:rsid w:val="3293174C"/>
    <w:rsid w:val="32BB38D4"/>
    <w:rsid w:val="32C9376D"/>
    <w:rsid w:val="33780472"/>
    <w:rsid w:val="33AD7A5C"/>
    <w:rsid w:val="33AF0905"/>
    <w:rsid w:val="33E505BB"/>
    <w:rsid w:val="355932F4"/>
    <w:rsid w:val="35611882"/>
    <w:rsid w:val="363F6B21"/>
    <w:rsid w:val="36746FC3"/>
    <w:rsid w:val="368763AE"/>
    <w:rsid w:val="368E7DC4"/>
    <w:rsid w:val="36B85AAB"/>
    <w:rsid w:val="372D65C0"/>
    <w:rsid w:val="387758ED"/>
    <w:rsid w:val="395D59E7"/>
    <w:rsid w:val="39A93932"/>
    <w:rsid w:val="3A915562"/>
    <w:rsid w:val="3AB365A7"/>
    <w:rsid w:val="3AFF892C"/>
    <w:rsid w:val="3B3757BB"/>
    <w:rsid w:val="3B8D4765"/>
    <w:rsid w:val="3C000DBA"/>
    <w:rsid w:val="3D373021"/>
    <w:rsid w:val="3DC045D3"/>
    <w:rsid w:val="3E504FFB"/>
    <w:rsid w:val="3E615CD0"/>
    <w:rsid w:val="3E9C47F6"/>
    <w:rsid w:val="3F8B0112"/>
    <w:rsid w:val="3FAB3095"/>
    <w:rsid w:val="3FE45947"/>
    <w:rsid w:val="406B6A21"/>
    <w:rsid w:val="41242965"/>
    <w:rsid w:val="430B1A3C"/>
    <w:rsid w:val="4326474D"/>
    <w:rsid w:val="435671EA"/>
    <w:rsid w:val="436B7BEE"/>
    <w:rsid w:val="43D67F21"/>
    <w:rsid w:val="440809E9"/>
    <w:rsid w:val="442407A6"/>
    <w:rsid w:val="44805EA1"/>
    <w:rsid w:val="45710696"/>
    <w:rsid w:val="46142B1B"/>
    <w:rsid w:val="47E60DD0"/>
    <w:rsid w:val="48735039"/>
    <w:rsid w:val="48AE7A63"/>
    <w:rsid w:val="492C684B"/>
    <w:rsid w:val="49500594"/>
    <w:rsid w:val="49E7604E"/>
    <w:rsid w:val="4A047D9F"/>
    <w:rsid w:val="4AEB5669"/>
    <w:rsid w:val="4B4273F4"/>
    <w:rsid w:val="4BB171F6"/>
    <w:rsid w:val="4BF04E32"/>
    <w:rsid w:val="4BF67CDD"/>
    <w:rsid w:val="4C6C6FA4"/>
    <w:rsid w:val="4D173441"/>
    <w:rsid w:val="4D603DD6"/>
    <w:rsid w:val="4EBF010F"/>
    <w:rsid w:val="4ECE379D"/>
    <w:rsid w:val="4EFB6FDB"/>
    <w:rsid w:val="4F471EB0"/>
    <w:rsid w:val="50EA52AF"/>
    <w:rsid w:val="51331326"/>
    <w:rsid w:val="513A747A"/>
    <w:rsid w:val="51740A7F"/>
    <w:rsid w:val="51A5541E"/>
    <w:rsid w:val="51C96242"/>
    <w:rsid w:val="53906AE1"/>
    <w:rsid w:val="54F46F60"/>
    <w:rsid w:val="55A37BEA"/>
    <w:rsid w:val="55D144DE"/>
    <w:rsid w:val="55EF4F69"/>
    <w:rsid w:val="562C146A"/>
    <w:rsid w:val="56362CD2"/>
    <w:rsid w:val="56A45C5C"/>
    <w:rsid w:val="5784687B"/>
    <w:rsid w:val="57846959"/>
    <w:rsid w:val="578E6A87"/>
    <w:rsid w:val="595D7498"/>
    <w:rsid w:val="5AC2203A"/>
    <w:rsid w:val="5AEA3DDC"/>
    <w:rsid w:val="5B836DA6"/>
    <w:rsid w:val="5C9522CF"/>
    <w:rsid w:val="5CBB3334"/>
    <w:rsid w:val="5D115FAF"/>
    <w:rsid w:val="5D4640BD"/>
    <w:rsid w:val="5D777705"/>
    <w:rsid w:val="5D885B92"/>
    <w:rsid w:val="5DEA664B"/>
    <w:rsid w:val="5E337FF2"/>
    <w:rsid w:val="5EE80C8D"/>
    <w:rsid w:val="5FF1EE58"/>
    <w:rsid w:val="60A65731"/>
    <w:rsid w:val="61C6707F"/>
    <w:rsid w:val="62811722"/>
    <w:rsid w:val="62E75A72"/>
    <w:rsid w:val="633764A1"/>
    <w:rsid w:val="64571880"/>
    <w:rsid w:val="649125B6"/>
    <w:rsid w:val="64976126"/>
    <w:rsid w:val="652F4C1A"/>
    <w:rsid w:val="65B71508"/>
    <w:rsid w:val="664C4370"/>
    <w:rsid w:val="666D37F1"/>
    <w:rsid w:val="67075EE0"/>
    <w:rsid w:val="67087D8F"/>
    <w:rsid w:val="671F687E"/>
    <w:rsid w:val="67284DEB"/>
    <w:rsid w:val="67E23EE9"/>
    <w:rsid w:val="67F415F8"/>
    <w:rsid w:val="682640D1"/>
    <w:rsid w:val="684B73E5"/>
    <w:rsid w:val="6A047A2A"/>
    <w:rsid w:val="6A2276DF"/>
    <w:rsid w:val="6A2C0B82"/>
    <w:rsid w:val="6A6A5D18"/>
    <w:rsid w:val="6B2056E2"/>
    <w:rsid w:val="6B2932D8"/>
    <w:rsid w:val="6B9B4998"/>
    <w:rsid w:val="6CCB4797"/>
    <w:rsid w:val="6D5B4F1A"/>
    <w:rsid w:val="6E1D53B6"/>
    <w:rsid w:val="6E385047"/>
    <w:rsid w:val="6EFB7548"/>
    <w:rsid w:val="6F3831C3"/>
    <w:rsid w:val="6F7DE907"/>
    <w:rsid w:val="6F8B71C1"/>
    <w:rsid w:val="6FBF6BE7"/>
    <w:rsid w:val="70293003"/>
    <w:rsid w:val="70753482"/>
    <w:rsid w:val="707B522A"/>
    <w:rsid w:val="711B3859"/>
    <w:rsid w:val="71E52F59"/>
    <w:rsid w:val="72716128"/>
    <w:rsid w:val="73194D05"/>
    <w:rsid w:val="736F7E21"/>
    <w:rsid w:val="7383420D"/>
    <w:rsid w:val="73A83B0E"/>
    <w:rsid w:val="73D946F0"/>
    <w:rsid w:val="744D3EF9"/>
    <w:rsid w:val="74794411"/>
    <w:rsid w:val="7480340D"/>
    <w:rsid w:val="75867C40"/>
    <w:rsid w:val="75B10B26"/>
    <w:rsid w:val="76432199"/>
    <w:rsid w:val="76A41635"/>
    <w:rsid w:val="76D613AD"/>
    <w:rsid w:val="76F44829"/>
    <w:rsid w:val="771C3227"/>
    <w:rsid w:val="77A267C0"/>
    <w:rsid w:val="77FEDA2D"/>
    <w:rsid w:val="78882278"/>
    <w:rsid w:val="78B118A6"/>
    <w:rsid w:val="78E9534F"/>
    <w:rsid w:val="79135044"/>
    <w:rsid w:val="79701CA2"/>
    <w:rsid w:val="799B025E"/>
    <w:rsid w:val="7A7D0F99"/>
    <w:rsid w:val="7B3401E6"/>
    <w:rsid w:val="7B5D6256"/>
    <w:rsid w:val="7B6273C9"/>
    <w:rsid w:val="7DBD75DD"/>
    <w:rsid w:val="7E396B79"/>
    <w:rsid w:val="7E4A0E7C"/>
    <w:rsid w:val="7E91E8DC"/>
    <w:rsid w:val="7EFD449D"/>
    <w:rsid w:val="7F1B5E8D"/>
    <w:rsid w:val="7FB7952D"/>
    <w:rsid w:val="831FD052"/>
    <w:rsid w:val="BF366188"/>
    <w:rsid w:val="E7BF49D6"/>
    <w:rsid w:val="EFF7135E"/>
    <w:rsid w:val="F5DFFB65"/>
    <w:rsid w:val="F77F69E0"/>
    <w:rsid w:val="FABF77A5"/>
    <w:rsid w:val="FAFB3232"/>
    <w:rsid w:val="FD16A9FE"/>
    <w:rsid w:val="FF7F81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7897</Words>
  <Characters>9489</Characters>
  <Lines>60</Lines>
  <Paragraphs>16</Paragraphs>
  <TotalTime>6</TotalTime>
  <ScaleCrop>false</ScaleCrop>
  <LinksUpToDate>false</LinksUpToDate>
  <CharactersWithSpaces>9730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2007-12-01T19:41:00Z</dcterms:created>
  <dc:creator>管理者</dc:creator>
  <cp:lastModifiedBy>高琳</cp:lastModifiedBy>
  <cp:lastPrinted>2018-07-27T02:50:00Z</cp:lastPrinted>
  <dcterms:modified xsi:type="dcterms:W3CDTF">2023-05-09T01:35:14Z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A80235A39AA0452AAFA7162996A51DC2_13</vt:lpwstr>
  </property>
</Properties>
</file>