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69" w:line="222" w:lineRule="auto"/>
        <w:ind w:left="3107"/>
        <w:rPr>
          <w:rFonts w:ascii="黑体" w:hAnsi="黑体" w:eastAsia="黑体" w:cs="黑体"/>
          <w:sz w:val="52"/>
          <w:szCs w:val="52"/>
        </w:rPr>
      </w:pPr>
      <w:r>
        <w:rPr>
          <w:rFonts w:ascii="黑体" w:hAnsi="黑体" w:eastAsia="黑体" w:cs="黑体"/>
          <w:spacing w:val="-26"/>
          <w:sz w:val="52"/>
          <w:szCs w:val="52"/>
        </w:rPr>
        <w:t>2</w:t>
      </w:r>
      <w:r>
        <w:rPr>
          <w:rFonts w:ascii="黑体" w:hAnsi="黑体" w:eastAsia="黑体" w:cs="黑体"/>
          <w:spacing w:val="-20"/>
          <w:sz w:val="52"/>
          <w:szCs w:val="52"/>
        </w:rPr>
        <w:t>021年度</w:t>
      </w:r>
    </w:p>
    <w:p>
      <w:pPr>
        <w:spacing w:before="325" w:line="221" w:lineRule="auto"/>
        <w:ind w:left="1095"/>
        <w:rPr>
          <w:rFonts w:ascii="黑体" w:hAnsi="黑体" w:eastAsia="黑体" w:cs="黑体"/>
          <w:sz w:val="52"/>
          <w:szCs w:val="52"/>
        </w:rPr>
      </w:pPr>
      <w:r>
        <w:rPr>
          <w:rFonts w:ascii="黑体" w:hAnsi="黑体" w:eastAsia="黑体" w:cs="黑体"/>
          <w:spacing w:val="-2"/>
          <w:sz w:val="52"/>
          <w:szCs w:val="52"/>
        </w:rPr>
        <w:t>许昌幼儿师范学校</w:t>
      </w:r>
      <w:r>
        <w:rPr>
          <w:rFonts w:hint="eastAsia" w:ascii="黑体" w:hAnsi="黑体" w:eastAsia="黑体" w:cs="黑体"/>
          <w:spacing w:val="-2"/>
          <w:sz w:val="52"/>
          <w:szCs w:val="52"/>
          <w:lang w:eastAsia="zh-CN"/>
        </w:rPr>
        <w:t>单位</w:t>
      </w:r>
      <w:r>
        <w:rPr>
          <w:rFonts w:ascii="黑体" w:hAnsi="黑体" w:eastAsia="黑体" w:cs="黑体"/>
          <w:spacing w:val="-1"/>
          <w:sz w:val="52"/>
          <w:szCs w:val="52"/>
        </w:rPr>
        <w:t>决算</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8" w:lineRule="auto"/>
        <w:ind w:left="3091"/>
        <w:rPr>
          <w:rFonts w:ascii="黑体" w:hAnsi="黑体" w:eastAsia="黑体" w:cs="黑体"/>
          <w:sz w:val="31"/>
          <w:szCs w:val="31"/>
        </w:rPr>
      </w:pPr>
      <w:r>
        <w:rPr>
          <w:rFonts w:ascii="黑体" w:hAnsi="黑体" w:eastAsia="黑体" w:cs="黑体"/>
          <w:spacing w:val="9"/>
          <w:sz w:val="31"/>
          <w:szCs w:val="31"/>
        </w:rPr>
        <w:t>二</w:t>
      </w:r>
      <w:r>
        <w:rPr>
          <w:rFonts w:ascii="黑体" w:hAnsi="黑体" w:eastAsia="黑体" w:cs="黑体"/>
          <w:spacing w:val="7"/>
          <w:sz w:val="31"/>
          <w:szCs w:val="31"/>
        </w:rPr>
        <w:t>〇二二年九月</w:t>
      </w:r>
    </w:p>
    <w:p>
      <w:pPr>
        <w:sectPr>
          <w:pgSz w:w="11906" w:h="16839"/>
          <w:pgMar w:top="1431" w:right="1785" w:bottom="0" w:left="1785" w:header="0" w:footer="0" w:gutter="0"/>
          <w:cols w:space="720" w:num="1"/>
        </w:sectPr>
      </w:pPr>
    </w:p>
    <w:p>
      <w:pPr>
        <w:spacing w:before="139" w:line="647" w:lineRule="exact"/>
        <w:ind w:left="3505"/>
        <w:rPr>
          <w:rFonts w:ascii="黑体" w:hAnsi="黑体" w:eastAsia="黑体" w:cs="黑体"/>
          <w:sz w:val="35"/>
          <w:szCs w:val="35"/>
        </w:rPr>
      </w:pPr>
      <w:r>
        <w:rPr>
          <w:rFonts w:ascii="黑体" w:hAnsi="黑体" w:eastAsia="黑体" w:cs="黑体"/>
          <w:spacing w:val="-3"/>
          <w:position w:val="22"/>
          <w:sz w:val="35"/>
          <w:szCs w:val="35"/>
        </w:rPr>
        <w:t>目</w:t>
      </w:r>
      <w:r>
        <w:rPr>
          <w:rFonts w:ascii="黑体" w:hAnsi="黑体" w:eastAsia="黑体" w:cs="黑体"/>
          <w:spacing w:val="-2"/>
          <w:position w:val="22"/>
          <w:sz w:val="35"/>
          <w:szCs w:val="35"/>
        </w:rPr>
        <w:t>录</w:t>
      </w:r>
    </w:p>
    <w:p>
      <w:pPr>
        <w:spacing w:line="226" w:lineRule="auto"/>
        <w:ind w:left="26"/>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8"/>
          <w:sz w:val="31"/>
          <w:szCs w:val="31"/>
        </w:rPr>
        <w:t>一部分许昌幼儿师范学校概况</w:t>
      </w:r>
    </w:p>
    <w:p>
      <w:pPr>
        <w:spacing w:before="244" w:line="526" w:lineRule="exact"/>
        <w:ind w:left="672"/>
        <w:rPr>
          <w:rFonts w:ascii="宋体" w:hAnsi="宋体" w:eastAsia="宋体" w:cs="宋体"/>
          <w:sz w:val="31"/>
          <w:szCs w:val="31"/>
        </w:rPr>
      </w:pPr>
      <w:r>
        <w:rPr>
          <w:rFonts w:ascii="宋体" w:hAnsi="宋体" w:eastAsia="宋体" w:cs="宋体"/>
          <w:spacing w:val="9"/>
          <w:position w:val="3"/>
          <w:sz w:val="31"/>
          <w:szCs w:val="31"/>
        </w:rPr>
        <w:t>一</w:t>
      </w:r>
      <w:r>
        <w:rPr>
          <w:rFonts w:ascii="宋体" w:hAnsi="宋体" w:eastAsia="宋体" w:cs="宋体"/>
          <w:spacing w:val="6"/>
          <w:position w:val="3"/>
          <w:sz w:val="31"/>
          <w:szCs w:val="31"/>
        </w:rPr>
        <w:t>、</w:t>
      </w:r>
      <w:r>
        <w:rPr>
          <w:rFonts w:hint="eastAsia" w:ascii="宋体" w:hAnsi="宋体" w:eastAsia="宋体" w:cs="宋体"/>
          <w:spacing w:val="6"/>
          <w:position w:val="3"/>
          <w:sz w:val="31"/>
          <w:szCs w:val="31"/>
          <w:lang w:eastAsia="zh-CN"/>
        </w:rPr>
        <w:t>单位</w:t>
      </w:r>
      <w:r>
        <w:rPr>
          <w:rFonts w:ascii="宋体" w:hAnsi="宋体" w:eastAsia="宋体" w:cs="宋体"/>
          <w:spacing w:val="6"/>
          <w:position w:val="3"/>
          <w:sz w:val="31"/>
          <w:szCs w:val="31"/>
        </w:rPr>
        <w:t>职责</w:t>
      </w:r>
    </w:p>
    <w:p>
      <w:pPr>
        <w:spacing w:before="97" w:line="419" w:lineRule="exact"/>
        <w:ind w:left="672"/>
        <w:rPr>
          <w:rFonts w:ascii="宋体" w:hAnsi="宋体" w:eastAsia="宋体" w:cs="宋体"/>
          <w:sz w:val="31"/>
          <w:szCs w:val="31"/>
        </w:rPr>
      </w:pPr>
      <w:r>
        <w:rPr>
          <w:rFonts w:ascii="宋体" w:hAnsi="宋体" w:eastAsia="宋体" w:cs="宋体"/>
          <w:spacing w:val="9"/>
          <w:position w:val="2"/>
          <w:sz w:val="31"/>
          <w:szCs w:val="31"/>
        </w:rPr>
        <w:t>二</w:t>
      </w:r>
      <w:r>
        <w:rPr>
          <w:rFonts w:ascii="宋体" w:hAnsi="宋体" w:eastAsia="宋体" w:cs="宋体"/>
          <w:spacing w:val="6"/>
          <w:position w:val="2"/>
          <w:sz w:val="31"/>
          <w:szCs w:val="31"/>
        </w:rPr>
        <w:t>、机构设置</w:t>
      </w:r>
    </w:p>
    <w:p>
      <w:pPr>
        <w:spacing w:before="205" w:line="227" w:lineRule="auto"/>
        <w:ind w:left="26"/>
        <w:rPr>
          <w:rFonts w:ascii="黑体" w:hAnsi="黑体" w:eastAsia="黑体" w:cs="黑体"/>
          <w:sz w:val="31"/>
          <w:szCs w:val="31"/>
        </w:rPr>
      </w:pPr>
      <w:r>
        <w:rPr>
          <w:rFonts w:ascii="黑体" w:hAnsi="黑体" w:eastAsia="黑体" w:cs="黑体"/>
          <w:spacing w:val="3"/>
          <w:sz w:val="31"/>
          <w:szCs w:val="31"/>
        </w:rPr>
        <w:t>第二部分2021年度</w:t>
      </w:r>
      <w:r>
        <w:rPr>
          <w:rFonts w:hint="eastAsia" w:ascii="黑体" w:hAnsi="黑体" w:eastAsia="黑体" w:cs="黑体"/>
          <w:spacing w:val="3"/>
          <w:sz w:val="31"/>
          <w:szCs w:val="31"/>
          <w:lang w:eastAsia="zh-CN"/>
        </w:rPr>
        <w:t>单位</w:t>
      </w:r>
      <w:r>
        <w:rPr>
          <w:rFonts w:ascii="黑体" w:hAnsi="黑体" w:eastAsia="黑体" w:cs="黑体"/>
          <w:spacing w:val="3"/>
          <w:sz w:val="31"/>
          <w:szCs w:val="31"/>
        </w:rPr>
        <w:t>决算</w:t>
      </w:r>
      <w:r>
        <w:rPr>
          <w:rFonts w:ascii="黑体" w:hAnsi="黑体" w:eastAsia="黑体" w:cs="黑体"/>
          <w:spacing w:val="1"/>
          <w:sz w:val="31"/>
          <w:szCs w:val="31"/>
        </w:rPr>
        <w:t>表</w:t>
      </w:r>
    </w:p>
    <w:p>
      <w:pPr>
        <w:spacing w:before="243" w:line="526" w:lineRule="exact"/>
        <w:ind w:left="672"/>
        <w:rPr>
          <w:rFonts w:ascii="宋体" w:hAnsi="宋体" w:eastAsia="宋体" w:cs="宋体"/>
          <w:sz w:val="31"/>
          <w:szCs w:val="31"/>
        </w:rPr>
      </w:pPr>
      <w:r>
        <w:rPr>
          <w:rFonts w:ascii="宋体" w:hAnsi="宋体" w:eastAsia="宋体" w:cs="宋体"/>
          <w:spacing w:val="9"/>
          <w:position w:val="3"/>
          <w:sz w:val="31"/>
          <w:szCs w:val="31"/>
        </w:rPr>
        <w:t>一</w:t>
      </w:r>
      <w:r>
        <w:rPr>
          <w:rFonts w:ascii="宋体" w:hAnsi="宋体" w:eastAsia="宋体" w:cs="宋体"/>
          <w:spacing w:val="8"/>
          <w:position w:val="3"/>
          <w:sz w:val="31"/>
          <w:szCs w:val="31"/>
        </w:rPr>
        <w:t>、收入支出决算总表</w:t>
      </w:r>
    </w:p>
    <w:p>
      <w:pPr>
        <w:spacing w:before="98" w:line="418" w:lineRule="exact"/>
        <w:ind w:left="672"/>
        <w:rPr>
          <w:rFonts w:ascii="宋体" w:hAnsi="宋体" w:eastAsia="宋体" w:cs="宋体"/>
          <w:sz w:val="31"/>
          <w:szCs w:val="31"/>
        </w:rPr>
      </w:pPr>
      <w:r>
        <w:rPr>
          <w:rFonts w:ascii="宋体" w:hAnsi="宋体" w:eastAsia="宋体" w:cs="宋体"/>
          <w:spacing w:val="9"/>
          <w:position w:val="2"/>
          <w:sz w:val="31"/>
          <w:szCs w:val="31"/>
        </w:rPr>
        <w:t>二</w:t>
      </w:r>
      <w:r>
        <w:rPr>
          <w:rFonts w:ascii="宋体" w:hAnsi="宋体" w:eastAsia="宋体" w:cs="宋体"/>
          <w:spacing w:val="7"/>
          <w:position w:val="2"/>
          <w:sz w:val="31"/>
          <w:szCs w:val="31"/>
        </w:rPr>
        <w:t>、收入决算表</w:t>
      </w:r>
    </w:p>
    <w:p>
      <w:pPr>
        <w:spacing w:before="206" w:line="242" w:lineRule="auto"/>
        <w:ind w:left="667"/>
        <w:rPr>
          <w:rFonts w:ascii="宋体" w:hAnsi="宋体" w:eastAsia="宋体" w:cs="宋体"/>
          <w:sz w:val="31"/>
          <w:szCs w:val="31"/>
        </w:rPr>
      </w:pPr>
      <w:r>
        <w:rPr>
          <w:rFonts w:ascii="宋体" w:hAnsi="宋体" w:eastAsia="宋体" w:cs="宋体"/>
          <w:spacing w:val="8"/>
          <w:sz w:val="31"/>
          <w:szCs w:val="31"/>
        </w:rPr>
        <w:t>三、支出决算表</w:t>
      </w:r>
    </w:p>
    <w:p>
      <w:pPr>
        <w:spacing w:before="217" w:line="228" w:lineRule="auto"/>
        <w:ind w:left="697"/>
        <w:rPr>
          <w:rFonts w:ascii="宋体" w:hAnsi="宋体" w:eastAsia="宋体" w:cs="宋体"/>
          <w:sz w:val="31"/>
          <w:szCs w:val="31"/>
        </w:rPr>
      </w:pPr>
      <w:r>
        <w:rPr>
          <w:rFonts w:ascii="宋体" w:hAnsi="宋体" w:eastAsia="宋体" w:cs="宋体"/>
          <w:spacing w:val="7"/>
          <w:sz w:val="31"/>
          <w:szCs w:val="31"/>
        </w:rPr>
        <w:t>四、财政拨款收入支出决算总</w:t>
      </w:r>
      <w:r>
        <w:rPr>
          <w:rFonts w:ascii="宋体" w:hAnsi="宋体" w:eastAsia="宋体" w:cs="宋体"/>
          <w:spacing w:val="4"/>
          <w:sz w:val="31"/>
          <w:szCs w:val="31"/>
        </w:rPr>
        <w:t>表</w:t>
      </w:r>
    </w:p>
    <w:p>
      <w:pPr>
        <w:spacing w:before="241" w:line="235" w:lineRule="auto"/>
        <w:ind w:left="672"/>
        <w:rPr>
          <w:rFonts w:ascii="宋体" w:hAnsi="宋体" w:eastAsia="宋体" w:cs="宋体"/>
          <w:sz w:val="31"/>
          <w:szCs w:val="31"/>
        </w:rPr>
      </w:pPr>
      <w:r>
        <w:rPr>
          <w:rFonts w:ascii="宋体" w:hAnsi="宋体" w:eastAsia="宋体" w:cs="宋体"/>
          <w:spacing w:val="9"/>
          <w:sz w:val="31"/>
          <w:szCs w:val="31"/>
        </w:rPr>
        <w:t>五、一般公共预算财政拨款支出决算</w:t>
      </w:r>
      <w:r>
        <w:rPr>
          <w:rFonts w:ascii="宋体" w:hAnsi="宋体" w:eastAsia="宋体" w:cs="宋体"/>
          <w:spacing w:val="6"/>
          <w:sz w:val="31"/>
          <w:szCs w:val="31"/>
        </w:rPr>
        <w:t>表</w:t>
      </w:r>
    </w:p>
    <w:p>
      <w:pPr>
        <w:spacing w:before="230" w:line="229" w:lineRule="auto"/>
        <w:ind w:left="669"/>
        <w:rPr>
          <w:rFonts w:ascii="宋体" w:hAnsi="宋体" w:eastAsia="宋体" w:cs="宋体"/>
          <w:sz w:val="31"/>
          <w:szCs w:val="31"/>
        </w:rPr>
      </w:pPr>
      <w:r>
        <w:rPr>
          <w:rFonts w:ascii="宋体" w:hAnsi="宋体" w:eastAsia="宋体" w:cs="宋体"/>
          <w:spacing w:val="14"/>
          <w:sz w:val="31"/>
          <w:szCs w:val="31"/>
        </w:rPr>
        <w:t>六</w:t>
      </w:r>
      <w:r>
        <w:rPr>
          <w:rFonts w:ascii="宋体" w:hAnsi="宋体" w:eastAsia="宋体" w:cs="宋体"/>
          <w:spacing w:val="9"/>
          <w:sz w:val="31"/>
          <w:szCs w:val="31"/>
        </w:rPr>
        <w:t>、一般公共预算财政拨款基本支出决算明细表</w:t>
      </w:r>
    </w:p>
    <w:p>
      <w:pPr>
        <w:spacing w:before="240" w:line="236" w:lineRule="auto"/>
        <w:ind w:left="666"/>
        <w:rPr>
          <w:rFonts w:ascii="宋体" w:hAnsi="宋体" w:eastAsia="宋体" w:cs="宋体"/>
          <w:sz w:val="31"/>
          <w:szCs w:val="31"/>
        </w:rPr>
      </w:pPr>
      <w:r>
        <w:rPr>
          <w:rFonts w:ascii="宋体" w:hAnsi="宋体" w:eastAsia="宋体" w:cs="宋体"/>
          <w:spacing w:val="18"/>
          <w:sz w:val="31"/>
          <w:szCs w:val="31"/>
        </w:rPr>
        <w:t>七</w:t>
      </w:r>
      <w:r>
        <w:rPr>
          <w:rFonts w:ascii="宋体" w:hAnsi="宋体" w:eastAsia="宋体" w:cs="宋体"/>
          <w:spacing w:val="9"/>
          <w:sz w:val="31"/>
          <w:szCs w:val="31"/>
        </w:rPr>
        <w:t>、一般公共预算财政拨款“三公”经费支出决算表</w:t>
      </w:r>
    </w:p>
    <w:p>
      <w:pPr>
        <w:spacing w:before="228" w:line="225" w:lineRule="auto"/>
        <w:ind w:left="672"/>
        <w:rPr>
          <w:rFonts w:ascii="宋体" w:hAnsi="宋体" w:eastAsia="宋体" w:cs="宋体"/>
          <w:sz w:val="31"/>
          <w:szCs w:val="31"/>
        </w:rPr>
      </w:pPr>
      <w:r>
        <w:rPr>
          <w:rFonts w:ascii="宋体" w:hAnsi="宋体" w:eastAsia="宋体" w:cs="宋体"/>
          <w:spacing w:val="9"/>
          <w:sz w:val="31"/>
          <w:szCs w:val="31"/>
        </w:rPr>
        <w:t>八、政府性基金预算财政拨款收入支出决算表</w:t>
      </w:r>
    </w:p>
    <w:p>
      <w:pPr>
        <w:spacing w:before="246" w:line="226" w:lineRule="auto"/>
        <w:ind w:left="26"/>
        <w:rPr>
          <w:rFonts w:ascii="黑体" w:hAnsi="黑体" w:eastAsia="黑体" w:cs="黑体"/>
          <w:sz w:val="31"/>
          <w:szCs w:val="31"/>
        </w:rPr>
      </w:pPr>
      <w:r>
        <w:rPr>
          <w:rFonts w:ascii="黑体" w:hAnsi="黑体" w:eastAsia="黑体" w:cs="黑体"/>
          <w:spacing w:val="4"/>
          <w:sz w:val="31"/>
          <w:szCs w:val="31"/>
        </w:rPr>
        <w:t>第三部分2021年度</w:t>
      </w:r>
      <w:r>
        <w:rPr>
          <w:rFonts w:hint="eastAsia" w:ascii="黑体" w:hAnsi="黑体" w:eastAsia="黑体" w:cs="黑体"/>
          <w:spacing w:val="4"/>
          <w:sz w:val="31"/>
          <w:szCs w:val="31"/>
          <w:lang w:eastAsia="zh-CN"/>
        </w:rPr>
        <w:t>单位</w:t>
      </w:r>
      <w:r>
        <w:rPr>
          <w:rFonts w:ascii="黑体" w:hAnsi="黑体" w:eastAsia="黑体" w:cs="黑体"/>
          <w:spacing w:val="4"/>
          <w:sz w:val="31"/>
          <w:szCs w:val="31"/>
        </w:rPr>
        <w:t>决算情况说</w:t>
      </w:r>
      <w:r>
        <w:rPr>
          <w:rFonts w:ascii="黑体" w:hAnsi="黑体" w:eastAsia="黑体" w:cs="黑体"/>
          <w:spacing w:val="2"/>
          <w:sz w:val="31"/>
          <w:szCs w:val="31"/>
        </w:rPr>
        <w:t>明</w:t>
      </w:r>
    </w:p>
    <w:p>
      <w:pPr>
        <w:spacing w:before="244" w:line="526" w:lineRule="exact"/>
        <w:ind w:left="672"/>
        <w:rPr>
          <w:rFonts w:ascii="宋体" w:hAnsi="宋体" w:eastAsia="宋体" w:cs="宋体"/>
          <w:sz w:val="31"/>
          <w:szCs w:val="31"/>
        </w:rPr>
      </w:pPr>
      <w:r>
        <w:rPr>
          <w:rFonts w:ascii="宋体" w:hAnsi="宋体" w:eastAsia="宋体" w:cs="宋体"/>
          <w:spacing w:val="16"/>
          <w:position w:val="3"/>
          <w:sz w:val="31"/>
          <w:szCs w:val="31"/>
        </w:rPr>
        <w:t>一</w:t>
      </w:r>
      <w:r>
        <w:rPr>
          <w:rFonts w:ascii="宋体" w:hAnsi="宋体" w:eastAsia="宋体" w:cs="宋体"/>
          <w:spacing w:val="8"/>
          <w:position w:val="3"/>
          <w:sz w:val="31"/>
          <w:szCs w:val="31"/>
        </w:rPr>
        <w:t>、收入支出决算总体情况说明</w:t>
      </w:r>
    </w:p>
    <w:p>
      <w:pPr>
        <w:spacing w:before="98" w:line="418" w:lineRule="exact"/>
        <w:ind w:left="672"/>
        <w:rPr>
          <w:rFonts w:ascii="宋体" w:hAnsi="宋体" w:eastAsia="宋体" w:cs="宋体"/>
          <w:sz w:val="31"/>
          <w:szCs w:val="31"/>
        </w:rPr>
      </w:pPr>
      <w:r>
        <w:rPr>
          <w:rFonts w:ascii="宋体" w:hAnsi="宋体" w:eastAsia="宋体" w:cs="宋体"/>
          <w:spacing w:val="9"/>
          <w:position w:val="2"/>
          <w:sz w:val="31"/>
          <w:szCs w:val="31"/>
        </w:rPr>
        <w:t>二</w:t>
      </w:r>
      <w:r>
        <w:rPr>
          <w:rFonts w:ascii="宋体" w:hAnsi="宋体" w:eastAsia="宋体" w:cs="宋体"/>
          <w:spacing w:val="8"/>
          <w:position w:val="2"/>
          <w:sz w:val="31"/>
          <w:szCs w:val="31"/>
        </w:rPr>
        <w:t>、收入决算情况说明</w:t>
      </w:r>
    </w:p>
    <w:p>
      <w:pPr>
        <w:spacing w:before="206" w:line="242" w:lineRule="auto"/>
        <w:ind w:left="667"/>
        <w:rPr>
          <w:rFonts w:ascii="宋体" w:hAnsi="宋体" w:eastAsia="宋体" w:cs="宋体"/>
          <w:sz w:val="31"/>
          <w:szCs w:val="31"/>
        </w:rPr>
      </w:pPr>
      <w:r>
        <w:rPr>
          <w:rFonts w:ascii="宋体" w:hAnsi="宋体" w:eastAsia="宋体" w:cs="宋体"/>
          <w:spacing w:val="14"/>
          <w:sz w:val="31"/>
          <w:szCs w:val="31"/>
        </w:rPr>
        <w:t>三</w:t>
      </w:r>
      <w:r>
        <w:rPr>
          <w:rFonts w:ascii="宋体" w:hAnsi="宋体" w:eastAsia="宋体" w:cs="宋体"/>
          <w:spacing w:val="8"/>
          <w:sz w:val="31"/>
          <w:szCs w:val="31"/>
        </w:rPr>
        <w:t>、支出决算情况说明</w:t>
      </w:r>
    </w:p>
    <w:p>
      <w:pPr>
        <w:spacing w:before="217" w:line="228" w:lineRule="auto"/>
        <w:ind w:left="697"/>
        <w:rPr>
          <w:rFonts w:ascii="宋体" w:hAnsi="宋体" w:eastAsia="宋体" w:cs="宋体"/>
          <w:sz w:val="31"/>
          <w:szCs w:val="31"/>
        </w:rPr>
      </w:pPr>
      <w:r>
        <w:rPr>
          <w:rFonts w:ascii="宋体" w:hAnsi="宋体" w:eastAsia="宋体" w:cs="宋体"/>
          <w:spacing w:val="14"/>
          <w:sz w:val="31"/>
          <w:szCs w:val="31"/>
        </w:rPr>
        <w:t>四</w:t>
      </w:r>
      <w:r>
        <w:rPr>
          <w:rFonts w:ascii="宋体" w:hAnsi="宋体" w:eastAsia="宋体" w:cs="宋体"/>
          <w:spacing w:val="11"/>
          <w:sz w:val="31"/>
          <w:szCs w:val="31"/>
        </w:rPr>
        <w:t>、</w:t>
      </w:r>
      <w:r>
        <w:rPr>
          <w:rFonts w:ascii="宋体" w:hAnsi="宋体" w:eastAsia="宋体" w:cs="宋体"/>
          <w:spacing w:val="7"/>
          <w:sz w:val="31"/>
          <w:szCs w:val="31"/>
        </w:rPr>
        <w:t>财政拨款收入支出决算总体情况说明</w:t>
      </w:r>
    </w:p>
    <w:p>
      <w:pPr>
        <w:spacing w:before="241" w:line="235" w:lineRule="auto"/>
        <w:ind w:left="672"/>
        <w:rPr>
          <w:rFonts w:ascii="宋体" w:hAnsi="宋体" w:eastAsia="宋体" w:cs="宋体"/>
          <w:sz w:val="31"/>
          <w:szCs w:val="31"/>
        </w:rPr>
      </w:pPr>
      <w:r>
        <w:rPr>
          <w:rFonts w:ascii="宋体" w:hAnsi="宋体" w:eastAsia="宋体" w:cs="宋体"/>
          <w:spacing w:val="9"/>
          <w:sz w:val="31"/>
          <w:szCs w:val="31"/>
        </w:rPr>
        <w:t>五、一般公共预算财政拨款支出决算情况说明</w:t>
      </w:r>
    </w:p>
    <w:p>
      <w:pPr>
        <w:spacing w:before="230" w:line="229" w:lineRule="auto"/>
        <w:ind w:left="669"/>
        <w:rPr>
          <w:rFonts w:ascii="宋体" w:hAnsi="宋体" w:eastAsia="宋体" w:cs="宋体"/>
          <w:sz w:val="31"/>
          <w:szCs w:val="31"/>
        </w:rPr>
      </w:pPr>
      <w:r>
        <w:rPr>
          <w:rFonts w:ascii="宋体" w:hAnsi="宋体" w:eastAsia="宋体" w:cs="宋体"/>
          <w:spacing w:val="14"/>
          <w:sz w:val="31"/>
          <w:szCs w:val="31"/>
        </w:rPr>
        <w:t>六</w:t>
      </w:r>
      <w:r>
        <w:rPr>
          <w:rFonts w:ascii="宋体" w:hAnsi="宋体" w:eastAsia="宋体" w:cs="宋体"/>
          <w:spacing w:val="9"/>
          <w:sz w:val="31"/>
          <w:szCs w:val="31"/>
        </w:rPr>
        <w:t>、一般公共预算财政拨款基本支出决算情况说明</w:t>
      </w:r>
    </w:p>
    <w:p>
      <w:pPr>
        <w:spacing w:before="240" w:line="236" w:lineRule="auto"/>
        <w:ind w:left="666"/>
        <w:rPr>
          <w:rFonts w:ascii="宋体" w:hAnsi="宋体" w:eastAsia="宋体" w:cs="宋体"/>
          <w:sz w:val="31"/>
          <w:szCs w:val="31"/>
        </w:rPr>
      </w:pPr>
      <w:r>
        <w:rPr>
          <w:rFonts w:ascii="宋体" w:hAnsi="宋体" w:eastAsia="宋体" w:cs="宋体"/>
          <w:spacing w:val="9"/>
          <w:sz w:val="31"/>
          <w:szCs w:val="31"/>
        </w:rPr>
        <w:t>七、一般公共预算财政拨款“三公”经费支出决算情</w:t>
      </w:r>
      <w:r>
        <w:rPr>
          <w:rFonts w:ascii="宋体" w:hAnsi="宋体" w:eastAsia="宋体" w:cs="宋体"/>
          <w:spacing w:val="4"/>
          <w:sz w:val="31"/>
          <w:szCs w:val="31"/>
        </w:rPr>
        <w:t>况</w:t>
      </w:r>
    </w:p>
    <w:p>
      <w:pPr>
        <w:spacing w:before="227" w:line="225" w:lineRule="auto"/>
        <w:ind w:left="30"/>
        <w:rPr>
          <w:rFonts w:ascii="宋体" w:hAnsi="宋体" w:eastAsia="宋体" w:cs="宋体"/>
          <w:sz w:val="31"/>
          <w:szCs w:val="31"/>
        </w:rPr>
      </w:pPr>
      <w:r>
        <w:rPr>
          <w:rFonts w:ascii="宋体" w:hAnsi="宋体" w:eastAsia="宋体" w:cs="宋体"/>
          <w:spacing w:val="1"/>
          <w:sz w:val="31"/>
          <w:szCs w:val="31"/>
        </w:rPr>
        <w:t>说</w:t>
      </w:r>
      <w:r>
        <w:rPr>
          <w:rFonts w:ascii="宋体" w:hAnsi="宋体" w:eastAsia="宋体" w:cs="宋体"/>
          <w:sz w:val="31"/>
          <w:szCs w:val="31"/>
        </w:rPr>
        <w:t>明</w:t>
      </w:r>
    </w:p>
    <w:p>
      <w:pPr>
        <w:sectPr>
          <w:footerReference r:id="rId5" w:type="default"/>
          <w:pgSz w:w="11906" w:h="16839"/>
          <w:pgMar w:top="1431" w:right="1785" w:bottom="882" w:left="1785" w:header="0" w:footer="722" w:gutter="0"/>
          <w:cols w:space="720" w:num="1"/>
        </w:sectPr>
      </w:pPr>
    </w:p>
    <w:p>
      <w:pPr>
        <w:spacing w:before="163" w:line="225" w:lineRule="auto"/>
        <w:ind w:left="672"/>
        <w:rPr>
          <w:rFonts w:ascii="宋体" w:hAnsi="宋体" w:eastAsia="宋体" w:cs="宋体"/>
          <w:sz w:val="31"/>
          <w:szCs w:val="31"/>
        </w:rPr>
      </w:pPr>
      <w:r>
        <w:rPr>
          <w:rFonts w:ascii="宋体" w:hAnsi="宋体" w:eastAsia="宋体" w:cs="宋体"/>
          <w:spacing w:val="12"/>
          <w:sz w:val="31"/>
          <w:szCs w:val="31"/>
        </w:rPr>
        <w:t>八</w:t>
      </w:r>
      <w:r>
        <w:rPr>
          <w:rFonts w:ascii="宋体" w:hAnsi="宋体" w:eastAsia="宋体" w:cs="宋体"/>
          <w:spacing w:val="9"/>
          <w:sz w:val="31"/>
          <w:szCs w:val="31"/>
        </w:rPr>
        <w:t>、政府性基金预算财政拨款支出决算情况说明</w:t>
      </w:r>
    </w:p>
    <w:p>
      <w:pPr>
        <w:spacing w:before="244" w:line="228" w:lineRule="auto"/>
        <w:ind w:left="674"/>
        <w:rPr>
          <w:rFonts w:ascii="宋体" w:hAnsi="宋体" w:eastAsia="宋体" w:cs="宋体"/>
          <w:sz w:val="31"/>
          <w:szCs w:val="31"/>
        </w:rPr>
      </w:pPr>
      <w:r>
        <w:rPr>
          <w:rFonts w:ascii="宋体" w:hAnsi="宋体" w:eastAsia="宋体" w:cs="宋体"/>
          <w:spacing w:val="13"/>
          <w:sz w:val="31"/>
          <w:szCs w:val="31"/>
        </w:rPr>
        <w:t>九</w:t>
      </w:r>
      <w:r>
        <w:rPr>
          <w:rFonts w:ascii="宋体" w:hAnsi="宋体" w:eastAsia="宋体" w:cs="宋体"/>
          <w:spacing w:val="8"/>
          <w:sz w:val="31"/>
          <w:szCs w:val="31"/>
        </w:rPr>
        <w:t>、机关运行经费支出情况说明</w:t>
      </w:r>
    </w:p>
    <w:p>
      <w:pPr>
        <w:spacing w:before="241" w:line="624" w:lineRule="exact"/>
        <w:ind w:left="668"/>
        <w:rPr>
          <w:rFonts w:ascii="宋体" w:hAnsi="宋体" w:eastAsia="宋体" w:cs="宋体"/>
          <w:sz w:val="31"/>
          <w:szCs w:val="31"/>
        </w:rPr>
      </w:pPr>
      <w:r>
        <w:rPr>
          <w:rFonts w:ascii="宋体" w:hAnsi="宋体" w:eastAsia="宋体" w:cs="宋体"/>
          <w:spacing w:val="9"/>
          <w:position w:val="23"/>
          <w:sz w:val="31"/>
          <w:szCs w:val="31"/>
        </w:rPr>
        <w:t>十、政府采购支出情况说</w:t>
      </w:r>
      <w:r>
        <w:rPr>
          <w:rFonts w:ascii="宋体" w:hAnsi="宋体" w:eastAsia="宋体" w:cs="宋体"/>
          <w:spacing w:val="6"/>
          <w:position w:val="23"/>
          <w:sz w:val="31"/>
          <w:szCs w:val="31"/>
        </w:rPr>
        <w:t>明</w:t>
      </w:r>
    </w:p>
    <w:p>
      <w:pPr>
        <w:spacing w:line="226" w:lineRule="auto"/>
        <w:ind w:left="668"/>
        <w:rPr>
          <w:rFonts w:ascii="宋体" w:hAnsi="宋体" w:eastAsia="宋体" w:cs="宋体"/>
          <w:sz w:val="31"/>
          <w:szCs w:val="31"/>
        </w:rPr>
      </w:pPr>
      <w:r>
        <w:rPr>
          <w:rFonts w:ascii="宋体" w:hAnsi="宋体" w:eastAsia="宋体" w:cs="宋体"/>
          <w:spacing w:val="9"/>
          <w:sz w:val="31"/>
          <w:szCs w:val="31"/>
        </w:rPr>
        <w:t>十一、国有资产占用情况说</w:t>
      </w:r>
      <w:r>
        <w:rPr>
          <w:rFonts w:ascii="宋体" w:hAnsi="宋体" w:eastAsia="宋体" w:cs="宋体"/>
          <w:spacing w:val="7"/>
          <w:sz w:val="31"/>
          <w:szCs w:val="31"/>
        </w:rPr>
        <w:t>明</w:t>
      </w:r>
    </w:p>
    <w:p>
      <w:pPr>
        <w:spacing w:before="244" w:line="226" w:lineRule="auto"/>
        <w:ind w:left="668"/>
        <w:rPr>
          <w:rFonts w:ascii="宋体" w:hAnsi="宋体" w:eastAsia="宋体" w:cs="宋体"/>
          <w:sz w:val="31"/>
          <w:szCs w:val="31"/>
        </w:rPr>
      </w:pPr>
      <w:r>
        <w:rPr>
          <w:rFonts w:ascii="宋体" w:hAnsi="宋体" w:eastAsia="宋体" w:cs="宋体"/>
          <w:spacing w:val="14"/>
          <w:sz w:val="31"/>
          <w:szCs w:val="31"/>
        </w:rPr>
        <w:t>十</w:t>
      </w:r>
      <w:r>
        <w:rPr>
          <w:rFonts w:ascii="宋体" w:hAnsi="宋体" w:eastAsia="宋体" w:cs="宋体"/>
          <w:spacing w:val="8"/>
          <w:sz w:val="31"/>
          <w:szCs w:val="31"/>
        </w:rPr>
        <w:t>二、预算绩效情况说明</w:t>
      </w:r>
    </w:p>
    <w:p>
      <w:pPr>
        <w:spacing w:before="245" w:line="227" w:lineRule="auto"/>
        <w:ind w:left="26"/>
        <w:rPr>
          <w:rFonts w:ascii="黑体" w:hAnsi="黑体" w:eastAsia="黑体" w:cs="黑体"/>
          <w:sz w:val="31"/>
          <w:szCs w:val="31"/>
        </w:rPr>
      </w:pPr>
      <w:r>
        <w:rPr>
          <w:rFonts w:ascii="黑体" w:hAnsi="黑体" w:eastAsia="黑体" w:cs="黑体"/>
          <w:spacing w:val="9"/>
          <w:sz w:val="31"/>
          <w:szCs w:val="31"/>
        </w:rPr>
        <w:t>第</w:t>
      </w:r>
      <w:r>
        <w:rPr>
          <w:rFonts w:ascii="黑体" w:hAnsi="黑体" w:eastAsia="黑体" w:cs="黑体"/>
          <w:spacing w:val="7"/>
          <w:sz w:val="31"/>
          <w:szCs w:val="31"/>
        </w:rPr>
        <w:t>四部分名词解释</w:t>
      </w:r>
    </w:p>
    <w:p>
      <w:pPr>
        <w:sectPr>
          <w:footerReference r:id="rId6" w:type="default"/>
          <w:pgSz w:w="11906" w:h="16839"/>
          <w:pgMar w:top="1431" w:right="1785" w:bottom="885" w:left="1785" w:header="0" w:footer="725"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153" w:line="225" w:lineRule="auto"/>
        <w:ind w:left="704"/>
        <w:outlineLvl w:val="0"/>
        <w:rPr>
          <w:rFonts w:ascii="黑体" w:hAnsi="黑体" w:eastAsia="黑体" w:cs="黑体"/>
          <w:sz w:val="47"/>
          <w:szCs w:val="47"/>
        </w:rPr>
      </w:pPr>
      <w:r>
        <w:rPr>
          <w:rFonts w:ascii="黑体" w:hAnsi="黑体" w:eastAsia="黑体" w:cs="黑体"/>
          <w:spacing w:val="14"/>
          <w:sz w:val="47"/>
          <w:szCs w:val="47"/>
        </w:rPr>
        <w:t>第</w:t>
      </w:r>
      <w:r>
        <w:rPr>
          <w:rFonts w:ascii="黑体" w:hAnsi="黑体" w:eastAsia="黑体" w:cs="黑体"/>
          <w:spacing w:val="8"/>
          <w:sz w:val="47"/>
          <w:szCs w:val="47"/>
        </w:rPr>
        <w:t>一部分许昌幼儿师范学校概况</w:t>
      </w:r>
    </w:p>
    <w:p>
      <w:pPr>
        <w:sectPr>
          <w:footerReference r:id="rId7" w:type="default"/>
          <w:pgSz w:w="11906" w:h="16839"/>
          <w:pgMar w:top="1431" w:right="1785" w:bottom="882" w:left="1785" w:header="0" w:footer="722" w:gutter="0"/>
          <w:cols w:space="720" w:num="1"/>
        </w:sectPr>
      </w:pPr>
    </w:p>
    <w:p>
      <w:pPr>
        <w:spacing w:before="100" w:line="514" w:lineRule="exact"/>
        <w:ind w:left="672"/>
        <w:rPr>
          <w:rFonts w:ascii="黑体" w:hAnsi="黑体" w:eastAsia="黑体" w:cs="黑体"/>
          <w:sz w:val="31"/>
          <w:szCs w:val="31"/>
        </w:rPr>
      </w:pPr>
      <w:r>
        <w:rPr>
          <w:rFonts w:ascii="黑体" w:hAnsi="黑体" w:eastAsia="黑体" w:cs="黑体"/>
          <w:spacing w:val="7"/>
          <w:position w:val="4"/>
          <w:sz w:val="31"/>
          <w:szCs w:val="31"/>
        </w:rPr>
        <w:t>一、</w:t>
      </w:r>
      <w:r>
        <w:rPr>
          <w:rFonts w:hint="eastAsia" w:ascii="黑体" w:hAnsi="黑体" w:eastAsia="黑体" w:cs="黑体"/>
          <w:spacing w:val="7"/>
          <w:position w:val="4"/>
          <w:sz w:val="31"/>
          <w:szCs w:val="31"/>
          <w:lang w:eastAsia="zh-CN"/>
        </w:rPr>
        <w:t>单位</w:t>
      </w:r>
      <w:r>
        <w:rPr>
          <w:rFonts w:ascii="黑体" w:hAnsi="黑体" w:eastAsia="黑体" w:cs="黑体"/>
          <w:spacing w:val="7"/>
          <w:position w:val="4"/>
          <w:sz w:val="31"/>
          <w:szCs w:val="31"/>
        </w:rPr>
        <w:t>职责</w:t>
      </w:r>
    </w:p>
    <w:p>
      <w:pPr>
        <w:spacing w:before="120" w:line="396" w:lineRule="auto"/>
        <w:ind w:left="29" w:firstLine="61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1、贯彻执行党的教育方针政</w:t>
      </w:r>
      <w:r>
        <w:rPr>
          <w:rFonts w:hint="eastAsia" w:ascii="仿宋_GB2312" w:hAnsi="仿宋_GB2312" w:eastAsia="仿宋_GB2312" w:cs="仿宋_GB2312"/>
          <w:sz w:val="32"/>
          <w:szCs w:val="32"/>
        </w:rPr>
        <w:t>策和法律法规。</w:t>
      </w:r>
    </w:p>
    <w:p>
      <w:pPr>
        <w:spacing w:before="120" w:line="396" w:lineRule="auto"/>
        <w:ind w:left="29" w:firstLine="6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2、负责适龄</w:t>
      </w:r>
      <w:r>
        <w:rPr>
          <w:rFonts w:hint="eastAsia" w:ascii="仿宋_GB2312" w:hAnsi="仿宋_GB2312" w:eastAsia="仿宋_GB2312" w:cs="仿宋_GB2312"/>
          <w:spacing w:val="-1"/>
          <w:sz w:val="32"/>
          <w:szCs w:val="32"/>
        </w:rPr>
        <w:t>学生的教育工作和使之掌握一</w:t>
      </w:r>
      <w:r>
        <w:rPr>
          <w:rFonts w:hint="eastAsia" w:ascii="仿宋_GB2312" w:hAnsi="仿宋_GB2312" w:eastAsia="仿宋_GB2312" w:cs="仿宋_GB2312"/>
          <w:sz w:val="32"/>
          <w:szCs w:val="32"/>
        </w:rPr>
        <w:t>技之长，成为合格的幼师人才。</w:t>
      </w:r>
    </w:p>
    <w:p>
      <w:pPr>
        <w:spacing w:before="120" w:line="396" w:lineRule="auto"/>
        <w:ind w:left="29" w:firstLine="618"/>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9"/>
          <w:sz w:val="32"/>
          <w:szCs w:val="32"/>
        </w:rPr>
        <w:t>学</w:t>
      </w:r>
      <w:r>
        <w:rPr>
          <w:rFonts w:hint="eastAsia" w:ascii="仿宋_GB2312" w:hAnsi="仿宋_GB2312" w:eastAsia="仿宋_GB2312" w:cs="仿宋_GB2312"/>
          <w:spacing w:val="6"/>
          <w:sz w:val="32"/>
          <w:szCs w:val="32"/>
        </w:rPr>
        <w:t>校根据国家职业教育政策，结合经济社会发展需要，学校进一</w:t>
      </w:r>
      <w:r>
        <w:rPr>
          <w:rFonts w:hint="eastAsia" w:ascii="仿宋_GB2312" w:hAnsi="仿宋_GB2312" w:eastAsia="仿宋_GB2312" w:cs="仿宋_GB2312"/>
          <w:spacing w:val="12"/>
          <w:sz w:val="32"/>
          <w:szCs w:val="32"/>
        </w:rPr>
        <w:t>步</w:t>
      </w:r>
      <w:r>
        <w:rPr>
          <w:rFonts w:hint="eastAsia" w:ascii="仿宋_GB2312" w:hAnsi="仿宋_GB2312" w:eastAsia="仿宋_GB2312" w:cs="仿宋_GB2312"/>
          <w:spacing w:val="11"/>
          <w:sz w:val="32"/>
          <w:szCs w:val="32"/>
        </w:rPr>
        <w:t>加</w:t>
      </w:r>
      <w:r>
        <w:rPr>
          <w:rFonts w:hint="eastAsia" w:ascii="仿宋_GB2312" w:hAnsi="仿宋_GB2312" w:eastAsia="仿宋_GB2312" w:cs="仿宋_GB2312"/>
          <w:spacing w:val="6"/>
          <w:sz w:val="32"/>
          <w:szCs w:val="32"/>
        </w:rPr>
        <w:t>强就业指导，开设相关课程。</w:t>
      </w:r>
    </w:p>
    <w:p>
      <w:pPr>
        <w:spacing w:before="120" w:line="396" w:lineRule="auto"/>
        <w:ind w:left="29" w:firstLine="61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4、组织指导教育、教学研究</w:t>
      </w:r>
      <w:r>
        <w:rPr>
          <w:rFonts w:hint="eastAsia" w:ascii="仿宋_GB2312" w:hAnsi="仿宋_GB2312" w:eastAsia="仿宋_GB2312" w:cs="仿宋_GB2312"/>
          <w:spacing w:val="2"/>
          <w:sz w:val="32"/>
          <w:szCs w:val="32"/>
        </w:rPr>
        <w:t>工</w:t>
      </w:r>
      <w:r>
        <w:rPr>
          <w:rFonts w:hint="eastAsia" w:ascii="仿宋_GB2312" w:hAnsi="仿宋_GB2312" w:eastAsia="仿宋_GB2312" w:cs="仿宋_GB2312"/>
          <w:spacing w:val="1"/>
          <w:sz w:val="32"/>
          <w:szCs w:val="32"/>
        </w:rPr>
        <w:t>作。</w:t>
      </w:r>
    </w:p>
    <w:p>
      <w:pPr>
        <w:spacing w:line="416" w:lineRule="exact"/>
        <w:ind w:left="672"/>
        <w:rPr>
          <w:rFonts w:ascii="黑体" w:hAnsi="黑体" w:eastAsia="黑体" w:cs="黑体"/>
          <w:sz w:val="31"/>
          <w:szCs w:val="31"/>
        </w:rPr>
      </w:pPr>
      <w:r>
        <w:rPr>
          <w:rFonts w:ascii="黑体" w:hAnsi="黑体" w:eastAsia="黑体" w:cs="黑体"/>
          <w:spacing w:val="7"/>
          <w:position w:val="2"/>
          <w:sz w:val="31"/>
          <w:szCs w:val="31"/>
        </w:rPr>
        <w:t>二、机构设置</w:t>
      </w:r>
    </w:p>
    <w:p>
      <w:pPr>
        <w:spacing w:before="192" w:line="312" w:lineRule="auto"/>
        <w:ind w:left="27" w:right="251" w:firstLine="640"/>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许昌</w:t>
      </w:r>
      <w:r>
        <w:rPr>
          <w:rFonts w:hint="eastAsia" w:ascii="仿宋_GB2312" w:hAnsi="仿宋_GB2312" w:eastAsia="仿宋_GB2312" w:cs="仿宋_GB2312"/>
          <w:spacing w:val="2"/>
          <w:sz w:val="31"/>
          <w:szCs w:val="31"/>
        </w:rPr>
        <w:t>幼儿师范学校内设6个科室，包括：党政办公室、</w:t>
      </w:r>
      <w:r>
        <w:rPr>
          <w:rFonts w:hint="eastAsia" w:ascii="仿宋_GB2312" w:hAnsi="仿宋_GB2312" w:eastAsia="仿宋_GB2312" w:cs="仿宋_GB2312"/>
          <w:spacing w:val="9"/>
          <w:sz w:val="31"/>
          <w:szCs w:val="31"/>
        </w:rPr>
        <w:t>教务科、总务科、学生科、招就办、安全保卫科</w:t>
      </w:r>
      <w:r>
        <w:rPr>
          <w:rFonts w:hint="eastAsia" w:ascii="仿宋_GB2312" w:hAnsi="仿宋_GB2312" w:eastAsia="仿宋_GB2312" w:cs="仿宋_GB2312"/>
          <w:spacing w:val="1"/>
          <w:sz w:val="31"/>
          <w:szCs w:val="31"/>
        </w:rPr>
        <w:t>。</w:t>
      </w:r>
    </w:p>
    <w:p>
      <w:pPr>
        <w:spacing w:before="1" w:line="223" w:lineRule="auto"/>
        <w:ind w:left="669"/>
        <w:rPr>
          <w:rFonts w:hint="eastAsia" w:ascii="仿宋_GB2312" w:hAnsi="仿宋_GB2312" w:eastAsia="仿宋_GB2312" w:cs="仿宋_GB2312"/>
          <w:sz w:val="31"/>
          <w:szCs w:val="31"/>
        </w:rPr>
      </w:pPr>
      <w:r>
        <w:rPr>
          <w:rFonts w:hint="eastAsia" w:ascii="仿宋_GB2312" w:hAnsi="仿宋_GB2312" w:eastAsia="仿宋_GB2312" w:cs="仿宋_GB2312"/>
          <w:spacing w:val="1"/>
          <w:sz w:val="31"/>
          <w:szCs w:val="31"/>
        </w:rPr>
        <w:t>纳入本</w:t>
      </w:r>
      <w:r>
        <w:rPr>
          <w:rFonts w:hint="eastAsia" w:ascii="仿宋_GB2312" w:hAnsi="仿宋_GB2312" w:eastAsia="仿宋_GB2312" w:cs="仿宋_GB2312"/>
          <w:spacing w:val="1"/>
          <w:sz w:val="31"/>
          <w:szCs w:val="31"/>
          <w:lang w:eastAsia="zh-CN"/>
        </w:rPr>
        <w:t>单位</w:t>
      </w:r>
      <w:r>
        <w:rPr>
          <w:rFonts w:hint="eastAsia" w:ascii="仿宋_GB2312" w:hAnsi="仿宋_GB2312" w:eastAsia="仿宋_GB2312" w:cs="仿宋_GB2312"/>
          <w:spacing w:val="1"/>
          <w:sz w:val="31"/>
          <w:szCs w:val="31"/>
        </w:rPr>
        <w:t>2021年度</w:t>
      </w:r>
      <w:r>
        <w:rPr>
          <w:rFonts w:hint="eastAsia" w:ascii="仿宋_GB2312" w:hAnsi="仿宋_GB2312" w:eastAsia="仿宋_GB2312" w:cs="仿宋_GB2312"/>
          <w:spacing w:val="1"/>
          <w:sz w:val="31"/>
          <w:szCs w:val="31"/>
          <w:lang w:eastAsia="zh-CN"/>
        </w:rPr>
        <w:t>单位</w:t>
      </w:r>
      <w:r>
        <w:rPr>
          <w:rFonts w:hint="eastAsia" w:ascii="仿宋_GB2312" w:hAnsi="仿宋_GB2312" w:eastAsia="仿宋_GB2312" w:cs="仿宋_GB2312"/>
          <w:sz w:val="31"/>
          <w:szCs w:val="31"/>
        </w:rPr>
        <w:t>决算编制范围的单位共有1</w:t>
      </w:r>
    </w:p>
    <w:p>
      <w:pPr>
        <w:spacing w:before="247" w:line="225" w:lineRule="auto"/>
        <w:ind w:left="26"/>
        <w:rPr>
          <w:rFonts w:hint="eastAsia" w:ascii="仿宋_GB2312" w:hAnsi="仿宋_GB2312" w:eastAsia="仿宋_GB2312" w:cs="仿宋_GB2312"/>
          <w:sz w:val="31"/>
          <w:szCs w:val="31"/>
        </w:rPr>
      </w:pPr>
      <w:r>
        <w:rPr>
          <w:rFonts w:hint="eastAsia" w:ascii="仿宋_GB2312" w:hAnsi="仿宋_GB2312" w:eastAsia="仿宋_GB2312" w:cs="仿宋_GB2312"/>
          <w:spacing w:val="6"/>
          <w:sz w:val="31"/>
          <w:szCs w:val="31"/>
        </w:rPr>
        <w:t>个，具体是</w:t>
      </w:r>
      <w:r>
        <w:rPr>
          <w:rFonts w:hint="eastAsia" w:ascii="仿宋_GB2312" w:hAnsi="仿宋_GB2312" w:eastAsia="仿宋_GB2312" w:cs="仿宋_GB2312"/>
          <w:spacing w:val="5"/>
          <w:sz w:val="31"/>
          <w:szCs w:val="31"/>
        </w:rPr>
        <w:t>：</w:t>
      </w:r>
    </w:p>
    <w:p>
      <w:pPr>
        <w:spacing w:before="247" w:line="414" w:lineRule="exact"/>
        <w:ind w:left="690"/>
        <w:rPr>
          <w:rFonts w:hint="eastAsia" w:ascii="仿宋_GB2312" w:hAnsi="仿宋_GB2312" w:eastAsia="仿宋_GB2312" w:cs="仿宋_GB2312"/>
          <w:sz w:val="31"/>
          <w:szCs w:val="31"/>
        </w:rPr>
      </w:pPr>
      <w:r>
        <w:rPr>
          <w:rFonts w:hint="eastAsia" w:ascii="仿宋_GB2312" w:hAnsi="仿宋_GB2312" w:eastAsia="仿宋_GB2312" w:cs="仿宋_GB2312"/>
          <w:spacing w:val="6"/>
          <w:position w:val="1"/>
          <w:sz w:val="31"/>
          <w:szCs w:val="31"/>
        </w:rPr>
        <w:t>1.许昌幼儿师范学校本级</w:t>
      </w:r>
    </w:p>
    <w:p>
      <w:pPr>
        <w:rPr>
          <w:rFonts w:hint="eastAsia" w:ascii="仿宋_GB2312" w:hAnsi="仿宋_GB2312" w:eastAsia="仿宋_GB2312" w:cs="仿宋_GB2312"/>
        </w:rPr>
        <w:sectPr>
          <w:footerReference r:id="rId8" w:type="default"/>
          <w:pgSz w:w="11906" w:h="16839"/>
          <w:pgMar w:top="1431" w:right="1548" w:bottom="882" w:left="1785" w:header="0" w:footer="725"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numPr>
          <w:ilvl w:val="0"/>
          <w:numId w:val="1"/>
        </w:numPr>
        <w:spacing w:before="153" w:line="226" w:lineRule="auto"/>
        <w:ind w:left="630" w:leftChars="0" w:firstLineChars="0"/>
        <w:jc w:val="center"/>
        <w:outlineLvl w:val="0"/>
        <w:rPr>
          <w:rFonts w:ascii="黑体" w:hAnsi="黑体" w:eastAsia="黑体" w:cs="黑体"/>
          <w:sz w:val="47"/>
          <w:szCs w:val="47"/>
        </w:rPr>
      </w:pPr>
      <w:r>
        <w:rPr>
          <w:rFonts w:ascii="黑体" w:hAnsi="黑体" w:eastAsia="黑体" w:cs="黑体"/>
          <w:sz w:val="47"/>
          <w:szCs w:val="47"/>
        </w:rPr>
        <w:t>2021年度</w:t>
      </w:r>
    </w:p>
    <w:p>
      <w:pPr>
        <w:numPr>
          <w:ilvl w:val="0"/>
          <w:numId w:val="0"/>
        </w:numPr>
        <w:spacing w:before="153" w:line="226" w:lineRule="auto"/>
        <w:jc w:val="center"/>
        <w:outlineLvl w:val="0"/>
        <w:rPr>
          <w:rFonts w:ascii="黑体" w:hAnsi="黑体" w:eastAsia="黑体" w:cs="黑体"/>
          <w:sz w:val="47"/>
          <w:szCs w:val="47"/>
        </w:rPr>
      </w:pPr>
      <w:r>
        <w:rPr>
          <w:rFonts w:hint="eastAsia" w:ascii="黑体" w:hAnsi="黑体" w:eastAsia="黑体" w:cs="黑体"/>
          <w:sz w:val="47"/>
          <w:szCs w:val="47"/>
          <w:lang w:val="en-US" w:eastAsia="zh-CN"/>
        </w:rPr>
        <w:t>许昌幼儿师范学校</w:t>
      </w:r>
      <w:r>
        <w:rPr>
          <w:rFonts w:ascii="黑体" w:hAnsi="黑体" w:eastAsia="黑体" w:cs="黑体"/>
          <w:sz w:val="47"/>
          <w:szCs w:val="47"/>
        </w:rPr>
        <w:t>决算表</w:t>
      </w:r>
    </w:p>
    <w:p>
      <w:pPr>
        <w:jc w:val="center"/>
        <w:sectPr>
          <w:footerReference r:id="rId9" w:type="default"/>
          <w:pgSz w:w="11906" w:h="16839"/>
          <w:pgMar w:top="1431" w:right="1785" w:bottom="882" w:left="1785" w:header="0" w:footer="722" w:gutter="0"/>
          <w:cols w:space="720" w:num="1"/>
        </w:sectPr>
      </w:pPr>
    </w:p>
    <w:p/>
    <w:p/>
    <w:p/>
    <w:p/>
    <w:p/>
    <w:p/>
    <w:p>
      <w:pPr>
        <w:spacing w:line="66" w:lineRule="exact"/>
      </w:pPr>
    </w:p>
    <w:p>
      <w:pPr>
        <w:sectPr>
          <w:footerReference r:id="rId10" w:type="default"/>
          <w:pgSz w:w="16839" w:h="11906"/>
          <w:pgMar w:top="1012" w:right="1254" w:bottom="882" w:left="1425" w:header="0" w:footer="725" w:gutter="0"/>
          <w:cols w:equalWidth="0" w:num="1">
            <w:col w:w="14159"/>
          </w:cols>
        </w:sect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61"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before="58" w:line="226" w:lineRule="auto"/>
        <w:rPr>
          <w:rFonts w:ascii="宋体" w:hAnsi="宋体" w:eastAsia="宋体" w:cs="宋体"/>
          <w:sz w:val="29"/>
          <w:szCs w:val="29"/>
        </w:rPr>
      </w:pPr>
      <w:r>
        <w:rPr>
          <w:rFonts w:ascii="宋体" w:hAnsi="宋体" w:eastAsia="宋体" w:cs="宋体"/>
          <w:spacing w:val="8"/>
          <w:sz w:val="29"/>
          <w:szCs w:val="29"/>
        </w:rPr>
        <w:t>收</w:t>
      </w:r>
      <w:r>
        <w:rPr>
          <w:rFonts w:ascii="宋体" w:hAnsi="宋体" w:eastAsia="宋体" w:cs="宋体"/>
          <w:spacing w:val="7"/>
          <w:sz w:val="29"/>
          <w:szCs w:val="29"/>
        </w:rPr>
        <w:t>入支出决算总表</w:t>
      </w:r>
    </w:p>
    <w:p>
      <w:pPr>
        <w:spacing w:before="163" w:line="230" w:lineRule="auto"/>
        <w:ind w:left="6346"/>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开01表</w:t>
      </w:r>
    </w:p>
    <w:p>
      <w:pPr>
        <w:spacing w:before="75" w:line="193" w:lineRule="auto"/>
        <w:ind w:left="6342"/>
        <w:rPr>
          <w:rFonts w:ascii="宋体" w:hAnsi="宋体" w:eastAsia="宋体" w:cs="宋体"/>
          <w:sz w:val="19"/>
          <w:szCs w:val="19"/>
        </w:rPr>
      </w:pP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1254" w:bottom="882" w:left="1425" w:header="0" w:footer="725" w:gutter="0"/>
          <w:cols w:equalWidth="0" w:num="2">
            <w:col w:w="5801" w:space="100"/>
            <w:col w:w="8259"/>
          </w:cols>
        </w:sectPr>
      </w:pPr>
    </w:p>
    <w:p>
      <w:pPr>
        <w:spacing w:line="55" w:lineRule="exact"/>
      </w:pPr>
    </w:p>
    <w:tbl>
      <w:tblPr>
        <w:tblStyle w:val="4"/>
        <w:tblW w:w="14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1"/>
        <w:gridCol w:w="823"/>
        <w:gridCol w:w="1374"/>
        <w:gridCol w:w="4410"/>
        <w:gridCol w:w="823"/>
        <w:gridCol w:w="20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88" w:type="dxa"/>
            <w:gridSpan w:val="3"/>
            <w:vAlign w:val="top"/>
          </w:tcPr>
          <w:p>
            <w:pPr>
              <w:spacing w:before="51" w:line="220" w:lineRule="auto"/>
              <w:ind w:left="3239"/>
              <w:rPr>
                <w:rFonts w:ascii="宋体" w:hAnsi="宋体" w:eastAsia="宋体" w:cs="宋体"/>
                <w:sz w:val="22"/>
                <w:szCs w:val="22"/>
              </w:rPr>
            </w:pPr>
            <w:r>
              <w:rPr>
                <w:rFonts w:ascii="宋体" w:hAnsi="宋体" w:eastAsia="宋体" w:cs="宋体"/>
                <w:spacing w:val="-8"/>
                <w:sz w:val="22"/>
                <w:szCs w:val="22"/>
              </w:rPr>
              <w:t>收</w:t>
            </w:r>
            <w:r>
              <w:rPr>
                <w:rFonts w:ascii="宋体" w:hAnsi="宋体" w:eastAsia="宋体" w:cs="宋体"/>
                <w:spacing w:val="-7"/>
                <w:sz w:val="22"/>
                <w:szCs w:val="22"/>
              </w:rPr>
              <w:t>入</w:t>
            </w:r>
          </w:p>
        </w:tc>
        <w:tc>
          <w:tcPr>
            <w:tcW w:w="7265" w:type="dxa"/>
            <w:gridSpan w:val="3"/>
            <w:vAlign w:val="top"/>
          </w:tcPr>
          <w:p>
            <w:pPr>
              <w:spacing w:before="50" w:line="221" w:lineRule="auto"/>
              <w:ind w:left="3417"/>
              <w:rPr>
                <w:rFonts w:ascii="宋体" w:hAnsi="宋体" w:eastAsia="宋体" w:cs="宋体"/>
                <w:sz w:val="22"/>
                <w:szCs w:val="22"/>
              </w:rPr>
            </w:pPr>
            <w:r>
              <w:rPr>
                <w:rFonts w:ascii="宋体" w:hAnsi="宋体" w:eastAsia="宋体" w:cs="宋体"/>
                <w:spacing w:val="-4"/>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6" w:line="221" w:lineRule="auto"/>
              <w:ind w:left="2136"/>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823" w:type="dxa"/>
            <w:vAlign w:val="top"/>
          </w:tcPr>
          <w:p>
            <w:pPr>
              <w:spacing w:before="46" w:line="220" w:lineRule="auto"/>
              <w:ind w:left="200"/>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1374" w:type="dxa"/>
            <w:vAlign w:val="top"/>
          </w:tcPr>
          <w:p>
            <w:pPr>
              <w:spacing w:before="46" w:line="220" w:lineRule="auto"/>
              <w:ind w:left="474"/>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c>
          <w:tcPr>
            <w:tcW w:w="4410" w:type="dxa"/>
            <w:vAlign w:val="top"/>
          </w:tcPr>
          <w:p>
            <w:pPr>
              <w:spacing w:before="46" w:line="221" w:lineRule="auto"/>
              <w:ind w:left="1994"/>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823" w:type="dxa"/>
            <w:vAlign w:val="top"/>
          </w:tcPr>
          <w:p>
            <w:pPr>
              <w:spacing w:before="46" w:line="220" w:lineRule="auto"/>
              <w:ind w:left="203"/>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2032" w:type="dxa"/>
            <w:vAlign w:val="top"/>
          </w:tcPr>
          <w:p>
            <w:pPr>
              <w:spacing w:before="46" w:line="220" w:lineRule="auto"/>
              <w:ind w:left="803"/>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47" w:line="220" w:lineRule="auto"/>
              <w:ind w:left="2132"/>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823" w:type="dxa"/>
            <w:vAlign w:val="top"/>
          </w:tcPr>
          <w:p>
            <w:pPr>
              <w:rPr>
                <w:rFonts w:ascii="Arial"/>
                <w:sz w:val="21"/>
              </w:rPr>
            </w:pPr>
          </w:p>
        </w:tc>
        <w:tc>
          <w:tcPr>
            <w:tcW w:w="1374" w:type="dxa"/>
            <w:vAlign w:val="top"/>
          </w:tcPr>
          <w:p>
            <w:pPr>
              <w:spacing w:before="81" w:line="187" w:lineRule="auto"/>
              <w:ind w:left="652"/>
              <w:rPr>
                <w:rFonts w:ascii="宋体" w:hAnsi="宋体" w:eastAsia="宋体" w:cs="宋体"/>
                <w:sz w:val="22"/>
                <w:szCs w:val="22"/>
              </w:rPr>
            </w:pPr>
            <w:r>
              <w:rPr>
                <w:rFonts w:ascii="宋体" w:hAnsi="宋体" w:eastAsia="宋体" w:cs="宋体"/>
                <w:sz w:val="22"/>
                <w:szCs w:val="22"/>
              </w:rPr>
              <w:t>1</w:t>
            </w:r>
          </w:p>
        </w:tc>
        <w:tc>
          <w:tcPr>
            <w:tcW w:w="4410" w:type="dxa"/>
            <w:vAlign w:val="top"/>
          </w:tcPr>
          <w:p>
            <w:pPr>
              <w:spacing w:before="47" w:line="220" w:lineRule="auto"/>
              <w:ind w:left="1991"/>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823" w:type="dxa"/>
            <w:vAlign w:val="top"/>
          </w:tcPr>
          <w:p>
            <w:pPr>
              <w:rPr>
                <w:rFonts w:ascii="Arial"/>
                <w:sz w:val="21"/>
              </w:rPr>
            </w:pPr>
          </w:p>
        </w:tc>
        <w:tc>
          <w:tcPr>
            <w:tcW w:w="2032" w:type="dxa"/>
            <w:vAlign w:val="top"/>
          </w:tcPr>
          <w:p>
            <w:pPr>
              <w:spacing w:before="81" w:line="187" w:lineRule="auto"/>
              <w:ind w:left="970"/>
              <w:rPr>
                <w:rFonts w:ascii="宋体" w:hAnsi="宋体" w:eastAsia="宋体" w:cs="宋体"/>
                <w:sz w:val="22"/>
                <w:szCs w:val="22"/>
              </w:rPr>
            </w:pPr>
            <w:r>
              <w:rPr>
                <w:rFonts w:ascii="宋体" w:hAnsi="宋体" w:eastAsia="宋体" w:cs="宋体"/>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4" w:lineRule="auto"/>
              <w:ind w:left="120"/>
              <w:rPr>
                <w:rFonts w:ascii="宋体" w:hAnsi="宋体" w:eastAsia="宋体" w:cs="宋体"/>
                <w:sz w:val="22"/>
                <w:szCs w:val="22"/>
              </w:rPr>
            </w:pPr>
            <w:r>
              <w:rPr>
                <w:rFonts w:ascii="宋体" w:hAnsi="宋体" w:eastAsia="宋体" w:cs="宋体"/>
                <w:spacing w:val="-1"/>
                <w:sz w:val="22"/>
                <w:szCs w:val="22"/>
              </w:rPr>
              <w:t>一、一般公共预算财政拨</w:t>
            </w:r>
            <w:r>
              <w:rPr>
                <w:rFonts w:ascii="宋体" w:hAnsi="宋体" w:eastAsia="宋体" w:cs="宋体"/>
                <w:sz w:val="22"/>
                <w:szCs w:val="22"/>
              </w:rPr>
              <w:t>款收入</w:t>
            </w:r>
          </w:p>
        </w:tc>
        <w:tc>
          <w:tcPr>
            <w:tcW w:w="823" w:type="dxa"/>
            <w:vAlign w:val="top"/>
          </w:tcPr>
          <w:p>
            <w:pPr>
              <w:spacing w:before="83" w:line="187" w:lineRule="auto"/>
              <w:ind w:left="376"/>
              <w:rPr>
                <w:rFonts w:ascii="宋体" w:hAnsi="宋体" w:eastAsia="宋体" w:cs="宋体"/>
                <w:sz w:val="22"/>
                <w:szCs w:val="22"/>
              </w:rPr>
            </w:pPr>
            <w:r>
              <w:rPr>
                <w:rFonts w:ascii="宋体" w:hAnsi="宋体" w:eastAsia="宋体" w:cs="宋体"/>
                <w:sz w:val="22"/>
                <w:szCs w:val="22"/>
              </w:rPr>
              <w:t>1</w:t>
            </w:r>
          </w:p>
        </w:tc>
        <w:tc>
          <w:tcPr>
            <w:tcW w:w="1374" w:type="dxa"/>
            <w:vAlign w:val="top"/>
          </w:tcPr>
          <w:p>
            <w:pPr>
              <w:spacing w:before="83" w:line="195" w:lineRule="auto"/>
              <w:ind w:left="396"/>
              <w:rPr>
                <w:rFonts w:ascii="宋体" w:hAnsi="宋体" w:eastAsia="宋体" w:cs="宋体"/>
                <w:sz w:val="22"/>
                <w:szCs w:val="22"/>
              </w:rPr>
            </w:pPr>
            <w:r>
              <w:rPr>
                <w:rFonts w:ascii="宋体" w:hAnsi="宋体" w:eastAsia="宋体" w:cs="宋体"/>
                <w:spacing w:val="-2"/>
                <w:sz w:val="22"/>
                <w:szCs w:val="22"/>
              </w:rPr>
              <w:t>3,133</w:t>
            </w:r>
            <w:r>
              <w:rPr>
                <w:rFonts w:ascii="宋体" w:hAnsi="宋体" w:eastAsia="宋体" w:cs="宋体"/>
                <w:spacing w:val="-1"/>
                <w:sz w:val="22"/>
                <w:szCs w:val="22"/>
              </w:rPr>
              <w:t>.03</w:t>
            </w:r>
          </w:p>
        </w:tc>
        <w:tc>
          <w:tcPr>
            <w:tcW w:w="4410" w:type="dxa"/>
            <w:vAlign w:val="top"/>
          </w:tcPr>
          <w:p>
            <w:pPr>
              <w:spacing w:before="49" w:line="224" w:lineRule="auto"/>
              <w:ind w:left="117"/>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2</w:t>
            </w:r>
          </w:p>
        </w:tc>
        <w:tc>
          <w:tcPr>
            <w:tcW w:w="2032" w:type="dxa"/>
            <w:vAlign w:val="top"/>
          </w:tcPr>
          <w:p>
            <w:pPr>
              <w:spacing w:before="83" w:line="187" w:lineRule="auto"/>
              <w:ind w:left="1394"/>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0" w:line="224" w:lineRule="auto"/>
              <w:ind w:left="120"/>
              <w:rPr>
                <w:rFonts w:ascii="宋体" w:hAnsi="宋体" w:eastAsia="宋体" w:cs="宋体"/>
                <w:sz w:val="22"/>
                <w:szCs w:val="22"/>
              </w:rPr>
            </w:pPr>
            <w:r>
              <w:rPr>
                <w:rFonts w:ascii="宋体" w:hAnsi="宋体" w:eastAsia="宋体" w:cs="宋体"/>
                <w:spacing w:val="-1"/>
                <w:sz w:val="22"/>
                <w:szCs w:val="22"/>
              </w:rPr>
              <w:t>二、政府性基金预算财政</w:t>
            </w:r>
            <w:r>
              <w:rPr>
                <w:rFonts w:ascii="宋体" w:hAnsi="宋体" w:eastAsia="宋体" w:cs="宋体"/>
                <w:sz w:val="22"/>
                <w:szCs w:val="22"/>
              </w:rPr>
              <w:t>拨款收入</w:t>
            </w:r>
          </w:p>
        </w:tc>
        <w:tc>
          <w:tcPr>
            <w:tcW w:w="823" w:type="dxa"/>
            <w:vAlign w:val="top"/>
          </w:tcPr>
          <w:p>
            <w:pPr>
              <w:spacing w:before="84" w:line="187" w:lineRule="auto"/>
              <w:ind w:left="362"/>
              <w:rPr>
                <w:rFonts w:ascii="宋体" w:hAnsi="宋体" w:eastAsia="宋体" w:cs="宋体"/>
                <w:sz w:val="22"/>
                <w:szCs w:val="22"/>
              </w:rPr>
            </w:pPr>
            <w:r>
              <w:rPr>
                <w:rFonts w:ascii="宋体" w:hAnsi="宋体" w:eastAsia="宋体" w:cs="宋体"/>
                <w:sz w:val="22"/>
                <w:szCs w:val="22"/>
              </w:rPr>
              <w:t>2</w:t>
            </w:r>
          </w:p>
        </w:tc>
        <w:tc>
          <w:tcPr>
            <w:tcW w:w="1374" w:type="dxa"/>
            <w:vAlign w:val="top"/>
          </w:tcPr>
          <w:p>
            <w:pPr>
              <w:rPr>
                <w:rFonts w:ascii="Arial"/>
                <w:sz w:val="21"/>
              </w:rPr>
            </w:pPr>
          </w:p>
        </w:tc>
        <w:tc>
          <w:tcPr>
            <w:tcW w:w="4410" w:type="dxa"/>
            <w:vAlign w:val="top"/>
          </w:tcPr>
          <w:p>
            <w:pPr>
              <w:spacing w:before="50" w:line="224" w:lineRule="auto"/>
              <w:ind w:left="117"/>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3</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48" w:line="225" w:lineRule="auto"/>
              <w:ind w:left="116"/>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预算财政拨款收入</w:t>
            </w:r>
          </w:p>
        </w:tc>
        <w:tc>
          <w:tcPr>
            <w:tcW w:w="823" w:type="dxa"/>
            <w:vAlign w:val="top"/>
          </w:tcPr>
          <w:p>
            <w:pPr>
              <w:spacing w:before="84" w:line="185" w:lineRule="auto"/>
              <w:ind w:left="364"/>
              <w:rPr>
                <w:rFonts w:ascii="宋体" w:hAnsi="宋体" w:eastAsia="宋体" w:cs="宋体"/>
                <w:sz w:val="22"/>
                <w:szCs w:val="22"/>
              </w:rPr>
            </w:pPr>
            <w:r>
              <w:rPr>
                <w:rFonts w:ascii="宋体" w:hAnsi="宋体" w:eastAsia="宋体" w:cs="宋体"/>
                <w:sz w:val="22"/>
                <w:szCs w:val="22"/>
              </w:rPr>
              <w:t>3</w:t>
            </w:r>
          </w:p>
        </w:tc>
        <w:tc>
          <w:tcPr>
            <w:tcW w:w="1374" w:type="dxa"/>
            <w:vAlign w:val="top"/>
          </w:tcPr>
          <w:p>
            <w:pPr>
              <w:rPr>
                <w:rFonts w:ascii="Arial"/>
                <w:sz w:val="21"/>
              </w:rPr>
            </w:pPr>
          </w:p>
        </w:tc>
        <w:tc>
          <w:tcPr>
            <w:tcW w:w="4410" w:type="dxa"/>
            <w:vAlign w:val="top"/>
          </w:tcPr>
          <w:p>
            <w:pPr>
              <w:spacing w:before="48" w:line="225" w:lineRule="auto"/>
              <w:ind w:left="114"/>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4</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3" w:lineRule="auto"/>
              <w:ind w:left="137"/>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上级补助收入</w:t>
            </w:r>
          </w:p>
        </w:tc>
        <w:tc>
          <w:tcPr>
            <w:tcW w:w="823" w:type="dxa"/>
            <w:vAlign w:val="top"/>
          </w:tcPr>
          <w:p>
            <w:pPr>
              <w:spacing w:before="83" w:line="187" w:lineRule="auto"/>
              <w:ind w:left="359"/>
              <w:rPr>
                <w:rFonts w:ascii="宋体" w:hAnsi="宋体" w:eastAsia="宋体" w:cs="宋体"/>
                <w:sz w:val="22"/>
                <w:szCs w:val="22"/>
              </w:rPr>
            </w:pPr>
            <w:r>
              <w:rPr>
                <w:rFonts w:ascii="宋体" w:hAnsi="宋体" w:eastAsia="宋体" w:cs="宋体"/>
                <w:sz w:val="22"/>
                <w:szCs w:val="22"/>
              </w:rPr>
              <w:t>4</w:t>
            </w:r>
          </w:p>
        </w:tc>
        <w:tc>
          <w:tcPr>
            <w:tcW w:w="1374" w:type="dxa"/>
            <w:vAlign w:val="top"/>
          </w:tcPr>
          <w:p>
            <w:pPr>
              <w:rPr>
                <w:rFonts w:ascii="Arial"/>
                <w:sz w:val="21"/>
              </w:rPr>
            </w:pPr>
          </w:p>
        </w:tc>
        <w:tc>
          <w:tcPr>
            <w:tcW w:w="4410" w:type="dxa"/>
            <w:vAlign w:val="top"/>
          </w:tcPr>
          <w:p>
            <w:pPr>
              <w:spacing w:before="49" w:line="223" w:lineRule="auto"/>
              <w:ind w:left="135"/>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公共安全支出</w:t>
            </w:r>
          </w:p>
        </w:tc>
        <w:tc>
          <w:tcPr>
            <w:tcW w:w="823" w:type="dxa"/>
            <w:vAlign w:val="top"/>
          </w:tcPr>
          <w:p>
            <w:pPr>
              <w:spacing w:before="83"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5</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0" w:line="224" w:lineRule="auto"/>
              <w:ind w:left="120"/>
              <w:rPr>
                <w:rFonts w:ascii="宋体" w:hAnsi="宋体" w:eastAsia="宋体" w:cs="宋体"/>
                <w:sz w:val="22"/>
                <w:szCs w:val="22"/>
              </w:rPr>
            </w:pPr>
            <w:r>
              <w:rPr>
                <w:rFonts w:ascii="宋体" w:hAnsi="宋体" w:eastAsia="宋体" w:cs="宋体"/>
                <w:spacing w:val="-2"/>
                <w:sz w:val="22"/>
                <w:szCs w:val="22"/>
              </w:rPr>
              <w:t>五、事业收</w:t>
            </w:r>
            <w:r>
              <w:rPr>
                <w:rFonts w:ascii="宋体" w:hAnsi="宋体" w:eastAsia="宋体" w:cs="宋体"/>
                <w:spacing w:val="-1"/>
                <w:sz w:val="22"/>
                <w:szCs w:val="22"/>
              </w:rPr>
              <w:t>入</w:t>
            </w:r>
          </w:p>
        </w:tc>
        <w:tc>
          <w:tcPr>
            <w:tcW w:w="823" w:type="dxa"/>
            <w:vAlign w:val="top"/>
          </w:tcPr>
          <w:p>
            <w:pPr>
              <w:spacing w:before="85" w:line="184" w:lineRule="auto"/>
              <w:ind w:left="364"/>
              <w:rPr>
                <w:rFonts w:ascii="宋体" w:hAnsi="宋体" w:eastAsia="宋体" w:cs="宋体"/>
                <w:sz w:val="22"/>
                <w:szCs w:val="22"/>
              </w:rPr>
            </w:pPr>
            <w:r>
              <w:rPr>
                <w:rFonts w:ascii="宋体" w:hAnsi="宋体" w:eastAsia="宋体" w:cs="宋体"/>
                <w:sz w:val="22"/>
                <w:szCs w:val="22"/>
              </w:rPr>
              <w:t>5</w:t>
            </w:r>
          </w:p>
        </w:tc>
        <w:tc>
          <w:tcPr>
            <w:tcW w:w="1374" w:type="dxa"/>
            <w:vAlign w:val="top"/>
          </w:tcPr>
          <w:p>
            <w:pPr>
              <w:spacing w:before="84" w:line="185" w:lineRule="auto"/>
              <w:ind w:left="616"/>
              <w:rPr>
                <w:rFonts w:ascii="宋体" w:hAnsi="宋体" w:eastAsia="宋体" w:cs="宋体"/>
                <w:sz w:val="22"/>
                <w:szCs w:val="22"/>
              </w:rPr>
            </w:pPr>
            <w:r>
              <w:rPr>
                <w:rFonts w:ascii="宋体" w:hAnsi="宋体" w:eastAsia="宋体" w:cs="宋体"/>
                <w:spacing w:val="-2"/>
                <w:sz w:val="22"/>
                <w:szCs w:val="22"/>
              </w:rPr>
              <w:t>550.0</w:t>
            </w:r>
            <w:r>
              <w:rPr>
                <w:rFonts w:ascii="宋体" w:hAnsi="宋体" w:eastAsia="宋体" w:cs="宋体"/>
                <w:spacing w:val="-1"/>
                <w:sz w:val="22"/>
                <w:szCs w:val="22"/>
              </w:rPr>
              <w:t>0</w:t>
            </w:r>
          </w:p>
        </w:tc>
        <w:tc>
          <w:tcPr>
            <w:tcW w:w="4410" w:type="dxa"/>
            <w:vAlign w:val="top"/>
          </w:tcPr>
          <w:p>
            <w:pPr>
              <w:spacing w:before="50" w:line="224" w:lineRule="auto"/>
              <w:ind w:left="117"/>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6</w:t>
            </w:r>
          </w:p>
        </w:tc>
        <w:tc>
          <w:tcPr>
            <w:tcW w:w="2032" w:type="dxa"/>
            <w:vAlign w:val="top"/>
          </w:tcPr>
          <w:p>
            <w:pPr>
              <w:spacing w:before="84" w:line="195" w:lineRule="auto"/>
              <w:ind w:left="1053"/>
              <w:rPr>
                <w:rFonts w:ascii="宋体" w:hAnsi="宋体" w:eastAsia="宋体" w:cs="宋体"/>
                <w:sz w:val="22"/>
                <w:szCs w:val="22"/>
              </w:rPr>
            </w:pPr>
            <w:r>
              <w:rPr>
                <w:rFonts w:ascii="宋体" w:hAnsi="宋体" w:eastAsia="宋体" w:cs="宋体"/>
                <w:spacing w:val="-2"/>
                <w:sz w:val="22"/>
                <w:szCs w:val="22"/>
              </w:rPr>
              <w:t>3,330</w:t>
            </w:r>
            <w:r>
              <w:rPr>
                <w:rFonts w:ascii="宋体" w:hAnsi="宋体" w:eastAsia="宋体" w:cs="宋体"/>
                <w:spacing w:val="-1"/>
                <w:sz w:val="22"/>
                <w:szCs w:val="2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4" w:lineRule="auto"/>
              <w:ind w:left="118"/>
              <w:rPr>
                <w:rFonts w:ascii="宋体" w:hAnsi="宋体" w:eastAsia="宋体" w:cs="宋体"/>
                <w:sz w:val="22"/>
                <w:szCs w:val="22"/>
              </w:rPr>
            </w:pPr>
            <w:r>
              <w:rPr>
                <w:rFonts w:ascii="宋体" w:hAnsi="宋体" w:eastAsia="宋体" w:cs="宋体"/>
                <w:spacing w:val="-2"/>
                <w:sz w:val="22"/>
                <w:szCs w:val="22"/>
              </w:rPr>
              <w:t>六、经</w:t>
            </w:r>
            <w:r>
              <w:rPr>
                <w:rFonts w:ascii="宋体" w:hAnsi="宋体" w:eastAsia="宋体" w:cs="宋体"/>
                <w:spacing w:val="-1"/>
                <w:sz w:val="22"/>
                <w:szCs w:val="22"/>
              </w:rPr>
              <w:t>营收入</w:t>
            </w:r>
          </w:p>
        </w:tc>
        <w:tc>
          <w:tcPr>
            <w:tcW w:w="823" w:type="dxa"/>
            <w:vAlign w:val="top"/>
          </w:tcPr>
          <w:p>
            <w:pPr>
              <w:spacing w:before="84" w:line="185" w:lineRule="auto"/>
              <w:ind w:left="361"/>
              <w:rPr>
                <w:rFonts w:ascii="宋体" w:hAnsi="宋体" w:eastAsia="宋体" w:cs="宋体"/>
                <w:sz w:val="22"/>
                <w:szCs w:val="22"/>
              </w:rPr>
            </w:pPr>
            <w:r>
              <w:rPr>
                <w:rFonts w:ascii="宋体" w:hAnsi="宋体" w:eastAsia="宋体" w:cs="宋体"/>
                <w:sz w:val="22"/>
                <w:szCs w:val="22"/>
              </w:rPr>
              <w:t>6</w:t>
            </w:r>
          </w:p>
        </w:tc>
        <w:tc>
          <w:tcPr>
            <w:tcW w:w="1374" w:type="dxa"/>
            <w:vAlign w:val="top"/>
          </w:tcPr>
          <w:p>
            <w:pPr>
              <w:rPr>
                <w:rFonts w:ascii="Arial"/>
                <w:sz w:val="21"/>
              </w:rPr>
            </w:pPr>
          </w:p>
        </w:tc>
        <w:tc>
          <w:tcPr>
            <w:tcW w:w="4410" w:type="dxa"/>
            <w:vAlign w:val="top"/>
          </w:tcPr>
          <w:p>
            <w:pPr>
              <w:spacing w:before="49" w:line="224" w:lineRule="auto"/>
              <w:ind w:left="116"/>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7</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2" w:line="222" w:lineRule="auto"/>
              <w:ind w:left="115"/>
              <w:rPr>
                <w:rFonts w:ascii="宋体" w:hAnsi="宋体" w:eastAsia="宋体" w:cs="宋体"/>
                <w:sz w:val="22"/>
                <w:szCs w:val="22"/>
              </w:rPr>
            </w:pPr>
            <w:r>
              <w:rPr>
                <w:rFonts w:ascii="宋体" w:hAnsi="宋体" w:eastAsia="宋体" w:cs="宋体"/>
                <w:spacing w:val="-1"/>
                <w:sz w:val="22"/>
                <w:szCs w:val="22"/>
              </w:rPr>
              <w:t>七、附属单位上</w:t>
            </w:r>
            <w:r>
              <w:rPr>
                <w:rFonts w:ascii="宋体" w:hAnsi="宋体" w:eastAsia="宋体" w:cs="宋体"/>
                <w:sz w:val="22"/>
                <w:szCs w:val="22"/>
              </w:rPr>
              <w:t>缴收入</w:t>
            </w:r>
          </w:p>
        </w:tc>
        <w:tc>
          <w:tcPr>
            <w:tcW w:w="823" w:type="dxa"/>
            <w:vAlign w:val="top"/>
          </w:tcPr>
          <w:p>
            <w:pPr>
              <w:spacing w:before="88" w:line="184" w:lineRule="auto"/>
              <w:ind w:left="365"/>
              <w:rPr>
                <w:rFonts w:ascii="宋体" w:hAnsi="宋体" w:eastAsia="宋体" w:cs="宋体"/>
                <w:sz w:val="22"/>
                <w:szCs w:val="22"/>
              </w:rPr>
            </w:pPr>
            <w:r>
              <w:rPr>
                <w:rFonts w:ascii="宋体" w:hAnsi="宋体" w:eastAsia="宋体" w:cs="宋体"/>
                <w:sz w:val="22"/>
                <w:szCs w:val="22"/>
              </w:rPr>
              <w:t>7</w:t>
            </w:r>
          </w:p>
        </w:tc>
        <w:tc>
          <w:tcPr>
            <w:tcW w:w="1374" w:type="dxa"/>
            <w:vAlign w:val="top"/>
          </w:tcPr>
          <w:p>
            <w:pPr>
              <w:rPr>
                <w:rFonts w:ascii="Arial"/>
                <w:sz w:val="21"/>
              </w:rPr>
            </w:pPr>
          </w:p>
        </w:tc>
        <w:tc>
          <w:tcPr>
            <w:tcW w:w="4410" w:type="dxa"/>
            <w:vAlign w:val="top"/>
          </w:tcPr>
          <w:p>
            <w:pPr>
              <w:spacing w:before="52" w:line="222" w:lineRule="auto"/>
              <w:ind w:left="113"/>
              <w:rPr>
                <w:rFonts w:ascii="宋体" w:hAnsi="宋体" w:eastAsia="宋体" w:cs="宋体"/>
                <w:sz w:val="22"/>
                <w:szCs w:val="22"/>
              </w:rPr>
            </w:pPr>
            <w:r>
              <w:rPr>
                <w:rFonts w:ascii="宋体" w:hAnsi="宋体" w:eastAsia="宋体" w:cs="宋体"/>
                <w:spacing w:val="-1"/>
                <w:sz w:val="22"/>
                <w:szCs w:val="22"/>
              </w:rPr>
              <w:t>七、文化旅游体</w:t>
            </w:r>
            <w:r>
              <w:rPr>
                <w:rFonts w:ascii="宋体" w:hAnsi="宋体" w:eastAsia="宋体" w:cs="宋体"/>
                <w:sz w:val="22"/>
                <w:szCs w:val="22"/>
              </w:rPr>
              <w:t>育与传媒支出</w:t>
            </w:r>
          </w:p>
        </w:tc>
        <w:tc>
          <w:tcPr>
            <w:tcW w:w="823" w:type="dxa"/>
            <w:vAlign w:val="top"/>
          </w:tcPr>
          <w:p>
            <w:pPr>
              <w:spacing w:before="87"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8</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1" w:lineRule="auto"/>
              <w:ind w:left="120"/>
              <w:rPr>
                <w:rFonts w:ascii="宋体" w:hAnsi="宋体" w:eastAsia="宋体" w:cs="宋体"/>
                <w:sz w:val="22"/>
                <w:szCs w:val="22"/>
              </w:rPr>
            </w:pPr>
            <w:r>
              <w:rPr>
                <w:rFonts w:ascii="宋体" w:hAnsi="宋体" w:eastAsia="宋体" w:cs="宋体"/>
                <w:spacing w:val="-2"/>
                <w:sz w:val="22"/>
                <w:szCs w:val="22"/>
              </w:rPr>
              <w:t>八、其他收</w:t>
            </w:r>
            <w:r>
              <w:rPr>
                <w:rFonts w:ascii="宋体" w:hAnsi="宋体" w:eastAsia="宋体" w:cs="宋体"/>
                <w:spacing w:val="-1"/>
                <w:sz w:val="22"/>
                <w:szCs w:val="22"/>
              </w:rPr>
              <w:t>入</w:t>
            </w:r>
          </w:p>
        </w:tc>
        <w:tc>
          <w:tcPr>
            <w:tcW w:w="823" w:type="dxa"/>
            <w:vAlign w:val="top"/>
          </w:tcPr>
          <w:p>
            <w:pPr>
              <w:spacing w:before="86" w:line="185" w:lineRule="auto"/>
              <w:ind w:left="361"/>
              <w:rPr>
                <w:rFonts w:ascii="宋体" w:hAnsi="宋体" w:eastAsia="宋体" w:cs="宋体"/>
                <w:sz w:val="22"/>
                <w:szCs w:val="22"/>
              </w:rPr>
            </w:pPr>
            <w:r>
              <w:rPr>
                <w:rFonts w:ascii="宋体" w:hAnsi="宋体" w:eastAsia="宋体" w:cs="宋体"/>
                <w:sz w:val="22"/>
                <w:szCs w:val="22"/>
              </w:rPr>
              <w:t>8</w:t>
            </w:r>
          </w:p>
        </w:tc>
        <w:tc>
          <w:tcPr>
            <w:tcW w:w="1374" w:type="dxa"/>
            <w:vAlign w:val="top"/>
          </w:tcPr>
          <w:p>
            <w:pPr>
              <w:rPr>
                <w:rFonts w:ascii="Arial"/>
                <w:sz w:val="21"/>
              </w:rPr>
            </w:pPr>
          </w:p>
        </w:tc>
        <w:tc>
          <w:tcPr>
            <w:tcW w:w="4410" w:type="dxa"/>
            <w:vAlign w:val="top"/>
          </w:tcPr>
          <w:p>
            <w:pPr>
              <w:spacing w:before="51" w:line="221" w:lineRule="auto"/>
              <w:ind w:left="117"/>
              <w:rPr>
                <w:rFonts w:ascii="宋体" w:hAnsi="宋体" w:eastAsia="宋体" w:cs="宋体"/>
                <w:sz w:val="22"/>
                <w:szCs w:val="22"/>
              </w:rPr>
            </w:pPr>
            <w:r>
              <w:rPr>
                <w:rFonts w:ascii="宋体" w:hAnsi="宋体" w:eastAsia="宋体" w:cs="宋体"/>
                <w:spacing w:val="-1"/>
                <w:sz w:val="22"/>
                <w:szCs w:val="22"/>
              </w:rPr>
              <w:t>八、社会保障和就业支出</w:t>
            </w:r>
          </w:p>
        </w:tc>
        <w:tc>
          <w:tcPr>
            <w:tcW w:w="823" w:type="dxa"/>
            <w:vAlign w:val="top"/>
          </w:tcPr>
          <w:p>
            <w:pPr>
              <w:spacing w:before="86" w:line="185" w:lineRule="auto"/>
              <w:ind w:left="314"/>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9</w:t>
            </w:r>
          </w:p>
        </w:tc>
        <w:tc>
          <w:tcPr>
            <w:tcW w:w="2032" w:type="dxa"/>
            <w:vAlign w:val="top"/>
          </w:tcPr>
          <w:p>
            <w:pPr>
              <w:spacing w:before="86" w:line="185" w:lineRule="auto"/>
              <w:ind w:left="1272"/>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691" w:type="dxa"/>
            <w:vAlign w:val="top"/>
          </w:tcPr>
          <w:p>
            <w:pPr>
              <w:rPr>
                <w:rFonts w:ascii="Arial"/>
                <w:sz w:val="21"/>
              </w:rPr>
            </w:pPr>
          </w:p>
        </w:tc>
        <w:tc>
          <w:tcPr>
            <w:tcW w:w="823" w:type="dxa"/>
            <w:vAlign w:val="top"/>
          </w:tcPr>
          <w:p>
            <w:pPr>
              <w:spacing w:before="86" w:line="185" w:lineRule="auto"/>
              <w:ind w:left="361"/>
              <w:rPr>
                <w:rFonts w:ascii="宋体" w:hAnsi="宋体" w:eastAsia="宋体" w:cs="宋体"/>
                <w:sz w:val="22"/>
                <w:szCs w:val="22"/>
              </w:rPr>
            </w:pPr>
            <w:r>
              <w:rPr>
                <w:rFonts w:ascii="宋体" w:hAnsi="宋体" w:eastAsia="宋体" w:cs="宋体"/>
                <w:sz w:val="22"/>
                <w:szCs w:val="22"/>
              </w:rPr>
              <w:t>9</w:t>
            </w:r>
          </w:p>
        </w:tc>
        <w:tc>
          <w:tcPr>
            <w:tcW w:w="1374" w:type="dxa"/>
            <w:vAlign w:val="top"/>
          </w:tcPr>
          <w:p>
            <w:pPr>
              <w:rPr>
                <w:rFonts w:ascii="Arial"/>
                <w:sz w:val="21"/>
              </w:rPr>
            </w:pPr>
          </w:p>
        </w:tc>
        <w:tc>
          <w:tcPr>
            <w:tcW w:w="4410" w:type="dxa"/>
            <w:vAlign w:val="top"/>
          </w:tcPr>
          <w:p>
            <w:pPr>
              <w:spacing w:before="51" w:line="216" w:lineRule="auto"/>
              <w:ind w:left="119"/>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823" w:type="dxa"/>
            <w:vAlign w:val="top"/>
          </w:tcPr>
          <w:p>
            <w:pPr>
              <w:spacing w:before="86"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0</w:t>
            </w:r>
          </w:p>
        </w:tc>
        <w:tc>
          <w:tcPr>
            <w:tcW w:w="2032" w:type="dxa"/>
            <w:vAlign w:val="top"/>
          </w:tcPr>
          <w:p>
            <w:pPr>
              <w:spacing w:before="86" w:line="185" w:lineRule="auto"/>
              <w:ind w:left="1383"/>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91" w:type="dxa"/>
            <w:vAlign w:val="top"/>
          </w:tcPr>
          <w:p>
            <w:pPr>
              <w:rPr>
                <w:rFonts w:ascii="Arial"/>
                <w:sz w:val="21"/>
              </w:rPr>
            </w:pPr>
          </w:p>
        </w:tc>
        <w:tc>
          <w:tcPr>
            <w:tcW w:w="823" w:type="dxa"/>
            <w:vAlign w:val="top"/>
          </w:tcPr>
          <w:p>
            <w:pPr>
              <w:spacing w:before="92"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1374" w:type="dxa"/>
            <w:vAlign w:val="top"/>
          </w:tcPr>
          <w:p>
            <w:pPr>
              <w:rPr>
                <w:rFonts w:ascii="Arial"/>
                <w:sz w:val="21"/>
              </w:rPr>
            </w:pPr>
          </w:p>
        </w:tc>
        <w:tc>
          <w:tcPr>
            <w:tcW w:w="4410" w:type="dxa"/>
            <w:vAlign w:val="top"/>
          </w:tcPr>
          <w:p>
            <w:pPr>
              <w:spacing w:before="58" w:line="222" w:lineRule="auto"/>
              <w:ind w:left="115"/>
              <w:rPr>
                <w:rFonts w:ascii="宋体" w:hAnsi="宋体" w:eastAsia="宋体" w:cs="宋体"/>
                <w:sz w:val="22"/>
                <w:szCs w:val="22"/>
              </w:rPr>
            </w:pPr>
            <w:r>
              <w:rPr>
                <w:rFonts w:ascii="宋体" w:hAnsi="宋体" w:eastAsia="宋体" w:cs="宋体"/>
                <w:spacing w:val="-1"/>
                <w:sz w:val="22"/>
                <w:szCs w:val="22"/>
              </w:rPr>
              <w:t>十、节能环保支出</w:t>
            </w:r>
          </w:p>
        </w:tc>
        <w:tc>
          <w:tcPr>
            <w:tcW w:w="823" w:type="dxa"/>
            <w:vAlign w:val="top"/>
          </w:tcPr>
          <w:p>
            <w:pPr>
              <w:spacing w:before="93" w:line="187"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1</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5" w:line="187"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1374" w:type="dxa"/>
            <w:vAlign w:val="top"/>
          </w:tcPr>
          <w:p>
            <w:pPr>
              <w:rPr>
                <w:rFonts w:ascii="Arial"/>
                <w:sz w:val="21"/>
              </w:rPr>
            </w:pPr>
          </w:p>
        </w:tc>
        <w:tc>
          <w:tcPr>
            <w:tcW w:w="4410" w:type="dxa"/>
            <w:vAlign w:val="top"/>
          </w:tcPr>
          <w:p>
            <w:pPr>
              <w:spacing w:before="51" w:line="222" w:lineRule="auto"/>
              <w:ind w:left="115"/>
              <w:rPr>
                <w:rFonts w:ascii="宋体" w:hAnsi="宋体" w:eastAsia="宋体" w:cs="宋体"/>
                <w:sz w:val="22"/>
                <w:szCs w:val="22"/>
              </w:rPr>
            </w:pPr>
            <w:r>
              <w:rPr>
                <w:rFonts w:ascii="宋体" w:hAnsi="宋体" w:eastAsia="宋体" w:cs="宋体"/>
                <w:spacing w:val="-1"/>
                <w:sz w:val="22"/>
                <w:szCs w:val="22"/>
              </w:rPr>
              <w:t>十一、城乡社区支</w:t>
            </w:r>
            <w:r>
              <w:rPr>
                <w:rFonts w:ascii="宋体" w:hAnsi="宋体" w:eastAsia="宋体" w:cs="宋体"/>
                <w:sz w:val="22"/>
                <w:szCs w:val="22"/>
              </w:rPr>
              <w:t>出</w:t>
            </w:r>
          </w:p>
        </w:tc>
        <w:tc>
          <w:tcPr>
            <w:tcW w:w="823" w:type="dxa"/>
            <w:vAlign w:val="top"/>
          </w:tcPr>
          <w:p>
            <w:pPr>
              <w:spacing w:before="85" w:line="187"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2</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5" w:line="187"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c>
          <w:tcPr>
            <w:tcW w:w="1374" w:type="dxa"/>
            <w:vAlign w:val="top"/>
          </w:tcPr>
          <w:p>
            <w:pPr>
              <w:rPr>
                <w:rFonts w:ascii="Arial"/>
                <w:sz w:val="21"/>
              </w:rPr>
            </w:pPr>
          </w:p>
        </w:tc>
        <w:tc>
          <w:tcPr>
            <w:tcW w:w="4410" w:type="dxa"/>
            <w:vAlign w:val="top"/>
          </w:tcPr>
          <w:p>
            <w:pPr>
              <w:spacing w:before="50" w:line="222" w:lineRule="auto"/>
              <w:ind w:left="115"/>
              <w:rPr>
                <w:rFonts w:ascii="宋体" w:hAnsi="宋体" w:eastAsia="宋体" w:cs="宋体"/>
                <w:sz w:val="22"/>
                <w:szCs w:val="22"/>
              </w:rPr>
            </w:pPr>
            <w:r>
              <w:rPr>
                <w:rFonts w:ascii="宋体" w:hAnsi="宋体" w:eastAsia="宋体" w:cs="宋体"/>
                <w:spacing w:val="-1"/>
                <w:sz w:val="22"/>
                <w:szCs w:val="22"/>
              </w:rPr>
              <w:t>十二、农林水支出</w:t>
            </w:r>
          </w:p>
        </w:tc>
        <w:tc>
          <w:tcPr>
            <w:tcW w:w="823" w:type="dxa"/>
            <w:vAlign w:val="top"/>
          </w:tcPr>
          <w:p>
            <w:pPr>
              <w:spacing w:before="86"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3</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7"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3</w:t>
            </w:r>
          </w:p>
        </w:tc>
        <w:tc>
          <w:tcPr>
            <w:tcW w:w="1374" w:type="dxa"/>
            <w:vAlign w:val="top"/>
          </w:tcPr>
          <w:p>
            <w:pPr>
              <w:rPr>
                <w:rFonts w:ascii="Arial"/>
                <w:sz w:val="21"/>
              </w:rPr>
            </w:pPr>
          </w:p>
        </w:tc>
        <w:tc>
          <w:tcPr>
            <w:tcW w:w="4410" w:type="dxa"/>
            <w:vAlign w:val="top"/>
          </w:tcPr>
          <w:p>
            <w:pPr>
              <w:spacing w:before="53" w:line="221" w:lineRule="auto"/>
              <w:ind w:left="115"/>
              <w:rPr>
                <w:rFonts w:ascii="宋体" w:hAnsi="宋体" w:eastAsia="宋体" w:cs="宋体"/>
                <w:sz w:val="22"/>
                <w:szCs w:val="22"/>
              </w:rPr>
            </w:pPr>
            <w:r>
              <w:rPr>
                <w:rFonts w:ascii="宋体" w:hAnsi="宋体" w:eastAsia="宋体" w:cs="宋体"/>
                <w:spacing w:val="-1"/>
                <w:sz w:val="22"/>
                <w:szCs w:val="22"/>
              </w:rPr>
              <w:t>十三、交通运输支</w:t>
            </w:r>
            <w:r>
              <w:rPr>
                <w:rFonts w:ascii="宋体" w:hAnsi="宋体" w:eastAsia="宋体" w:cs="宋体"/>
                <w:sz w:val="22"/>
                <w:szCs w:val="22"/>
              </w:rPr>
              <w:t>出</w:t>
            </w:r>
          </w:p>
        </w:tc>
        <w:tc>
          <w:tcPr>
            <w:tcW w:w="823" w:type="dxa"/>
            <w:vAlign w:val="top"/>
          </w:tcPr>
          <w:p>
            <w:pPr>
              <w:spacing w:before="87" w:line="187"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4</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7" w:line="187"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4</w:t>
            </w:r>
          </w:p>
        </w:tc>
        <w:tc>
          <w:tcPr>
            <w:tcW w:w="1374" w:type="dxa"/>
            <w:vAlign w:val="top"/>
          </w:tcPr>
          <w:p>
            <w:pPr>
              <w:rPr>
                <w:rFonts w:ascii="Arial"/>
                <w:sz w:val="21"/>
              </w:rPr>
            </w:pPr>
          </w:p>
        </w:tc>
        <w:tc>
          <w:tcPr>
            <w:tcW w:w="4410" w:type="dxa"/>
            <w:vAlign w:val="top"/>
          </w:tcPr>
          <w:p>
            <w:pPr>
              <w:spacing w:before="52" w:line="222" w:lineRule="auto"/>
              <w:ind w:left="115"/>
              <w:rPr>
                <w:rFonts w:ascii="宋体" w:hAnsi="宋体" w:eastAsia="宋体" w:cs="宋体"/>
                <w:sz w:val="22"/>
                <w:szCs w:val="22"/>
              </w:rPr>
            </w:pPr>
            <w:r>
              <w:rPr>
                <w:rFonts w:ascii="宋体" w:hAnsi="宋体" w:eastAsia="宋体" w:cs="宋体"/>
                <w:spacing w:val="-1"/>
                <w:sz w:val="22"/>
                <w:szCs w:val="22"/>
              </w:rPr>
              <w:t>十四、资源勘探工</w:t>
            </w:r>
            <w:r>
              <w:rPr>
                <w:rFonts w:ascii="宋体" w:hAnsi="宋体" w:eastAsia="宋体" w:cs="宋体"/>
                <w:sz w:val="22"/>
                <w:szCs w:val="22"/>
              </w:rPr>
              <w:t>业信息等支出</w:t>
            </w:r>
          </w:p>
        </w:tc>
        <w:tc>
          <w:tcPr>
            <w:tcW w:w="823" w:type="dxa"/>
            <w:vAlign w:val="top"/>
          </w:tcPr>
          <w:p>
            <w:pPr>
              <w:spacing w:before="87"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5</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6"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5</w:t>
            </w:r>
          </w:p>
        </w:tc>
        <w:tc>
          <w:tcPr>
            <w:tcW w:w="1374" w:type="dxa"/>
            <w:vAlign w:val="top"/>
          </w:tcPr>
          <w:p>
            <w:pPr>
              <w:rPr>
                <w:rFonts w:ascii="Arial"/>
                <w:sz w:val="21"/>
              </w:rPr>
            </w:pPr>
          </w:p>
        </w:tc>
        <w:tc>
          <w:tcPr>
            <w:tcW w:w="4410" w:type="dxa"/>
            <w:vAlign w:val="top"/>
          </w:tcPr>
          <w:p>
            <w:pPr>
              <w:spacing w:before="51" w:line="222" w:lineRule="auto"/>
              <w:ind w:left="115"/>
              <w:rPr>
                <w:rFonts w:ascii="宋体" w:hAnsi="宋体" w:eastAsia="宋体" w:cs="宋体"/>
                <w:sz w:val="22"/>
                <w:szCs w:val="22"/>
              </w:rPr>
            </w:pPr>
            <w:r>
              <w:rPr>
                <w:rFonts w:ascii="宋体" w:hAnsi="宋体" w:eastAsia="宋体" w:cs="宋体"/>
                <w:spacing w:val="-1"/>
                <w:sz w:val="22"/>
                <w:szCs w:val="22"/>
              </w:rPr>
              <w:t>十五、商业服务业</w:t>
            </w:r>
            <w:r>
              <w:rPr>
                <w:rFonts w:ascii="宋体" w:hAnsi="宋体" w:eastAsia="宋体" w:cs="宋体"/>
                <w:sz w:val="22"/>
                <w:szCs w:val="22"/>
              </w:rPr>
              <w:t>等支出</w:t>
            </w:r>
          </w:p>
        </w:tc>
        <w:tc>
          <w:tcPr>
            <w:tcW w:w="823" w:type="dxa"/>
            <w:vAlign w:val="top"/>
          </w:tcPr>
          <w:p>
            <w:pPr>
              <w:spacing w:before="87"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6</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91" w:type="dxa"/>
            <w:vAlign w:val="top"/>
          </w:tcPr>
          <w:p>
            <w:pPr>
              <w:rPr>
                <w:rFonts w:ascii="Arial"/>
                <w:sz w:val="21"/>
              </w:rPr>
            </w:pPr>
          </w:p>
        </w:tc>
        <w:tc>
          <w:tcPr>
            <w:tcW w:w="823" w:type="dxa"/>
            <w:vAlign w:val="top"/>
          </w:tcPr>
          <w:p>
            <w:pPr>
              <w:spacing w:before="85"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6</w:t>
            </w:r>
          </w:p>
        </w:tc>
        <w:tc>
          <w:tcPr>
            <w:tcW w:w="1374" w:type="dxa"/>
            <w:vAlign w:val="top"/>
          </w:tcPr>
          <w:p>
            <w:pPr>
              <w:rPr>
                <w:rFonts w:ascii="Arial"/>
                <w:sz w:val="21"/>
              </w:rPr>
            </w:pPr>
          </w:p>
        </w:tc>
        <w:tc>
          <w:tcPr>
            <w:tcW w:w="4410" w:type="dxa"/>
            <w:vAlign w:val="top"/>
          </w:tcPr>
          <w:p>
            <w:pPr>
              <w:spacing w:before="51" w:line="222" w:lineRule="auto"/>
              <w:ind w:left="115"/>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823" w:type="dxa"/>
            <w:vAlign w:val="top"/>
          </w:tcPr>
          <w:p>
            <w:pPr>
              <w:spacing w:before="86"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7</w:t>
            </w:r>
          </w:p>
        </w:tc>
        <w:tc>
          <w:tcPr>
            <w:tcW w:w="2032" w:type="dxa"/>
            <w:vAlign w:val="top"/>
          </w:tcPr>
          <w:p>
            <w:pPr>
              <w:rPr>
                <w:rFonts w:ascii="Arial"/>
                <w:sz w:val="21"/>
              </w:rPr>
            </w:pPr>
          </w:p>
        </w:tc>
      </w:tr>
    </w:tbl>
    <w:p>
      <w:pPr>
        <w:spacing w:line="14" w:lineRule="auto"/>
        <w:rPr>
          <w:rFonts w:ascii="Arial"/>
          <w:sz w:val="2"/>
        </w:rPr>
      </w:pPr>
    </w:p>
    <w:p>
      <w:pPr>
        <w:sectPr>
          <w:type w:val="continuous"/>
          <w:pgSz w:w="16839" w:h="11906"/>
          <w:pgMar w:top="1012" w:right="1254" w:bottom="882" w:left="1425" w:header="0" w:footer="725" w:gutter="0"/>
          <w:cols w:equalWidth="0" w:num="1">
            <w:col w:w="14159"/>
          </w:cols>
        </w:sectPr>
      </w:pPr>
    </w:p>
    <w:p/>
    <w:p/>
    <w:p/>
    <w:p>
      <w:pPr>
        <w:spacing w:line="63" w:lineRule="exact"/>
      </w:pPr>
    </w:p>
    <w:tbl>
      <w:tblPr>
        <w:tblStyle w:val="4"/>
        <w:tblW w:w="14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1"/>
        <w:gridCol w:w="823"/>
        <w:gridCol w:w="1374"/>
        <w:gridCol w:w="4410"/>
        <w:gridCol w:w="823"/>
        <w:gridCol w:w="20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691" w:type="dxa"/>
            <w:tcBorders>
              <w:top w:val="nil"/>
            </w:tcBorders>
            <w:vAlign w:val="top"/>
          </w:tcPr>
          <w:p>
            <w:pPr>
              <w:rPr>
                <w:rFonts w:ascii="Arial"/>
                <w:sz w:val="21"/>
              </w:rPr>
            </w:pPr>
          </w:p>
        </w:tc>
        <w:tc>
          <w:tcPr>
            <w:tcW w:w="823" w:type="dxa"/>
            <w:tcBorders>
              <w:top w:val="nil"/>
            </w:tcBorders>
            <w:vAlign w:val="top"/>
          </w:tcPr>
          <w:p>
            <w:pPr>
              <w:spacing w:before="89" w:line="183" w:lineRule="exact"/>
              <w:ind w:left="323"/>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7</w:t>
            </w:r>
          </w:p>
        </w:tc>
        <w:tc>
          <w:tcPr>
            <w:tcW w:w="1374" w:type="dxa"/>
            <w:tcBorders>
              <w:top w:val="nil"/>
            </w:tcBorders>
            <w:vAlign w:val="top"/>
          </w:tcPr>
          <w:p>
            <w:pPr>
              <w:rPr>
                <w:rFonts w:ascii="Arial"/>
                <w:sz w:val="21"/>
              </w:rPr>
            </w:pPr>
          </w:p>
        </w:tc>
        <w:tc>
          <w:tcPr>
            <w:tcW w:w="4410" w:type="dxa"/>
            <w:tcBorders>
              <w:top w:val="nil"/>
            </w:tcBorders>
            <w:vAlign w:val="top"/>
          </w:tcPr>
          <w:p>
            <w:pPr>
              <w:spacing w:before="55" w:line="191" w:lineRule="auto"/>
              <w:ind w:left="115"/>
              <w:rPr>
                <w:rFonts w:ascii="宋体" w:hAnsi="宋体" w:eastAsia="宋体" w:cs="宋体"/>
                <w:sz w:val="21"/>
                <w:szCs w:val="21"/>
              </w:rPr>
            </w:pPr>
            <w:r>
              <w:rPr>
                <w:rFonts w:ascii="宋体" w:hAnsi="宋体" w:eastAsia="宋体" w:cs="宋体"/>
                <w:spacing w:val="12"/>
                <w:sz w:val="21"/>
                <w:szCs w:val="21"/>
              </w:rPr>
              <w:t>十</w:t>
            </w:r>
            <w:r>
              <w:rPr>
                <w:rFonts w:ascii="宋体" w:hAnsi="宋体" w:eastAsia="宋体" w:cs="宋体"/>
                <w:spacing w:val="9"/>
                <w:sz w:val="21"/>
                <w:szCs w:val="21"/>
              </w:rPr>
              <w:t>七、援助其他地区支出</w:t>
            </w:r>
          </w:p>
        </w:tc>
        <w:tc>
          <w:tcPr>
            <w:tcW w:w="823" w:type="dxa"/>
            <w:tcBorders>
              <w:top w:val="nil"/>
            </w:tcBorders>
            <w:vAlign w:val="top"/>
          </w:tcPr>
          <w:p>
            <w:pPr>
              <w:spacing w:before="90" w:line="182" w:lineRule="exact"/>
              <w:ind w:left="309"/>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8</w:t>
            </w:r>
          </w:p>
        </w:tc>
        <w:tc>
          <w:tcPr>
            <w:tcW w:w="203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691" w:type="dxa"/>
            <w:tcBorders>
              <w:top w:val="nil"/>
            </w:tcBorders>
            <w:vAlign w:val="top"/>
          </w:tcPr>
          <w:p>
            <w:pPr>
              <w:rPr>
                <w:rFonts w:ascii="Arial"/>
                <w:sz w:val="21"/>
              </w:rPr>
            </w:pPr>
          </w:p>
        </w:tc>
        <w:tc>
          <w:tcPr>
            <w:tcW w:w="823" w:type="dxa"/>
            <w:tcBorders>
              <w:top w:val="nil"/>
            </w:tcBorders>
            <w:vAlign w:val="top"/>
          </w:tcPr>
          <w:p>
            <w:pPr>
              <w:spacing w:before="133"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8</w:t>
            </w:r>
          </w:p>
        </w:tc>
        <w:tc>
          <w:tcPr>
            <w:tcW w:w="1374" w:type="dxa"/>
            <w:tcBorders>
              <w:top w:val="nil"/>
            </w:tcBorders>
            <w:vAlign w:val="top"/>
          </w:tcPr>
          <w:p>
            <w:pPr>
              <w:rPr>
                <w:rFonts w:ascii="Arial"/>
                <w:sz w:val="21"/>
              </w:rPr>
            </w:pPr>
          </w:p>
        </w:tc>
        <w:tc>
          <w:tcPr>
            <w:tcW w:w="4410" w:type="dxa"/>
            <w:tcBorders>
              <w:top w:val="nil"/>
            </w:tcBorders>
            <w:vAlign w:val="top"/>
          </w:tcPr>
          <w:p>
            <w:pPr>
              <w:spacing w:before="99" w:line="220" w:lineRule="auto"/>
              <w:ind w:left="115"/>
              <w:rPr>
                <w:rFonts w:ascii="宋体" w:hAnsi="宋体" w:eastAsia="宋体" w:cs="宋体"/>
                <w:sz w:val="22"/>
                <w:szCs w:val="22"/>
              </w:rPr>
            </w:pPr>
            <w:r>
              <w:rPr>
                <w:rFonts w:ascii="宋体" w:hAnsi="宋体" w:eastAsia="宋体" w:cs="宋体"/>
                <w:spacing w:val="-8"/>
                <w:sz w:val="22"/>
                <w:szCs w:val="22"/>
              </w:rPr>
              <w:t>十八、自然资源海洋气象等支</w:t>
            </w:r>
            <w:r>
              <w:rPr>
                <w:rFonts w:ascii="宋体" w:hAnsi="宋体" w:eastAsia="宋体" w:cs="宋体"/>
                <w:spacing w:val="-6"/>
                <w:sz w:val="22"/>
                <w:szCs w:val="22"/>
              </w:rPr>
              <w:t>出</w:t>
            </w:r>
          </w:p>
        </w:tc>
        <w:tc>
          <w:tcPr>
            <w:tcW w:w="823" w:type="dxa"/>
            <w:tcBorders>
              <w:top w:val="nil"/>
            </w:tcBorders>
            <w:vAlign w:val="top"/>
          </w:tcPr>
          <w:p>
            <w:pPr>
              <w:spacing w:before="134" w:line="185" w:lineRule="auto"/>
              <w:ind w:left="309"/>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9</w:t>
            </w:r>
          </w:p>
        </w:tc>
        <w:tc>
          <w:tcPr>
            <w:tcW w:w="203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1" w:line="186" w:lineRule="auto"/>
              <w:ind w:left="323"/>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9</w:t>
            </w:r>
          </w:p>
        </w:tc>
        <w:tc>
          <w:tcPr>
            <w:tcW w:w="1374" w:type="dxa"/>
            <w:vAlign w:val="top"/>
          </w:tcPr>
          <w:p>
            <w:pPr>
              <w:rPr>
                <w:rFonts w:ascii="Arial"/>
                <w:sz w:val="21"/>
              </w:rPr>
            </w:pPr>
          </w:p>
        </w:tc>
        <w:tc>
          <w:tcPr>
            <w:tcW w:w="4410" w:type="dxa"/>
            <w:vAlign w:val="top"/>
          </w:tcPr>
          <w:p>
            <w:pPr>
              <w:spacing w:before="46" w:line="222" w:lineRule="auto"/>
              <w:ind w:left="115"/>
              <w:rPr>
                <w:rFonts w:ascii="宋体" w:hAnsi="宋体" w:eastAsia="宋体" w:cs="宋体"/>
                <w:sz w:val="22"/>
                <w:szCs w:val="22"/>
              </w:rPr>
            </w:pPr>
            <w:r>
              <w:rPr>
                <w:rFonts w:ascii="宋体" w:hAnsi="宋体" w:eastAsia="宋体" w:cs="宋体"/>
                <w:spacing w:val="-1"/>
                <w:sz w:val="22"/>
                <w:szCs w:val="22"/>
              </w:rPr>
              <w:t>十九、住房保障支</w:t>
            </w:r>
            <w:r>
              <w:rPr>
                <w:rFonts w:ascii="宋体" w:hAnsi="宋体" w:eastAsia="宋体" w:cs="宋体"/>
                <w:sz w:val="22"/>
                <w:szCs w:val="22"/>
              </w:rPr>
              <w:t>出</w:t>
            </w:r>
          </w:p>
        </w:tc>
        <w:tc>
          <w:tcPr>
            <w:tcW w:w="823" w:type="dxa"/>
            <w:vAlign w:val="top"/>
          </w:tcPr>
          <w:p>
            <w:pPr>
              <w:spacing w:before="82"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0</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sz w:val="21"/>
              </w:rPr>
            </w:pPr>
          </w:p>
        </w:tc>
        <w:tc>
          <w:tcPr>
            <w:tcW w:w="823" w:type="dxa"/>
            <w:vAlign w:val="top"/>
          </w:tcPr>
          <w:p>
            <w:pPr>
              <w:spacing w:before="84" w:line="185"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0</w:t>
            </w:r>
          </w:p>
        </w:tc>
        <w:tc>
          <w:tcPr>
            <w:tcW w:w="1374" w:type="dxa"/>
            <w:vAlign w:val="top"/>
          </w:tcPr>
          <w:p>
            <w:pPr>
              <w:rPr>
                <w:rFonts w:ascii="Arial"/>
                <w:sz w:val="21"/>
              </w:rPr>
            </w:pPr>
          </w:p>
        </w:tc>
        <w:tc>
          <w:tcPr>
            <w:tcW w:w="4410" w:type="dxa"/>
            <w:vAlign w:val="top"/>
          </w:tcPr>
          <w:p>
            <w:pPr>
              <w:spacing w:before="48" w:line="222" w:lineRule="auto"/>
              <w:ind w:left="117"/>
              <w:rPr>
                <w:rFonts w:ascii="宋体" w:hAnsi="宋体" w:eastAsia="宋体" w:cs="宋体"/>
                <w:sz w:val="22"/>
                <w:szCs w:val="22"/>
              </w:rPr>
            </w:pPr>
            <w:r>
              <w:rPr>
                <w:rFonts w:ascii="宋体" w:hAnsi="宋体" w:eastAsia="宋体" w:cs="宋体"/>
                <w:spacing w:val="-1"/>
                <w:sz w:val="22"/>
                <w:szCs w:val="22"/>
              </w:rPr>
              <w:t>二十、粮油物资储备支出</w:t>
            </w:r>
          </w:p>
        </w:tc>
        <w:tc>
          <w:tcPr>
            <w:tcW w:w="823" w:type="dxa"/>
            <w:vAlign w:val="top"/>
          </w:tcPr>
          <w:p>
            <w:pPr>
              <w:spacing w:before="83" w:line="186"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1</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4" w:line="187"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1</w:t>
            </w:r>
          </w:p>
        </w:tc>
        <w:tc>
          <w:tcPr>
            <w:tcW w:w="1374" w:type="dxa"/>
            <w:vAlign w:val="top"/>
          </w:tcPr>
          <w:p>
            <w:pPr>
              <w:rPr>
                <w:rFonts w:ascii="Arial"/>
                <w:sz w:val="21"/>
              </w:rPr>
            </w:pPr>
          </w:p>
        </w:tc>
        <w:tc>
          <w:tcPr>
            <w:tcW w:w="4410" w:type="dxa"/>
            <w:vAlign w:val="top"/>
          </w:tcPr>
          <w:p>
            <w:pPr>
              <w:spacing w:before="49" w:line="222" w:lineRule="auto"/>
              <w:ind w:left="117"/>
              <w:rPr>
                <w:rFonts w:ascii="宋体" w:hAnsi="宋体" w:eastAsia="宋体" w:cs="宋体"/>
                <w:sz w:val="22"/>
                <w:szCs w:val="22"/>
              </w:rPr>
            </w:pPr>
            <w:r>
              <w:rPr>
                <w:rFonts w:ascii="宋体" w:hAnsi="宋体" w:eastAsia="宋体" w:cs="宋体"/>
                <w:spacing w:val="-1"/>
                <w:sz w:val="22"/>
                <w:szCs w:val="22"/>
              </w:rPr>
              <w:t>二十一、国有资本经营预</w:t>
            </w:r>
            <w:r>
              <w:rPr>
                <w:rFonts w:ascii="宋体" w:hAnsi="宋体" w:eastAsia="宋体" w:cs="宋体"/>
                <w:sz w:val="22"/>
                <w:szCs w:val="22"/>
              </w:rPr>
              <w:t>算支出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2</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3" w:line="187"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2</w:t>
            </w:r>
          </w:p>
        </w:tc>
        <w:tc>
          <w:tcPr>
            <w:tcW w:w="1374" w:type="dxa"/>
            <w:vAlign w:val="top"/>
          </w:tcPr>
          <w:p>
            <w:pPr>
              <w:rPr>
                <w:rFonts w:ascii="Arial"/>
                <w:sz w:val="21"/>
              </w:rPr>
            </w:pPr>
          </w:p>
        </w:tc>
        <w:tc>
          <w:tcPr>
            <w:tcW w:w="4410" w:type="dxa"/>
            <w:vAlign w:val="top"/>
          </w:tcPr>
          <w:p>
            <w:pPr>
              <w:spacing w:before="48" w:line="222" w:lineRule="auto"/>
              <w:ind w:left="117"/>
              <w:rPr>
                <w:rFonts w:ascii="宋体" w:hAnsi="宋体" w:eastAsia="宋体" w:cs="宋体"/>
                <w:sz w:val="22"/>
                <w:szCs w:val="22"/>
              </w:rPr>
            </w:pPr>
            <w:r>
              <w:rPr>
                <w:rFonts w:ascii="宋体" w:hAnsi="宋体" w:eastAsia="宋体" w:cs="宋体"/>
                <w:spacing w:val="-1"/>
                <w:sz w:val="22"/>
                <w:szCs w:val="22"/>
              </w:rPr>
              <w:t>二十二、灾害防治及应急</w:t>
            </w:r>
            <w:r>
              <w:rPr>
                <w:rFonts w:ascii="宋体" w:hAnsi="宋体" w:eastAsia="宋体" w:cs="宋体"/>
                <w:sz w:val="22"/>
                <w:szCs w:val="22"/>
              </w:rPr>
              <w:t>管理支出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3</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3" w:line="185"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3</w:t>
            </w:r>
          </w:p>
        </w:tc>
        <w:tc>
          <w:tcPr>
            <w:tcW w:w="1374" w:type="dxa"/>
            <w:vAlign w:val="top"/>
          </w:tcPr>
          <w:p>
            <w:pPr>
              <w:rPr>
                <w:rFonts w:ascii="Arial"/>
                <w:sz w:val="21"/>
              </w:rPr>
            </w:pPr>
          </w:p>
        </w:tc>
        <w:tc>
          <w:tcPr>
            <w:tcW w:w="4410" w:type="dxa"/>
            <w:vAlign w:val="top"/>
          </w:tcPr>
          <w:p>
            <w:pPr>
              <w:spacing w:before="48" w:line="222" w:lineRule="auto"/>
              <w:ind w:left="117"/>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823" w:type="dxa"/>
            <w:vAlign w:val="top"/>
          </w:tcPr>
          <w:p>
            <w:pPr>
              <w:spacing w:before="83"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4</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sz w:val="21"/>
              </w:rPr>
            </w:pPr>
          </w:p>
        </w:tc>
        <w:tc>
          <w:tcPr>
            <w:tcW w:w="823" w:type="dxa"/>
            <w:vAlign w:val="top"/>
          </w:tcPr>
          <w:p>
            <w:pPr>
              <w:spacing w:before="91" w:line="192" w:lineRule="auto"/>
              <w:ind w:left="318"/>
              <w:rPr>
                <w:rFonts w:ascii="宋体" w:hAnsi="宋体" w:eastAsia="宋体" w:cs="宋体"/>
                <w:sz w:val="19"/>
                <w:szCs w:val="19"/>
              </w:rPr>
            </w:pPr>
            <w:r>
              <w:rPr>
                <w:rFonts w:ascii="宋体" w:hAnsi="宋体" w:eastAsia="宋体" w:cs="宋体"/>
                <w:sz w:val="19"/>
                <w:szCs w:val="19"/>
              </w:rPr>
              <w:t>24</w:t>
            </w:r>
          </w:p>
        </w:tc>
        <w:tc>
          <w:tcPr>
            <w:tcW w:w="1374" w:type="dxa"/>
            <w:vAlign w:val="top"/>
          </w:tcPr>
          <w:p>
            <w:pPr>
              <w:rPr>
                <w:rFonts w:ascii="Arial"/>
                <w:sz w:val="21"/>
              </w:rPr>
            </w:pPr>
          </w:p>
        </w:tc>
        <w:tc>
          <w:tcPr>
            <w:tcW w:w="4410" w:type="dxa"/>
            <w:vAlign w:val="top"/>
          </w:tcPr>
          <w:p>
            <w:pPr>
              <w:spacing w:before="48" w:line="222" w:lineRule="auto"/>
              <w:ind w:left="117"/>
              <w:rPr>
                <w:rFonts w:ascii="宋体" w:hAnsi="宋体" w:eastAsia="宋体" w:cs="宋体"/>
                <w:sz w:val="22"/>
                <w:szCs w:val="22"/>
              </w:rPr>
            </w:pPr>
            <w:r>
              <w:rPr>
                <w:rFonts w:ascii="宋体" w:hAnsi="宋体" w:eastAsia="宋体" w:cs="宋体"/>
                <w:spacing w:val="-2"/>
                <w:sz w:val="22"/>
                <w:szCs w:val="22"/>
              </w:rPr>
              <w:t>二十</w:t>
            </w:r>
            <w:r>
              <w:rPr>
                <w:rFonts w:ascii="宋体" w:hAnsi="宋体" w:eastAsia="宋体" w:cs="宋体"/>
                <w:spacing w:val="-1"/>
                <w:sz w:val="22"/>
                <w:szCs w:val="22"/>
              </w:rPr>
              <w:t>四、债务还本支出</w:t>
            </w:r>
          </w:p>
        </w:tc>
        <w:tc>
          <w:tcPr>
            <w:tcW w:w="823" w:type="dxa"/>
            <w:vAlign w:val="top"/>
          </w:tcPr>
          <w:p>
            <w:pPr>
              <w:spacing w:before="84" w:line="184"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5</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91" w:line="191" w:lineRule="auto"/>
              <w:ind w:left="318"/>
              <w:rPr>
                <w:rFonts w:ascii="宋体" w:hAnsi="宋体" w:eastAsia="宋体" w:cs="宋体"/>
                <w:sz w:val="19"/>
                <w:szCs w:val="19"/>
              </w:rPr>
            </w:pPr>
            <w:r>
              <w:rPr>
                <w:rFonts w:ascii="宋体" w:hAnsi="宋体" w:eastAsia="宋体" w:cs="宋体"/>
                <w:sz w:val="19"/>
                <w:szCs w:val="19"/>
              </w:rPr>
              <w:t>25</w:t>
            </w:r>
          </w:p>
        </w:tc>
        <w:tc>
          <w:tcPr>
            <w:tcW w:w="1374" w:type="dxa"/>
            <w:vAlign w:val="top"/>
          </w:tcPr>
          <w:p>
            <w:pPr>
              <w:rPr>
                <w:rFonts w:ascii="Arial"/>
                <w:sz w:val="21"/>
              </w:rPr>
            </w:pPr>
          </w:p>
        </w:tc>
        <w:tc>
          <w:tcPr>
            <w:tcW w:w="4410" w:type="dxa"/>
            <w:vAlign w:val="top"/>
          </w:tcPr>
          <w:p>
            <w:pPr>
              <w:spacing w:before="48" w:line="222" w:lineRule="auto"/>
              <w:ind w:left="117"/>
              <w:rPr>
                <w:rFonts w:ascii="宋体" w:hAnsi="宋体" w:eastAsia="宋体" w:cs="宋体"/>
                <w:sz w:val="22"/>
                <w:szCs w:val="22"/>
              </w:rPr>
            </w:pPr>
            <w:r>
              <w:rPr>
                <w:rFonts w:ascii="宋体" w:hAnsi="宋体" w:eastAsia="宋体" w:cs="宋体"/>
                <w:spacing w:val="-2"/>
                <w:sz w:val="22"/>
                <w:szCs w:val="22"/>
              </w:rPr>
              <w:t>二十</w:t>
            </w:r>
            <w:r>
              <w:rPr>
                <w:rFonts w:ascii="宋体" w:hAnsi="宋体" w:eastAsia="宋体" w:cs="宋体"/>
                <w:spacing w:val="-1"/>
                <w:sz w:val="22"/>
                <w:szCs w:val="22"/>
              </w:rPr>
              <w:t>五、债务付息支出</w:t>
            </w:r>
          </w:p>
        </w:tc>
        <w:tc>
          <w:tcPr>
            <w:tcW w:w="823" w:type="dxa"/>
            <w:vAlign w:val="top"/>
          </w:tcPr>
          <w:p>
            <w:pPr>
              <w:spacing w:before="84"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6</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sz w:val="21"/>
              </w:rPr>
            </w:pPr>
          </w:p>
        </w:tc>
        <w:tc>
          <w:tcPr>
            <w:tcW w:w="823" w:type="dxa"/>
            <w:vAlign w:val="top"/>
          </w:tcPr>
          <w:p>
            <w:pPr>
              <w:spacing w:before="93" w:line="191" w:lineRule="auto"/>
              <w:ind w:left="318"/>
              <w:rPr>
                <w:rFonts w:ascii="宋体" w:hAnsi="宋体" w:eastAsia="宋体" w:cs="宋体"/>
                <w:sz w:val="19"/>
                <w:szCs w:val="19"/>
              </w:rPr>
            </w:pPr>
            <w:r>
              <w:rPr>
                <w:rFonts w:ascii="宋体" w:hAnsi="宋体" w:eastAsia="宋体" w:cs="宋体"/>
                <w:sz w:val="19"/>
                <w:szCs w:val="19"/>
              </w:rPr>
              <w:t>26</w:t>
            </w:r>
          </w:p>
        </w:tc>
        <w:tc>
          <w:tcPr>
            <w:tcW w:w="1374" w:type="dxa"/>
            <w:vAlign w:val="top"/>
          </w:tcPr>
          <w:p>
            <w:pPr>
              <w:rPr>
                <w:rFonts w:ascii="Arial"/>
                <w:sz w:val="21"/>
              </w:rPr>
            </w:pPr>
          </w:p>
        </w:tc>
        <w:tc>
          <w:tcPr>
            <w:tcW w:w="4410" w:type="dxa"/>
            <w:vAlign w:val="top"/>
          </w:tcPr>
          <w:p>
            <w:pPr>
              <w:spacing w:before="50" w:line="222" w:lineRule="auto"/>
              <w:ind w:left="117"/>
              <w:rPr>
                <w:rFonts w:ascii="宋体" w:hAnsi="宋体" w:eastAsia="宋体" w:cs="宋体"/>
                <w:sz w:val="22"/>
                <w:szCs w:val="22"/>
              </w:rPr>
            </w:pPr>
            <w:r>
              <w:rPr>
                <w:rFonts w:ascii="宋体" w:hAnsi="宋体" w:eastAsia="宋体" w:cs="宋体"/>
                <w:spacing w:val="-1"/>
                <w:sz w:val="22"/>
                <w:szCs w:val="22"/>
              </w:rPr>
              <w:t>二十六、抗疫特别国债安</w:t>
            </w:r>
            <w:r>
              <w:rPr>
                <w:rFonts w:ascii="宋体" w:hAnsi="宋体" w:eastAsia="宋体" w:cs="宋体"/>
                <w:sz w:val="22"/>
                <w:szCs w:val="22"/>
              </w:rPr>
              <w:t>排的支出</w:t>
            </w:r>
          </w:p>
        </w:tc>
        <w:tc>
          <w:tcPr>
            <w:tcW w:w="823" w:type="dxa"/>
            <w:vAlign w:val="top"/>
          </w:tcPr>
          <w:p>
            <w:pPr>
              <w:spacing w:before="87" w:line="184"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7</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2" w:line="219" w:lineRule="auto"/>
              <w:ind w:left="168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本年收入合</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823" w:type="dxa"/>
            <w:vAlign w:val="top"/>
          </w:tcPr>
          <w:p>
            <w:pPr>
              <w:spacing w:before="86" w:line="185"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7</w:t>
            </w:r>
          </w:p>
        </w:tc>
        <w:tc>
          <w:tcPr>
            <w:tcW w:w="1374" w:type="dxa"/>
            <w:vAlign w:val="top"/>
          </w:tcPr>
          <w:p>
            <w:pPr>
              <w:spacing w:before="87" w:line="193" w:lineRule="auto"/>
              <w:ind w:left="396"/>
              <w:rPr>
                <w:rFonts w:ascii="宋体" w:hAnsi="宋体" w:eastAsia="宋体" w:cs="宋体"/>
                <w:sz w:val="22"/>
                <w:szCs w:val="22"/>
              </w:rPr>
            </w:pPr>
            <w:r>
              <w:rPr>
                <w:rFonts w:ascii="宋体" w:hAnsi="宋体" w:eastAsia="宋体" w:cs="宋体"/>
                <w:spacing w:val="-2"/>
                <w:sz w:val="22"/>
                <w:szCs w:val="22"/>
              </w:rPr>
              <w:t>3,683</w:t>
            </w:r>
            <w:r>
              <w:rPr>
                <w:rFonts w:ascii="宋体" w:hAnsi="宋体" w:eastAsia="宋体" w:cs="宋体"/>
                <w:spacing w:val="-1"/>
                <w:sz w:val="22"/>
                <w:szCs w:val="22"/>
              </w:rPr>
              <w:t>.03</w:t>
            </w:r>
          </w:p>
        </w:tc>
        <w:tc>
          <w:tcPr>
            <w:tcW w:w="4410" w:type="dxa"/>
            <w:vAlign w:val="top"/>
          </w:tcPr>
          <w:p>
            <w:pPr>
              <w:spacing w:before="52" w:line="219" w:lineRule="auto"/>
              <w:ind w:left="155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本年支出合</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823" w:type="dxa"/>
            <w:vAlign w:val="top"/>
          </w:tcPr>
          <w:p>
            <w:pPr>
              <w:spacing w:before="86"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8</w:t>
            </w:r>
          </w:p>
        </w:tc>
        <w:tc>
          <w:tcPr>
            <w:tcW w:w="2032" w:type="dxa"/>
            <w:vAlign w:val="top"/>
          </w:tcPr>
          <w:p>
            <w:pPr>
              <w:spacing w:before="87" w:line="193" w:lineRule="auto"/>
              <w:ind w:left="1053"/>
              <w:rPr>
                <w:rFonts w:ascii="宋体" w:hAnsi="宋体" w:eastAsia="宋体" w:cs="宋体"/>
                <w:sz w:val="22"/>
                <w:szCs w:val="22"/>
              </w:rPr>
            </w:pPr>
            <w:r>
              <w:rPr>
                <w:rFonts w:ascii="宋体" w:hAnsi="宋体" w:eastAsia="宋体" w:cs="宋体"/>
                <w:spacing w:val="-2"/>
                <w:sz w:val="22"/>
                <w:szCs w:val="22"/>
              </w:rPr>
              <w:t>3,752</w:t>
            </w:r>
            <w:r>
              <w:rPr>
                <w:rFonts w:ascii="宋体" w:hAnsi="宋体" w:eastAsia="宋体" w:cs="宋体"/>
                <w:spacing w:val="-1"/>
                <w:sz w:val="22"/>
                <w:szCs w:val="22"/>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0" w:lineRule="auto"/>
              <w:ind w:left="117"/>
              <w:rPr>
                <w:rFonts w:ascii="宋体" w:hAnsi="宋体" w:eastAsia="宋体" w:cs="宋体"/>
                <w:sz w:val="22"/>
                <w:szCs w:val="22"/>
              </w:rPr>
            </w:pPr>
            <w:r>
              <w:rPr>
                <w:rFonts w:ascii="宋体" w:hAnsi="宋体" w:eastAsia="宋体" w:cs="宋体"/>
                <w:spacing w:val="-1"/>
                <w:sz w:val="22"/>
                <w:szCs w:val="22"/>
              </w:rPr>
              <w:t>使用非财政拨款结</w:t>
            </w:r>
            <w:r>
              <w:rPr>
                <w:rFonts w:ascii="宋体" w:hAnsi="宋体" w:eastAsia="宋体" w:cs="宋体"/>
                <w:sz w:val="22"/>
                <w:szCs w:val="22"/>
              </w:rPr>
              <w:t>余</w:t>
            </w:r>
          </w:p>
        </w:tc>
        <w:tc>
          <w:tcPr>
            <w:tcW w:w="823" w:type="dxa"/>
            <w:vAlign w:val="top"/>
          </w:tcPr>
          <w:p>
            <w:pPr>
              <w:spacing w:before="86" w:line="185"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8</w:t>
            </w:r>
          </w:p>
        </w:tc>
        <w:tc>
          <w:tcPr>
            <w:tcW w:w="1374" w:type="dxa"/>
            <w:vAlign w:val="top"/>
          </w:tcPr>
          <w:p>
            <w:pPr>
              <w:rPr>
                <w:rFonts w:ascii="Arial"/>
                <w:sz w:val="21"/>
              </w:rPr>
            </w:pPr>
          </w:p>
        </w:tc>
        <w:tc>
          <w:tcPr>
            <w:tcW w:w="4410" w:type="dxa"/>
            <w:vAlign w:val="top"/>
          </w:tcPr>
          <w:p>
            <w:pPr>
              <w:spacing w:before="51" w:line="221" w:lineRule="auto"/>
              <w:ind w:left="119"/>
              <w:rPr>
                <w:rFonts w:ascii="宋体" w:hAnsi="宋体" w:eastAsia="宋体" w:cs="宋体"/>
                <w:sz w:val="22"/>
                <w:szCs w:val="22"/>
              </w:rPr>
            </w:pPr>
            <w:r>
              <w:rPr>
                <w:rFonts w:ascii="宋体" w:hAnsi="宋体" w:eastAsia="宋体" w:cs="宋体"/>
                <w:spacing w:val="-4"/>
                <w:sz w:val="22"/>
                <w:szCs w:val="22"/>
              </w:rPr>
              <w:t>结</w:t>
            </w:r>
            <w:r>
              <w:rPr>
                <w:rFonts w:ascii="宋体" w:hAnsi="宋体" w:eastAsia="宋体" w:cs="宋体"/>
                <w:spacing w:val="-3"/>
                <w:sz w:val="22"/>
                <w:szCs w:val="22"/>
              </w:rPr>
              <w:t>余分配</w:t>
            </w:r>
          </w:p>
        </w:tc>
        <w:tc>
          <w:tcPr>
            <w:tcW w:w="823" w:type="dxa"/>
            <w:vAlign w:val="top"/>
          </w:tcPr>
          <w:p>
            <w:pPr>
              <w:spacing w:before="86" w:line="185" w:lineRule="auto"/>
              <w:ind w:left="314"/>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9</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0" w:lineRule="auto"/>
              <w:ind w:left="117"/>
              <w:rPr>
                <w:rFonts w:ascii="宋体" w:hAnsi="宋体" w:eastAsia="宋体" w:cs="宋体"/>
                <w:sz w:val="22"/>
                <w:szCs w:val="22"/>
              </w:rPr>
            </w:pPr>
            <w:r>
              <w:rPr>
                <w:rFonts w:ascii="宋体" w:hAnsi="宋体" w:eastAsia="宋体" w:cs="宋体"/>
                <w:spacing w:val="-2"/>
                <w:sz w:val="22"/>
                <w:szCs w:val="22"/>
              </w:rPr>
              <w:t>年初</w:t>
            </w:r>
            <w:r>
              <w:rPr>
                <w:rFonts w:ascii="宋体" w:hAnsi="宋体" w:eastAsia="宋体" w:cs="宋体"/>
                <w:spacing w:val="-1"/>
                <w:sz w:val="22"/>
                <w:szCs w:val="22"/>
              </w:rPr>
              <w:t>结转和结余</w:t>
            </w:r>
          </w:p>
        </w:tc>
        <w:tc>
          <w:tcPr>
            <w:tcW w:w="823" w:type="dxa"/>
            <w:vAlign w:val="top"/>
          </w:tcPr>
          <w:p>
            <w:pPr>
              <w:spacing w:before="85" w:line="185" w:lineRule="auto"/>
              <w:ind w:left="310"/>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9</w:t>
            </w:r>
          </w:p>
        </w:tc>
        <w:tc>
          <w:tcPr>
            <w:tcW w:w="1374" w:type="dxa"/>
            <w:vAlign w:val="top"/>
          </w:tcPr>
          <w:p>
            <w:pPr>
              <w:spacing w:before="84" w:line="186" w:lineRule="auto"/>
              <w:ind w:left="723"/>
              <w:rPr>
                <w:rFonts w:ascii="宋体" w:hAnsi="宋体" w:eastAsia="宋体" w:cs="宋体"/>
                <w:sz w:val="22"/>
                <w:szCs w:val="22"/>
              </w:rPr>
            </w:pPr>
            <w:r>
              <w:rPr>
                <w:rFonts w:ascii="宋体" w:hAnsi="宋体" w:eastAsia="宋体" w:cs="宋体"/>
                <w:spacing w:val="-2"/>
                <w:sz w:val="22"/>
                <w:szCs w:val="22"/>
              </w:rPr>
              <w:t>92.</w:t>
            </w:r>
            <w:r>
              <w:rPr>
                <w:rFonts w:ascii="宋体" w:hAnsi="宋体" w:eastAsia="宋体" w:cs="宋体"/>
                <w:spacing w:val="-1"/>
                <w:sz w:val="22"/>
                <w:szCs w:val="22"/>
              </w:rPr>
              <w:t>10</w:t>
            </w:r>
          </w:p>
        </w:tc>
        <w:tc>
          <w:tcPr>
            <w:tcW w:w="4410" w:type="dxa"/>
            <w:vAlign w:val="top"/>
          </w:tcPr>
          <w:p>
            <w:pPr>
              <w:spacing w:before="51" w:line="220" w:lineRule="auto"/>
              <w:ind w:left="115"/>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c>
          <w:tcPr>
            <w:tcW w:w="823" w:type="dxa"/>
            <w:vAlign w:val="top"/>
          </w:tcPr>
          <w:p>
            <w:pPr>
              <w:spacing w:before="85" w:line="185" w:lineRule="auto"/>
              <w:ind w:left="311"/>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0</w:t>
            </w:r>
          </w:p>
        </w:tc>
        <w:tc>
          <w:tcPr>
            <w:tcW w:w="2032" w:type="dxa"/>
            <w:vAlign w:val="top"/>
          </w:tcPr>
          <w:p>
            <w:pPr>
              <w:spacing w:before="85" w:line="187" w:lineRule="auto"/>
              <w:ind w:left="1380"/>
              <w:rPr>
                <w:rFonts w:ascii="宋体" w:hAnsi="宋体" w:eastAsia="宋体" w:cs="宋体"/>
                <w:sz w:val="22"/>
                <w:szCs w:val="22"/>
              </w:rPr>
            </w:pPr>
            <w:r>
              <w:rPr>
                <w:rFonts w:ascii="宋体" w:hAnsi="宋体" w:eastAsia="宋体" w:cs="宋体"/>
                <w:spacing w:val="-2"/>
                <w:sz w:val="22"/>
                <w:szCs w:val="22"/>
              </w:rPr>
              <w:t>22.21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sz w:val="21"/>
              </w:rPr>
            </w:pPr>
          </w:p>
        </w:tc>
        <w:tc>
          <w:tcPr>
            <w:tcW w:w="823" w:type="dxa"/>
            <w:vAlign w:val="top"/>
          </w:tcPr>
          <w:p>
            <w:pPr>
              <w:spacing w:before="85" w:line="185" w:lineRule="auto"/>
              <w:ind w:left="311"/>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0</w:t>
            </w:r>
          </w:p>
        </w:tc>
        <w:tc>
          <w:tcPr>
            <w:tcW w:w="1374" w:type="dxa"/>
            <w:vAlign w:val="top"/>
          </w:tcPr>
          <w:p>
            <w:pPr>
              <w:rPr>
                <w:rFonts w:ascii="Arial"/>
                <w:sz w:val="21"/>
              </w:rPr>
            </w:pPr>
          </w:p>
        </w:tc>
        <w:tc>
          <w:tcPr>
            <w:tcW w:w="4410" w:type="dxa"/>
            <w:vAlign w:val="top"/>
          </w:tcPr>
          <w:p>
            <w:pPr>
              <w:rPr>
                <w:rFonts w:ascii="Arial"/>
                <w:sz w:val="21"/>
              </w:rPr>
            </w:pPr>
          </w:p>
        </w:tc>
        <w:tc>
          <w:tcPr>
            <w:tcW w:w="823" w:type="dxa"/>
            <w:vAlign w:val="top"/>
          </w:tcPr>
          <w:p>
            <w:pPr>
              <w:spacing w:before="84" w:line="186" w:lineRule="auto"/>
              <w:ind w:left="311"/>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1</w:t>
            </w:r>
          </w:p>
        </w:tc>
        <w:tc>
          <w:tcPr>
            <w:tcW w:w="20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691" w:type="dxa"/>
            <w:vAlign w:val="top"/>
          </w:tcPr>
          <w:p>
            <w:pPr>
              <w:spacing w:before="49" w:line="222" w:lineRule="auto"/>
              <w:ind w:left="2136"/>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总</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823" w:type="dxa"/>
            <w:vAlign w:val="top"/>
          </w:tcPr>
          <w:p>
            <w:pPr>
              <w:spacing w:before="84" w:line="186" w:lineRule="auto"/>
              <w:ind w:left="311"/>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1</w:t>
            </w:r>
          </w:p>
        </w:tc>
        <w:tc>
          <w:tcPr>
            <w:tcW w:w="1374" w:type="dxa"/>
            <w:vAlign w:val="top"/>
          </w:tcPr>
          <w:p>
            <w:pPr>
              <w:spacing w:before="84" w:line="207" w:lineRule="auto"/>
              <w:ind w:left="396"/>
              <w:rPr>
                <w:rFonts w:ascii="宋体" w:hAnsi="宋体" w:eastAsia="宋体" w:cs="宋体"/>
                <w:sz w:val="22"/>
                <w:szCs w:val="22"/>
              </w:rPr>
            </w:pPr>
            <w:r>
              <w:rPr>
                <w:rFonts w:ascii="宋体" w:hAnsi="宋体" w:eastAsia="宋体" w:cs="宋体"/>
                <w:spacing w:val="-2"/>
                <w:sz w:val="22"/>
                <w:szCs w:val="22"/>
              </w:rPr>
              <w:t>3,775</w:t>
            </w:r>
            <w:r>
              <w:rPr>
                <w:rFonts w:ascii="宋体" w:hAnsi="宋体" w:eastAsia="宋体" w:cs="宋体"/>
                <w:spacing w:val="-1"/>
                <w:sz w:val="22"/>
                <w:szCs w:val="22"/>
              </w:rPr>
              <w:t>.13</w:t>
            </w:r>
          </w:p>
        </w:tc>
        <w:tc>
          <w:tcPr>
            <w:tcW w:w="4410" w:type="dxa"/>
            <w:vAlign w:val="top"/>
          </w:tcPr>
          <w:p>
            <w:pPr>
              <w:spacing w:before="49" w:line="222" w:lineRule="auto"/>
              <w:ind w:left="1997"/>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总</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823" w:type="dxa"/>
            <w:vAlign w:val="top"/>
          </w:tcPr>
          <w:p>
            <w:pPr>
              <w:spacing w:before="85" w:line="185" w:lineRule="auto"/>
              <w:ind w:left="311"/>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2</w:t>
            </w:r>
          </w:p>
        </w:tc>
        <w:tc>
          <w:tcPr>
            <w:tcW w:w="2032" w:type="dxa"/>
            <w:vAlign w:val="top"/>
          </w:tcPr>
          <w:p>
            <w:pPr>
              <w:spacing w:before="84" w:line="207" w:lineRule="auto"/>
              <w:ind w:left="1053"/>
              <w:rPr>
                <w:rFonts w:ascii="宋体" w:hAnsi="宋体" w:eastAsia="宋体" w:cs="宋体"/>
                <w:sz w:val="22"/>
                <w:szCs w:val="22"/>
              </w:rPr>
            </w:pPr>
            <w:r>
              <w:rPr>
                <w:rFonts w:ascii="宋体" w:hAnsi="宋体" w:eastAsia="宋体" w:cs="宋体"/>
                <w:spacing w:val="-2"/>
                <w:sz w:val="22"/>
                <w:szCs w:val="22"/>
              </w:rPr>
              <w:t>3,775</w:t>
            </w:r>
            <w:r>
              <w:rPr>
                <w:rFonts w:ascii="宋体" w:hAnsi="宋体" w:eastAsia="宋体" w:cs="宋体"/>
                <w:spacing w:val="-1"/>
                <w:sz w:val="22"/>
                <w:szCs w:val="22"/>
              </w:rPr>
              <w:t>.13</w:t>
            </w:r>
          </w:p>
        </w:tc>
      </w:tr>
    </w:tbl>
    <w:p>
      <w:pPr>
        <w:spacing w:before="48" w:line="224" w:lineRule="auto"/>
        <w:ind w:left="121"/>
        <w:rPr>
          <w:rFonts w:ascii="宋体" w:hAnsi="宋体" w:eastAsia="宋体" w:cs="宋体"/>
          <w:sz w:val="22"/>
          <w:szCs w:val="22"/>
        </w:rPr>
      </w:pPr>
      <w:r>
        <w:rPr>
          <w:rFonts w:ascii="宋体" w:hAnsi="宋体" w:eastAsia="宋体" w:cs="宋体"/>
          <w:spacing w:val="-1"/>
          <w:sz w:val="22"/>
          <w:szCs w:val="22"/>
        </w:rPr>
        <w:t>注：本表反映部门</w:t>
      </w:r>
      <w:r>
        <w:rPr>
          <w:rFonts w:ascii="宋体" w:hAnsi="宋体" w:eastAsia="宋体" w:cs="宋体"/>
          <w:sz w:val="22"/>
          <w:szCs w:val="22"/>
        </w:rPr>
        <w:t>本年度的总收支和年末结转结余情况。本表金额转换为万元时，因四舍五入可能存在尾差。</w:t>
      </w:r>
    </w:p>
    <w:p>
      <w:pPr>
        <w:sectPr>
          <w:footerReference r:id="rId11" w:type="default"/>
          <w:pgSz w:w="16839" w:h="11906"/>
          <w:pgMar w:top="1012" w:right="1254" w:bottom="882" w:left="1425" w:header="0" w:footer="722" w:gutter="0"/>
          <w:cols w:space="720" w:num="1"/>
        </w:sectPr>
      </w:pPr>
    </w:p>
    <w:p/>
    <w:p/>
    <w:p/>
    <w:p/>
    <w:p/>
    <w:p/>
    <w:p>
      <w:pPr>
        <w:spacing w:line="66" w:lineRule="exact"/>
      </w:pPr>
    </w:p>
    <w:p>
      <w:pPr>
        <w:sectPr>
          <w:footerReference r:id="rId12" w:type="default"/>
          <w:pgSz w:w="16839" w:h="11906"/>
          <w:pgMar w:top="1012" w:right="1912" w:bottom="885" w:left="1425" w:header="0" w:footer="725" w:gutter="0"/>
          <w:cols w:equalWidth="0" w:num="1">
            <w:col w:w="13501"/>
          </w:cols>
        </w:sect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61"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before="58" w:line="226" w:lineRule="auto"/>
        <w:rPr>
          <w:rFonts w:ascii="宋体" w:hAnsi="宋体" w:eastAsia="宋体" w:cs="宋体"/>
          <w:sz w:val="29"/>
          <w:szCs w:val="29"/>
        </w:rPr>
      </w:pPr>
      <w:r>
        <w:rPr>
          <w:rFonts w:ascii="宋体" w:hAnsi="宋体" w:eastAsia="宋体" w:cs="宋体"/>
          <w:spacing w:val="7"/>
          <w:sz w:val="29"/>
          <w:szCs w:val="29"/>
        </w:rPr>
        <w:t>收</w:t>
      </w:r>
      <w:r>
        <w:rPr>
          <w:rFonts w:ascii="宋体" w:hAnsi="宋体" w:eastAsia="宋体" w:cs="宋体"/>
          <w:spacing w:val="5"/>
          <w:sz w:val="29"/>
          <w:szCs w:val="29"/>
        </w:rPr>
        <w:t>入决算表</w:t>
      </w:r>
    </w:p>
    <w:p>
      <w:pPr>
        <w:spacing w:before="164" w:line="248" w:lineRule="auto"/>
        <w:ind w:left="5975" w:right="113" w:firstLine="503"/>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开02表</w:t>
      </w: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1912" w:bottom="885" w:left="1425" w:header="0" w:footer="725" w:gutter="0"/>
          <w:cols w:equalWidth="0" w:num="2">
            <w:col w:w="5923" w:space="100"/>
            <w:col w:w="7479"/>
          </w:cols>
        </w:sectPr>
      </w:pPr>
    </w:p>
    <w:p>
      <w:pPr>
        <w:spacing w:line="55" w:lineRule="exact"/>
      </w:pPr>
    </w:p>
    <w:tbl>
      <w:tblPr>
        <w:tblStyle w:val="4"/>
        <w:tblW w:w="13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59"/>
        <w:gridCol w:w="1179"/>
        <w:gridCol w:w="513"/>
        <w:gridCol w:w="980"/>
        <w:gridCol w:w="513"/>
        <w:gridCol w:w="513"/>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8" w:type="dxa"/>
            <w:gridSpan w:val="2"/>
            <w:vAlign w:val="top"/>
          </w:tcPr>
          <w:p>
            <w:pPr>
              <w:spacing w:before="50" w:line="221" w:lineRule="auto"/>
              <w:ind w:left="3300"/>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159" w:type="dxa"/>
            <w:vMerge w:val="restart"/>
            <w:tcBorders>
              <w:bottom w:val="nil"/>
            </w:tcBorders>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1" w:line="276" w:lineRule="auto"/>
              <w:ind w:left="366" w:right="136" w:hanging="220"/>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年收入</w:t>
            </w:r>
            <w:r>
              <w:rPr>
                <w:rFonts w:ascii="宋体" w:hAnsi="宋体" w:eastAsia="宋体" w:cs="宋体"/>
                <w:spacing w:val="-4"/>
                <w:sz w:val="22"/>
                <w:szCs w:val="22"/>
              </w:rPr>
              <w:t>合计</w:t>
            </w:r>
          </w:p>
        </w:tc>
        <w:tc>
          <w:tcPr>
            <w:tcW w:w="1179" w:type="dxa"/>
            <w:vMerge w:val="restart"/>
            <w:tcBorders>
              <w:bottom w:val="nil"/>
            </w:tcBorders>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2" w:line="275" w:lineRule="auto"/>
              <w:ind w:left="385" w:right="144" w:hanging="227"/>
              <w:rPr>
                <w:rFonts w:ascii="宋体" w:hAnsi="宋体" w:eastAsia="宋体" w:cs="宋体"/>
                <w:sz w:val="22"/>
                <w:szCs w:val="22"/>
              </w:rPr>
            </w:pPr>
            <w:r>
              <w:rPr>
                <w:rFonts w:ascii="宋体" w:hAnsi="宋体" w:eastAsia="宋体" w:cs="宋体"/>
                <w:spacing w:val="-3"/>
                <w:sz w:val="22"/>
                <w:szCs w:val="22"/>
              </w:rPr>
              <w:t>财</w:t>
            </w:r>
            <w:r>
              <w:rPr>
                <w:rFonts w:ascii="宋体" w:hAnsi="宋体" w:eastAsia="宋体" w:cs="宋体"/>
                <w:spacing w:val="-2"/>
                <w:sz w:val="22"/>
                <w:szCs w:val="22"/>
              </w:rPr>
              <w:t>政拨款</w:t>
            </w:r>
            <w:r>
              <w:rPr>
                <w:rFonts w:ascii="宋体" w:hAnsi="宋体" w:eastAsia="宋体" w:cs="宋体"/>
                <w:spacing w:val="-8"/>
                <w:sz w:val="22"/>
                <w:szCs w:val="22"/>
              </w:rPr>
              <w:t>收</w:t>
            </w:r>
            <w:r>
              <w:rPr>
                <w:rFonts w:ascii="宋体" w:hAnsi="宋体" w:eastAsia="宋体" w:cs="宋体"/>
                <w:spacing w:val="-7"/>
                <w:sz w:val="22"/>
                <w:szCs w:val="22"/>
              </w:rPr>
              <w:t>入</w:t>
            </w:r>
          </w:p>
        </w:tc>
        <w:tc>
          <w:tcPr>
            <w:tcW w:w="513" w:type="dxa"/>
            <w:vMerge w:val="restart"/>
            <w:tcBorders>
              <w:bottom w:val="nil"/>
            </w:tcBorders>
            <w:textDirection w:val="tbRlV"/>
            <w:vAlign w:val="top"/>
          </w:tcPr>
          <w:p>
            <w:pPr>
              <w:spacing w:before="141" w:line="209" w:lineRule="auto"/>
              <w:ind w:left="362"/>
              <w:rPr>
                <w:rFonts w:ascii="宋体" w:hAnsi="宋体" w:eastAsia="宋体" w:cs="宋体"/>
                <w:sz w:val="22"/>
                <w:szCs w:val="22"/>
              </w:rPr>
            </w:pPr>
            <w:r>
              <w:rPr>
                <w:rFonts w:ascii="宋体" w:hAnsi="宋体" w:eastAsia="宋体" w:cs="宋体"/>
                <w:spacing w:val="-10"/>
                <w:sz w:val="22"/>
                <w:szCs w:val="22"/>
              </w:rPr>
              <w:t>上</w:t>
            </w:r>
            <w:r>
              <w:rPr>
                <w:rFonts w:ascii="宋体" w:hAnsi="宋体" w:eastAsia="宋体" w:cs="宋体"/>
                <w:spacing w:val="-8"/>
                <w:sz w:val="22"/>
                <w:szCs w:val="22"/>
              </w:rPr>
              <w:t>级补助收入</w:t>
            </w:r>
          </w:p>
        </w:tc>
        <w:tc>
          <w:tcPr>
            <w:tcW w:w="980" w:type="dxa"/>
            <w:vMerge w:val="restart"/>
            <w:tcBorders>
              <w:bottom w:val="nil"/>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1" w:line="279" w:lineRule="auto"/>
              <w:ind w:left="386" w:right="154" w:hanging="217"/>
              <w:rPr>
                <w:rFonts w:ascii="宋体" w:hAnsi="宋体" w:eastAsia="宋体" w:cs="宋体"/>
                <w:sz w:val="22"/>
                <w:szCs w:val="22"/>
              </w:rPr>
            </w:pPr>
            <w:r>
              <w:rPr>
                <w:rFonts w:ascii="宋体" w:hAnsi="宋体" w:eastAsia="宋体" w:cs="宋体"/>
                <w:spacing w:val="-3"/>
                <w:sz w:val="22"/>
                <w:szCs w:val="22"/>
              </w:rPr>
              <w:t>事业收</w:t>
            </w:r>
            <w:r>
              <w:rPr>
                <w:rFonts w:ascii="宋体" w:hAnsi="宋体" w:eastAsia="宋体" w:cs="宋体"/>
                <w:sz w:val="22"/>
                <w:szCs w:val="22"/>
              </w:rPr>
              <w:t>入</w:t>
            </w:r>
          </w:p>
        </w:tc>
        <w:tc>
          <w:tcPr>
            <w:tcW w:w="513" w:type="dxa"/>
            <w:vMerge w:val="restart"/>
            <w:tcBorders>
              <w:bottom w:val="nil"/>
            </w:tcBorders>
            <w:textDirection w:val="tbRlV"/>
            <w:vAlign w:val="top"/>
          </w:tcPr>
          <w:p>
            <w:pPr>
              <w:spacing w:before="141" w:line="209" w:lineRule="auto"/>
              <w:ind w:left="674"/>
              <w:rPr>
                <w:rFonts w:ascii="宋体" w:hAnsi="宋体" w:eastAsia="宋体" w:cs="宋体"/>
                <w:sz w:val="22"/>
                <w:szCs w:val="22"/>
              </w:rPr>
            </w:pPr>
            <w:r>
              <w:rPr>
                <w:rFonts w:ascii="宋体" w:hAnsi="宋体" w:eastAsia="宋体" w:cs="宋体"/>
                <w:spacing w:val="-12"/>
                <w:sz w:val="22"/>
                <w:szCs w:val="22"/>
              </w:rPr>
              <w:t>经</w:t>
            </w:r>
            <w:r>
              <w:rPr>
                <w:rFonts w:ascii="宋体" w:hAnsi="宋体" w:eastAsia="宋体" w:cs="宋体"/>
                <w:spacing w:val="-7"/>
                <w:sz w:val="22"/>
                <w:szCs w:val="22"/>
              </w:rPr>
              <w:t>营收入</w:t>
            </w:r>
          </w:p>
        </w:tc>
        <w:tc>
          <w:tcPr>
            <w:tcW w:w="513" w:type="dxa"/>
            <w:vMerge w:val="restart"/>
            <w:tcBorders>
              <w:bottom w:val="nil"/>
            </w:tcBorders>
            <w:textDirection w:val="tbRlV"/>
            <w:vAlign w:val="top"/>
          </w:tcPr>
          <w:p>
            <w:pPr>
              <w:spacing w:before="141" w:line="209" w:lineRule="auto"/>
              <w:ind w:left="50"/>
              <w:rPr>
                <w:rFonts w:ascii="宋体" w:hAnsi="宋体" w:eastAsia="宋体" w:cs="宋体"/>
                <w:sz w:val="22"/>
                <w:szCs w:val="22"/>
              </w:rPr>
            </w:pPr>
            <w:r>
              <w:rPr>
                <w:rFonts w:ascii="宋体" w:hAnsi="宋体" w:eastAsia="宋体" w:cs="宋体"/>
                <w:spacing w:val="-14"/>
                <w:sz w:val="22"/>
                <w:szCs w:val="22"/>
              </w:rPr>
              <w:t>附</w:t>
            </w:r>
            <w:r>
              <w:rPr>
                <w:rFonts w:ascii="宋体" w:hAnsi="宋体" w:eastAsia="宋体" w:cs="宋体"/>
                <w:spacing w:val="-8"/>
                <w:sz w:val="22"/>
                <w:szCs w:val="22"/>
              </w:rPr>
              <w:t>属单位上缴收入</w:t>
            </w:r>
          </w:p>
        </w:tc>
        <w:tc>
          <w:tcPr>
            <w:tcW w:w="1620"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1" w:line="220" w:lineRule="auto"/>
              <w:ind w:left="377"/>
              <w:rPr>
                <w:rFonts w:ascii="宋体" w:hAnsi="宋体" w:eastAsia="宋体" w:cs="宋体"/>
                <w:sz w:val="22"/>
                <w:szCs w:val="22"/>
              </w:rPr>
            </w:pPr>
            <w:r>
              <w:rPr>
                <w:rFonts w:ascii="宋体" w:hAnsi="宋体" w:eastAsia="宋体" w:cs="宋体"/>
                <w:spacing w:val="-3"/>
                <w:sz w:val="22"/>
                <w:szCs w:val="22"/>
              </w:rPr>
              <w:t>其</w:t>
            </w:r>
            <w:r>
              <w:rPr>
                <w:rFonts w:ascii="宋体" w:hAnsi="宋体" w:eastAsia="宋体" w:cs="宋体"/>
                <w:spacing w:val="-2"/>
                <w:sz w:val="22"/>
                <w:szCs w:val="22"/>
              </w:rPr>
              <w:t>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3064"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71" w:line="219" w:lineRule="auto"/>
              <w:ind w:left="662"/>
              <w:rPr>
                <w:rFonts w:ascii="宋体" w:hAnsi="宋体" w:eastAsia="宋体" w:cs="宋体"/>
                <w:sz w:val="22"/>
                <w:szCs w:val="22"/>
              </w:rPr>
            </w:pPr>
            <w:r>
              <w:rPr>
                <w:rFonts w:ascii="宋体" w:hAnsi="宋体" w:eastAsia="宋体" w:cs="宋体"/>
                <w:spacing w:val="-2"/>
                <w:sz w:val="22"/>
                <w:szCs w:val="22"/>
              </w:rPr>
              <w:t>功能分</w:t>
            </w:r>
            <w:r>
              <w:rPr>
                <w:rFonts w:ascii="宋体" w:hAnsi="宋体" w:eastAsia="宋体" w:cs="宋体"/>
                <w:spacing w:val="-1"/>
                <w:sz w:val="22"/>
                <w:szCs w:val="22"/>
              </w:rPr>
              <w:t>类科目编码</w:t>
            </w:r>
          </w:p>
        </w:tc>
        <w:tc>
          <w:tcPr>
            <w:tcW w:w="3954"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71" w:line="219" w:lineRule="auto"/>
              <w:ind w:left="1543"/>
              <w:rPr>
                <w:rFonts w:ascii="宋体" w:hAnsi="宋体" w:eastAsia="宋体" w:cs="宋体"/>
                <w:sz w:val="22"/>
                <w:szCs w:val="22"/>
              </w:rPr>
            </w:pPr>
            <w:r>
              <w:rPr>
                <w:rFonts w:ascii="宋体" w:hAnsi="宋体" w:eastAsia="宋体" w:cs="宋体"/>
                <w:spacing w:val="-2"/>
                <w:sz w:val="22"/>
                <w:szCs w:val="22"/>
              </w:rPr>
              <w:t>科目名称</w:t>
            </w:r>
          </w:p>
        </w:tc>
        <w:tc>
          <w:tcPr>
            <w:tcW w:w="1159"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513" w:type="dxa"/>
            <w:vMerge w:val="continue"/>
            <w:tcBorders>
              <w:top w:val="nil"/>
            </w:tcBorders>
            <w:textDirection w:val="tbRlV"/>
            <w:vAlign w:val="top"/>
          </w:tcPr>
          <w:p>
            <w:pPr>
              <w:rPr>
                <w:rFonts w:ascii="Arial"/>
                <w:sz w:val="21"/>
              </w:rPr>
            </w:pPr>
          </w:p>
        </w:tc>
        <w:tc>
          <w:tcPr>
            <w:tcW w:w="980" w:type="dxa"/>
            <w:vMerge w:val="continue"/>
            <w:tcBorders>
              <w:top w:val="nil"/>
            </w:tcBorders>
            <w:vAlign w:val="top"/>
          </w:tcPr>
          <w:p>
            <w:pPr>
              <w:rPr>
                <w:rFonts w:ascii="Arial"/>
                <w:sz w:val="21"/>
              </w:rPr>
            </w:pPr>
          </w:p>
        </w:tc>
        <w:tc>
          <w:tcPr>
            <w:tcW w:w="513" w:type="dxa"/>
            <w:vMerge w:val="continue"/>
            <w:tcBorders>
              <w:top w:val="nil"/>
            </w:tcBorders>
            <w:textDirection w:val="tbRlV"/>
            <w:vAlign w:val="top"/>
          </w:tcPr>
          <w:p>
            <w:pPr>
              <w:rPr>
                <w:rFonts w:ascii="Arial"/>
                <w:sz w:val="21"/>
              </w:rPr>
            </w:pPr>
          </w:p>
        </w:tc>
        <w:tc>
          <w:tcPr>
            <w:tcW w:w="513" w:type="dxa"/>
            <w:vMerge w:val="continue"/>
            <w:tcBorders>
              <w:top w:val="nil"/>
            </w:tcBorders>
            <w:textDirection w:val="tbRlV"/>
            <w:vAlign w:val="top"/>
          </w:tcPr>
          <w:p>
            <w:pPr>
              <w:rPr>
                <w:rFonts w:ascii="Arial"/>
                <w:sz w:val="21"/>
              </w:rPr>
            </w:pPr>
          </w:p>
        </w:tc>
        <w:tc>
          <w:tcPr>
            <w:tcW w:w="162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8" w:line="220" w:lineRule="auto"/>
              <w:ind w:left="3296"/>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159" w:type="dxa"/>
            <w:vAlign w:val="top"/>
          </w:tcPr>
          <w:p>
            <w:pPr>
              <w:spacing w:before="82" w:line="187" w:lineRule="auto"/>
              <w:ind w:left="547"/>
              <w:rPr>
                <w:rFonts w:ascii="宋体" w:hAnsi="宋体" w:eastAsia="宋体" w:cs="宋体"/>
                <w:sz w:val="22"/>
                <w:szCs w:val="22"/>
              </w:rPr>
            </w:pPr>
            <w:r>
              <w:rPr>
                <w:rFonts w:ascii="宋体" w:hAnsi="宋体" w:eastAsia="宋体" w:cs="宋体"/>
                <w:sz w:val="22"/>
                <w:szCs w:val="22"/>
              </w:rPr>
              <w:t>1</w:t>
            </w:r>
          </w:p>
        </w:tc>
        <w:tc>
          <w:tcPr>
            <w:tcW w:w="1179" w:type="dxa"/>
            <w:vAlign w:val="top"/>
          </w:tcPr>
          <w:p>
            <w:pPr>
              <w:spacing w:before="82" w:line="187" w:lineRule="auto"/>
              <w:ind w:left="544"/>
              <w:rPr>
                <w:rFonts w:ascii="宋体" w:hAnsi="宋体" w:eastAsia="宋体" w:cs="宋体"/>
                <w:sz w:val="22"/>
                <w:szCs w:val="22"/>
              </w:rPr>
            </w:pPr>
            <w:r>
              <w:rPr>
                <w:rFonts w:ascii="宋体" w:hAnsi="宋体" w:eastAsia="宋体" w:cs="宋体"/>
                <w:sz w:val="22"/>
                <w:szCs w:val="22"/>
              </w:rPr>
              <w:t>2</w:t>
            </w:r>
          </w:p>
        </w:tc>
        <w:tc>
          <w:tcPr>
            <w:tcW w:w="513" w:type="dxa"/>
            <w:vAlign w:val="top"/>
          </w:tcPr>
          <w:p>
            <w:pPr>
              <w:spacing w:before="83" w:line="185" w:lineRule="auto"/>
              <w:ind w:left="214"/>
              <w:rPr>
                <w:rFonts w:ascii="宋体" w:hAnsi="宋体" w:eastAsia="宋体" w:cs="宋体"/>
                <w:sz w:val="22"/>
                <w:szCs w:val="22"/>
              </w:rPr>
            </w:pPr>
            <w:r>
              <w:rPr>
                <w:rFonts w:ascii="宋体" w:hAnsi="宋体" w:eastAsia="宋体" w:cs="宋体"/>
                <w:sz w:val="22"/>
                <w:szCs w:val="22"/>
              </w:rPr>
              <w:t>3</w:t>
            </w:r>
          </w:p>
        </w:tc>
        <w:tc>
          <w:tcPr>
            <w:tcW w:w="980" w:type="dxa"/>
            <w:vAlign w:val="top"/>
          </w:tcPr>
          <w:p>
            <w:pPr>
              <w:spacing w:before="82" w:line="187" w:lineRule="auto"/>
              <w:ind w:left="442"/>
              <w:rPr>
                <w:rFonts w:ascii="宋体" w:hAnsi="宋体" w:eastAsia="宋体" w:cs="宋体"/>
                <w:sz w:val="22"/>
                <w:szCs w:val="22"/>
              </w:rPr>
            </w:pPr>
            <w:r>
              <w:rPr>
                <w:rFonts w:ascii="宋体" w:hAnsi="宋体" w:eastAsia="宋体" w:cs="宋体"/>
                <w:sz w:val="22"/>
                <w:szCs w:val="22"/>
              </w:rPr>
              <w:t>4</w:t>
            </w:r>
          </w:p>
        </w:tc>
        <w:tc>
          <w:tcPr>
            <w:tcW w:w="513" w:type="dxa"/>
            <w:vAlign w:val="top"/>
          </w:tcPr>
          <w:p>
            <w:pPr>
              <w:spacing w:before="84" w:line="184" w:lineRule="auto"/>
              <w:ind w:left="213"/>
              <w:rPr>
                <w:rFonts w:ascii="宋体" w:hAnsi="宋体" w:eastAsia="宋体" w:cs="宋体"/>
                <w:sz w:val="22"/>
                <w:szCs w:val="22"/>
              </w:rPr>
            </w:pPr>
            <w:r>
              <w:rPr>
                <w:rFonts w:ascii="宋体" w:hAnsi="宋体" w:eastAsia="宋体" w:cs="宋体"/>
                <w:sz w:val="22"/>
                <w:szCs w:val="22"/>
              </w:rPr>
              <w:t>5</w:t>
            </w:r>
          </w:p>
        </w:tc>
        <w:tc>
          <w:tcPr>
            <w:tcW w:w="513" w:type="dxa"/>
            <w:vAlign w:val="top"/>
          </w:tcPr>
          <w:p>
            <w:pPr>
              <w:spacing w:before="83" w:line="185" w:lineRule="auto"/>
              <w:ind w:left="211"/>
              <w:rPr>
                <w:rFonts w:ascii="宋体" w:hAnsi="宋体" w:eastAsia="宋体" w:cs="宋体"/>
                <w:sz w:val="22"/>
                <w:szCs w:val="22"/>
              </w:rPr>
            </w:pPr>
            <w:r>
              <w:rPr>
                <w:rFonts w:ascii="宋体" w:hAnsi="宋体" w:eastAsia="宋体" w:cs="宋体"/>
                <w:sz w:val="22"/>
                <w:szCs w:val="22"/>
              </w:rPr>
              <w:t>6</w:t>
            </w:r>
          </w:p>
        </w:tc>
        <w:tc>
          <w:tcPr>
            <w:tcW w:w="1620" w:type="dxa"/>
            <w:vAlign w:val="top"/>
          </w:tcPr>
          <w:p>
            <w:pPr>
              <w:spacing w:before="84" w:line="184" w:lineRule="auto"/>
              <w:ind w:left="765"/>
              <w:rPr>
                <w:rFonts w:ascii="宋体" w:hAnsi="宋体" w:eastAsia="宋体" w:cs="宋体"/>
                <w:sz w:val="22"/>
                <w:szCs w:val="22"/>
              </w:rPr>
            </w:pPr>
            <w:r>
              <w:rPr>
                <w:rFonts w:ascii="宋体" w:hAnsi="宋体" w:eastAsia="宋体" w:cs="宋体"/>
                <w:sz w:val="22"/>
                <w:szCs w:val="2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7" w:line="222" w:lineRule="auto"/>
              <w:ind w:left="3297"/>
              <w:rPr>
                <w:rFonts w:ascii="宋体" w:hAnsi="宋体" w:eastAsia="宋体" w:cs="宋体"/>
                <w:sz w:val="22"/>
                <w:szCs w:val="22"/>
              </w:rPr>
            </w:pPr>
            <w:r>
              <w:rPr>
                <w:rFonts w:ascii="宋体" w:hAnsi="宋体" w:eastAsia="宋体" w:cs="宋体"/>
                <w:spacing w:val="-4"/>
                <w:sz w:val="22"/>
                <w:szCs w:val="22"/>
              </w:rPr>
              <w:t>合计</w:t>
            </w:r>
          </w:p>
        </w:tc>
        <w:tc>
          <w:tcPr>
            <w:tcW w:w="1159" w:type="dxa"/>
            <w:vAlign w:val="top"/>
          </w:tcPr>
          <w:p>
            <w:pPr>
              <w:spacing w:before="83" w:line="196" w:lineRule="auto"/>
              <w:ind w:left="17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3,683</w:t>
            </w:r>
            <w:r>
              <w:rPr>
                <w:rFonts w:ascii="宋体" w:hAnsi="宋体" w:eastAsia="宋体" w:cs="宋体"/>
                <w:sz w:val="22"/>
                <w:szCs w:val="22"/>
                <w14:textOutline w14:w="4013" w14:cap="sq" w14:cmpd="sng">
                  <w14:solidFill>
                    <w14:srgbClr w14:val="000000"/>
                  </w14:solidFill>
                  <w14:prstDash w14:val="solid"/>
                  <w14:bevel/>
                </w14:textOutline>
              </w:rPr>
              <w:t>.03</w:t>
            </w:r>
          </w:p>
        </w:tc>
        <w:tc>
          <w:tcPr>
            <w:tcW w:w="1179" w:type="dxa"/>
            <w:vAlign w:val="top"/>
          </w:tcPr>
          <w:p>
            <w:pPr>
              <w:spacing w:before="82" w:line="197" w:lineRule="auto"/>
              <w:ind w:left="197"/>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3,133.03</w:t>
            </w:r>
          </w:p>
        </w:tc>
        <w:tc>
          <w:tcPr>
            <w:tcW w:w="513" w:type="dxa"/>
            <w:vAlign w:val="top"/>
          </w:tcPr>
          <w:p>
            <w:pPr>
              <w:rPr>
                <w:rFonts w:ascii="Arial"/>
                <w:sz w:val="21"/>
              </w:rPr>
            </w:pPr>
          </w:p>
        </w:tc>
        <w:tc>
          <w:tcPr>
            <w:tcW w:w="980" w:type="dxa"/>
            <w:vAlign w:val="top"/>
          </w:tcPr>
          <w:p>
            <w:pPr>
              <w:spacing w:before="83" w:line="185" w:lineRule="auto"/>
              <w:ind w:left="21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550</w:t>
            </w:r>
            <w:r>
              <w:rPr>
                <w:rFonts w:ascii="宋体" w:hAnsi="宋体" w:eastAsia="宋体" w:cs="宋体"/>
                <w:spacing w:val="-1"/>
                <w:sz w:val="22"/>
                <w:szCs w:val="22"/>
                <w14:textOutline w14:w="4013" w14:cap="sq" w14:cmpd="sng">
                  <w14:solidFill>
                    <w14:srgbClr w14:val="000000"/>
                  </w14:solidFill>
                  <w14:prstDash w14:val="solid"/>
                  <w14:bevel/>
                </w14:textOutline>
              </w:rPr>
              <w:t>.00</w:t>
            </w: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01</w:t>
            </w:r>
          </w:p>
        </w:tc>
        <w:tc>
          <w:tcPr>
            <w:tcW w:w="3954" w:type="dxa"/>
            <w:vAlign w:val="top"/>
          </w:tcPr>
          <w:p>
            <w:pPr>
              <w:spacing w:before="50" w:line="220" w:lineRule="auto"/>
              <w:ind w:left="116"/>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1159" w:type="dxa"/>
            <w:vAlign w:val="top"/>
          </w:tcPr>
          <w:p>
            <w:pPr>
              <w:spacing w:before="84" w:line="187" w:lineRule="auto"/>
              <w:ind w:left="523"/>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79" w:type="dxa"/>
            <w:vAlign w:val="top"/>
          </w:tcPr>
          <w:p>
            <w:pPr>
              <w:spacing w:before="84" w:line="187" w:lineRule="auto"/>
              <w:ind w:left="54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sz w:val="22"/>
                <w:szCs w:val="22"/>
              </w:rPr>
            </w:pPr>
            <w:r>
              <w:rPr>
                <w:rFonts w:ascii="宋体" w:hAnsi="宋体" w:eastAsia="宋体" w:cs="宋体"/>
                <w:spacing w:val="-2"/>
                <w:sz w:val="22"/>
                <w:szCs w:val="22"/>
              </w:rPr>
              <w:t>20129</w:t>
            </w:r>
          </w:p>
        </w:tc>
        <w:tc>
          <w:tcPr>
            <w:tcW w:w="3954" w:type="dxa"/>
            <w:vAlign w:val="top"/>
          </w:tcPr>
          <w:p>
            <w:pPr>
              <w:spacing w:before="49" w:line="220" w:lineRule="auto"/>
              <w:ind w:left="112"/>
              <w:rPr>
                <w:rFonts w:ascii="宋体" w:hAnsi="宋体" w:eastAsia="宋体" w:cs="宋体"/>
                <w:sz w:val="22"/>
                <w:szCs w:val="22"/>
              </w:rPr>
            </w:pPr>
            <w:r>
              <w:rPr>
                <w:rFonts w:ascii="宋体" w:hAnsi="宋体" w:eastAsia="宋体" w:cs="宋体"/>
                <w:spacing w:val="-2"/>
                <w:sz w:val="22"/>
                <w:szCs w:val="22"/>
              </w:rPr>
              <w:t>群</w:t>
            </w:r>
            <w:r>
              <w:rPr>
                <w:rFonts w:ascii="宋体" w:hAnsi="宋体" w:eastAsia="宋体" w:cs="宋体"/>
                <w:spacing w:val="-1"/>
                <w:sz w:val="22"/>
                <w:szCs w:val="22"/>
              </w:rPr>
              <w:t>众团体事务</w:t>
            </w:r>
          </w:p>
        </w:tc>
        <w:tc>
          <w:tcPr>
            <w:tcW w:w="1159" w:type="dxa"/>
            <w:vAlign w:val="top"/>
          </w:tcPr>
          <w:p>
            <w:pPr>
              <w:spacing w:before="84" w:line="187" w:lineRule="auto"/>
              <w:ind w:left="523"/>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79" w:type="dxa"/>
            <w:vAlign w:val="top"/>
          </w:tcPr>
          <w:p>
            <w:pPr>
              <w:spacing w:before="84" w:line="187" w:lineRule="auto"/>
              <w:ind w:left="54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906</w:t>
            </w:r>
          </w:p>
        </w:tc>
        <w:tc>
          <w:tcPr>
            <w:tcW w:w="3954" w:type="dxa"/>
            <w:vAlign w:val="top"/>
          </w:tcPr>
          <w:p>
            <w:pPr>
              <w:spacing w:before="50" w:line="219" w:lineRule="auto"/>
              <w:ind w:left="333"/>
              <w:rPr>
                <w:rFonts w:ascii="宋体" w:hAnsi="宋体" w:eastAsia="宋体" w:cs="宋体"/>
                <w:sz w:val="22"/>
                <w:szCs w:val="22"/>
              </w:rPr>
            </w:pPr>
            <w:r>
              <w:rPr>
                <w:rFonts w:ascii="宋体" w:hAnsi="宋体" w:eastAsia="宋体" w:cs="宋体"/>
                <w:spacing w:val="-4"/>
                <w:sz w:val="22"/>
                <w:szCs w:val="22"/>
              </w:rPr>
              <w:t>工</w:t>
            </w:r>
            <w:r>
              <w:rPr>
                <w:rFonts w:ascii="宋体" w:hAnsi="宋体" w:eastAsia="宋体" w:cs="宋体"/>
                <w:spacing w:val="-3"/>
                <w:sz w:val="22"/>
                <w:szCs w:val="22"/>
              </w:rPr>
              <w:t>会</w:t>
            </w:r>
            <w:r>
              <w:rPr>
                <w:rFonts w:ascii="宋体" w:hAnsi="宋体" w:eastAsia="宋体" w:cs="宋体"/>
                <w:spacing w:val="-2"/>
                <w:sz w:val="22"/>
                <w:szCs w:val="22"/>
              </w:rPr>
              <w:t>事务</w:t>
            </w:r>
          </w:p>
        </w:tc>
        <w:tc>
          <w:tcPr>
            <w:tcW w:w="1159" w:type="dxa"/>
            <w:vAlign w:val="top"/>
          </w:tcPr>
          <w:p>
            <w:pPr>
              <w:spacing w:before="84" w:line="187" w:lineRule="auto"/>
              <w:ind w:left="523"/>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79" w:type="dxa"/>
            <w:vAlign w:val="top"/>
          </w:tcPr>
          <w:p>
            <w:pPr>
              <w:spacing w:before="84" w:line="187" w:lineRule="auto"/>
              <w:ind w:left="54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05</w:t>
            </w:r>
          </w:p>
        </w:tc>
        <w:tc>
          <w:tcPr>
            <w:tcW w:w="3954" w:type="dxa"/>
            <w:vAlign w:val="top"/>
          </w:tcPr>
          <w:p>
            <w:pPr>
              <w:spacing w:before="50" w:line="220" w:lineRule="auto"/>
              <w:ind w:left="115"/>
              <w:rPr>
                <w:rFonts w:ascii="宋体" w:hAnsi="宋体" w:eastAsia="宋体" w:cs="宋体"/>
                <w:sz w:val="22"/>
                <w:szCs w:val="22"/>
              </w:rPr>
            </w:pPr>
            <w:r>
              <w:rPr>
                <w:rFonts w:ascii="宋体" w:hAnsi="宋体" w:eastAsia="宋体" w:cs="宋体"/>
                <w:spacing w:val="-4"/>
                <w:sz w:val="22"/>
                <w:szCs w:val="22"/>
              </w:rPr>
              <w:t>教</w:t>
            </w:r>
            <w:r>
              <w:rPr>
                <w:rFonts w:ascii="宋体" w:hAnsi="宋体" w:eastAsia="宋体" w:cs="宋体"/>
                <w:spacing w:val="-3"/>
                <w:sz w:val="22"/>
                <w:szCs w:val="22"/>
              </w:rPr>
              <w:t>育</w:t>
            </w:r>
            <w:r>
              <w:rPr>
                <w:rFonts w:ascii="宋体" w:hAnsi="宋体" w:eastAsia="宋体" w:cs="宋体"/>
                <w:spacing w:val="-2"/>
                <w:sz w:val="22"/>
                <w:szCs w:val="22"/>
              </w:rPr>
              <w:t>支出</w:t>
            </w:r>
          </w:p>
        </w:tc>
        <w:tc>
          <w:tcPr>
            <w:tcW w:w="1159" w:type="dxa"/>
            <w:vAlign w:val="top"/>
          </w:tcPr>
          <w:p>
            <w:pPr>
              <w:spacing w:before="83" w:line="195" w:lineRule="auto"/>
              <w:ind w:left="183"/>
              <w:rPr>
                <w:rFonts w:ascii="宋体" w:hAnsi="宋体" w:eastAsia="宋体" w:cs="宋体"/>
                <w:sz w:val="22"/>
                <w:szCs w:val="22"/>
              </w:rPr>
            </w:pPr>
            <w:r>
              <w:rPr>
                <w:rFonts w:ascii="宋体" w:hAnsi="宋体" w:eastAsia="宋体" w:cs="宋体"/>
                <w:spacing w:val="-2"/>
                <w:sz w:val="22"/>
                <w:szCs w:val="22"/>
              </w:rPr>
              <w:t>3,261</w:t>
            </w:r>
            <w:r>
              <w:rPr>
                <w:rFonts w:ascii="宋体" w:hAnsi="宋体" w:eastAsia="宋体" w:cs="宋体"/>
                <w:spacing w:val="-1"/>
                <w:sz w:val="22"/>
                <w:szCs w:val="22"/>
              </w:rPr>
              <w:t>.01</w:t>
            </w:r>
          </w:p>
        </w:tc>
        <w:tc>
          <w:tcPr>
            <w:tcW w:w="1179" w:type="dxa"/>
            <w:vAlign w:val="top"/>
          </w:tcPr>
          <w:p>
            <w:pPr>
              <w:spacing w:before="83" w:line="195" w:lineRule="auto"/>
              <w:ind w:left="200"/>
              <w:rPr>
                <w:rFonts w:ascii="宋体" w:hAnsi="宋体" w:eastAsia="宋体" w:cs="宋体"/>
                <w:sz w:val="22"/>
                <w:szCs w:val="22"/>
              </w:rPr>
            </w:pPr>
            <w:r>
              <w:rPr>
                <w:rFonts w:ascii="宋体" w:hAnsi="宋体" w:eastAsia="宋体" w:cs="宋体"/>
                <w:spacing w:val="-2"/>
                <w:sz w:val="22"/>
                <w:szCs w:val="22"/>
              </w:rPr>
              <w:t>2,7</w:t>
            </w:r>
            <w:r>
              <w:rPr>
                <w:rFonts w:ascii="宋体" w:hAnsi="宋体" w:eastAsia="宋体" w:cs="宋体"/>
                <w:spacing w:val="-1"/>
                <w:sz w:val="22"/>
                <w:szCs w:val="22"/>
              </w:rPr>
              <w:t>11.01</w:t>
            </w:r>
          </w:p>
        </w:tc>
        <w:tc>
          <w:tcPr>
            <w:tcW w:w="513" w:type="dxa"/>
            <w:vAlign w:val="top"/>
          </w:tcPr>
          <w:p>
            <w:pPr>
              <w:rPr>
                <w:rFonts w:ascii="Arial"/>
                <w:sz w:val="21"/>
              </w:rPr>
            </w:pPr>
          </w:p>
        </w:tc>
        <w:tc>
          <w:tcPr>
            <w:tcW w:w="980" w:type="dxa"/>
            <w:vAlign w:val="top"/>
          </w:tcPr>
          <w:p>
            <w:pPr>
              <w:spacing w:before="84" w:line="185" w:lineRule="auto"/>
              <w:ind w:left="224"/>
              <w:rPr>
                <w:rFonts w:ascii="宋体" w:hAnsi="宋体" w:eastAsia="宋体" w:cs="宋体"/>
                <w:sz w:val="22"/>
                <w:szCs w:val="22"/>
              </w:rPr>
            </w:pPr>
            <w:r>
              <w:rPr>
                <w:rFonts w:ascii="宋体" w:hAnsi="宋体" w:eastAsia="宋体" w:cs="宋体"/>
                <w:spacing w:val="-2"/>
                <w:sz w:val="22"/>
                <w:szCs w:val="22"/>
              </w:rPr>
              <w:t>550.0</w:t>
            </w:r>
            <w:r>
              <w:rPr>
                <w:rFonts w:ascii="宋体" w:hAnsi="宋体" w:eastAsia="宋体" w:cs="宋体"/>
                <w:spacing w:val="-1"/>
                <w:sz w:val="22"/>
                <w:szCs w:val="22"/>
              </w:rPr>
              <w:t>0</w:t>
            </w: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20502</w:t>
            </w:r>
          </w:p>
        </w:tc>
        <w:tc>
          <w:tcPr>
            <w:tcW w:w="3954" w:type="dxa"/>
            <w:vAlign w:val="top"/>
          </w:tcPr>
          <w:p>
            <w:pPr>
              <w:spacing w:before="50" w:line="220" w:lineRule="auto"/>
              <w:ind w:left="111"/>
              <w:rPr>
                <w:rFonts w:ascii="宋体" w:hAnsi="宋体" w:eastAsia="宋体" w:cs="宋体"/>
                <w:sz w:val="22"/>
                <w:szCs w:val="22"/>
              </w:rPr>
            </w:pPr>
            <w:r>
              <w:rPr>
                <w:rFonts w:ascii="宋体" w:hAnsi="宋体" w:eastAsia="宋体" w:cs="宋体"/>
                <w:spacing w:val="-2"/>
                <w:sz w:val="22"/>
                <w:szCs w:val="22"/>
              </w:rPr>
              <w:t>普通教</w:t>
            </w:r>
            <w:r>
              <w:rPr>
                <w:rFonts w:ascii="宋体" w:hAnsi="宋体" w:eastAsia="宋体" w:cs="宋体"/>
                <w:spacing w:val="-1"/>
                <w:sz w:val="22"/>
                <w:szCs w:val="22"/>
              </w:rPr>
              <w:t>育</w:t>
            </w:r>
          </w:p>
        </w:tc>
        <w:tc>
          <w:tcPr>
            <w:tcW w:w="1159" w:type="dxa"/>
            <w:vAlign w:val="top"/>
          </w:tcPr>
          <w:p>
            <w:pPr>
              <w:spacing w:before="84" w:line="187" w:lineRule="auto"/>
              <w:ind w:left="620"/>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79" w:type="dxa"/>
            <w:vAlign w:val="top"/>
          </w:tcPr>
          <w:p>
            <w:pPr>
              <w:spacing w:before="84" w:line="187" w:lineRule="auto"/>
              <w:ind w:left="642"/>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064"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299</w:t>
            </w:r>
          </w:p>
        </w:tc>
        <w:tc>
          <w:tcPr>
            <w:tcW w:w="3954" w:type="dxa"/>
            <w:vAlign w:val="top"/>
          </w:tcPr>
          <w:p>
            <w:pPr>
              <w:spacing w:before="49" w:line="215" w:lineRule="auto"/>
              <w:ind w:left="332"/>
              <w:rPr>
                <w:rFonts w:ascii="宋体" w:hAnsi="宋体" w:eastAsia="宋体" w:cs="宋体"/>
                <w:sz w:val="22"/>
                <w:szCs w:val="22"/>
              </w:rPr>
            </w:pPr>
            <w:r>
              <w:rPr>
                <w:rFonts w:ascii="宋体" w:hAnsi="宋体" w:eastAsia="宋体" w:cs="宋体"/>
                <w:spacing w:val="-1"/>
                <w:sz w:val="22"/>
                <w:szCs w:val="22"/>
              </w:rPr>
              <w:t>其他普通教育支出</w:t>
            </w:r>
          </w:p>
        </w:tc>
        <w:tc>
          <w:tcPr>
            <w:tcW w:w="1159" w:type="dxa"/>
            <w:vAlign w:val="top"/>
          </w:tcPr>
          <w:p>
            <w:pPr>
              <w:spacing w:before="85" w:line="185" w:lineRule="auto"/>
              <w:ind w:left="620"/>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79" w:type="dxa"/>
            <w:vAlign w:val="top"/>
          </w:tcPr>
          <w:p>
            <w:pPr>
              <w:spacing w:before="85" w:line="185" w:lineRule="auto"/>
              <w:ind w:left="642"/>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064" w:type="dxa"/>
            <w:vAlign w:val="top"/>
          </w:tcPr>
          <w:p>
            <w:pPr>
              <w:spacing w:before="98" w:line="185" w:lineRule="auto"/>
              <w:ind w:left="119"/>
              <w:rPr>
                <w:rFonts w:ascii="宋体" w:hAnsi="宋体" w:eastAsia="宋体" w:cs="宋体"/>
                <w:sz w:val="22"/>
                <w:szCs w:val="22"/>
              </w:rPr>
            </w:pPr>
            <w:r>
              <w:rPr>
                <w:rFonts w:ascii="宋体" w:hAnsi="宋体" w:eastAsia="宋体" w:cs="宋体"/>
                <w:spacing w:val="-2"/>
                <w:sz w:val="22"/>
                <w:szCs w:val="22"/>
              </w:rPr>
              <w:t>20503</w:t>
            </w:r>
          </w:p>
        </w:tc>
        <w:tc>
          <w:tcPr>
            <w:tcW w:w="3954" w:type="dxa"/>
            <w:vAlign w:val="top"/>
          </w:tcPr>
          <w:p>
            <w:pPr>
              <w:spacing w:before="63" w:line="220" w:lineRule="auto"/>
              <w:ind w:left="113"/>
              <w:rPr>
                <w:rFonts w:ascii="宋体" w:hAnsi="宋体" w:eastAsia="宋体" w:cs="宋体"/>
                <w:sz w:val="22"/>
                <w:szCs w:val="22"/>
              </w:rPr>
            </w:pPr>
            <w:r>
              <w:rPr>
                <w:rFonts w:ascii="宋体" w:hAnsi="宋体" w:eastAsia="宋体" w:cs="宋体"/>
                <w:spacing w:val="-3"/>
                <w:sz w:val="22"/>
                <w:szCs w:val="22"/>
              </w:rPr>
              <w:t>职</w:t>
            </w:r>
            <w:r>
              <w:rPr>
                <w:rFonts w:ascii="宋体" w:hAnsi="宋体" w:eastAsia="宋体" w:cs="宋体"/>
                <w:spacing w:val="-2"/>
                <w:sz w:val="22"/>
                <w:szCs w:val="22"/>
              </w:rPr>
              <w:t>业教育</w:t>
            </w:r>
          </w:p>
        </w:tc>
        <w:tc>
          <w:tcPr>
            <w:tcW w:w="1159" w:type="dxa"/>
            <w:vAlign w:val="top"/>
          </w:tcPr>
          <w:p>
            <w:pPr>
              <w:spacing w:before="98" w:line="192" w:lineRule="auto"/>
              <w:ind w:left="183"/>
              <w:rPr>
                <w:rFonts w:ascii="宋体" w:hAnsi="宋体" w:eastAsia="宋体" w:cs="宋体"/>
                <w:sz w:val="22"/>
                <w:szCs w:val="22"/>
              </w:rPr>
            </w:pPr>
            <w:r>
              <w:rPr>
                <w:rFonts w:ascii="宋体" w:hAnsi="宋体" w:eastAsia="宋体" w:cs="宋体"/>
                <w:spacing w:val="-2"/>
                <w:sz w:val="22"/>
                <w:szCs w:val="22"/>
              </w:rPr>
              <w:t>3,236</w:t>
            </w:r>
            <w:r>
              <w:rPr>
                <w:rFonts w:ascii="宋体" w:hAnsi="宋体" w:eastAsia="宋体" w:cs="宋体"/>
                <w:spacing w:val="-1"/>
                <w:sz w:val="22"/>
                <w:szCs w:val="22"/>
              </w:rPr>
              <w:t>.85</w:t>
            </w:r>
          </w:p>
        </w:tc>
        <w:tc>
          <w:tcPr>
            <w:tcW w:w="1179" w:type="dxa"/>
            <w:vAlign w:val="top"/>
          </w:tcPr>
          <w:p>
            <w:pPr>
              <w:spacing w:before="98" w:line="192" w:lineRule="auto"/>
              <w:ind w:left="200"/>
              <w:rPr>
                <w:rFonts w:ascii="宋体" w:hAnsi="宋体" w:eastAsia="宋体" w:cs="宋体"/>
                <w:sz w:val="22"/>
                <w:szCs w:val="22"/>
              </w:rPr>
            </w:pPr>
            <w:r>
              <w:rPr>
                <w:rFonts w:ascii="宋体" w:hAnsi="宋体" w:eastAsia="宋体" w:cs="宋体"/>
                <w:spacing w:val="-2"/>
                <w:sz w:val="22"/>
                <w:szCs w:val="22"/>
              </w:rPr>
              <w:t>2,6</w:t>
            </w:r>
            <w:r>
              <w:rPr>
                <w:rFonts w:ascii="宋体" w:hAnsi="宋体" w:eastAsia="宋体" w:cs="宋体"/>
                <w:spacing w:val="-1"/>
                <w:sz w:val="22"/>
                <w:szCs w:val="22"/>
              </w:rPr>
              <w:t>86.85</w:t>
            </w:r>
          </w:p>
        </w:tc>
        <w:tc>
          <w:tcPr>
            <w:tcW w:w="513" w:type="dxa"/>
            <w:vAlign w:val="top"/>
          </w:tcPr>
          <w:p>
            <w:pPr>
              <w:rPr>
                <w:rFonts w:ascii="Arial"/>
                <w:sz w:val="21"/>
              </w:rPr>
            </w:pPr>
          </w:p>
        </w:tc>
        <w:tc>
          <w:tcPr>
            <w:tcW w:w="980" w:type="dxa"/>
            <w:vAlign w:val="top"/>
          </w:tcPr>
          <w:p>
            <w:pPr>
              <w:spacing w:before="98" w:line="185" w:lineRule="auto"/>
              <w:ind w:left="224"/>
              <w:rPr>
                <w:rFonts w:ascii="宋体" w:hAnsi="宋体" w:eastAsia="宋体" w:cs="宋体"/>
                <w:sz w:val="22"/>
                <w:szCs w:val="22"/>
              </w:rPr>
            </w:pPr>
            <w:r>
              <w:rPr>
                <w:rFonts w:ascii="宋体" w:hAnsi="宋体" w:eastAsia="宋体" w:cs="宋体"/>
                <w:spacing w:val="-2"/>
                <w:sz w:val="22"/>
                <w:szCs w:val="22"/>
              </w:rPr>
              <w:t>550.0</w:t>
            </w:r>
            <w:r>
              <w:rPr>
                <w:rFonts w:ascii="宋体" w:hAnsi="宋体" w:eastAsia="宋体" w:cs="宋体"/>
                <w:spacing w:val="-1"/>
                <w:sz w:val="22"/>
                <w:szCs w:val="22"/>
              </w:rPr>
              <w:t>0</w:t>
            </w: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7"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302</w:t>
            </w:r>
          </w:p>
        </w:tc>
        <w:tc>
          <w:tcPr>
            <w:tcW w:w="3954" w:type="dxa"/>
            <w:vAlign w:val="top"/>
          </w:tcPr>
          <w:p>
            <w:pPr>
              <w:spacing w:before="52" w:line="220" w:lineRule="auto"/>
              <w:ind w:left="351"/>
              <w:rPr>
                <w:rFonts w:ascii="宋体" w:hAnsi="宋体" w:eastAsia="宋体" w:cs="宋体"/>
                <w:sz w:val="22"/>
                <w:szCs w:val="22"/>
              </w:rPr>
            </w:pPr>
            <w:r>
              <w:rPr>
                <w:rFonts w:ascii="宋体" w:hAnsi="宋体" w:eastAsia="宋体" w:cs="宋体"/>
                <w:spacing w:val="-8"/>
                <w:sz w:val="22"/>
                <w:szCs w:val="22"/>
              </w:rPr>
              <w:t>中</w:t>
            </w:r>
            <w:r>
              <w:rPr>
                <w:rFonts w:ascii="宋体" w:hAnsi="宋体" w:eastAsia="宋体" w:cs="宋体"/>
                <w:spacing w:val="-4"/>
                <w:sz w:val="22"/>
                <w:szCs w:val="22"/>
              </w:rPr>
              <w:t>等职业教育</w:t>
            </w:r>
          </w:p>
        </w:tc>
        <w:tc>
          <w:tcPr>
            <w:tcW w:w="1159" w:type="dxa"/>
            <w:vAlign w:val="top"/>
          </w:tcPr>
          <w:p>
            <w:pPr>
              <w:spacing w:before="88" w:line="192" w:lineRule="auto"/>
              <w:ind w:left="183"/>
              <w:rPr>
                <w:rFonts w:ascii="宋体" w:hAnsi="宋体" w:eastAsia="宋体" w:cs="宋体"/>
                <w:sz w:val="22"/>
                <w:szCs w:val="22"/>
              </w:rPr>
            </w:pPr>
            <w:r>
              <w:rPr>
                <w:rFonts w:ascii="宋体" w:hAnsi="宋体" w:eastAsia="宋体" w:cs="宋体"/>
                <w:spacing w:val="-2"/>
                <w:sz w:val="22"/>
                <w:szCs w:val="22"/>
              </w:rPr>
              <w:t>3,232</w:t>
            </w:r>
            <w:r>
              <w:rPr>
                <w:rFonts w:ascii="宋体" w:hAnsi="宋体" w:eastAsia="宋体" w:cs="宋体"/>
                <w:spacing w:val="-1"/>
                <w:sz w:val="22"/>
                <w:szCs w:val="22"/>
              </w:rPr>
              <w:t>.85</w:t>
            </w:r>
          </w:p>
        </w:tc>
        <w:tc>
          <w:tcPr>
            <w:tcW w:w="1179" w:type="dxa"/>
            <w:vAlign w:val="top"/>
          </w:tcPr>
          <w:p>
            <w:pPr>
              <w:spacing w:before="88" w:line="192" w:lineRule="auto"/>
              <w:ind w:left="200"/>
              <w:rPr>
                <w:rFonts w:ascii="宋体" w:hAnsi="宋体" w:eastAsia="宋体" w:cs="宋体"/>
                <w:sz w:val="22"/>
                <w:szCs w:val="22"/>
              </w:rPr>
            </w:pPr>
            <w:r>
              <w:rPr>
                <w:rFonts w:ascii="宋体" w:hAnsi="宋体" w:eastAsia="宋体" w:cs="宋体"/>
                <w:spacing w:val="-2"/>
                <w:sz w:val="22"/>
                <w:szCs w:val="22"/>
              </w:rPr>
              <w:t>2,6</w:t>
            </w:r>
            <w:r>
              <w:rPr>
                <w:rFonts w:ascii="宋体" w:hAnsi="宋体" w:eastAsia="宋体" w:cs="宋体"/>
                <w:spacing w:val="-1"/>
                <w:sz w:val="22"/>
                <w:szCs w:val="22"/>
              </w:rPr>
              <w:t>82.85</w:t>
            </w:r>
          </w:p>
        </w:tc>
        <w:tc>
          <w:tcPr>
            <w:tcW w:w="513" w:type="dxa"/>
            <w:vAlign w:val="top"/>
          </w:tcPr>
          <w:p>
            <w:pPr>
              <w:rPr>
                <w:rFonts w:ascii="Arial"/>
                <w:sz w:val="21"/>
              </w:rPr>
            </w:pPr>
          </w:p>
        </w:tc>
        <w:tc>
          <w:tcPr>
            <w:tcW w:w="980" w:type="dxa"/>
            <w:vAlign w:val="top"/>
          </w:tcPr>
          <w:p>
            <w:pPr>
              <w:spacing w:before="87" w:line="185" w:lineRule="auto"/>
              <w:ind w:left="224"/>
              <w:rPr>
                <w:rFonts w:ascii="宋体" w:hAnsi="宋体" w:eastAsia="宋体" w:cs="宋体"/>
                <w:sz w:val="22"/>
                <w:szCs w:val="22"/>
              </w:rPr>
            </w:pPr>
            <w:r>
              <w:rPr>
                <w:rFonts w:ascii="宋体" w:hAnsi="宋体" w:eastAsia="宋体" w:cs="宋体"/>
                <w:spacing w:val="-2"/>
                <w:sz w:val="22"/>
                <w:szCs w:val="22"/>
              </w:rPr>
              <w:t>550.0</w:t>
            </w:r>
            <w:r>
              <w:rPr>
                <w:rFonts w:ascii="宋体" w:hAnsi="宋体" w:eastAsia="宋体" w:cs="宋体"/>
                <w:spacing w:val="-1"/>
                <w:sz w:val="22"/>
                <w:szCs w:val="22"/>
              </w:rPr>
              <w:t>0</w:t>
            </w: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4" w:type="dxa"/>
            <w:vAlign w:val="top"/>
          </w:tcPr>
          <w:p>
            <w:pPr>
              <w:spacing w:before="87"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305</w:t>
            </w:r>
          </w:p>
        </w:tc>
        <w:tc>
          <w:tcPr>
            <w:tcW w:w="3954" w:type="dxa"/>
            <w:vAlign w:val="top"/>
          </w:tcPr>
          <w:p>
            <w:pPr>
              <w:spacing w:before="52" w:line="220" w:lineRule="auto"/>
              <w:ind w:left="337"/>
              <w:rPr>
                <w:rFonts w:ascii="宋体" w:hAnsi="宋体" w:eastAsia="宋体" w:cs="宋体"/>
                <w:sz w:val="22"/>
                <w:szCs w:val="22"/>
              </w:rPr>
            </w:pPr>
            <w:r>
              <w:rPr>
                <w:rFonts w:ascii="宋体" w:hAnsi="宋体" w:eastAsia="宋体" w:cs="宋体"/>
                <w:spacing w:val="-3"/>
                <w:sz w:val="22"/>
                <w:szCs w:val="22"/>
              </w:rPr>
              <w:t>高</w:t>
            </w:r>
            <w:r>
              <w:rPr>
                <w:rFonts w:ascii="宋体" w:hAnsi="宋体" w:eastAsia="宋体" w:cs="宋体"/>
                <w:spacing w:val="-2"/>
                <w:sz w:val="22"/>
                <w:szCs w:val="22"/>
              </w:rPr>
              <w:t>等职业教育</w:t>
            </w:r>
          </w:p>
        </w:tc>
        <w:tc>
          <w:tcPr>
            <w:tcW w:w="1159" w:type="dxa"/>
            <w:vAlign w:val="top"/>
          </w:tcPr>
          <w:p>
            <w:pPr>
              <w:spacing w:before="86" w:line="187" w:lineRule="auto"/>
              <w:ind w:left="617"/>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c>
          <w:tcPr>
            <w:tcW w:w="1179" w:type="dxa"/>
            <w:vAlign w:val="top"/>
          </w:tcPr>
          <w:p>
            <w:pPr>
              <w:spacing w:before="86" w:line="187" w:lineRule="auto"/>
              <w:ind w:left="638"/>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bl>
    <w:p>
      <w:pPr>
        <w:spacing w:line="14" w:lineRule="auto"/>
        <w:rPr>
          <w:rFonts w:ascii="Arial"/>
          <w:sz w:val="2"/>
        </w:rPr>
      </w:pPr>
    </w:p>
    <w:p>
      <w:pPr>
        <w:sectPr>
          <w:type w:val="continuous"/>
          <w:pgSz w:w="16839" w:h="11906"/>
          <w:pgMar w:top="1012" w:right="1912" w:bottom="885" w:left="1425" w:header="0" w:footer="725" w:gutter="0"/>
          <w:cols w:equalWidth="0" w:num="1">
            <w:col w:w="13501"/>
          </w:cols>
        </w:sectPr>
      </w:pPr>
    </w:p>
    <w:p/>
    <w:p/>
    <w:p/>
    <w:p>
      <w:pPr>
        <w:spacing w:line="63" w:lineRule="exact"/>
      </w:pPr>
    </w:p>
    <w:tbl>
      <w:tblPr>
        <w:tblStyle w:val="4"/>
        <w:tblW w:w="13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59"/>
        <w:gridCol w:w="1179"/>
        <w:gridCol w:w="513"/>
        <w:gridCol w:w="980"/>
        <w:gridCol w:w="513"/>
        <w:gridCol w:w="513"/>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064" w:type="dxa"/>
            <w:tcBorders>
              <w:top w:val="nil"/>
            </w:tcBorders>
            <w:vAlign w:val="top"/>
          </w:tcPr>
          <w:p>
            <w:pPr>
              <w:spacing w:before="90" w:line="182" w:lineRule="exact"/>
              <w:ind w:left="119"/>
              <w:rPr>
                <w:rFonts w:ascii="宋体" w:hAnsi="宋体" w:eastAsia="宋体" w:cs="宋体"/>
                <w:sz w:val="22"/>
                <w:szCs w:val="22"/>
              </w:rPr>
            </w:pPr>
            <w:r>
              <w:rPr>
                <w:rFonts w:ascii="宋体" w:hAnsi="宋体" w:eastAsia="宋体" w:cs="宋体"/>
                <w:spacing w:val="-2"/>
                <w:position w:val="-2"/>
                <w:sz w:val="22"/>
                <w:szCs w:val="22"/>
              </w:rPr>
              <w:t>20599</w:t>
            </w:r>
          </w:p>
        </w:tc>
        <w:tc>
          <w:tcPr>
            <w:tcW w:w="3954" w:type="dxa"/>
            <w:tcBorders>
              <w:top w:val="nil"/>
            </w:tcBorders>
            <w:vAlign w:val="top"/>
          </w:tcPr>
          <w:p>
            <w:pPr>
              <w:spacing w:before="55" w:line="191" w:lineRule="auto"/>
              <w:ind w:left="113"/>
              <w:rPr>
                <w:rFonts w:ascii="宋体" w:hAnsi="宋体" w:eastAsia="宋体" w:cs="宋体"/>
                <w:sz w:val="21"/>
                <w:szCs w:val="21"/>
              </w:rPr>
            </w:pPr>
            <w:r>
              <w:rPr>
                <w:rFonts w:ascii="宋体" w:hAnsi="宋体" w:eastAsia="宋体" w:cs="宋体"/>
                <w:spacing w:val="10"/>
                <w:sz w:val="21"/>
                <w:szCs w:val="21"/>
              </w:rPr>
              <w:t>其</w:t>
            </w:r>
            <w:r>
              <w:rPr>
                <w:rFonts w:ascii="宋体" w:hAnsi="宋体" w:eastAsia="宋体" w:cs="宋体"/>
                <w:spacing w:val="8"/>
                <w:sz w:val="21"/>
                <w:szCs w:val="21"/>
              </w:rPr>
              <w:t>他教育支出</w:t>
            </w:r>
          </w:p>
        </w:tc>
        <w:tc>
          <w:tcPr>
            <w:tcW w:w="1159" w:type="dxa"/>
            <w:tcBorders>
              <w:top w:val="nil"/>
            </w:tcBorders>
            <w:vAlign w:val="top"/>
          </w:tcPr>
          <w:p>
            <w:pPr>
              <w:spacing w:before="89" w:line="183" w:lineRule="exact"/>
              <w:ind w:left="510"/>
              <w:rPr>
                <w:rFonts w:ascii="宋体" w:hAnsi="宋体" w:eastAsia="宋体" w:cs="宋体"/>
                <w:sz w:val="22"/>
                <w:szCs w:val="22"/>
              </w:rPr>
            </w:pPr>
            <w:r>
              <w:rPr>
                <w:rFonts w:ascii="宋体" w:hAnsi="宋体" w:eastAsia="宋体" w:cs="宋体"/>
                <w:spacing w:val="-2"/>
                <w:position w:val="-2"/>
                <w:sz w:val="22"/>
                <w:szCs w:val="22"/>
              </w:rPr>
              <w:t>21.17</w:t>
            </w:r>
          </w:p>
        </w:tc>
        <w:tc>
          <w:tcPr>
            <w:tcW w:w="1179" w:type="dxa"/>
            <w:tcBorders>
              <w:top w:val="nil"/>
            </w:tcBorders>
            <w:vAlign w:val="top"/>
          </w:tcPr>
          <w:p>
            <w:pPr>
              <w:spacing w:before="89" w:line="183" w:lineRule="exact"/>
              <w:ind w:left="532"/>
              <w:rPr>
                <w:rFonts w:ascii="宋体" w:hAnsi="宋体" w:eastAsia="宋体" w:cs="宋体"/>
                <w:sz w:val="22"/>
                <w:szCs w:val="22"/>
              </w:rPr>
            </w:pPr>
            <w:r>
              <w:rPr>
                <w:rFonts w:ascii="宋体" w:hAnsi="宋体" w:eastAsia="宋体" w:cs="宋体"/>
                <w:spacing w:val="-2"/>
                <w:position w:val="-2"/>
                <w:sz w:val="22"/>
                <w:szCs w:val="22"/>
              </w:rPr>
              <w:t>21.17</w:t>
            </w:r>
          </w:p>
        </w:tc>
        <w:tc>
          <w:tcPr>
            <w:tcW w:w="513" w:type="dxa"/>
            <w:tcBorders>
              <w:top w:val="nil"/>
            </w:tcBorders>
            <w:vAlign w:val="top"/>
          </w:tcPr>
          <w:p>
            <w:pPr>
              <w:rPr>
                <w:rFonts w:ascii="Arial"/>
                <w:sz w:val="21"/>
              </w:rPr>
            </w:pPr>
          </w:p>
        </w:tc>
        <w:tc>
          <w:tcPr>
            <w:tcW w:w="980" w:type="dxa"/>
            <w:tcBorders>
              <w:top w:val="nil"/>
            </w:tcBorders>
            <w:vAlign w:val="top"/>
          </w:tcPr>
          <w:p>
            <w:pPr>
              <w:rPr>
                <w:rFonts w:ascii="Arial"/>
                <w:sz w:val="21"/>
              </w:rPr>
            </w:pPr>
          </w:p>
        </w:tc>
        <w:tc>
          <w:tcPr>
            <w:tcW w:w="513" w:type="dxa"/>
            <w:tcBorders>
              <w:top w:val="nil"/>
            </w:tcBorders>
            <w:vAlign w:val="top"/>
          </w:tcPr>
          <w:p>
            <w:pPr>
              <w:rPr>
                <w:rFonts w:ascii="Arial"/>
                <w:sz w:val="21"/>
              </w:rPr>
            </w:pPr>
          </w:p>
        </w:tc>
        <w:tc>
          <w:tcPr>
            <w:tcW w:w="513"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64" w:type="dxa"/>
            <w:tcBorders>
              <w:top w:val="nil"/>
            </w:tcBorders>
            <w:vAlign w:val="top"/>
          </w:tcPr>
          <w:p>
            <w:pPr>
              <w:spacing w:before="134" w:line="185" w:lineRule="auto"/>
              <w:ind w:left="119"/>
              <w:rPr>
                <w:rFonts w:ascii="宋体" w:hAnsi="宋体" w:eastAsia="宋体" w:cs="宋体"/>
                <w:sz w:val="22"/>
                <w:szCs w:val="22"/>
              </w:rPr>
            </w:pPr>
            <w:r>
              <w:rPr>
                <w:rFonts w:ascii="宋体" w:hAnsi="宋体" w:eastAsia="宋体" w:cs="宋体"/>
                <w:spacing w:val="-2"/>
                <w:sz w:val="22"/>
                <w:szCs w:val="22"/>
              </w:rPr>
              <w:t>2059</w:t>
            </w:r>
            <w:r>
              <w:rPr>
                <w:rFonts w:ascii="宋体" w:hAnsi="宋体" w:eastAsia="宋体" w:cs="宋体"/>
                <w:spacing w:val="-1"/>
                <w:sz w:val="22"/>
                <w:szCs w:val="22"/>
              </w:rPr>
              <w:t>999</w:t>
            </w:r>
          </w:p>
        </w:tc>
        <w:tc>
          <w:tcPr>
            <w:tcW w:w="3954" w:type="dxa"/>
            <w:tcBorders>
              <w:top w:val="nil"/>
            </w:tcBorders>
            <w:vAlign w:val="top"/>
          </w:tcPr>
          <w:p>
            <w:pPr>
              <w:spacing w:before="99" w:line="220" w:lineRule="auto"/>
              <w:ind w:left="332"/>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教育支出</w:t>
            </w:r>
          </w:p>
        </w:tc>
        <w:tc>
          <w:tcPr>
            <w:tcW w:w="1159" w:type="dxa"/>
            <w:tcBorders>
              <w:top w:val="nil"/>
            </w:tcBorders>
            <w:vAlign w:val="top"/>
          </w:tcPr>
          <w:p>
            <w:pPr>
              <w:spacing w:before="133" w:line="187" w:lineRule="auto"/>
              <w:ind w:left="510"/>
              <w:rPr>
                <w:rFonts w:ascii="宋体" w:hAnsi="宋体" w:eastAsia="宋体" w:cs="宋体"/>
                <w:sz w:val="22"/>
                <w:szCs w:val="22"/>
              </w:rPr>
            </w:pPr>
            <w:r>
              <w:rPr>
                <w:rFonts w:ascii="宋体" w:hAnsi="宋体" w:eastAsia="宋体" w:cs="宋体"/>
                <w:spacing w:val="-2"/>
                <w:sz w:val="22"/>
                <w:szCs w:val="22"/>
              </w:rPr>
              <w:t>21.17</w:t>
            </w:r>
          </w:p>
        </w:tc>
        <w:tc>
          <w:tcPr>
            <w:tcW w:w="1179" w:type="dxa"/>
            <w:tcBorders>
              <w:top w:val="nil"/>
            </w:tcBorders>
            <w:vAlign w:val="top"/>
          </w:tcPr>
          <w:p>
            <w:pPr>
              <w:spacing w:before="133" w:line="187" w:lineRule="auto"/>
              <w:ind w:left="532"/>
              <w:rPr>
                <w:rFonts w:ascii="宋体" w:hAnsi="宋体" w:eastAsia="宋体" w:cs="宋体"/>
                <w:sz w:val="22"/>
                <w:szCs w:val="22"/>
              </w:rPr>
            </w:pPr>
            <w:r>
              <w:rPr>
                <w:rFonts w:ascii="宋体" w:hAnsi="宋体" w:eastAsia="宋体" w:cs="宋体"/>
                <w:spacing w:val="-2"/>
                <w:sz w:val="22"/>
                <w:szCs w:val="22"/>
              </w:rPr>
              <w:t>21.17</w:t>
            </w:r>
          </w:p>
        </w:tc>
        <w:tc>
          <w:tcPr>
            <w:tcW w:w="513" w:type="dxa"/>
            <w:tcBorders>
              <w:top w:val="nil"/>
            </w:tcBorders>
            <w:vAlign w:val="top"/>
          </w:tcPr>
          <w:p>
            <w:pPr>
              <w:rPr>
                <w:rFonts w:ascii="Arial"/>
                <w:sz w:val="21"/>
              </w:rPr>
            </w:pPr>
          </w:p>
        </w:tc>
        <w:tc>
          <w:tcPr>
            <w:tcW w:w="980" w:type="dxa"/>
            <w:tcBorders>
              <w:top w:val="nil"/>
            </w:tcBorders>
            <w:vAlign w:val="top"/>
          </w:tcPr>
          <w:p>
            <w:pPr>
              <w:rPr>
                <w:rFonts w:ascii="Arial"/>
                <w:sz w:val="21"/>
              </w:rPr>
            </w:pPr>
          </w:p>
        </w:tc>
        <w:tc>
          <w:tcPr>
            <w:tcW w:w="513" w:type="dxa"/>
            <w:tcBorders>
              <w:top w:val="nil"/>
            </w:tcBorders>
            <w:vAlign w:val="top"/>
          </w:tcPr>
          <w:p>
            <w:pPr>
              <w:rPr>
                <w:rFonts w:ascii="Arial"/>
                <w:sz w:val="21"/>
              </w:rPr>
            </w:pPr>
          </w:p>
        </w:tc>
        <w:tc>
          <w:tcPr>
            <w:tcW w:w="513"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2" w:line="185"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08</w:t>
            </w:r>
          </w:p>
        </w:tc>
        <w:tc>
          <w:tcPr>
            <w:tcW w:w="3954" w:type="dxa"/>
            <w:vAlign w:val="top"/>
          </w:tcPr>
          <w:p>
            <w:pPr>
              <w:spacing w:before="47" w:line="219" w:lineRule="auto"/>
              <w:ind w:left="114"/>
              <w:rPr>
                <w:rFonts w:ascii="宋体" w:hAnsi="宋体" w:eastAsia="宋体" w:cs="宋体"/>
                <w:sz w:val="22"/>
                <w:szCs w:val="22"/>
              </w:rPr>
            </w:pPr>
            <w:r>
              <w:rPr>
                <w:rFonts w:ascii="宋体" w:hAnsi="宋体" w:eastAsia="宋体" w:cs="宋体"/>
                <w:spacing w:val="-1"/>
                <w:sz w:val="22"/>
                <w:szCs w:val="22"/>
              </w:rPr>
              <w:t>社会保障和就业支出</w:t>
            </w:r>
          </w:p>
        </w:tc>
        <w:tc>
          <w:tcPr>
            <w:tcW w:w="1159" w:type="dxa"/>
            <w:vAlign w:val="top"/>
          </w:tcPr>
          <w:p>
            <w:pPr>
              <w:spacing w:before="82" w:line="185" w:lineRule="auto"/>
              <w:ind w:left="401"/>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79" w:type="dxa"/>
            <w:vAlign w:val="top"/>
          </w:tcPr>
          <w:p>
            <w:pPr>
              <w:spacing w:before="82" w:line="185" w:lineRule="auto"/>
              <w:ind w:left="423"/>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2"/>
                <w:sz w:val="22"/>
                <w:szCs w:val="22"/>
              </w:rPr>
              <w:t>20805</w:t>
            </w:r>
          </w:p>
        </w:tc>
        <w:tc>
          <w:tcPr>
            <w:tcW w:w="3954" w:type="dxa"/>
            <w:vAlign w:val="top"/>
          </w:tcPr>
          <w:p>
            <w:pPr>
              <w:spacing w:before="49" w:line="220" w:lineRule="auto"/>
              <w:ind w:left="116"/>
              <w:rPr>
                <w:rFonts w:ascii="宋体" w:hAnsi="宋体" w:eastAsia="宋体" w:cs="宋体"/>
                <w:sz w:val="22"/>
                <w:szCs w:val="22"/>
              </w:rPr>
            </w:pPr>
            <w:r>
              <w:rPr>
                <w:rFonts w:ascii="宋体" w:hAnsi="宋体" w:eastAsia="宋体" w:cs="宋体"/>
                <w:spacing w:val="-2"/>
                <w:sz w:val="22"/>
                <w:szCs w:val="22"/>
              </w:rPr>
              <w:t>行政</w:t>
            </w:r>
            <w:r>
              <w:rPr>
                <w:rFonts w:ascii="宋体" w:hAnsi="宋体" w:eastAsia="宋体" w:cs="宋体"/>
                <w:spacing w:val="-1"/>
                <w:sz w:val="22"/>
                <w:szCs w:val="22"/>
              </w:rPr>
              <w:t>事业单位养老支出</w:t>
            </w:r>
          </w:p>
        </w:tc>
        <w:tc>
          <w:tcPr>
            <w:tcW w:w="1159" w:type="dxa"/>
            <w:vAlign w:val="top"/>
          </w:tcPr>
          <w:p>
            <w:pPr>
              <w:spacing w:before="84" w:line="185" w:lineRule="auto"/>
              <w:ind w:left="401"/>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79" w:type="dxa"/>
            <w:vAlign w:val="top"/>
          </w:tcPr>
          <w:p>
            <w:pPr>
              <w:spacing w:before="84" w:line="185" w:lineRule="auto"/>
              <w:ind w:left="423"/>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502</w:t>
            </w:r>
          </w:p>
        </w:tc>
        <w:tc>
          <w:tcPr>
            <w:tcW w:w="3954" w:type="dxa"/>
            <w:vAlign w:val="top"/>
          </w:tcPr>
          <w:p>
            <w:pPr>
              <w:spacing w:before="49" w:line="220" w:lineRule="auto"/>
              <w:ind w:left="331"/>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1159" w:type="dxa"/>
            <w:vAlign w:val="top"/>
          </w:tcPr>
          <w:p>
            <w:pPr>
              <w:spacing w:before="83" w:line="186" w:lineRule="auto"/>
              <w:ind w:left="413"/>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1179" w:type="dxa"/>
            <w:vAlign w:val="top"/>
          </w:tcPr>
          <w:p>
            <w:pPr>
              <w:spacing w:before="83" w:line="186" w:lineRule="auto"/>
              <w:ind w:left="435"/>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505</w:t>
            </w:r>
          </w:p>
        </w:tc>
        <w:tc>
          <w:tcPr>
            <w:tcW w:w="3954" w:type="dxa"/>
            <w:vAlign w:val="top"/>
          </w:tcPr>
          <w:p>
            <w:pPr>
              <w:spacing w:before="50" w:line="219" w:lineRule="auto"/>
              <w:ind w:left="330"/>
              <w:rPr>
                <w:rFonts w:ascii="宋体" w:hAnsi="宋体" w:eastAsia="宋体" w:cs="宋体"/>
                <w:sz w:val="22"/>
                <w:szCs w:val="22"/>
              </w:rPr>
            </w:pPr>
            <w:r>
              <w:rPr>
                <w:rFonts w:ascii="宋体" w:hAnsi="宋体" w:eastAsia="宋体" w:cs="宋体"/>
                <w:spacing w:val="-1"/>
                <w:sz w:val="22"/>
                <w:szCs w:val="22"/>
              </w:rPr>
              <w:t>机关事业单位基</w:t>
            </w:r>
            <w:r>
              <w:rPr>
                <w:rFonts w:ascii="宋体" w:hAnsi="宋体" w:eastAsia="宋体" w:cs="宋体"/>
                <w:sz w:val="22"/>
                <w:szCs w:val="22"/>
              </w:rPr>
              <w:t>本养老保险缴费支出</w:t>
            </w:r>
          </w:p>
        </w:tc>
        <w:tc>
          <w:tcPr>
            <w:tcW w:w="1159" w:type="dxa"/>
            <w:vAlign w:val="top"/>
          </w:tcPr>
          <w:p>
            <w:pPr>
              <w:spacing w:before="84" w:line="186" w:lineRule="auto"/>
              <w:ind w:left="413"/>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3.56</w:t>
            </w:r>
          </w:p>
        </w:tc>
        <w:tc>
          <w:tcPr>
            <w:tcW w:w="1179" w:type="dxa"/>
            <w:vAlign w:val="top"/>
          </w:tcPr>
          <w:p>
            <w:pPr>
              <w:spacing w:before="84" w:line="186" w:lineRule="auto"/>
              <w:ind w:left="435"/>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3.56</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3"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10</w:t>
            </w:r>
          </w:p>
        </w:tc>
        <w:tc>
          <w:tcPr>
            <w:tcW w:w="3954" w:type="dxa"/>
            <w:vAlign w:val="top"/>
          </w:tcPr>
          <w:p>
            <w:pPr>
              <w:spacing w:before="50" w:line="220" w:lineRule="auto"/>
              <w:ind w:left="114"/>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159" w:type="dxa"/>
            <w:vAlign w:val="top"/>
          </w:tcPr>
          <w:p>
            <w:pPr>
              <w:spacing w:before="84" w:line="185" w:lineRule="auto"/>
              <w:ind w:left="51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79" w:type="dxa"/>
            <w:vAlign w:val="top"/>
          </w:tcPr>
          <w:p>
            <w:pPr>
              <w:spacing w:before="84" w:line="185" w:lineRule="auto"/>
              <w:ind w:left="534"/>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sz w:val="22"/>
                <w:szCs w:val="22"/>
              </w:rPr>
            </w:pPr>
            <w:r>
              <w:rPr>
                <w:rFonts w:ascii="宋体" w:hAnsi="宋体" w:eastAsia="宋体" w:cs="宋体"/>
                <w:spacing w:val="-2"/>
                <w:sz w:val="22"/>
                <w:szCs w:val="22"/>
              </w:rPr>
              <w:t>21011</w:t>
            </w:r>
          </w:p>
        </w:tc>
        <w:tc>
          <w:tcPr>
            <w:tcW w:w="3954" w:type="dxa"/>
            <w:vAlign w:val="top"/>
          </w:tcPr>
          <w:p>
            <w:pPr>
              <w:spacing w:before="49" w:line="221" w:lineRule="auto"/>
              <w:ind w:left="116"/>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159" w:type="dxa"/>
            <w:vAlign w:val="top"/>
          </w:tcPr>
          <w:p>
            <w:pPr>
              <w:spacing w:before="84" w:line="185" w:lineRule="auto"/>
              <w:ind w:left="51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79" w:type="dxa"/>
            <w:vAlign w:val="top"/>
          </w:tcPr>
          <w:p>
            <w:pPr>
              <w:spacing w:before="84" w:line="185" w:lineRule="auto"/>
              <w:ind w:left="534"/>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102</w:t>
            </w:r>
          </w:p>
        </w:tc>
        <w:tc>
          <w:tcPr>
            <w:tcW w:w="3954" w:type="dxa"/>
            <w:vAlign w:val="top"/>
          </w:tcPr>
          <w:p>
            <w:pPr>
              <w:spacing w:before="50" w:line="221" w:lineRule="auto"/>
              <w:ind w:left="331"/>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1159" w:type="dxa"/>
            <w:vAlign w:val="top"/>
          </w:tcPr>
          <w:p>
            <w:pPr>
              <w:spacing w:before="85" w:line="185" w:lineRule="auto"/>
              <w:ind w:left="51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79" w:type="dxa"/>
            <w:vAlign w:val="top"/>
          </w:tcPr>
          <w:p>
            <w:pPr>
              <w:spacing w:before="85" w:line="185" w:lineRule="auto"/>
              <w:ind w:left="534"/>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513" w:type="dxa"/>
            <w:vAlign w:val="top"/>
          </w:tcPr>
          <w:p>
            <w:pPr>
              <w:rPr>
                <w:rFonts w:ascii="Arial"/>
                <w:sz w:val="21"/>
              </w:rPr>
            </w:pPr>
          </w:p>
        </w:tc>
        <w:tc>
          <w:tcPr>
            <w:tcW w:w="980" w:type="dxa"/>
            <w:vAlign w:val="top"/>
          </w:tcPr>
          <w:p>
            <w:pPr>
              <w:rPr>
                <w:rFonts w:ascii="Arial"/>
                <w:sz w:val="21"/>
              </w:rPr>
            </w:pPr>
          </w:p>
        </w:tc>
        <w:tc>
          <w:tcPr>
            <w:tcW w:w="513" w:type="dxa"/>
            <w:vAlign w:val="top"/>
          </w:tcPr>
          <w:p>
            <w:pPr>
              <w:rPr>
                <w:rFonts w:ascii="Arial"/>
                <w:sz w:val="21"/>
              </w:rPr>
            </w:pPr>
          </w:p>
        </w:tc>
        <w:tc>
          <w:tcPr>
            <w:tcW w:w="513" w:type="dxa"/>
            <w:vAlign w:val="top"/>
          </w:tcPr>
          <w:p>
            <w:pPr>
              <w:rPr>
                <w:rFonts w:ascii="Arial"/>
                <w:sz w:val="21"/>
              </w:rPr>
            </w:pPr>
          </w:p>
        </w:tc>
        <w:tc>
          <w:tcPr>
            <w:tcW w:w="1620" w:type="dxa"/>
            <w:vAlign w:val="top"/>
          </w:tcPr>
          <w:p>
            <w:pPr>
              <w:rPr>
                <w:rFonts w:ascii="Arial"/>
                <w:sz w:val="21"/>
              </w:rPr>
            </w:pPr>
          </w:p>
        </w:tc>
      </w:tr>
    </w:tbl>
    <w:p>
      <w:pPr>
        <w:spacing w:before="48" w:line="224" w:lineRule="auto"/>
        <w:ind w:left="121"/>
        <w:rPr>
          <w:rFonts w:ascii="宋体" w:hAnsi="宋体" w:eastAsia="宋体" w:cs="宋体"/>
          <w:sz w:val="22"/>
          <w:szCs w:val="22"/>
        </w:rPr>
      </w:pPr>
      <w:r>
        <w:rPr>
          <w:rFonts w:ascii="宋体" w:hAnsi="宋体" w:eastAsia="宋体" w:cs="宋体"/>
          <w:spacing w:val="-1"/>
          <w:sz w:val="22"/>
          <w:szCs w:val="22"/>
        </w:rPr>
        <w:t>注：本表反映部门</w:t>
      </w:r>
      <w:r>
        <w:rPr>
          <w:rFonts w:ascii="宋体" w:hAnsi="宋体" w:eastAsia="宋体" w:cs="宋体"/>
          <w:sz w:val="22"/>
          <w:szCs w:val="22"/>
        </w:rPr>
        <w:t>本年度取得的各项收入情况。本表金额转换为万元时，因四舍五入可能存在尾差。</w:t>
      </w:r>
    </w:p>
    <w:p>
      <w:pPr>
        <w:sectPr>
          <w:footerReference r:id="rId13" w:type="default"/>
          <w:pgSz w:w="16839" w:h="11906"/>
          <w:pgMar w:top="1012" w:right="1912" w:bottom="882" w:left="1425" w:header="0" w:footer="722" w:gutter="0"/>
          <w:cols w:space="720" w:num="1"/>
        </w:sectPr>
      </w:pPr>
    </w:p>
    <w:p/>
    <w:p/>
    <w:p/>
    <w:p>
      <w:pPr>
        <w:spacing w:line="166" w:lineRule="exact"/>
      </w:pPr>
    </w:p>
    <w:p>
      <w:pPr>
        <w:sectPr>
          <w:footerReference r:id="rId14" w:type="default"/>
          <w:pgSz w:w="16839" w:h="11906"/>
          <w:pgMar w:top="1012" w:right="2525" w:bottom="885" w:left="1425" w:header="0" w:footer="725" w:gutter="0"/>
          <w:cols w:equalWidth="0" w:num="1">
            <w:col w:w="12888"/>
          </w:cols>
        </w:sect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61"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before="58" w:line="226" w:lineRule="auto"/>
        <w:rPr>
          <w:rFonts w:ascii="宋体" w:hAnsi="宋体" w:eastAsia="宋体" w:cs="宋体"/>
          <w:sz w:val="29"/>
          <w:szCs w:val="29"/>
        </w:rPr>
      </w:pPr>
      <w:r>
        <w:rPr>
          <w:rFonts w:ascii="宋体" w:hAnsi="宋体" w:eastAsia="宋体" w:cs="宋体"/>
          <w:spacing w:val="9"/>
          <w:sz w:val="29"/>
          <w:szCs w:val="29"/>
        </w:rPr>
        <w:t>支</w:t>
      </w:r>
      <w:r>
        <w:rPr>
          <w:rFonts w:ascii="宋体" w:hAnsi="宋体" w:eastAsia="宋体" w:cs="宋体"/>
          <w:spacing w:val="7"/>
          <w:sz w:val="29"/>
          <w:szCs w:val="29"/>
        </w:rPr>
        <w:t>出决算表</w:t>
      </w:r>
    </w:p>
    <w:p>
      <w:pPr>
        <w:spacing w:before="164" w:line="248" w:lineRule="auto"/>
        <w:ind w:left="5533" w:right="399" w:firstLine="503"/>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开03表</w:t>
      </w: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2525" w:bottom="885" w:left="1425" w:header="0" w:footer="725" w:gutter="0"/>
          <w:cols w:equalWidth="0" w:num="2">
            <w:col w:w="5465" w:space="100"/>
            <w:col w:w="7323"/>
          </w:cols>
        </w:sectPr>
      </w:pPr>
    </w:p>
    <w:p>
      <w:pPr>
        <w:spacing w:line="55" w:lineRule="exact"/>
      </w:pPr>
    </w:p>
    <w:tbl>
      <w:tblPr>
        <w:tblStyle w:val="4"/>
        <w:tblW w:w="12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02"/>
        <w:gridCol w:w="1102"/>
        <w:gridCol w:w="882"/>
        <w:gridCol w:w="436"/>
        <w:gridCol w:w="436"/>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8" w:type="dxa"/>
            <w:gridSpan w:val="2"/>
            <w:vAlign w:val="top"/>
          </w:tcPr>
          <w:p>
            <w:pPr>
              <w:spacing w:before="50" w:line="221" w:lineRule="auto"/>
              <w:ind w:left="3300"/>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102"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before="71" w:line="276" w:lineRule="auto"/>
              <w:ind w:left="337" w:right="108" w:hanging="220"/>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年支出</w:t>
            </w:r>
            <w:r>
              <w:rPr>
                <w:rFonts w:ascii="宋体" w:hAnsi="宋体" w:eastAsia="宋体" w:cs="宋体"/>
                <w:spacing w:val="-4"/>
                <w:sz w:val="22"/>
                <w:szCs w:val="22"/>
              </w:rPr>
              <w:t>合计</w:t>
            </w:r>
          </w:p>
        </w:tc>
        <w:tc>
          <w:tcPr>
            <w:tcW w:w="1102"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1" w:line="219" w:lineRule="auto"/>
              <w:ind w:left="118"/>
              <w:rPr>
                <w:rFonts w:ascii="宋体" w:hAnsi="宋体" w:eastAsia="宋体" w:cs="宋体"/>
                <w:sz w:val="22"/>
                <w:szCs w:val="22"/>
              </w:rPr>
            </w:pPr>
            <w:r>
              <w:rPr>
                <w:rFonts w:ascii="宋体" w:hAnsi="宋体" w:eastAsia="宋体" w:cs="宋体"/>
                <w:spacing w:val="-2"/>
                <w:sz w:val="22"/>
                <w:szCs w:val="22"/>
              </w:rPr>
              <w:t>基本支出</w:t>
            </w:r>
          </w:p>
        </w:tc>
        <w:tc>
          <w:tcPr>
            <w:tcW w:w="882"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before="71" w:line="277" w:lineRule="auto"/>
              <w:ind w:left="356" w:right="105" w:hanging="233"/>
              <w:rPr>
                <w:rFonts w:ascii="宋体" w:hAnsi="宋体" w:eastAsia="宋体" w:cs="宋体"/>
                <w:sz w:val="22"/>
                <w:szCs w:val="22"/>
              </w:rPr>
            </w:pPr>
            <w:r>
              <w:rPr>
                <w:rFonts w:ascii="宋体" w:hAnsi="宋体" w:eastAsia="宋体" w:cs="宋体"/>
                <w:spacing w:val="-4"/>
                <w:sz w:val="22"/>
                <w:szCs w:val="22"/>
              </w:rPr>
              <w:t>项目支</w:t>
            </w:r>
            <w:r>
              <w:rPr>
                <w:rFonts w:ascii="宋体" w:hAnsi="宋体" w:eastAsia="宋体" w:cs="宋体"/>
                <w:sz w:val="22"/>
                <w:szCs w:val="22"/>
              </w:rPr>
              <w:t>出</w:t>
            </w:r>
          </w:p>
        </w:tc>
        <w:tc>
          <w:tcPr>
            <w:tcW w:w="436" w:type="dxa"/>
            <w:vMerge w:val="restart"/>
            <w:tcBorders>
              <w:bottom w:val="nil"/>
            </w:tcBorders>
            <w:textDirection w:val="tbRlV"/>
            <w:vAlign w:val="top"/>
          </w:tcPr>
          <w:p>
            <w:pPr>
              <w:spacing w:before="101" w:line="210" w:lineRule="auto"/>
              <w:ind w:left="50"/>
              <w:rPr>
                <w:rFonts w:ascii="宋体" w:hAnsi="宋体" w:eastAsia="宋体" w:cs="宋体"/>
                <w:sz w:val="22"/>
                <w:szCs w:val="22"/>
              </w:rPr>
            </w:pPr>
            <w:r>
              <w:rPr>
                <w:rFonts w:ascii="宋体" w:hAnsi="宋体" w:eastAsia="宋体" w:cs="宋体"/>
                <w:spacing w:val="-10"/>
                <w:sz w:val="22"/>
                <w:szCs w:val="22"/>
              </w:rPr>
              <w:t>上</w:t>
            </w:r>
            <w:r>
              <w:rPr>
                <w:rFonts w:ascii="宋体" w:hAnsi="宋体" w:eastAsia="宋体" w:cs="宋体"/>
                <w:spacing w:val="-8"/>
                <w:sz w:val="22"/>
                <w:szCs w:val="22"/>
              </w:rPr>
              <w:t>缴上级支出</w:t>
            </w:r>
          </w:p>
        </w:tc>
        <w:tc>
          <w:tcPr>
            <w:tcW w:w="436" w:type="dxa"/>
            <w:vMerge w:val="restart"/>
            <w:tcBorders>
              <w:bottom w:val="nil"/>
            </w:tcBorders>
            <w:textDirection w:val="tbRlV"/>
            <w:vAlign w:val="top"/>
          </w:tcPr>
          <w:p>
            <w:pPr>
              <w:spacing w:before="102" w:line="209" w:lineRule="auto"/>
              <w:ind w:left="362"/>
              <w:rPr>
                <w:rFonts w:ascii="宋体" w:hAnsi="宋体" w:eastAsia="宋体" w:cs="宋体"/>
                <w:sz w:val="22"/>
                <w:szCs w:val="22"/>
              </w:rPr>
            </w:pPr>
            <w:r>
              <w:rPr>
                <w:rFonts w:ascii="宋体" w:hAnsi="宋体" w:eastAsia="宋体" w:cs="宋体"/>
                <w:spacing w:val="-12"/>
                <w:sz w:val="22"/>
                <w:szCs w:val="22"/>
              </w:rPr>
              <w:t>经</w:t>
            </w:r>
            <w:r>
              <w:rPr>
                <w:rFonts w:ascii="宋体" w:hAnsi="宋体" w:eastAsia="宋体" w:cs="宋体"/>
                <w:spacing w:val="-7"/>
                <w:sz w:val="22"/>
                <w:szCs w:val="22"/>
              </w:rPr>
              <w:t>营支出</w:t>
            </w:r>
          </w:p>
        </w:tc>
        <w:tc>
          <w:tcPr>
            <w:tcW w:w="1620" w:type="dxa"/>
            <w:vMerge w:val="restart"/>
            <w:tcBorders>
              <w:bottom w:val="nil"/>
            </w:tcBorders>
            <w:vAlign w:val="top"/>
          </w:tcPr>
          <w:p>
            <w:pPr>
              <w:spacing w:line="299" w:lineRule="auto"/>
              <w:rPr>
                <w:rFonts w:ascii="Arial"/>
                <w:sz w:val="21"/>
              </w:rPr>
            </w:pPr>
          </w:p>
          <w:p>
            <w:pPr>
              <w:spacing w:line="300" w:lineRule="auto"/>
              <w:rPr>
                <w:rFonts w:ascii="Arial"/>
                <w:sz w:val="21"/>
              </w:rPr>
            </w:pPr>
          </w:p>
          <w:p>
            <w:pPr>
              <w:spacing w:before="71" w:line="276" w:lineRule="auto"/>
              <w:ind w:left="484" w:right="146" w:hanging="329"/>
              <w:rPr>
                <w:rFonts w:ascii="宋体" w:hAnsi="宋体" w:eastAsia="宋体" w:cs="宋体"/>
                <w:sz w:val="22"/>
                <w:szCs w:val="22"/>
              </w:rPr>
            </w:pPr>
            <w:r>
              <w:rPr>
                <w:rFonts w:ascii="宋体" w:hAnsi="宋体" w:eastAsia="宋体" w:cs="宋体"/>
                <w:spacing w:val="-2"/>
                <w:sz w:val="22"/>
                <w:szCs w:val="22"/>
              </w:rPr>
              <w:t>对附</w:t>
            </w:r>
            <w:r>
              <w:rPr>
                <w:rFonts w:ascii="宋体" w:hAnsi="宋体" w:eastAsia="宋体" w:cs="宋体"/>
                <w:spacing w:val="-1"/>
                <w:sz w:val="22"/>
                <w:szCs w:val="22"/>
              </w:rPr>
              <w:t>属单位补</w:t>
            </w:r>
            <w:r>
              <w:rPr>
                <w:rFonts w:ascii="宋体" w:hAnsi="宋体" w:eastAsia="宋体" w:cs="宋体"/>
                <w:spacing w:val="-3"/>
                <w:sz w:val="22"/>
                <w:szCs w:val="22"/>
              </w:rPr>
              <w:t>助</w:t>
            </w:r>
            <w:r>
              <w:rPr>
                <w:rFonts w:ascii="宋体" w:hAnsi="宋体" w:eastAsia="宋体" w:cs="宋体"/>
                <w:spacing w:val="-2"/>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3064" w:type="dxa"/>
            <w:vAlign w:val="top"/>
          </w:tcPr>
          <w:p>
            <w:pPr>
              <w:spacing w:line="295" w:lineRule="auto"/>
              <w:rPr>
                <w:rFonts w:ascii="Arial"/>
                <w:sz w:val="21"/>
              </w:rPr>
            </w:pPr>
          </w:p>
          <w:p>
            <w:pPr>
              <w:spacing w:line="296" w:lineRule="auto"/>
              <w:rPr>
                <w:rFonts w:ascii="Arial"/>
                <w:sz w:val="21"/>
              </w:rPr>
            </w:pPr>
          </w:p>
          <w:p>
            <w:pPr>
              <w:spacing w:before="71" w:line="219" w:lineRule="auto"/>
              <w:ind w:left="662"/>
              <w:rPr>
                <w:rFonts w:ascii="宋体" w:hAnsi="宋体" w:eastAsia="宋体" w:cs="宋体"/>
                <w:sz w:val="22"/>
                <w:szCs w:val="22"/>
              </w:rPr>
            </w:pPr>
            <w:r>
              <w:rPr>
                <w:rFonts w:ascii="宋体" w:hAnsi="宋体" w:eastAsia="宋体" w:cs="宋体"/>
                <w:spacing w:val="-2"/>
                <w:sz w:val="22"/>
                <w:szCs w:val="22"/>
              </w:rPr>
              <w:t>功能分</w:t>
            </w:r>
            <w:r>
              <w:rPr>
                <w:rFonts w:ascii="宋体" w:hAnsi="宋体" w:eastAsia="宋体" w:cs="宋体"/>
                <w:spacing w:val="-1"/>
                <w:sz w:val="22"/>
                <w:szCs w:val="22"/>
              </w:rPr>
              <w:t>类科目编码</w:t>
            </w:r>
          </w:p>
        </w:tc>
        <w:tc>
          <w:tcPr>
            <w:tcW w:w="3954" w:type="dxa"/>
            <w:vAlign w:val="top"/>
          </w:tcPr>
          <w:p>
            <w:pPr>
              <w:spacing w:line="295" w:lineRule="auto"/>
              <w:rPr>
                <w:rFonts w:ascii="Arial"/>
                <w:sz w:val="21"/>
              </w:rPr>
            </w:pPr>
          </w:p>
          <w:p>
            <w:pPr>
              <w:spacing w:line="296" w:lineRule="auto"/>
              <w:rPr>
                <w:rFonts w:ascii="Arial"/>
                <w:sz w:val="21"/>
              </w:rPr>
            </w:pPr>
          </w:p>
          <w:p>
            <w:pPr>
              <w:spacing w:before="71" w:line="219" w:lineRule="auto"/>
              <w:ind w:left="1543"/>
              <w:rPr>
                <w:rFonts w:ascii="宋体" w:hAnsi="宋体" w:eastAsia="宋体" w:cs="宋体"/>
                <w:sz w:val="22"/>
                <w:szCs w:val="22"/>
              </w:rPr>
            </w:pPr>
            <w:r>
              <w:rPr>
                <w:rFonts w:ascii="宋体" w:hAnsi="宋体" w:eastAsia="宋体" w:cs="宋体"/>
                <w:spacing w:val="-2"/>
                <w:sz w:val="22"/>
                <w:szCs w:val="22"/>
              </w:rPr>
              <w:t>科目名称</w:t>
            </w:r>
          </w:p>
        </w:tc>
        <w:tc>
          <w:tcPr>
            <w:tcW w:w="1102" w:type="dxa"/>
            <w:vMerge w:val="continue"/>
            <w:tcBorders>
              <w:top w:val="nil"/>
            </w:tcBorders>
            <w:vAlign w:val="top"/>
          </w:tcPr>
          <w:p>
            <w:pPr>
              <w:rPr>
                <w:rFonts w:ascii="Arial"/>
                <w:sz w:val="21"/>
              </w:rPr>
            </w:pPr>
          </w:p>
        </w:tc>
        <w:tc>
          <w:tcPr>
            <w:tcW w:w="1102" w:type="dxa"/>
            <w:vMerge w:val="continue"/>
            <w:tcBorders>
              <w:top w:val="nil"/>
            </w:tcBorders>
            <w:vAlign w:val="top"/>
          </w:tcPr>
          <w:p>
            <w:pPr>
              <w:rPr>
                <w:rFonts w:ascii="Arial"/>
                <w:sz w:val="21"/>
              </w:rPr>
            </w:pPr>
          </w:p>
        </w:tc>
        <w:tc>
          <w:tcPr>
            <w:tcW w:w="882" w:type="dxa"/>
            <w:vMerge w:val="continue"/>
            <w:tcBorders>
              <w:top w:val="nil"/>
            </w:tcBorders>
            <w:vAlign w:val="top"/>
          </w:tcPr>
          <w:p>
            <w:pPr>
              <w:rPr>
                <w:rFonts w:ascii="Arial"/>
                <w:sz w:val="21"/>
              </w:rPr>
            </w:pPr>
          </w:p>
        </w:tc>
        <w:tc>
          <w:tcPr>
            <w:tcW w:w="436" w:type="dxa"/>
            <w:vMerge w:val="continue"/>
            <w:tcBorders>
              <w:top w:val="nil"/>
            </w:tcBorders>
            <w:textDirection w:val="tbRlV"/>
            <w:vAlign w:val="top"/>
          </w:tcPr>
          <w:p>
            <w:pPr>
              <w:rPr>
                <w:rFonts w:ascii="Arial"/>
                <w:sz w:val="21"/>
              </w:rPr>
            </w:pPr>
          </w:p>
        </w:tc>
        <w:tc>
          <w:tcPr>
            <w:tcW w:w="436" w:type="dxa"/>
            <w:vMerge w:val="continue"/>
            <w:tcBorders>
              <w:top w:val="nil"/>
            </w:tcBorders>
            <w:textDirection w:val="tbRlV"/>
            <w:vAlign w:val="top"/>
          </w:tcPr>
          <w:p>
            <w:pPr>
              <w:rPr>
                <w:rFonts w:ascii="Arial"/>
                <w:sz w:val="21"/>
              </w:rPr>
            </w:pPr>
          </w:p>
        </w:tc>
        <w:tc>
          <w:tcPr>
            <w:tcW w:w="162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8" w:line="220" w:lineRule="auto"/>
              <w:ind w:left="3296"/>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102" w:type="dxa"/>
            <w:vAlign w:val="top"/>
          </w:tcPr>
          <w:p>
            <w:pPr>
              <w:spacing w:before="82" w:line="187" w:lineRule="auto"/>
              <w:ind w:left="519"/>
              <w:rPr>
                <w:rFonts w:ascii="宋体" w:hAnsi="宋体" w:eastAsia="宋体" w:cs="宋体"/>
                <w:sz w:val="22"/>
                <w:szCs w:val="22"/>
              </w:rPr>
            </w:pPr>
            <w:r>
              <w:rPr>
                <w:rFonts w:ascii="宋体" w:hAnsi="宋体" w:eastAsia="宋体" w:cs="宋体"/>
                <w:sz w:val="22"/>
                <w:szCs w:val="22"/>
              </w:rPr>
              <w:t>1</w:t>
            </w:r>
          </w:p>
        </w:tc>
        <w:tc>
          <w:tcPr>
            <w:tcW w:w="1102" w:type="dxa"/>
            <w:vAlign w:val="top"/>
          </w:tcPr>
          <w:p>
            <w:pPr>
              <w:spacing w:before="82" w:line="187" w:lineRule="auto"/>
              <w:ind w:left="505"/>
              <w:rPr>
                <w:rFonts w:ascii="宋体" w:hAnsi="宋体" w:eastAsia="宋体" w:cs="宋体"/>
                <w:sz w:val="22"/>
                <w:szCs w:val="22"/>
              </w:rPr>
            </w:pPr>
            <w:r>
              <w:rPr>
                <w:rFonts w:ascii="宋体" w:hAnsi="宋体" w:eastAsia="宋体" w:cs="宋体"/>
                <w:sz w:val="22"/>
                <w:szCs w:val="22"/>
              </w:rPr>
              <w:t>2</w:t>
            </w:r>
          </w:p>
        </w:tc>
        <w:tc>
          <w:tcPr>
            <w:tcW w:w="882" w:type="dxa"/>
            <w:vAlign w:val="top"/>
          </w:tcPr>
          <w:p>
            <w:pPr>
              <w:spacing w:before="83" w:line="185" w:lineRule="auto"/>
              <w:ind w:left="398"/>
              <w:rPr>
                <w:rFonts w:ascii="宋体" w:hAnsi="宋体" w:eastAsia="宋体" w:cs="宋体"/>
                <w:sz w:val="22"/>
                <w:szCs w:val="22"/>
              </w:rPr>
            </w:pPr>
            <w:r>
              <w:rPr>
                <w:rFonts w:ascii="宋体" w:hAnsi="宋体" w:eastAsia="宋体" w:cs="宋体"/>
                <w:sz w:val="22"/>
                <w:szCs w:val="22"/>
              </w:rPr>
              <w:t>3</w:t>
            </w:r>
          </w:p>
        </w:tc>
        <w:tc>
          <w:tcPr>
            <w:tcW w:w="436" w:type="dxa"/>
            <w:vAlign w:val="top"/>
          </w:tcPr>
          <w:p>
            <w:pPr>
              <w:spacing w:before="82" w:line="187" w:lineRule="auto"/>
              <w:ind w:left="171"/>
              <w:rPr>
                <w:rFonts w:ascii="宋体" w:hAnsi="宋体" w:eastAsia="宋体" w:cs="宋体"/>
                <w:sz w:val="22"/>
                <w:szCs w:val="22"/>
              </w:rPr>
            </w:pPr>
            <w:r>
              <w:rPr>
                <w:rFonts w:ascii="宋体" w:hAnsi="宋体" w:eastAsia="宋体" w:cs="宋体"/>
                <w:sz w:val="22"/>
                <w:szCs w:val="22"/>
              </w:rPr>
              <w:t>4</w:t>
            </w:r>
          </w:p>
        </w:tc>
        <w:tc>
          <w:tcPr>
            <w:tcW w:w="436" w:type="dxa"/>
            <w:vAlign w:val="top"/>
          </w:tcPr>
          <w:p>
            <w:pPr>
              <w:spacing w:before="84" w:line="184" w:lineRule="auto"/>
              <w:ind w:left="174"/>
              <w:rPr>
                <w:rFonts w:ascii="宋体" w:hAnsi="宋体" w:eastAsia="宋体" w:cs="宋体"/>
                <w:sz w:val="22"/>
                <w:szCs w:val="22"/>
              </w:rPr>
            </w:pPr>
            <w:r>
              <w:rPr>
                <w:rFonts w:ascii="宋体" w:hAnsi="宋体" w:eastAsia="宋体" w:cs="宋体"/>
                <w:sz w:val="22"/>
                <w:szCs w:val="22"/>
              </w:rPr>
              <w:t>5</w:t>
            </w:r>
          </w:p>
        </w:tc>
        <w:tc>
          <w:tcPr>
            <w:tcW w:w="1620" w:type="dxa"/>
            <w:vAlign w:val="top"/>
          </w:tcPr>
          <w:p>
            <w:pPr>
              <w:spacing w:before="83" w:line="185" w:lineRule="auto"/>
              <w:ind w:left="763"/>
              <w:rPr>
                <w:rFonts w:ascii="宋体" w:hAnsi="宋体" w:eastAsia="宋体" w:cs="宋体"/>
                <w:sz w:val="22"/>
                <w:szCs w:val="22"/>
              </w:rPr>
            </w:pPr>
            <w:r>
              <w:rPr>
                <w:rFonts w:ascii="宋体" w:hAnsi="宋体" w:eastAsia="宋体" w:cs="宋体"/>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7" w:line="222" w:lineRule="auto"/>
              <w:ind w:left="3297"/>
              <w:rPr>
                <w:rFonts w:ascii="宋体" w:hAnsi="宋体" w:eastAsia="宋体" w:cs="宋体"/>
                <w:sz w:val="22"/>
                <w:szCs w:val="22"/>
              </w:rPr>
            </w:pPr>
            <w:r>
              <w:rPr>
                <w:rFonts w:ascii="宋体" w:hAnsi="宋体" w:eastAsia="宋体" w:cs="宋体"/>
                <w:spacing w:val="-4"/>
                <w:sz w:val="22"/>
                <w:szCs w:val="22"/>
              </w:rPr>
              <w:t>合计</w:t>
            </w:r>
          </w:p>
        </w:tc>
        <w:tc>
          <w:tcPr>
            <w:tcW w:w="1102" w:type="dxa"/>
            <w:vAlign w:val="top"/>
          </w:tcPr>
          <w:p>
            <w:pPr>
              <w:spacing w:before="83" w:line="196" w:lineRule="auto"/>
              <w:ind w:left="11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3,752</w:t>
            </w:r>
            <w:r>
              <w:rPr>
                <w:rFonts w:ascii="宋体" w:hAnsi="宋体" w:eastAsia="宋体" w:cs="宋体"/>
                <w:sz w:val="22"/>
                <w:szCs w:val="22"/>
                <w14:textOutline w14:w="4013" w14:cap="sq" w14:cmpd="sng">
                  <w14:solidFill>
                    <w14:srgbClr w14:val="000000"/>
                  </w14:solidFill>
                  <w14:prstDash w14:val="solid"/>
                  <w14:bevel/>
                </w14:textOutline>
              </w:rPr>
              <w:t>.92</w:t>
            </w:r>
          </w:p>
        </w:tc>
        <w:tc>
          <w:tcPr>
            <w:tcW w:w="1102" w:type="dxa"/>
            <w:vAlign w:val="top"/>
          </w:tcPr>
          <w:p>
            <w:pPr>
              <w:spacing w:before="83" w:line="196" w:lineRule="auto"/>
              <w:ind w:left="12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3,228</w:t>
            </w:r>
            <w:r>
              <w:rPr>
                <w:rFonts w:ascii="宋体" w:hAnsi="宋体" w:eastAsia="宋体" w:cs="宋体"/>
                <w:sz w:val="22"/>
                <w:szCs w:val="22"/>
                <w14:textOutline w14:w="4013" w14:cap="sq" w14:cmpd="sng">
                  <w14:solidFill>
                    <w14:srgbClr w14:val="000000"/>
                  </w14:solidFill>
                  <w14:prstDash w14:val="solid"/>
                  <w14:bevel/>
                </w14:textOutline>
              </w:rPr>
              <w:t>.68</w:t>
            </w:r>
          </w:p>
        </w:tc>
        <w:tc>
          <w:tcPr>
            <w:tcW w:w="882" w:type="dxa"/>
            <w:vAlign w:val="top"/>
          </w:tcPr>
          <w:p>
            <w:pPr>
              <w:spacing w:before="83" w:line="185" w:lineRule="auto"/>
              <w:ind w:left="12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524</w:t>
            </w:r>
            <w:r>
              <w:rPr>
                <w:rFonts w:ascii="宋体" w:hAnsi="宋体" w:eastAsia="宋体" w:cs="宋体"/>
                <w:spacing w:val="-1"/>
                <w:sz w:val="22"/>
                <w:szCs w:val="22"/>
                <w14:textOutline w14:w="4013" w14:cap="sq" w14:cmpd="sng">
                  <w14:solidFill>
                    <w14:srgbClr w14:val="000000"/>
                  </w14:solidFill>
                  <w14:prstDash w14:val="solid"/>
                  <w14:bevel/>
                </w14:textOutline>
              </w:rPr>
              <w:t>.24</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01</w:t>
            </w:r>
          </w:p>
        </w:tc>
        <w:tc>
          <w:tcPr>
            <w:tcW w:w="3954" w:type="dxa"/>
            <w:vAlign w:val="top"/>
          </w:tcPr>
          <w:p>
            <w:pPr>
              <w:spacing w:before="50" w:line="220" w:lineRule="auto"/>
              <w:ind w:left="116"/>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1102" w:type="dxa"/>
            <w:vAlign w:val="top"/>
          </w:tcPr>
          <w:p>
            <w:pPr>
              <w:spacing w:before="84" w:line="187" w:lineRule="auto"/>
              <w:ind w:left="468"/>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4"/>
                <w:sz w:val="22"/>
                <w:szCs w:val="22"/>
              </w:rPr>
              <w:t>4.17</w:t>
            </w:r>
          </w:p>
        </w:tc>
        <w:tc>
          <w:tcPr>
            <w:tcW w:w="1102" w:type="dxa"/>
            <w:vAlign w:val="top"/>
          </w:tcPr>
          <w:p>
            <w:pPr>
              <w:spacing w:before="84" w:line="187" w:lineRule="auto"/>
              <w:ind w:left="46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3" w:line="186" w:lineRule="auto"/>
              <w:ind w:left="119"/>
              <w:rPr>
                <w:rFonts w:ascii="宋体" w:hAnsi="宋体" w:eastAsia="宋体" w:cs="宋体"/>
                <w:sz w:val="22"/>
                <w:szCs w:val="22"/>
              </w:rPr>
            </w:pPr>
            <w:r>
              <w:rPr>
                <w:rFonts w:ascii="宋体" w:hAnsi="宋体" w:eastAsia="宋体" w:cs="宋体"/>
                <w:spacing w:val="-2"/>
                <w:sz w:val="22"/>
                <w:szCs w:val="22"/>
              </w:rPr>
              <w:t>20129</w:t>
            </w:r>
          </w:p>
        </w:tc>
        <w:tc>
          <w:tcPr>
            <w:tcW w:w="3954" w:type="dxa"/>
            <w:vAlign w:val="top"/>
          </w:tcPr>
          <w:p>
            <w:pPr>
              <w:spacing w:before="49" w:line="220" w:lineRule="auto"/>
              <w:ind w:left="112"/>
              <w:rPr>
                <w:rFonts w:ascii="宋体" w:hAnsi="宋体" w:eastAsia="宋体" w:cs="宋体"/>
                <w:sz w:val="22"/>
                <w:szCs w:val="22"/>
              </w:rPr>
            </w:pPr>
            <w:r>
              <w:rPr>
                <w:rFonts w:ascii="宋体" w:hAnsi="宋体" w:eastAsia="宋体" w:cs="宋体"/>
                <w:spacing w:val="-2"/>
                <w:sz w:val="22"/>
                <w:szCs w:val="22"/>
              </w:rPr>
              <w:t>群</w:t>
            </w:r>
            <w:r>
              <w:rPr>
                <w:rFonts w:ascii="宋体" w:hAnsi="宋体" w:eastAsia="宋体" w:cs="宋体"/>
                <w:spacing w:val="-1"/>
                <w:sz w:val="22"/>
                <w:szCs w:val="22"/>
              </w:rPr>
              <w:t>众团体事务</w:t>
            </w:r>
          </w:p>
        </w:tc>
        <w:tc>
          <w:tcPr>
            <w:tcW w:w="1102" w:type="dxa"/>
            <w:vAlign w:val="top"/>
          </w:tcPr>
          <w:p>
            <w:pPr>
              <w:spacing w:before="84" w:line="187" w:lineRule="auto"/>
              <w:ind w:left="468"/>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4"/>
                <w:sz w:val="22"/>
                <w:szCs w:val="22"/>
              </w:rPr>
              <w:t>4.17</w:t>
            </w:r>
          </w:p>
        </w:tc>
        <w:tc>
          <w:tcPr>
            <w:tcW w:w="1102" w:type="dxa"/>
            <w:vAlign w:val="top"/>
          </w:tcPr>
          <w:p>
            <w:pPr>
              <w:spacing w:before="84" w:line="187" w:lineRule="auto"/>
              <w:ind w:left="46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906</w:t>
            </w:r>
          </w:p>
        </w:tc>
        <w:tc>
          <w:tcPr>
            <w:tcW w:w="3954" w:type="dxa"/>
            <w:vAlign w:val="top"/>
          </w:tcPr>
          <w:p>
            <w:pPr>
              <w:spacing w:before="49" w:line="219" w:lineRule="auto"/>
              <w:ind w:left="333"/>
              <w:rPr>
                <w:rFonts w:ascii="宋体" w:hAnsi="宋体" w:eastAsia="宋体" w:cs="宋体"/>
                <w:sz w:val="22"/>
                <w:szCs w:val="22"/>
              </w:rPr>
            </w:pPr>
            <w:r>
              <w:rPr>
                <w:rFonts w:ascii="宋体" w:hAnsi="宋体" w:eastAsia="宋体" w:cs="宋体"/>
                <w:spacing w:val="-4"/>
                <w:sz w:val="22"/>
                <w:szCs w:val="22"/>
              </w:rPr>
              <w:t>工</w:t>
            </w:r>
            <w:r>
              <w:rPr>
                <w:rFonts w:ascii="宋体" w:hAnsi="宋体" w:eastAsia="宋体" w:cs="宋体"/>
                <w:spacing w:val="-3"/>
                <w:sz w:val="22"/>
                <w:szCs w:val="22"/>
              </w:rPr>
              <w:t>会</w:t>
            </w:r>
            <w:r>
              <w:rPr>
                <w:rFonts w:ascii="宋体" w:hAnsi="宋体" w:eastAsia="宋体" w:cs="宋体"/>
                <w:spacing w:val="-2"/>
                <w:sz w:val="22"/>
                <w:szCs w:val="22"/>
              </w:rPr>
              <w:t>事务</w:t>
            </w:r>
          </w:p>
        </w:tc>
        <w:tc>
          <w:tcPr>
            <w:tcW w:w="1102" w:type="dxa"/>
            <w:vAlign w:val="top"/>
          </w:tcPr>
          <w:p>
            <w:pPr>
              <w:spacing w:before="83" w:line="187" w:lineRule="auto"/>
              <w:ind w:left="468"/>
              <w:rPr>
                <w:rFonts w:ascii="宋体" w:hAnsi="宋体" w:eastAsia="宋体" w:cs="宋体"/>
                <w:sz w:val="22"/>
                <w:szCs w:val="22"/>
              </w:rPr>
            </w:pPr>
            <w:r>
              <w:rPr>
                <w:rFonts w:ascii="宋体" w:hAnsi="宋体" w:eastAsia="宋体" w:cs="宋体"/>
                <w:spacing w:val="-8"/>
                <w:sz w:val="22"/>
                <w:szCs w:val="22"/>
              </w:rPr>
              <w:t>1</w:t>
            </w:r>
            <w:r>
              <w:rPr>
                <w:rFonts w:ascii="宋体" w:hAnsi="宋体" w:eastAsia="宋体" w:cs="宋体"/>
                <w:spacing w:val="-4"/>
                <w:sz w:val="22"/>
                <w:szCs w:val="22"/>
              </w:rPr>
              <w:t>4.17</w:t>
            </w:r>
          </w:p>
        </w:tc>
        <w:tc>
          <w:tcPr>
            <w:tcW w:w="1102" w:type="dxa"/>
            <w:vAlign w:val="top"/>
          </w:tcPr>
          <w:p>
            <w:pPr>
              <w:spacing w:before="83" w:line="187" w:lineRule="auto"/>
              <w:ind w:left="46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05</w:t>
            </w:r>
          </w:p>
        </w:tc>
        <w:tc>
          <w:tcPr>
            <w:tcW w:w="3954" w:type="dxa"/>
            <w:vAlign w:val="top"/>
          </w:tcPr>
          <w:p>
            <w:pPr>
              <w:spacing w:before="50" w:line="220" w:lineRule="auto"/>
              <w:ind w:left="115"/>
              <w:rPr>
                <w:rFonts w:ascii="宋体" w:hAnsi="宋体" w:eastAsia="宋体" w:cs="宋体"/>
                <w:sz w:val="22"/>
                <w:szCs w:val="22"/>
              </w:rPr>
            </w:pPr>
            <w:r>
              <w:rPr>
                <w:rFonts w:ascii="宋体" w:hAnsi="宋体" w:eastAsia="宋体" w:cs="宋体"/>
                <w:spacing w:val="-4"/>
                <w:sz w:val="22"/>
                <w:szCs w:val="22"/>
              </w:rPr>
              <w:t>教</w:t>
            </w:r>
            <w:r>
              <w:rPr>
                <w:rFonts w:ascii="宋体" w:hAnsi="宋体" w:eastAsia="宋体" w:cs="宋体"/>
                <w:spacing w:val="-3"/>
                <w:sz w:val="22"/>
                <w:szCs w:val="22"/>
              </w:rPr>
              <w:t>育</w:t>
            </w:r>
            <w:r>
              <w:rPr>
                <w:rFonts w:ascii="宋体" w:hAnsi="宋体" w:eastAsia="宋体" w:cs="宋体"/>
                <w:spacing w:val="-2"/>
                <w:sz w:val="22"/>
                <w:szCs w:val="22"/>
              </w:rPr>
              <w:t>支出</w:t>
            </w:r>
          </w:p>
        </w:tc>
        <w:tc>
          <w:tcPr>
            <w:tcW w:w="1102" w:type="dxa"/>
            <w:vAlign w:val="top"/>
          </w:tcPr>
          <w:p>
            <w:pPr>
              <w:spacing w:before="84" w:line="195" w:lineRule="auto"/>
              <w:ind w:left="125"/>
              <w:rPr>
                <w:rFonts w:ascii="宋体" w:hAnsi="宋体" w:eastAsia="宋体" w:cs="宋体"/>
                <w:sz w:val="22"/>
                <w:szCs w:val="22"/>
              </w:rPr>
            </w:pPr>
            <w:r>
              <w:rPr>
                <w:rFonts w:ascii="宋体" w:hAnsi="宋体" w:eastAsia="宋体" w:cs="宋体"/>
                <w:spacing w:val="-2"/>
                <w:sz w:val="22"/>
                <w:szCs w:val="22"/>
              </w:rPr>
              <w:t>3,330</w:t>
            </w:r>
            <w:r>
              <w:rPr>
                <w:rFonts w:ascii="宋体" w:hAnsi="宋体" w:eastAsia="宋体" w:cs="宋体"/>
                <w:spacing w:val="-1"/>
                <w:sz w:val="22"/>
                <w:szCs w:val="22"/>
              </w:rPr>
              <w:t>.90</w:t>
            </w:r>
          </w:p>
        </w:tc>
        <w:tc>
          <w:tcPr>
            <w:tcW w:w="1102" w:type="dxa"/>
            <w:vAlign w:val="top"/>
          </w:tcPr>
          <w:p>
            <w:pPr>
              <w:spacing w:before="84" w:line="195" w:lineRule="auto"/>
              <w:ind w:left="125"/>
              <w:rPr>
                <w:rFonts w:ascii="宋体" w:hAnsi="宋体" w:eastAsia="宋体" w:cs="宋体"/>
                <w:sz w:val="22"/>
                <w:szCs w:val="22"/>
              </w:rPr>
            </w:pPr>
            <w:r>
              <w:rPr>
                <w:rFonts w:ascii="宋体" w:hAnsi="宋体" w:eastAsia="宋体" w:cs="宋体"/>
                <w:spacing w:val="-2"/>
                <w:sz w:val="22"/>
                <w:szCs w:val="22"/>
              </w:rPr>
              <w:t>2,8</w:t>
            </w:r>
            <w:r>
              <w:rPr>
                <w:rFonts w:ascii="宋体" w:hAnsi="宋体" w:eastAsia="宋体" w:cs="宋体"/>
                <w:spacing w:val="-1"/>
                <w:sz w:val="22"/>
                <w:szCs w:val="22"/>
              </w:rPr>
              <w:t>06.66</w:t>
            </w:r>
          </w:p>
        </w:tc>
        <w:tc>
          <w:tcPr>
            <w:tcW w:w="882" w:type="dxa"/>
            <w:vAlign w:val="top"/>
          </w:tcPr>
          <w:p>
            <w:pPr>
              <w:spacing w:before="84" w:line="185" w:lineRule="auto"/>
              <w:ind w:left="127"/>
              <w:rPr>
                <w:rFonts w:ascii="宋体" w:hAnsi="宋体" w:eastAsia="宋体" w:cs="宋体"/>
                <w:sz w:val="22"/>
                <w:szCs w:val="22"/>
              </w:rPr>
            </w:pPr>
            <w:r>
              <w:rPr>
                <w:rFonts w:ascii="宋体" w:hAnsi="宋体" w:eastAsia="宋体" w:cs="宋体"/>
                <w:spacing w:val="-2"/>
                <w:sz w:val="22"/>
                <w:szCs w:val="22"/>
              </w:rPr>
              <w:t>524.2</w:t>
            </w:r>
            <w:r>
              <w:rPr>
                <w:rFonts w:ascii="宋体" w:hAnsi="宋体" w:eastAsia="宋体" w:cs="宋体"/>
                <w:spacing w:val="-1"/>
                <w:sz w:val="22"/>
                <w:szCs w:val="22"/>
              </w:rPr>
              <w:t>4</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2"/>
                <w:sz w:val="22"/>
                <w:szCs w:val="22"/>
              </w:rPr>
              <w:t>20502</w:t>
            </w:r>
          </w:p>
        </w:tc>
        <w:tc>
          <w:tcPr>
            <w:tcW w:w="3954" w:type="dxa"/>
            <w:vAlign w:val="top"/>
          </w:tcPr>
          <w:p>
            <w:pPr>
              <w:spacing w:before="49" w:line="220" w:lineRule="auto"/>
              <w:ind w:left="111"/>
              <w:rPr>
                <w:rFonts w:ascii="宋体" w:hAnsi="宋体" w:eastAsia="宋体" w:cs="宋体"/>
                <w:sz w:val="22"/>
                <w:szCs w:val="22"/>
              </w:rPr>
            </w:pPr>
            <w:r>
              <w:rPr>
                <w:rFonts w:ascii="宋体" w:hAnsi="宋体" w:eastAsia="宋体" w:cs="宋体"/>
                <w:spacing w:val="-2"/>
                <w:sz w:val="22"/>
                <w:szCs w:val="22"/>
              </w:rPr>
              <w:t>普通教</w:t>
            </w:r>
            <w:r>
              <w:rPr>
                <w:rFonts w:ascii="宋体" w:hAnsi="宋体" w:eastAsia="宋体" w:cs="宋体"/>
                <w:spacing w:val="-1"/>
                <w:sz w:val="22"/>
                <w:szCs w:val="22"/>
              </w:rPr>
              <w:t>育</w:t>
            </w:r>
          </w:p>
        </w:tc>
        <w:tc>
          <w:tcPr>
            <w:tcW w:w="1102" w:type="dxa"/>
            <w:vAlign w:val="top"/>
          </w:tcPr>
          <w:p>
            <w:pPr>
              <w:spacing w:before="83" w:line="187" w:lineRule="auto"/>
              <w:ind w:left="563"/>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02" w:type="dxa"/>
            <w:vAlign w:val="top"/>
          </w:tcPr>
          <w:p>
            <w:pPr>
              <w:spacing w:before="83" w:line="187" w:lineRule="auto"/>
              <w:ind w:left="565"/>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299</w:t>
            </w:r>
          </w:p>
        </w:tc>
        <w:tc>
          <w:tcPr>
            <w:tcW w:w="3954" w:type="dxa"/>
            <w:vAlign w:val="top"/>
          </w:tcPr>
          <w:p>
            <w:pPr>
              <w:spacing w:before="49" w:line="220" w:lineRule="auto"/>
              <w:ind w:left="332"/>
              <w:rPr>
                <w:rFonts w:ascii="宋体" w:hAnsi="宋体" w:eastAsia="宋体" w:cs="宋体"/>
                <w:sz w:val="22"/>
                <w:szCs w:val="22"/>
              </w:rPr>
            </w:pPr>
            <w:r>
              <w:rPr>
                <w:rFonts w:ascii="宋体" w:hAnsi="宋体" w:eastAsia="宋体" w:cs="宋体"/>
                <w:spacing w:val="-1"/>
                <w:sz w:val="22"/>
                <w:szCs w:val="22"/>
              </w:rPr>
              <w:t>其他普通教育支出</w:t>
            </w:r>
          </w:p>
        </w:tc>
        <w:tc>
          <w:tcPr>
            <w:tcW w:w="1102" w:type="dxa"/>
            <w:vAlign w:val="top"/>
          </w:tcPr>
          <w:p>
            <w:pPr>
              <w:spacing w:before="83" w:line="187" w:lineRule="auto"/>
              <w:ind w:left="563"/>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02" w:type="dxa"/>
            <w:vAlign w:val="top"/>
          </w:tcPr>
          <w:p>
            <w:pPr>
              <w:spacing w:before="83" w:line="187" w:lineRule="auto"/>
              <w:ind w:left="565"/>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7" w:line="185" w:lineRule="auto"/>
              <w:ind w:left="119"/>
              <w:rPr>
                <w:rFonts w:ascii="宋体" w:hAnsi="宋体" w:eastAsia="宋体" w:cs="宋体"/>
                <w:sz w:val="22"/>
                <w:szCs w:val="22"/>
              </w:rPr>
            </w:pPr>
            <w:r>
              <w:rPr>
                <w:rFonts w:ascii="宋体" w:hAnsi="宋体" w:eastAsia="宋体" w:cs="宋体"/>
                <w:spacing w:val="-2"/>
                <w:sz w:val="22"/>
                <w:szCs w:val="22"/>
              </w:rPr>
              <w:t>20503</w:t>
            </w:r>
          </w:p>
        </w:tc>
        <w:tc>
          <w:tcPr>
            <w:tcW w:w="3954" w:type="dxa"/>
            <w:vAlign w:val="top"/>
          </w:tcPr>
          <w:p>
            <w:pPr>
              <w:spacing w:before="52" w:line="220" w:lineRule="auto"/>
              <w:ind w:left="113"/>
              <w:rPr>
                <w:rFonts w:ascii="宋体" w:hAnsi="宋体" w:eastAsia="宋体" w:cs="宋体"/>
                <w:sz w:val="22"/>
                <w:szCs w:val="22"/>
              </w:rPr>
            </w:pPr>
            <w:r>
              <w:rPr>
                <w:rFonts w:ascii="宋体" w:hAnsi="宋体" w:eastAsia="宋体" w:cs="宋体"/>
                <w:spacing w:val="-3"/>
                <w:sz w:val="22"/>
                <w:szCs w:val="22"/>
              </w:rPr>
              <w:t>职</w:t>
            </w:r>
            <w:r>
              <w:rPr>
                <w:rFonts w:ascii="宋体" w:hAnsi="宋体" w:eastAsia="宋体" w:cs="宋体"/>
                <w:spacing w:val="-2"/>
                <w:sz w:val="22"/>
                <w:szCs w:val="22"/>
              </w:rPr>
              <w:t>业教育</w:t>
            </w:r>
          </w:p>
        </w:tc>
        <w:tc>
          <w:tcPr>
            <w:tcW w:w="1102" w:type="dxa"/>
            <w:vAlign w:val="top"/>
          </w:tcPr>
          <w:p>
            <w:pPr>
              <w:spacing w:before="87" w:line="193" w:lineRule="auto"/>
              <w:ind w:left="125"/>
              <w:rPr>
                <w:rFonts w:ascii="宋体" w:hAnsi="宋体" w:eastAsia="宋体" w:cs="宋体"/>
                <w:sz w:val="22"/>
                <w:szCs w:val="22"/>
              </w:rPr>
            </w:pPr>
            <w:r>
              <w:rPr>
                <w:rFonts w:ascii="宋体" w:hAnsi="宋体" w:eastAsia="宋体" w:cs="宋体"/>
                <w:spacing w:val="-2"/>
                <w:sz w:val="22"/>
                <w:szCs w:val="22"/>
              </w:rPr>
              <w:t>3,306</w:t>
            </w:r>
            <w:r>
              <w:rPr>
                <w:rFonts w:ascii="宋体" w:hAnsi="宋体" w:eastAsia="宋体" w:cs="宋体"/>
                <w:spacing w:val="-1"/>
                <w:sz w:val="22"/>
                <w:szCs w:val="22"/>
              </w:rPr>
              <w:t>.74</w:t>
            </w:r>
          </w:p>
        </w:tc>
        <w:tc>
          <w:tcPr>
            <w:tcW w:w="1102" w:type="dxa"/>
            <w:vAlign w:val="top"/>
          </w:tcPr>
          <w:p>
            <w:pPr>
              <w:spacing w:before="87" w:line="193" w:lineRule="auto"/>
              <w:ind w:left="125"/>
              <w:rPr>
                <w:rFonts w:ascii="宋体" w:hAnsi="宋体" w:eastAsia="宋体" w:cs="宋体"/>
                <w:sz w:val="22"/>
                <w:szCs w:val="22"/>
              </w:rPr>
            </w:pPr>
            <w:r>
              <w:rPr>
                <w:rFonts w:ascii="宋体" w:hAnsi="宋体" w:eastAsia="宋体" w:cs="宋体"/>
                <w:spacing w:val="-2"/>
                <w:sz w:val="22"/>
                <w:szCs w:val="22"/>
              </w:rPr>
              <w:t>2,7</w:t>
            </w:r>
            <w:r>
              <w:rPr>
                <w:rFonts w:ascii="宋体" w:hAnsi="宋体" w:eastAsia="宋体" w:cs="宋体"/>
                <w:spacing w:val="-1"/>
                <w:sz w:val="22"/>
                <w:szCs w:val="22"/>
              </w:rPr>
              <w:t>82.50</w:t>
            </w:r>
          </w:p>
        </w:tc>
        <w:tc>
          <w:tcPr>
            <w:tcW w:w="882" w:type="dxa"/>
            <w:vAlign w:val="top"/>
          </w:tcPr>
          <w:p>
            <w:pPr>
              <w:spacing w:before="87" w:line="185" w:lineRule="auto"/>
              <w:ind w:left="127"/>
              <w:rPr>
                <w:rFonts w:ascii="宋体" w:hAnsi="宋体" w:eastAsia="宋体" w:cs="宋体"/>
                <w:sz w:val="22"/>
                <w:szCs w:val="22"/>
              </w:rPr>
            </w:pPr>
            <w:r>
              <w:rPr>
                <w:rFonts w:ascii="宋体" w:hAnsi="宋体" w:eastAsia="宋体" w:cs="宋体"/>
                <w:spacing w:val="-2"/>
                <w:sz w:val="22"/>
                <w:szCs w:val="22"/>
              </w:rPr>
              <w:t>524.2</w:t>
            </w:r>
            <w:r>
              <w:rPr>
                <w:rFonts w:ascii="宋体" w:hAnsi="宋体" w:eastAsia="宋体" w:cs="宋体"/>
                <w:spacing w:val="-1"/>
                <w:sz w:val="22"/>
                <w:szCs w:val="22"/>
              </w:rPr>
              <w:t>4</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302</w:t>
            </w:r>
          </w:p>
        </w:tc>
        <w:tc>
          <w:tcPr>
            <w:tcW w:w="3954" w:type="dxa"/>
            <w:vAlign w:val="top"/>
          </w:tcPr>
          <w:p>
            <w:pPr>
              <w:spacing w:before="51" w:line="220" w:lineRule="auto"/>
              <w:ind w:left="351"/>
              <w:rPr>
                <w:rFonts w:ascii="宋体" w:hAnsi="宋体" w:eastAsia="宋体" w:cs="宋体"/>
                <w:sz w:val="22"/>
                <w:szCs w:val="22"/>
              </w:rPr>
            </w:pPr>
            <w:r>
              <w:rPr>
                <w:rFonts w:ascii="宋体" w:hAnsi="宋体" w:eastAsia="宋体" w:cs="宋体"/>
                <w:spacing w:val="-8"/>
                <w:sz w:val="22"/>
                <w:szCs w:val="22"/>
              </w:rPr>
              <w:t>中</w:t>
            </w:r>
            <w:r>
              <w:rPr>
                <w:rFonts w:ascii="宋体" w:hAnsi="宋体" w:eastAsia="宋体" w:cs="宋体"/>
                <w:spacing w:val="-4"/>
                <w:sz w:val="22"/>
                <w:szCs w:val="22"/>
              </w:rPr>
              <w:t>等职业教育</w:t>
            </w:r>
          </w:p>
        </w:tc>
        <w:tc>
          <w:tcPr>
            <w:tcW w:w="1102" w:type="dxa"/>
            <w:vAlign w:val="top"/>
          </w:tcPr>
          <w:p>
            <w:pPr>
              <w:spacing w:before="87" w:line="193" w:lineRule="auto"/>
              <w:ind w:left="125"/>
              <w:rPr>
                <w:rFonts w:ascii="宋体" w:hAnsi="宋体" w:eastAsia="宋体" w:cs="宋体"/>
                <w:sz w:val="22"/>
                <w:szCs w:val="22"/>
              </w:rPr>
            </w:pPr>
            <w:r>
              <w:rPr>
                <w:rFonts w:ascii="宋体" w:hAnsi="宋体" w:eastAsia="宋体" w:cs="宋体"/>
                <w:spacing w:val="-2"/>
                <w:sz w:val="22"/>
                <w:szCs w:val="22"/>
              </w:rPr>
              <w:t>3,300</w:t>
            </w:r>
            <w:r>
              <w:rPr>
                <w:rFonts w:ascii="宋体" w:hAnsi="宋体" w:eastAsia="宋体" w:cs="宋体"/>
                <w:spacing w:val="-1"/>
                <w:sz w:val="22"/>
                <w:szCs w:val="22"/>
              </w:rPr>
              <w:t>.09</w:t>
            </w:r>
          </w:p>
        </w:tc>
        <w:tc>
          <w:tcPr>
            <w:tcW w:w="1102" w:type="dxa"/>
            <w:vAlign w:val="top"/>
          </w:tcPr>
          <w:p>
            <w:pPr>
              <w:spacing w:before="87" w:line="193" w:lineRule="auto"/>
              <w:ind w:left="125"/>
              <w:rPr>
                <w:rFonts w:ascii="宋体" w:hAnsi="宋体" w:eastAsia="宋体" w:cs="宋体"/>
                <w:sz w:val="22"/>
                <w:szCs w:val="22"/>
              </w:rPr>
            </w:pPr>
            <w:r>
              <w:rPr>
                <w:rFonts w:ascii="宋体" w:hAnsi="宋体" w:eastAsia="宋体" w:cs="宋体"/>
                <w:spacing w:val="-2"/>
                <w:sz w:val="22"/>
                <w:szCs w:val="22"/>
              </w:rPr>
              <w:t>2,7</w:t>
            </w:r>
            <w:r>
              <w:rPr>
                <w:rFonts w:ascii="宋体" w:hAnsi="宋体" w:eastAsia="宋体" w:cs="宋体"/>
                <w:spacing w:val="-1"/>
                <w:sz w:val="22"/>
                <w:szCs w:val="22"/>
              </w:rPr>
              <w:t>82.50</w:t>
            </w:r>
          </w:p>
        </w:tc>
        <w:tc>
          <w:tcPr>
            <w:tcW w:w="882" w:type="dxa"/>
            <w:vAlign w:val="top"/>
          </w:tcPr>
          <w:p>
            <w:pPr>
              <w:spacing w:before="85" w:line="186" w:lineRule="auto"/>
              <w:ind w:left="127"/>
              <w:rPr>
                <w:rFonts w:ascii="宋体" w:hAnsi="宋体" w:eastAsia="宋体" w:cs="宋体"/>
                <w:sz w:val="22"/>
                <w:szCs w:val="22"/>
              </w:rPr>
            </w:pPr>
            <w:r>
              <w:rPr>
                <w:rFonts w:ascii="宋体" w:hAnsi="宋体" w:eastAsia="宋体" w:cs="宋体"/>
                <w:spacing w:val="-2"/>
                <w:sz w:val="22"/>
                <w:szCs w:val="22"/>
              </w:rPr>
              <w:t>517.6</w:t>
            </w:r>
            <w:r>
              <w:rPr>
                <w:rFonts w:ascii="宋体" w:hAnsi="宋体" w:eastAsia="宋体" w:cs="宋体"/>
                <w:spacing w:val="-1"/>
                <w:sz w:val="22"/>
                <w:szCs w:val="22"/>
              </w:rPr>
              <w:t>0</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305</w:t>
            </w:r>
          </w:p>
        </w:tc>
        <w:tc>
          <w:tcPr>
            <w:tcW w:w="3954" w:type="dxa"/>
            <w:vAlign w:val="top"/>
          </w:tcPr>
          <w:p>
            <w:pPr>
              <w:spacing w:before="51" w:line="220" w:lineRule="auto"/>
              <w:ind w:left="337"/>
              <w:rPr>
                <w:rFonts w:ascii="宋体" w:hAnsi="宋体" w:eastAsia="宋体" w:cs="宋体"/>
                <w:sz w:val="22"/>
                <w:szCs w:val="22"/>
              </w:rPr>
            </w:pPr>
            <w:r>
              <w:rPr>
                <w:rFonts w:ascii="宋体" w:hAnsi="宋体" w:eastAsia="宋体" w:cs="宋体"/>
                <w:spacing w:val="-3"/>
                <w:sz w:val="22"/>
                <w:szCs w:val="22"/>
              </w:rPr>
              <w:t>高</w:t>
            </w:r>
            <w:r>
              <w:rPr>
                <w:rFonts w:ascii="宋体" w:hAnsi="宋体" w:eastAsia="宋体" w:cs="宋体"/>
                <w:spacing w:val="-2"/>
                <w:sz w:val="22"/>
                <w:szCs w:val="22"/>
              </w:rPr>
              <w:t>等职业教育</w:t>
            </w:r>
          </w:p>
        </w:tc>
        <w:tc>
          <w:tcPr>
            <w:tcW w:w="1102" w:type="dxa"/>
            <w:vAlign w:val="top"/>
          </w:tcPr>
          <w:p>
            <w:pPr>
              <w:spacing w:before="85" w:line="187" w:lineRule="auto"/>
              <w:ind w:left="559"/>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c>
          <w:tcPr>
            <w:tcW w:w="1102" w:type="dxa"/>
            <w:vAlign w:val="top"/>
          </w:tcPr>
          <w:p>
            <w:pPr>
              <w:rPr>
                <w:rFonts w:ascii="Arial"/>
                <w:sz w:val="21"/>
              </w:rPr>
            </w:pPr>
          </w:p>
        </w:tc>
        <w:tc>
          <w:tcPr>
            <w:tcW w:w="882" w:type="dxa"/>
            <w:vAlign w:val="top"/>
          </w:tcPr>
          <w:p>
            <w:pPr>
              <w:spacing w:before="85" w:line="187" w:lineRule="auto"/>
              <w:ind w:left="340"/>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064" w:type="dxa"/>
            <w:vAlign w:val="top"/>
          </w:tcPr>
          <w:p>
            <w:pPr>
              <w:spacing w:before="85" w:line="184"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399</w:t>
            </w:r>
          </w:p>
        </w:tc>
        <w:tc>
          <w:tcPr>
            <w:tcW w:w="3954" w:type="dxa"/>
            <w:vAlign w:val="top"/>
          </w:tcPr>
          <w:p>
            <w:pPr>
              <w:spacing w:before="51" w:line="213" w:lineRule="auto"/>
              <w:ind w:left="332"/>
              <w:rPr>
                <w:rFonts w:ascii="宋体" w:hAnsi="宋体" w:eastAsia="宋体" w:cs="宋体"/>
                <w:sz w:val="22"/>
                <w:szCs w:val="22"/>
              </w:rPr>
            </w:pPr>
            <w:r>
              <w:rPr>
                <w:rFonts w:ascii="宋体" w:hAnsi="宋体" w:eastAsia="宋体" w:cs="宋体"/>
                <w:spacing w:val="-1"/>
                <w:sz w:val="22"/>
                <w:szCs w:val="22"/>
              </w:rPr>
              <w:t>其他职业教育支出</w:t>
            </w:r>
          </w:p>
        </w:tc>
        <w:tc>
          <w:tcPr>
            <w:tcW w:w="1102" w:type="dxa"/>
            <w:vAlign w:val="top"/>
          </w:tcPr>
          <w:p>
            <w:pPr>
              <w:spacing w:before="85" w:line="184" w:lineRule="auto"/>
              <w:ind w:left="563"/>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65</w:t>
            </w:r>
          </w:p>
        </w:tc>
        <w:tc>
          <w:tcPr>
            <w:tcW w:w="1102" w:type="dxa"/>
            <w:vAlign w:val="top"/>
          </w:tcPr>
          <w:p>
            <w:pPr>
              <w:rPr>
                <w:rFonts w:ascii="Arial"/>
                <w:sz w:val="21"/>
              </w:rPr>
            </w:pPr>
          </w:p>
        </w:tc>
        <w:tc>
          <w:tcPr>
            <w:tcW w:w="882" w:type="dxa"/>
            <w:vAlign w:val="top"/>
          </w:tcPr>
          <w:p>
            <w:pPr>
              <w:spacing w:before="85" w:line="184" w:lineRule="auto"/>
              <w:ind w:left="343"/>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65</w:t>
            </w: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064" w:type="dxa"/>
            <w:vAlign w:val="top"/>
          </w:tcPr>
          <w:p>
            <w:pPr>
              <w:spacing w:before="97" w:line="185" w:lineRule="auto"/>
              <w:ind w:left="119"/>
              <w:rPr>
                <w:rFonts w:ascii="宋体" w:hAnsi="宋体" w:eastAsia="宋体" w:cs="宋体"/>
                <w:sz w:val="22"/>
                <w:szCs w:val="22"/>
              </w:rPr>
            </w:pPr>
            <w:r>
              <w:rPr>
                <w:rFonts w:ascii="宋体" w:hAnsi="宋体" w:eastAsia="宋体" w:cs="宋体"/>
                <w:spacing w:val="-2"/>
                <w:sz w:val="22"/>
                <w:szCs w:val="22"/>
              </w:rPr>
              <w:t>20599</w:t>
            </w:r>
          </w:p>
        </w:tc>
        <w:tc>
          <w:tcPr>
            <w:tcW w:w="3954" w:type="dxa"/>
            <w:vAlign w:val="top"/>
          </w:tcPr>
          <w:p>
            <w:pPr>
              <w:spacing w:before="62" w:line="220" w:lineRule="auto"/>
              <w:ind w:left="113"/>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教育支出</w:t>
            </w:r>
          </w:p>
        </w:tc>
        <w:tc>
          <w:tcPr>
            <w:tcW w:w="1102" w:type="dxa"/>
            <w:vAlign w:val="top"/>
          </w:tcPr>
          <w:p>
            <w:pPr>
              <w:spacing w:before="96" w:line="187" w:lineRule="auto"/>
              <w:ind w:left="455"/>
              <w:rPr>
                <w:rFonts w:ascii="宋体" w:hAnsi="宋体" w:eastAsia="宋体" w:cs="宋体"/>
                <w:sz w:val="22"/>
                <w:szCs w:val="22"/>
              </w:rPr>
            </w:pPr>
            <w:r>
              <w:rPr>
                <w:rFonts w:ascii="宋体" w:hAnsi="宋体" w:eastAsia="宋体" w:cs="宋体"/>
                <w:spacing w:val="-2"/>
                <w:sz w:val="22"/>
                <w:szCs w:val="22"/>
              </w:rPr>
              <w:t>21.17</w:t>
            </w:r>
          </w:p>
        </w:tc>
        <w:tc>
          <w:tcPr>
            <w:tcW w:w="1102" w:type="dxa"/>
            <w:vAlign w:val="top"/>
          </w:tcPr>
          <w:p>
            <w:pPr>
              <w:spacing w:before="96" w:line="187" w:lineRule="auto"/>
              <w:ind w:left="454"/>
              <w:rPr>
                <w:rFonts w:ascii="宋体" w:hAnsi="宋体" w:eastAsia="宋体" w:cs="宋体"/>
                <w:sz w:val="22"/>
                <w:szCs w:val="22"/>
              </w:rPr>
            </w:pPr>
            <w:r>
              <w:rPr>
                <w:rFonts w:ascii="宋体" w:hAnsi="宋体" w:eastAsia="宋体" w:cs="宋体"/>
                <w:spacing w:val="-2"/>
                <w:sz w:val="22"/>
                <w:szCs w:val="22"/>
              </w:rPr>
              <w:t>21.17</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2059</w:t>
            </w:r>
            <w:r>
              <w:rPr>
                <w:rFonts w:ascii="宋体" w:hAnsi="宋体" w:eastAsia="宋体" w:cs="宋体"/>
                <w:spacing w:val="-1"/>
                <w:sz w:val="22"/>
                <w:szCs w:val="22"/>
              </w:rPr>
              <w:t>999</w:t>
            </w:r>
          </w:p>
        </w:tc>
        <w:tc>
          <w:tcPr>
            <w:tcW w:w="3954" w:type="dxa"/>
            <w:vAlign w:val="top"/>
          </w:tcPr>
          <w:p>
            <w:pPr>
              <w:spacing w:before="51" w:line="220" w:lineRule="auto"/>
              <w:ind w:left="332"/>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教育支出</w:t>
            </w:r>
          </w:p>
        </w:tc>
        <w:tc>
          <w:tcPr>
            <w:tcW w:w="1102" w:type="dxa"/>
            <w:vAlign w:val="top"/>
          </w:tcPr>
          <w:p>
            <w:pPr>
              <w:spacing w:before="85" w:line="187" w:lineRule="auto"/>
              <w:ind w:left="455"/>
              <w:rPr>
                <w:rFonts w:ascii="宋体" w:hAnsi="宋体" w:eastAsia="宋体" w:cs="宋体"/>
                <w:sz w:val="22"/>
                <w:szCs w:val="22"/>
              </w:rPr>
            </w:pPr>
            <w:r>
              <w:rPr>
                <w:rFonts w:ascii="宋体" w:hAnsi="宋体" w:eastAsia="宋体" w:cs="宋体"/>
                <w:spacing w:val="-2"/>
                <w:sz w:val="22"/>
                <w:szCs w:val="22"/>
              </w:rPr>
              <w:t>21.17</w:t>
            </w:r>
          </w:p>
        </w:tc>
        <w:tc>
          <w:tcPr>
            <w:tcW w:w="1102" w:type="dxa"/>
            <w:vAlign w:val="top"/>
          </w:tcPr>
          <w:p>
            <w:pPr>
              <w:spacing w:before="85" w:line="187" w:lineRule="auto"/>
              <w:ind w:left="454"/>
              <w:rPr>
                <w:rFonts w:ascii="宋体" w:hAnsi="宋体" w:eastAsia="宋体" w:cs="宋体"/>
                <w:sz w:val="22"/>
                <w:szCs w:val="22"/>
              </w:rPr>
            </w:pPr>
            <w:r>
              <w:rPr>
                <w:rFonts w:ascii="宋体" w:hAnsi="宋体" w:eastAsia="宋体" w:cs="宋体"/>
                <w:spacing w:val="-2"/>
                <w:sz w:val="22"/>
                <w:szCs w:val="22"/>
              </w:rPr>
              <w:t>21.17</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4" w:type="dxa"/>
            <w:vAlign w:val="top"/>
          </w:tcPr>
          <w:p>
            <w:pPr>
              <w:spacing w:before="88" w:line="185"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08</w:t>
            </w:r>
          </w:p>
        </w:tc>
        <w:tc>
          <w:tcPr>
            <w:tcW w:w="3954" w:type="dxa"/>
            <w:vAlign w:val="top"/>
          </w:tcPr>
          <w:p>
            <w:pPr>
              <w:spacing w:before="53" w:line="219" w:lineRule="auto"/>
              <w:ind w:left="114"/>
              <w:rPr>
                <w:rFonts w:ascii="宋体" w:hAnsi="宋体" w:eastAsia="宋体" w:cs="宋体"/>
                <w:sz w:val="22"/>
                <w:szCs w:val="22"/>
              </w:rPr>
            </w:pPr>
            <w:r>
              <w:rPr>
                <w:rFonts w:ascii="宋体" w:hAnsi="宋体" w:eastAsia="宋体" w:cs="宋体"/>
                <w:spacing w:val="-1"/>
                <w:sz w:val="22"/>
                <w:szCs w:val="22"/>
              </w:rPr>
              <w:t>社会保障和就业支出</w:t>
            </w:r>
          </w:p>
        </w:tc>
        <w:tc>
          <w:tcPr>
            <w:tcW w:w="1102" w:type="dxa"/>
            <w:vAlign w:val="top"/>
          </w:tcPr>
          <w:p>
            <w:pPr>
              <w:spacing w:before="88" w:line="185" w:lineRule="auto"/>
              <w:ind w:left="346"/>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02" w:type="dxa"/>
            <w:vAlign w:val="top"/>
          </w:tcPr>
          <w:p>
            <w:pPr>
              <w:spacing w:before="88" w:line="185" w:lineRule="auto"/>
              <w:ind w:left="346"/>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bl>
    <w:p>
      <w:pPr>
        <w:spacing w:line="14" w:lineRule="auto"/>
        <w:rPr>
          <w:rFonts w:ascii="Arial"/>
          <w:sz w:val="2"/>
        </w:rPr>
      </w:pPr>
    </w:p>
    <w:p>
      <w:pPr>
        <w:sectPr>
          <w:type w:val="continuous"/>
          <w:pgSz w:w="16839" w:h="11906"/>
          <w:pgMar w:top="1012" w:right="2525" w:bottom="885" w:left="1425" w:header="0" w:footer="725" w:gutter="0"/>
          <w:cols w:equalWidth="0" w:num="1">
            <w:col w:w="12888"/>
          </w:cols>
        </w:sectPr>
      </w:pPr>
    </w:p>
    <w:p/>
    <w:p/>
    <w:p/>
    <w:p>
      <w:pPr>
        <w:spacing w:line="63" w:lineRule="exact"/>
      </w:pPr>
    </w:p>
    <w:tbl>
      <w:tblPr>
        <w:tblStyle w:val="4"/>
        <w:tblW w:w="12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02"/>
        <w:gridCol w:w="1102"/>
        <w:gridCol w:w="882"/>
        <w:gridCol w:w="436"/>
        <w:gridCol w:w="436"/>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064" w:type="dxa"/>
            <w:tcBorders>
              <w:top w:val="nil"/>
            </w:tcBorders>
            <w:vAlign w:val="top"/>
          </w:tcPr>
          <w:p>
            <w:pPr>
              <w:spacing w:before="90" w:line="170" w:lineRule="exact"/>
              <w:ind w:left="119"/>
              <w:rPr>
                <w:rFonts w:ascii="宋体" w:hAnsi="宋体" w:eastAsia="宋体" w:cs="宋体"/>
                <w:sz w:val="22"/>
                <w:szCs w:val="22"/>
              </w:rPr>
            </w:pPr>
            <w:r>
              <w:rPr>
                <w:rFonts w:ascii="宋体" w:hAnsi="宋体" w:eastAsia="宋体" w:cs="宋体"/>
                <w:spacing w:val="-2"/>
                <w:position w:val="-3"/>
                <w:sz w:val="22"/>
                <w:szCs w:val="22"/>
              </w:rPr>
              <w:t>20805</w:t>
            </w:r>
          </w:p>
        </w:tc>
        <w:tc>
          <w:tcPr>
            <w:tcW w:w="3954" w:type="dxa"/>
            <w:tcBorders>
              <w:top w:val="nil"/>
            </w:tcBorders>
            <w:vAlign w:val="top"/>
          </w:tcPr>
          <w:p>
            <w:pPr>
              <w:spacing w:before="56" w:line="189" w:lineRule="auto"/>
              <w:ind w:left="116"/>
              <w:rPr>
                <w:rFonts w:ascii="宋体" w:hAnsi="宋体" w:eastAsia="宋体" w:cs="宋体"/>
                <w:sz w:val="20"/>
                <w:szCs w:val="20"/>
              </w:rPr>
            </w:pPr>
            <w:r>
              <w:rPr>
                <w:rFonts w:ascii="宋体" w:hAnsi="宋体" w:eastAsia="宋体" w:cs="宋体"/>
                <w:spacing w:val="19"/>
                <w:sz w:val="20"/>
                <w:szCs w:val="20"/>
              </w:rPr>
              <w:t>行政事业单位养老支</w:t>
            </w:r>
            <w:r>
              <w:rPr>
                <w:rFonts w:ascii="宋体" w:hAnsi="宋体" w:eastAsia="宋体" w:cs="宋体"/>
                <w:spacing w:val="17"/>
                <w:sz w:val="20"/>
                <w:szCs w:val="20"/>
              </w:rPr>
              <w:t>出</w:t>
            </w:r>
          </w:p>
        </w:tc>
        <w:tc>
          <w:tcPr>
            <w:tcW w:w="1102" w:type="dxa"/>
            <w:tcBorders>
              <w:top w:val="nil"/>
            </w:tcBorders>
            <w:vAlign w:val="top"/>
          </w:tcPr>
          <w:p>
            <w:pPr>
              <w:spacing w:before="90" w:line="170" w:lineRule="exact"/>
              <w:ind w:left="346"/>
              <w:rPr>
                <w:rFonts w:ascii="宋体" w:hAnsi="宋体" w:eastAsia="宋体" w:cs="宋体"/>
                <w:sz w:val="22"/>
                <w:szCs w:val="22"/>
              </w:rPr>
            </w:pPr>
            <w:r>
              <w:rPr>
                <w:rFonts w:ascii="宋体" w:hAnsi="宋体" w:eastAsia="宋体" w:cs="宋体"/>
                <w:spacing w:val="-2"/>
                <w:position w:val="-3"/>
                <w:sz w:val="22"/>
                <w:szCs w:val="22"/>
              </w:rPr>
              <w:t>3308</w:t>
            </w:r>
            <w:r>
              <w:rPr>
                <w:rFonts w:ascii="宋体" w:hAnsi="宋体" w:eastAsia="宋体" w:cs="宋体"/>
                <w:spacing w:val="-1"/>
                <w:position w:val="-3"/>
                <w:sz w:val="22"/>
                <w:szCs w:val="22"/>
              </w:rPr>
              <w:t>6</w:t>
            </w:r>
          </w:p>
        </w:tc>
        <w:tc>
          <w:tcPr>
            <w:tcW w:w="1102" w:type="dxa"/>
            <w:tcBorders>
              <w:top w:val="nil"/>
            </w:tcBorders>
            <w:vAlign w:val="top"/>
          </w:tcPr>
          <w:p>
            <w:pPr>
              <w:spacing w:before="90" w:line="170" w:lineRule="exact"/>
              <w:ind w:left="346"/>
              <w:rPr>
                <w:rFonts w:ascii="宋体" w:hAnsi="宋体" w:eastAsia="宋体" w:cs="宋体"/>
                <w:sz w:val="22"/>
                <w:szCs w:val="22"/>
              </w:rPr>
            </w:pPr>
            <w:r>
              <w:rPr>
                <w:rFonts w:ascii="宋体" w:hAnsi="宋体" w:eastAsia="宋体" w:cs="宋体"/>
                <w:spacing w:val="-2"/>
                <w:position w:val="-3"/>
                <w:sz w:val="22"/>
                <w:szCs w:val="22"/>
              </w:rPr>
              <w:t>3308</w:t>
            </w:r>
            <w:r>
              <w:rPr>
                <w:rFonts w:ascii="宋体" w:hAnsi="宋体" w:eastAsia="宋体" w:cs="宋体"/>
                <w:spacing w:val="-1"/>
                <w:position w:val="-3"/>
                <w:sz w:val="22"/>
                <w:szCs w:val="22"/>
              </w:rPr>
              <w:t>6</w:t>
            </w:r>
          </w:p>
        </w:tc>
        <w:tc>
          <w:tcPr>
            <w:tcW w:w="882" w:type="dxa"/>
            <w:tcBorders>
              <w:top w:val="nil"/>
            </w:tcBorders>
            <w:vAlign w:val="top"/>
          </w:tcPr>
          <w:p>
            <w:pPr>
              <w:rPr>
                <w:rFonts w:ascii="Arial"/>
                <w:sz w:val="21"/>
              </w:rPr>
            </w:pPr>
          </w:p>
        </w:tc>
        <w:tc>
          <w:tcPr>
            <w:tcW w:w="436" w:type="dxa"/>
            <w:tcBorders>
              <w:top w:val="nil"/>
            </w:tcBorders>
            <w:vAlign w:val="top"/>
          </w:tcPr>
          <w:p>
            <w:pPr>
              <w:rPr>
                <w:rFonts w:ascii="Arial"/>
                <w:sz w:val="21"/>
              </w:rPr>
            </w:pPr>
          </w:p>
        </w:tc>
        <w:tc>
          <w:tcPr>
            <w:tcW w:w="436"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064" w:type="dxa"/>
            <w:tcBorders>
              <w:top w:val="nil"/>
            </w:tcBorders>
            <w:vAlign w:val="top"/>
          </w:tcPr>
          <w:p>
            <w:pPr>
              <w:spacing w:before="146" w:line="185" w:lineRule="auto"/>
              <w:ind w:left="119"/>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502</w:t>
            </w:r>
          </w:p>
        </w:tc>
        <w:tc>
          <w:tcPr>
            <w:tcW w:w="3954" w:type="dxa"/>
            <w:tcBorders>
              <w:top w:val="nil"/>
            </w:tcBorders>
            <w:vAlign w:val="top"/>
          </w:tcPr>
          <w:p>
            <w:pPr>
              <w:spacing w:before="111" w:line="220" w:lineRule="auto"/>
              <w:ind w:left="331"/>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1102" w:type="dxa"/>
            <w:tcBorders>
              <w:top w:val="nil"/>
            </w:tcBorders>
            <w:vAlign w:val="top"/>
          </w:tcPr>
          <w:p>
            <w:pPr>
              <w:spacing w:before="145" w:line="186" w:lineRule="auto"/>
              <w:ind w:left="358"/>
              <w:rPr>
                <w:rFonts w:ascii="宋体" w:hAnsi="宋体" w:eastAsia="宋体" w:cs="宋体"/>
                <w:sz w:val="22"/>
                <w:szCs w:val="22"/>
              </w:rPr>
            </w:pPr>
            <w:r>
              <w:rPr>
                <w:rFonts w:ascii="宋体" w:hAnsi="宋体" w:eastAsia="宋体" w:cs="宋体"/>
                <w:spacing w:val="-4"/>
                <w:sz w:val="22"/>
                <w:szCs w:val="22"/>
              </w:rPr>
              <w:t>167.3</w:t>
            </w:r>
            <w:r>
              <w:rPr>
                <w:rFonts w:ascii="宋体" w:hAnsi="宋体" w:eastAsia="宋体" w:cs="宋体"/>
                <w:spacing w:val="-3"/>
                <w:sz w:val="22"/>
                <w:szCs w:val="22"/>
              </w:rPr>
              <w:t>0</w:t>
            </w:r>
          </w:p>
        </w:tc>
        <w:tc>
          <w:tcPr>
            <w:tcW w:w="1102" w:type="dxa"/>
            <w:tcBorders>
              <w:top w:val="nil"/>
            </w:tcBorders>
            <w:vAlign w:val="top"/>
          </w:tcPr>
          <w:p>
            <w:pPr>
              <w:spacing w:before="145" w:line="186" w:lineRule="auto"/>
              <w:ind w:left="35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882" w:type="dxa"/>
            <w:tcBorders>
              <w:top w:val="nil"/>
            </w:tcBorders>
            <w:vAlign w:val="top"/>
          </w:tcPr>
          <w:p>
            <w:pPr>
              <w:rPr>
                <w:rFonts w:ascii="Arial"/>
                <w:sz w:val="21"/>
              </w:rPr>
            </w:pPr>
          </w:p>
        </w:tc>
        <w:tc>
          <w:tcPr>
            <w:tcW w:w="436" w:type="dxa"/>
            <w:tcBorders>
              <w:top w:val="nil"/>
            </w:tcBorders>
            <w:vAlign w:val="top"/>
          </w:tcPr>
          <w:p>
            <w:pPr>
              <w:rPr>
                <w:rFonts w:ascii="Arial"/>
                <w:sz w:val="21"/>
              </w:rPr>
            </w:pPr>
          </w:p>
        </w:tc>
        <w:tc>
          <w:tcPr>
            <w:tcW w:w="436"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2" w:line="185" w:lineRule="auto"/>
              <w:ind w:left="119"/>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505</w:t>
            </w:r>
          </w:p>
        </w:tc>
        <w:tc>
          <w:tcPr>
            <w:tcW w:w="3954" w:type="dxa"/>
            <w:vAlign w:val="top"/>
          </w:tcPr>
          <w:p>
            <w:pPr>
              <w:spacing w:before="47" w:line="219" w:lineRule="auto"/>
              <w:ind w:left="330"/>
              <w:rPr>
                <w:rFonts w:ascii="宋体" w:hAnsi="宋体" w:eastAsia="宋体" w:cs="宋体"/>
                <w:sz w:val="22"/>
                <w:szCs w:val="22"/>
              </w:rPr>
            </w:pPr>
            <w:r>
              <w:rPr>
                <w:rFonts w:ascii="宋体" w:hAnsi="宋体" w:eastAsia="宋体" w:cs="宋体"/>
                <w:spacing w:val="-1"/>
                <w:sz w:val="22"/>
                <w:szCs w:val="22"/>
              </w:rPr>
              <w:t>机关事业单位基</w:t>
            </w:r>
            <w:r>
              <w:rPr>
                <w:rFonts w:ascii="宋体" w:hAnsi="宋体" w:eastAsia="宋体" w:cs="宋体"/>
                <w:sz w:val="22"/>
                <w:szCs w:val="22"/>
              </w:rPr>
              <w:t>本养老保险缴费支出</w:t>
            </w:r>
          </w:p>
        </w:tc>
        <w:tc>
          <w:tcPr>
            <w:tcW w:w="1102" w:type="dxa"/>
            <w:vAlign w:val="top"/>
          </w:tcPr>
          <w:p>
            <w:pPr>
              <w:spacing w:before="81" w:line="186" w:lineRule="auto"/>
              <w:ind w:left="358"/>
              <w:rPr>
                <w:rFonts w:ascii="宋体" w:hAnsi="宋体" w:eastAsia="宋体" w:cs="宋体"/>
                <w:sz w:val="22"/>
                <w:szCs w:val="22"/>
              </w:rPr>
            </w:pPr>
            <w:r>
              <w:rPr>
                <w:rFonts w:ascii="宋体" w:hAnsi="宋体" w:eastAsia="宋体" w:cs="宋体"/>
                <w:spacing w:val="-4"/>
                <w:sz w:val="22"/>
                <w:szCs w:val="22"/>
              </w:rPr>
              <w:t>163.5</w:t>
            </w:r>
            <w:r>
              <w:rPr>
                <w:rFonts w:ascii="宋体" w:hAnsi="宋体" w:eastAsia="宋体" w:cs="宋体"/>
                <w:spacing w:val="-3"/>
                <w:sz w:val="22"/>
                <w:szCs w:val="22"/>
              </w:rPr>
              <w:t>6</w:t>
            </w:r>
          </w:p>
        </w:tc>
        <w:tc>
          <w:tcPr>
            <w:tcW w:w="1102" w:type="dxa"/>
            <w:vAlign w:val="top"/>
          </w:tcPr>
          <w:p>
            <w:pPr>
              <w:spacing w:before="81" w:line="186" w:lineRule="auto"/>
              <w:ind w:left="35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3.56</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10</w:t>
            </w:r>
          </w:p>
        </w:tc>
        <w:tc>
          <w:tcPr>
            <w:tcW w:w="3954" w:type="dxa"/>
            <w:vAlign w:val="top"/>
          </w:tcPr>
          <w:p>
            <w:pPr>
              <w:spacing w:before="50" w:line="220" w:lineRule="auto"/>
              <w:ind w:left="114"/>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102" w:type="dxa"/>
            <w:vAlign w:val="top"/>
          </w:tcPr>
          <w:p>
            <w:pPr>
              <w:spacing w:before="85"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6</w:t>
            </w:r>
            <w:r>
              <w:rPr>
                <w:rFonts w:ascii="宋体" w:hAnsi="宋体" w:eastAsia="宋体" w:cs="宋体"/>
                <w:spacing w:val="-2"/>
                <w:sz w:val="22"/>
                <w:szCs w:val="22"/>
              </w:rPr>
              <w:t>.99</w:t>
            </w:r>
          </w:p>
        </w:tc>
        <w:tc>
          <w:tcPr>
            <w:tcW w:w="1102" w:type="dxa"/>
            <w:vAlign w:val="top"/>
          </w:tcPr>
          <w:p>
            <w:pPr>
              <w:spacing w:before="85"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6" w:lineRule="auto"/>
              <w:ind w:left="119"/>
              <w:rPr>
                <w:rFonts w:ascii="宋体" w:hAnsi="宋体" w:eastAsia="宋体" w:cs="宋体"/>
                <w:sz w:val="22"/>
                <w:szCs w:val="22"/>
              </w:rPr>
            </w:pPr>
            <w:r>
              <w:rPr>
                <w:rFonts w:ascii="宋体" w:hAnsi="宋体" w:eastAsia="宋体" w:cs="宋体"/>
                <w:spacing w:val="-2"/>
                <w:sz w:val="22"/>
                <w:szCs w:val="22"/>
              </w:rPr>
              <w:t>21011</w:t>
            </w:r>
          </w:p>
        </w:tc>
        <w:tc>
          <w:tcPr>
            <w:tcW w:w="3954" w:type="dxa"/>
            <w:vAlign w:val="top"/>
          </w:tcPr>
          <w:p>
            <w:pPr>
              <w:spacing w:before="50" w:line="221" w:lineRule="auto"/>
              <w:ind w:left="116"/>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102" w:type="dxa"/>
            <w:vAlign w:val="top"/>
          </w:tcPr>
          <w:p>
            <w:pPr>
              <w:spacing w:before="85"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6</w:t>
            </w:r>
            <w:r>
              <w:rPr>
                <w:rFonts w:ascii="宋体" w:hAnsi="宋体" w:eastAsia="宋体" w:cs="宋体"/>
                <w:spacing w:val="-2"/>
                <w:sz w:val="22"/>
                <w:szCs w:val="22"/>
              </w:rPr>
              <w:t>.99</w:t>
            </w:r>
          </w:p>
        </w:tc>
        <w:tc>
          <w:tcPr>
            <w:tcW w:w="1102" w:type="dxa"/>
            <w:vAlign w:val="top"/>
          </w:tcPr>
          <w:p>
            <w:pPr>
              <w:spacing w:before="85"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64" w:type="dxa"/>
            <w:vAlign w:val="top"/>
          </w:tcPr>
          <w:p>
            <w:pPr>
              <w:spacing w:before="85" w:line="186" w:lineRule="auto"/>
              <w:ind w:left="119"/>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102</w:t>
            </w:r>
          </w:p>
        </w:tc>
        <w:tc>
          <w:tcPr>
            <w:tcW w:w="3954" w:type="dxa"/>
            <w:vAlign w:val="top"/>
          </w:tcPr>
          <w:p>
            <w:pPr>
              <w:spacing w:before="51" w:line="221" w:lineRule="auto"/>
              <w:ind w:left="331"/>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1102" w:type="dxa"/>
            <w:vAlign w:val="top"/>
          </w:tcPr>
          <w:p>
            <w:pPr>
              <w:spacing w:before="86"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3"/>
                <w:sz w:val="22"/>
                <w:szCs w:val="22"/>
              </w:rPr>
              <w:t>6</w:t>
            </w:r>
            <w:r>
              <w:rPr>
                <w:rFonts w:ascii="宋体" w:hAnsi="宋体" w:eastAsia="宋体" w:cs="宋体"/>
                <w:spacing w:val="-2"/>
                <w:sz w:val="22"/>
                <w:szCs w:val="22"/>
              </w:rPr>
              <w:t>.99</w:t>
            </w:r>
          </w:p>
        </w:tc>
        <w:tc>
          <w:tcPr>
            <w:tcW w:w="1102" w:type="dxa"/>
            <w:vAlign w:val="top"/>
          </w:tcPr>
          <w:p>
            <w:pPr>
              <w:spacing w:before="86" w:line="185" w:lineRule="auto"/>
              <w:ind w:left="457"/>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882" w:type="dxa"/>
            <w:vAlign w:val="top"/>
          </w:tcPr>
          <w:p>
            <w:pPr>
              <w:rPr>
                <w:rFonts w:ascii="Arial"/>
                <w:sz w:val="21"/>
              </w:rPr>
            </w:pPr>
          </w:p>
        </w:tc>
        <w:tc>
          <w:tcPr>
            <w:tcW w:w="436" w:type="dxa"/>
            <w:vAlign w:val="top"/>
          </w:tcPr>
          <w:p>
            <w:pPr>
              <w:rPr>
                <w:rFonts w:ascii="Arial"/>
                <w:sz w:val="21"/>
              </w:rPr>
            </w:pPr>
          </w:p>
        </w:tc>
        <w:tc>
          <w:tcPr>
            <w:tcW w:w="436" w:type="dxa"/>
            <w:vAlign w:val="top"/>
          </w:tcPr>
          <w:p>
            <w:pPr>
              <w:rPr>
                <w:rFonts w:ascii="Arial"/>
                <w:sz w:val="21"/>
              </w:rPr>
            </w:pPr>
          </w:p>
        </w:tc>
        <w:tc>
          <w:tcPr>
            <w:tcW w:w="1620" w:type="dxa"/>
            <w:vAlign w:val="top"/>
          </w:tcPr>
          <w:p>
            <w:pPr>
              <w:rPr>
                <w:rFonts w:ascii="Arial"/>
                <w:sz w:val="21"/>
              </w:rPr>
            </w:pPr>
          </w:p>
        </w:tc>
      </w:tr>
    </w:tbl>
    <w:p>
      <w:pPr>
        <w:spacing w:before="46" w:line="224" w:lineRule="auto"/>
        <w:ind w:left="121"/>
        <w:rPr>
          <w:rFonts w:ascii="宋体" w:hAnsi="宋体" w:eastAsia="宋体" w:cs="宋体"/>
          <w:sz w:val="22"/>
          <w:szCs w:val="22"/>
        </w:rPr>
      </w:pPr>
      <w:r>
        <w:rPr>
          <w:rFonts w:ascii="宋体" w:hAnsi="宋体" w:eastAsia="宋体" w:cs="宋体"/>
          <w:spacing w:val="-1"/>
          <w:sz w:val="22"/>
          <w:szCs w:val="22"/>
        </w:rPr>
        <w:t>注：本表反映部门</w:t>
      </w:r>
      <w:r>
        <w:rPr>
          <w:rFonts w:ascii="宋体" w:hAnsi="宋体" w:eastAsia="宋体" w:cs="宋体"/>
          <w:sz w:val="22"/>
          <w:szCs w:val="22"/>
        </w:rPr>
        <w:t>本年度各项支出情况。本表金额转换为万元时，因四舍五入可能存在尾差。</w:t>
      </w:r>
    </w:p>
    <w:p>
      <w:pPr>
        <w:sectPr>
          <w:footerReference r:id="rId15" w:type="default"/>
          <w:pgSz w:w="16839" w:h="11906"/>
          <w:pgMar w:top="1012" w:right="2525" w:bottom="882" w:left="1425" w:header="0" w:footer="722" w:gutter="0"/>
          <w:cols w:space="720" w:num="1"/>
        </w:sectPr>
      </w:pPr>
    </w:p>
    <w:p/>
    <w:p/>
    <w:p/>
    <w:p>
      <w:pPr>
        <w:spacing w:line="166" w:lineRule="exact"/>
      </w:pPr>
    </w:p>
    <w:p>
      <w:pPr>
        <w:sectPr>
          <w:footerReference r:id="rId16" w:type="default"/>
          <w:pgSz w:w="16839" w:h="11906"/>
          <w:pgMar w:top="1012" w:right="1305" w:bottom="885" w:left="1425" w:header="0" w:footer="725" w:gutter="0"/>
          <w:cols w:equalWidth="0" w:num="1">
            <w:col w:w="14108"/>
          </w:cols>
        </w:sect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61"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before="58" w:line="226" w:lineRule="auto"/>
        <w:rPr>
          <w:rFonts w:ascii="宋体" w:hAnsi="宋体" w:eastAsia="宋体" w:cs="宋体"/>
          <w:sz w:val="29"/>
          <w:szCs w:val="29"/>
        </w:rPr>
      </w:pPr>
      <w:r>
        <w:rPr>
          <w:rFonts w:ascii="宋体" w:hAnsi="宋体" w:eastAsia="宋体" w:cs="宋体"/>
          <w:spacing w:val="9"/>
          <w:sz w:val="29"/>
          <w:szCs w:val="29"/>
        </w:rPr>
        <w:t>财政拨款收入支出决算总</w:t>
      </w:r>
      <w:r>
        <w:rPr>
          <w:rFonts w:ascii="宋体" w:hAnsi="宋体" w:eastAsia="宋体" w:cs="宋体"/>
          <w:spacing w:val="8"/>
          <w:sz w:val="29"/>
          <w:szCs w:val="29"/>
        </w:rPr>
        <w:t>表</w:t>
      </w:r>
    </w:p>
    <w:p>
      <w:pPr>
        <w:spacing w:before="164" w:line="248" w:lineRule="auto"/>
        <w:ind w:left="7338" w:right="113" w:firstLine="503"/>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开04表</w:t>
      </w: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1305" w:bottom="885" w:left="1425" w:header="0" w:footer="725" w:gutter="0"/>
          <w:cols w:equalWidth="0" w:num="2">
            <w:col w:w="5167" w:space="100"/>
            <w:col w:w="8841"/>
          </w:cols>
        </w:sectPr>
      </w:pPr>
    </w:p>
    <w:p>
      <w:pPr>
        <w:spacing w:line="55" w:lineRule="exact"/>
      </w:pPr>
    </w:p>
    <w:tbl>
      <w:tblPr>
        <w:tblStyle w:val="4"/>
        <w:tblW w:w="14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597"/>
        <w:gridCol w:w="1319"/>
        <w:gridCol w:w="3833"/>
        <w:gridCol w:w="597"/>
        <w:gridCol w:w="1095"/>
        <w:gridCol w:w="1169"/>
        <w:gridCol w:w="792"/>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96" w:type="dxa"/>
            <w:gridSpan w:val="3"/>
            <w:vAlign w:val="top"/>
          </w:tcPr>
          <w:p>
            <w:pPr>
              <w:spacing w:before="51" w:line="220" w:lineRule="auto"/>
              <w:ind w:left="2018"/>
              <w:rPr>
                <w:rFonts w:ascii="宋体" w:hAnsi="宋体" w:eastAsia="宋体" w:cs="宋体"/>
                <w:sz w:val="22"/>
                <w:szCs w:val="22"/>
              </w:rPr>
            </w:pPr>
            <w:r>
              <w:rPr>
                <w:rFonts w:ascii="宋体" w:hAnsi="宋体" w:eastAsia="宋体" w:cs="宋体"/>
                <w:spacing w:val="-2"/>
                <w:sz w:val="22"/>
                <w:szCs w:val="22"/>
              </w:rPr>
              <w:t>收</w:t>
            </w:r>
            <w:r>
              <w:rPr>
                <w:rFonts w:ascii="宋体" w:hAnsi="宋体" w:eastAsia="宋体" w:cs="宋体"/>
                <w:spacing w:val="-1"/>
                <w:sz w:val="22"/>
                <w:szCs w:val="22"/>
              </w:rPr>
              <w:t>入</w:t>
            </w:r>
          </w:p>
        </w:tc>
        <w:tc>
          <w:tcPr>
            <w:tcW w:w="9106" w:type="dxa"/>
            <w:gridSpan w:val="6"/>
            <w:vAlign w:val="top"/>
          </w:tcPr>
          <w:p>
            <w:pPr>
              <w:spacing w:before="50" w:line="221" w:lineRule="auto"/>
              <w:ind w:left="4064"/>
              <w:rPr>
                <w:rFonts w:ascii="宋体" w:hAnsi="宋体" w:eastAsia="宋体" w:cs="宋体"/>
                <w:sz w:val="22"/>
                <w:szCs w:val="22"/>
              </w:rPr>
            </w:pPr>
            <w:r>
              <w:rPr>
                <w:rFonts w:ascii="宋体" w:hAnsi="宋体" w:eastAsia="宋体" w:cs="宋体"/>
                <w:spacing w:val="4"/>
                <w:sz w:val="22"/>
                <w:szCs w:val="22"/>
              </w:rPr>
              <w:t>支</w:t>
            </w:r>
            <w:r>
              <w:rPr>
                <w:rFonts w:ascii="宋体" w:hAnsi="宋体" w:eastAsia="宋体" w:cs="宋体"/>
                <w:spacing w:val="2"/>
                <w:sz w:val="22"/>
                <w:szCs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08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221" w:lineRule="auto"/>
              <w:ind w:left="1329"/>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597" w:type="dxa"/>
            <w:textDirection w:val="tbRlV"/>
            <w:vAlign w:val="top"/>
          </w:tcPr>
          <w:p>
            <w:pPr>
              <w:spacing w:before="186" w:line="206" w:lineRule="auto"/>
              <w:ind w:left="670"/>
              <w:rPr>
                <w:rFonts w:ascii="宋体" w:hAnsi="宋体" w:eastAsia="宋体" w:cs="宋体"/>
                <w:sz w:val="22"/>
                <w:szCs w:val="22"/>
              </w:rPr>
            </w:pPr>
            <w:r>
              <w:rPr>
                <w:rFonts w:ascii="宋体" w:hAnsi="宋体" w:eastAsia="宋体" w:cs="宋体"/>
                <w:spacing w:val="-8"/>
                <w:sz w:val="22"/>
                <w:szCs w:val="22"/>
              </w:rPr>
              <w:t>行</w:t>
            </w:r>
            <w:r>
              <w:rPr>
                <w:rFonts w:ascii="宋体" w:hAnsi="宋体" w:eastAsia="宋体" w:cs="宋体"/>
                <w:spacing w:val="-5"/>
                <w:sz w:val="22"/>
                <w:szCs w:val="22"/>
              </w:rPr>
              <w:t>次</w:t>
            </w:r>
          </w:p>
        </w:tc>
        <w:tc>
          <w:tcPr>
            <w:tcW w:w="131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220" w:lineRule="auto"/>
              <w:ind w:left="447"/>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c>
          <w:tcPr>
            <w:tcW w:w="383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1" w:line="221" w:lineRule="auto"/>
              <w:ind w:left="1705"/>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597" w:type="dxa"/>
            <w:textDirection w:val="tbRlV"/>
            <w:vAlign w:val="top"/>
          </w:tcPr>
          <w:p>
            <w:pPr>
              <w:spacing w:before="185" w:line="206" w:lineRule="auto"/>
              <w:ind w:left="670"/>
              <w:rPr>
                <w:rFonts w:ascii="宋体" w:hAnsi="宋体" w:eastAsia="宋体" w:cs="宋体"/>
                <w:sz w:val="22"/>
                <w:szCs w:val="22"/>
              </w:rPr>
            </w:pPr>
            <w:r>
              <w:rPr>
                <w:rFonts w:ascii="宋体" w:hAnsi="宋体" w:eastAsia="宋体" w:cs="宋体"/>
                <w:spacing w:val="-8"/>
                <w:sz w:val="22"/>
                <w:szCs w:val="22"/>
              </w:rPr>
              <w:t>行</w:t>
            </w:r>
            <w:r>
              <w:rPr>
                <w:rFonts w:ascii="宋体" w:hAnsi="宋体" w:eastAsia="宋体" w:cs="宋体"/>
                <w:spacing w:val="-5"/>
                <w:sz w:val="22"/>
                <w:szCs w:val="22"/>
              </w:rPr>
              <w:t>次</w:t>
            </w:r>
          </w:p>
        </w:tc>
        <w:tc>
          <w:tcPr>
            <w:tcW w:w="109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2" w:line="222" w:lineRule="auto"/>
              <w:ind w:left="334"/>
              <w:rPr>
                <w:rFonts w:ascii="宋体" w:hAnsi="宋体" w:eastAsia="宋体" w:cs="宋体"/>
                <w:sz w:val="22"/>
                <w:szCs w:val="22"/>
              </w:rPr>
            </w:pPr>
            <w:r>
              <w:rPr>
                <w:rFonts w:ascii="宋体" w:hAnsi="宋体" w:eastAsia="宋体" w:cs="宋体"/>
                <w:spacing w:val="-4"/>
                <w:sz w:val="22"/>
                <w:szCs w:val="22"/>
              </w:rPr>
              <w:t>合计</w:t>
            </w:r>
          </w:p>
        </w:tc>
        <w:tc>
          <w:tcPr>
            <w:tcW w:w="1169" w:type="dxa"/>
            <w:vAlign w:val="top"/>
          </w:tcPr>
          <w:p>
            <w:pPr>
              <w:spacing w:line="440" w:lineRule="auto"/>
              <w:rPr>
                <w:rFonts w:ascii="Arial"/>
                <w:sz w:val="21"/>
              </w:rPr>
            </w:pPr>
          </w:p>
          <w:p>
            <w:pPr>
              <w:spacing w:before="72" w:line="220" w:lineRule="auto"/>
              <w:ind w:left="156"/>
              <w:rPr>
                <w:rFonts w:ascii="宋体" w:hAnsi="宋体" w:eastAsia="宋体" w:cs="宋体"/>
                <w:sz w:val="22"/>
                <w:szCs w:val="22"/>
              </w:rPr>
            </w:pPr>
            <w:r>
              <w:rPr>
                <w:rFonts w:ascii="宋体" w:hAnsi="宋体" w:eastAsia="宋体" w:cs="宋体"/>
                <w:spacing w:val="-4"/>
                <w:sz w:val="22"/>
                <w:szCs w:val="22"/>
              </w:rPr>
              <w:t>一般</w:t>
            </w:r>
            <w:r>
              <w:rPr>
                <w:rFonts w:ascii="宋体" w:hAnsi="宋体" w:eastAsia="宋体" w:cs="宋体"/>
                <w:spacing w:val="-2"/>
                <w:sz w:val="22"/>
                <w:szCs w:val="22"/>
              </w:rPr>
              <w:t>公共</w:t>
            </w:r>
          </w:p>
          <w:p>
            <w:pPr>
              <w:spacing w:before="49" w:line="220" w:lineRule="auto"/>
              <w:ind w:left="155"/>
              <w:rPr>
                <w:rFonts w:ascii="宋体" w:hAnsi="宋体" w:eastAsia="宋体" w:cs="宋体"/>
                <w:sz w:val="22"/>
                <w:szCs w:val="22"/>
              </w:rPr>
            </w:pPr>
            <w:r>
              <w:rPr>
                <w:rFonts w:ascii="宋体" w:hAnsi="宋体" w:eastAsia="宋体" w:cs="宋体"/>
                <w:spacing w:val="-4"/>
                <w:sz w:val="22"/>
                <w:szCs w:val="22"/>
              </w:rPr>
              <w:t>预</w:t>
            </w:r>
            <w:r>
              <w:rPr>
                <w:rFonts w:ascii="宋体" w:hAnsi="宋体" w:eastAsia="宋体" w:cs="宋体"/>
                <w:spacing w:val="-2"/>
                <w:sz w:val="22"/>
                <w:szCs w:val="22"/>
              </w:rPr>
              <w:t>算财政</w:t>
            </w:r>
          </w:p>
          <w:p>
            <w:pPr>
              <w:spacing w:before="49" w:line="220" w:lineRule="auto"/>
              <w:ind w:left="373"/>
              <w:rPr>
                <w:rFonts w:ascii="宋体" w:hAnsi="宋体" w:eastAsia="宋体" w:cs="宋体"/>
                <w:sz w:val="22"/>
                <w:szCs w:val="22"/>
              </w:rPr>
            </w:pPr>
            <w:r>
              <w:rPr>
                <w:rFonts w:ascii="宋体" w:hAnsi="宋体" w:eastAsia="宋体" w:cs="宋体"/>
                <w:spacing w:val="-5"/>
                <w:sz w:val="22"/>
                <w:szCs w:val="22"/>
              </w:rPr>
              <w:t>拨</w:t>
            </w:r>
            <w:r>
              <w:rPr>
                <w:rFonts w:ascii="宋体" w:hAnsi="宋体" w:eastAsia="宋体" w:cs="宋体"/>
                <w:spacing w:val="-4"/>
                <w:sz w:val="22"/>
                <w:szCs w:val="22"/>
              </w:rPr>
              <w:t>款</w:t>
            </w:r>
          </w:p>
        </w:tc>
        <w:tc>
          <w:tcPr>
            <w:tcW w:w="792" w:type="dxa"/>
            <w:vAlign w:val="top"/>
          </w:tcPr>
          <w:p>
            <w:pPr>
              <w:spacing w:before="47" w:line="219" w:lineRule="auto"/>
              <w:ind w:left="183"/>
              <w:rPr>
                <w:rFonts w:ascii="宋体" w:hAnsi="宋体" w:eastAsia="宋体" w:cs="宋体"/>
                <w:sz w:val="22"/>
                <w:szCs w:val="22"/>
              </w:rPr>
            </w:pPr>
            <w:r>
              <w:rPr>
                <w:rFonts w:ascii="宋体" w:hAnsi="宋体" w:eastAsia="宋体" w:cs="宋体"/>
                <w:spacing w:val="-3"/>
                <w:sz w:val="22"/>
                <w:szCs w:val="22"/>
              </w:rPr>
              <w:t>政府</w:t>
            </w:r>
          </w:p>
          <w:p>
            <w:pPr>
              <w:spacing w:before="50" w:line="222" w:lineRule="auto"/>
              <w:ind w:left="187"/>
              <w:rPr>
                <w:rFonts w:ascii="宋体" w:hAnsi="宋体" w:eastAsia="宋体" w:cs="宋体"/>
                <w:sz w:val="22"/>
                <w:szCs w:val="22"/>
              </w:rPr>
            </w:pPr>
            <w:r>
              <w:rPr>
                <w:rFonts w:ascii="宋体" w:hAnsi="宋体" w:eastAsia="宋体" w:cs="宋体"/>
                <w:spacing w:val="-6"/>
                <w:sz w:val="22"/>
                <w:szCs w:val="22"/>
              </w:rPr>
              <w:t>性</w:t>
            </w:r>
            <w:r>
              <w:rPr>
                <w:rFonts w:ascii="宋体" w:hAnsi="宋体" w:eastAsia="宋体" w:cs="宋体"/>
                <w:spacing w:val="-4"/>
                <w:sz w:val="22"/>
                <w:szCs w:val="22"/>
              </w:rPr>
              <w:t>基</w:t>
            </w:r>
          </w:p>
          <w:p>
            <w:pPr>
              <w:spacing w:before="47" w:line="221" w:lineRule="auto"/>
              <w:ind w:left="186"/>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预</w:t>
            </w:r>
          </w:p>
          <w:p>
            <w:pPr>
              <w:spacing w:before="48" w:line="220" w:lineRule="auto"/>
              <w:ind w:left="186"/>
              <w:rPr>
                <w:rFonts w:ascii="宋体" w:hAnsi="宋体" w:eastAsia="宋体" w:cs="宋体"/>
                <w:sz w:val="22"/>
                <w:szCs w:val="22"/>
              </w:rPr>
            </w:pPr>
            <w:r>
              <w:rPr>
                <w:rFonts w:ascii="宋体" w:hAnsi="宋体" w:eastAsia="宋体" w:cs="宋体"/>
                <w:spacing w:val="-5"/>
                <w:sz w:val="22"/>
                <w:szCs w:val="22"/>
              </w:rPr>
              <w:t>算</w:t>
            </w:r>
            <w:r>
              <w:rPr>
                <w:rFonts w:ascii="宋体" w:hAnsi="宋体" w:eastAsia="宋体" w:cs="宋体"/>
                <w:spacing w:val="-4"/>
                <w:sz w:val="22"/>
                <w:szCs w:val="22"/>
              </w:rPr>
              <w:t>财</w:t>
            </w:r>
          </w:p>
          <w:p>
            <w:pPr>
              <w:spacing w:before="49" w:line="220" w:lineRule="auto"/>
              <w:ind w:left="183"/>
              <w:rPr>
                <w:rFonts w:ascii="宋体" w:hAnsi="宋体" w:eastAsia="宋体" w:cs="宋体"/>
                <w:sz w:val="22"/>
                <w:szCs w:val="22"/>
              </w:rPr>
            </w:pPr>
            <w:r>
              <w:rPr>
                <w:rFonts w:ascii="宋体" w:hAnsi="宋体" w:eastAsia="宋体" w:cs="宋体"/>
                <w:spacing w:val="-3"/>
                <w:sz w:val="22"/>
                <w:szCs w:val="22"/>
              </w:rPr>
              <w:t>政拨</w:t>
            </w:r>
          </w:p>
          <w:p>
            <w:pPr>
              <w:spacing w:before="49" w:line="222" w:lineRule="auto"/>
              <w:ind w:left="295"/>
              <w:rPr>
                <w:rFonts w:ascii="宋体" w:hAnsi="宋体" w:eastAsia="宋体" w:cs="宋体"/>
                <w:sz w:val="22"/>
                <w:szCs w:val="22"/>
              </w:rPr>
            </w:pPr>
            <w:r>
              <w:rPr>
                <w:rFonts w:ascii="宋体" w:hAnsi="宋体" w:eastAsia="宋体" w:cs="宋体"/>
                <w:sz w:val="22"/>
                <w:szCs w:val="22"/>
              </w:rPr>
              <w:t>款</w:t>
            </w:r>
          </w:p>
        </w:tc>
        <w:tc>
          <w:tcPr>
            <w:tcW w:w="1620" w:type="dxa"/>
            <w:vAlign w:val="top"/>
          </w:tcPr>
          <w:p>
            <w:pPr>
              <w:spacing w:line="298" w:lineRule="auto"/>
              <w:rPr>
                <w:rFonts w:ascii="Arial"/>
                <w:sz w:val="21"/>
              </w:rPr>
            </w:pPr>
          </w:p>
          <w:p>
            <w:pPr>
              <w:spacing w:line="298" w:lineRule="auto"/>
              <w:rPr>
                <w:rFonts w:ascii="Arial"/>
                <w:sz w:val="21"/>
              </w:rPr>
            </w:pPr>
          </w:p>
          <w:p>
            <w:pPr>
              <w:spacing w:before="71" w:line="275" w:lineRule="auto"/>
              <w:ind w:left="157" w:right="147" w:firstLine="19"/>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5"/>
                <w:sz w:val="22"/>
                <w:szCs w:val="22"/>
              </w:rPr>
              <w:t>有资本经营</w:t>
            </w:r>
            <w:r>
              <w:rPr>
                <w:rFonts w:ascii="宋体" w:hAnsi="宋体" w:eastAsia="宋体" w:cs="宋体"/>
                <w:spacing w:val="-2"/>
                <w:sz w:val="22"/>
                <w:szCs w:val="22"/>
              </w:rPr>
              <w:t>预算财政拨</w:t>
            </w:r>
            <w:r>
              <w:rPr>
                <w:rFonts w:ascii="宋体" w:hAnsi="宋体" w:eastAsia="宋体" w:cs="宋体"/>
                <w:spacing w:val="-1"/>
                <w:sz w:val="22"/>
                <w:szCs w:val="22"/>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48" w:line="220" w:lineRule="auto"/>
              <w:ind w:left="1326"/>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597" w:type="dxa"/>
            <w:vAlign w:val="top"/>
          </w:tcPr>
          <w:p>
            <w:pPr>
              <w:rPr>
                <w:rFonts w:ascii="Arial"/>
                <w:sz w:val="21"/>
              </w:rPr>
            </w:pPr>
          </w:p>
        </w:tc>
        <w:tc>
          <w:tcPr>
            <w:tcW w:w="1319" w:type="dxa"/>
            <w:vAlign w:val="top"/>
          </w:tcPr>
          <w:p>
            <w:pPr>
              <w:spacing w:before="82" w:line="187" w:lineRule="auto"/>
              <w:ind w:left="624"/>
              <w:rPr>
                <w:rFonts w:ascii="宋体" w:hAnsi="宋体" w:eastAsia="宋体" w:cs="宋体"/>
                <w:sz w:val="22"/>
                <w:szCs w:val="22"/>
              </w:rPr>
            </w:pPr>
            <w:r>
              <w:rPr>
                <w:rFonts w:ascii="宋体" w:hAnsi="宋体" w:eastAsia="宋体" w:cs="宋体"/>
                <w:sz w:val="22"/>
                <w:szCs w:val="22"/>
              </w:rPr>
              <w:t>1</w:t>
            </w:r>
          </w:p>
        </w:tc>
        <w:tc>
          <w:tcPr>
            <w:tcW w:w="3833" w:type="dxa"/>
            <w:vAlign w:val="top"/>
          </w:tcPr>
          <w:p>
            <w:pPr>
              <w:spacing w:before="48" w:line="220" w:lineRule="auto"/>
              <w:ind w:left="1701"/>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597" w:type="dxa"/>
            <w:vAlign w:val="top"/>
          </w:tcPr>
          <w:p>
            <w:pPr>
              <w:rPr>
                <w:rFonts w:ascii="Arial"/>
                <w:sz w:val="21"/>
              </w:rPr>
            </w:pPr>
          </w:p>
        </w:tc>
        <w:tc>
          <w:tcPr>
            <w:tcW w:w="1095" w:type="dxa"/>
            <w:vAlign w:val="top"/>
          </w:tcPr>
          <w:p>
            <w:pPr>
              <w:spacing w:before="82" w:line="187" w:lineRule="auto"/>
              <w:ind w:left="502"/>
              <w:rPr>
                <w:rFonts w:ascii="宋体" w:hAnsi="宋体" w:eastAsia="宋体" w:cs="宋体"/>
                <w:sz w:val="22"/>
                <w:szCs w:val="22"/>
              </w:rPr>
            </w:pPr>
            <w:r>
              <w:rPr>
                <w:rFonts w:ascii="宋体" w:hAnsi="宋体" w:eastAsia="宋体" w:cs="宋体"/>
                <w:sz w:val="22"/>
                <w:szCs w:val="22"/>
              </w:rPr>
              <w:t>2</w:t>
            </w:r>
          </w:p>
        </w:tc>
        <w:tc>
          <w:tcPr>
            <w:tcW w:w="1169" w:type="dxa"/>
            <w:vAlign w:val="top"/>
          </w:tcPr>
          <w:p>
            <w:pPr>
              <w:spacing w:before="83" w:line="185" w:lineRule="auto"/>
              <w:ind w:left="541"/>
              <w:rPr>
                <w:rFonts w:ascii="宋体" w:hAnsi="宋体" w:eastAsia="宋体" w:cs="宋体"/>
                <w:sz w:val="22"/>
                <w:szCs w:val="22"/>
              </w:rPr>
            </w:pPr>
            <w:r>
              <w:rPr>
                <w:rFonts w:ascii="宋体" w:hAnsi="宋体" w:eastAsia="宋体" w:cs="宋体"/>
                <w:sz w:val="22"/>
                <w:szCs w:val="22"/>
              </w:rPr>
              <w:t>3</w:t>
            </w:r>
          </w:p>
        </w:tc>
        <w:tc>
          <w:tcPr>
            <w:tcW w:w="792" w:type="dxa"/>
            <w:vAlign w:val="top"/>
          </w:tcPr>
          <w:p>
            <w:pPr>
              <w:spacing w:before="82" w:line="187" w:lineRule="auto"/>
              <w:ind w:left="349"/>
              <w:rPr>
                <w:rFonts w:ascii="宋体" w:hAnsi="宋体" w:eastAsia="宋体" w:cs="宋体"/>
                <w:sz w:val="22"/>
                <w:szCs w:val="22"/>
              </w:rPr>
            </w:pPr>
            <w:r>
              <w:rPr>
                <w:rFonts w:ascii="宋体" w:hAnsi="宋体" w:eastAsia="宋体" w:cs="宋体"/>
                <w:sz w:val="22"/>
                <w:szCs w:val="22"/>
              </w:rPr>
              <w:t>4</w:t>
            </w:r>
          </w:p>
        </w:tc>
        <w:tc>
          <w:tcPr>
            <w:tcW w:w="1620" w:type="dxa"/>
            <w:vAlign w:val="top"/>
          </w:tcPr>
          <w:p>
            <w:pPr>
              <w:spacing w:before="84" w:line="184" w:lineRule="auto"/>
              <w:ind w:left="764"/>
              <w:rPr>
                <w:rFonts w:ascii="宋体" w:hAnsi="宋体" w:eastAsia="宋体" w:cs="宋体"/>
                <w:sz w:val="22"/>
                <w:szCs w:val="22"/>
              </w:rPr>
            </w:pPr>
            <w:r>
              <w:rPr>
                <w:rFonts w:ascii="宋体" w:hAnsi="宋体" w:eastAsia="宋体" w:cs="宋体"/>
                <w:sz w:val="22"/>
                <w:szCs w:val="22"/>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24" w:lineRule="auto"/>
              <w:ind w:left="120"/>
              <w:rPr>
                <w:rFonts w:ascii="宋体" w:hAnsi="宋体" w:eastAsia="宋体" w:cs="宋体"/>
                <w:sz w:val="22"/>
                <w:szCs w:val="22"/>
              </w:rPr>
            </w:pPr>
            <w:r>
              <w:rPr>
                <w:rFonts w:ascii="宋体" w:hAnsi="宋体" w:eastAsia="宋体" w:cs="宋体"/>
                <w:spacing w:val="-1"/>
                <w:sz w:val="22"/>
                <w:szCs w:val="22"/>
              </w:rPr>
              <w:t>一、一般公共预算财政拨</w:t>
            </w:r>
            <w:r>
              <w:rPr>
                <w:rFonts w:ascii="宋体" w:hAnsi="宋体" w:eastAsia="宋体" w:cs="宋体"/>
                <w:sz w:val="22"/>
                <w:szCs w:val="22"/>
              </w:rPr>
              <w:t>款</w:t>
            </w:r>
          </w:p>
        </w:tc>
        <w:tc>
          <w:tcPr>
            <w:tcW w:w="597" w:type="dxa"/>
            <w:vAlign w:val="top"/>
          </w:tcPr>
          <w:p>
            <w:pPr>
              <w:spacing w:before="84" w:line="187" w:lineRule="auto"/>
              <w:ind w:left="264"/>
              <w:rPr>
                <w:rFonts w:ascii="宋体" w:hAnsi="宋体" w:eastAsia="宋体" w:cs="宋体"/>
                <w:sz w:val="22"/>
                <w:szCs w:val="22"/>
              </w:rPr>
            </w:pPr>
            <w:r>
              <w:rPr>
                <w:rFonts w:ascii="宋体" w:hAnsi="宋体" w:eastAsia="宋体" w:cs="宋体"/>
                <w:sz w:val="22"/>
                <w:szCs w:val="22"/>
              </w:rPr>
              <w:t>1</w:t>
            </w:r>
          </w:p>
        </w:tc>
        <w:tc>
          <w:tcPr>
            <w:tcW w:w="1319" w:type="dxa"/>
            <w:vAlign w:val="top"/>
          </w:tcPr>
          <w:p>
            <w:pPr>
              <w:spacing w:before="84" w:line="195" w:lineRule="auto"/>
              <w:ind w:left="341"/>
              <w:rPr>
                <w:rFonts w:ascii="宋体" w:hAnsi="宋体" w:eastAsia="宋体" w:cs="宋体"/>
                <w:sz w:val="22"/>
                <w:szCs w:val="22"/>
              </w:rPr>
            </w:pPr>
            <w:r>
              <w:rPr>
                <w:rFonts w:ascii="宋体" w:hAnsi="宋体" w:eastAsia="宋体" w:cs="宋体"/>
                <w:spacing w:val="-2"/>
                <w:sz w:val="22"/>
                <w:szCs w:val="22"/>
              </w:rPr>
              <w:t>3,133</w:t>
            </w:r>
            <w:r>
              <w:rPr>
                <w:rFonts w:ascii="宋体" w:hAnsi="宋体" w:eastAsia="宋体" w:cs="宋体"/>
                <w:spacing w:val="-1"/>
                <w:sz w:val="22"/>
                <w:szCs w:val="22"/>
              </w:rPr>
              <w:t>.03</w:t>
            </w:r>
          </w:p>
        </w:tc>
        <w:tc>
          <w:tcPr>
            <w:tcW w:w="3833" w:type="dxa"/>
            <w:vAlign w:val="top"/>
          </w:tcPr>
          <w:p>
            <w:pPr>
              <w:spacing w:before="50" w:line="224" w:lineRule="auto"/>
              <w:ind w:left="116"/>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597" w:type="dxa"/>
            <w:vAlign w:val="top"/>
          </w:tcPr>
          <w:p>
            <w:pPr>
              <w:spacing w:before="85"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3</w:t>
            </w:r>
          </w:p>
        </w:tc>
        <w:tc>
          <w:tcPr>
            <w:tcW w:w="1095" w:type="dxa"/>
            <w:vAlign w:val="top"/>
          </w:tcPr>
          <w:p>
            <w:pPr>
              <w:spacing w:before="84" w:line="187" w:lineRule="auto"/>
              <w:ind w:left="460"/>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69" w:type="dxa"/>
            <w:vAlign w:val="top"/>
          </w:tcPr>
          <w:p>
            <w:pPr>
              <w:spacing w:before="84" w:line="187" w:lineRule="auto"/>
              <w:ind w:left="534"/>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spacing w:before="50" w:line="223" w:lineRule="auto"/>
              <w:ind w:left="120"/>
              <w:rPr>
                <w:rFonts w:ascii="宋体" w:hAnsi="宋体" w:eastAsia="宋体" w:cs="宋体"/>
                <w:sz w:val="22"/>
                <w:szCs w:val="22"/>
              </w:rPr>
            </w:pPr>
            <w:r>
              <w:rPr>
                <w:rFonts w:ascii="宋体" w:hAnsi="宋体" w:eastAsia="宋体" w:cs="宋体"/>
                <w:spacing w:val="-1"/>
                <w:sz w:val="22"/>
                <w:szCs w:val="22"/>
              </w:rPr>
              <w:t>二、政府性基金预算财政拨</w:t>
            </w:r>
            <w:r>
              <w:rPr>
                <w:rFonts w:ascii="宋体" w:hAnsi="宋体" w:eastAsia="宋体" w:cs="宋体"/>
                <w:sz w:val="22"/>
                <w:szCs w:val="22"/>
              </w:rPr>
              <w:t>款</w:t>
            </w:r>
          </w:p>
        </w:tc>
        <w:tc>
          <w:tcPr>
            <w:tcW w:w="597" w:type="dxa"/>
            <w:vAlign w:val="top"/>
          </w:tcPr>
          <w:p>
            <w:pPr>
              <w:spacing w:before="84" w:line="187" w:lineRule="auto"/>
              <w:ind w:left="250"/>
              <w:rPr>
                <w:rFonts w:ascii="宋体" w:hAnsi="宋体" w:eastAsia="宋体" w:cs="宋体"/>
                <w:sz w:val="22"/>
                <w:szCs w:val="22"/>
              </w:rPr>
            </w:pPr>
            <w:r>
              <w:rPr>
                <w:rFonts w:ascii="宋体" w:hAnsi="宋体" w:eastAsia="宋体" w:cs="宋体"/>
                <w:sz w:val="22"/>
                <w:szCs w:val="22"/>
              </w:rPr>
              <w:t>2</w:t>
            </w:r>
          </w:p>
        </w:tc>
        <w:tc>
          <w:tcPr>
            <w:tcW w:w="1319" w:type="dxa"/>
            <w:vAlign w:val="top"/>
          </w:tcPr>
          <w:p>
            <w:pPr>
              <w:rPr>
                <w:rFonts w:ascii="Arial"/>
                <w:sz w:val="21"/>
              </w:rPr>
            </w:pPr>
          </w:p>
        </w:tc>
        <w:tc>
          <w:tcPr>
            <w:tcW w:w="3833" w:type="dxa"/>
            <w:vAlign w:val="top"/>
          </w:tcPr>
          <w:p>
            <w:pPr>
              <w:spacing w:before="50" w:line="223" w:lineRule="auto"/>
              <w:ind w:left="116"/>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4</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24" w:lineRule="auto"/>
              <w:ind w:left="116"/>
              <w:rPr>
                <w:rFonts w:ascii="宋体" w:hAnsi="宋体" w:eastAsia="宋体" w:cs="宋体"/>
                <w:sz w:val="22"/>
                <w:szCs w:val="22"/>
              </w:rPr>
            </w:pPr>
            <w:r>
              <w:rPr>
                <w:rFonts w:ascii="宋体" w:hAnsi="宋体" w:eastAsia="宋体" w:cs="宋体"/>
                <w:spacing w:val="-1"/>
                <w:sz w:val="22"/>
                <w:szCs w:val="22"/>
              </w:rPr>
              <w:t>三、国有资本经</w:t>
            </w:r>
            <w:r>
              <w:rPr>
                <w:rFonts w:ascii="宋体" w:hAnsi="宋体" w:eastAsia="宋体" w:cs="宋体"/>
                <w:sz w:val="22"/>
                <w:szCs w:val="22"/>
              </w:rPr>
              <w:t>营财政拨款</w:t>
            </w:r>
          </w:p>
        </w:tc>
        <w:tc>
          <w:tcPr>
            <w:tcW w:w="597" w:type="dxa"/>
            <w:vAlign w:val="top"/>
          </w:tcPr>
          <w:p>
            <w:pPr>
              <w:spacing w:before="85" w:line="185" w:lineRule="auto"/>
              <w:ind w:left="252"/>
              <w:rPr>
                <w:rFonts w:ascii="宋体" w:hAnsi="宋体" w:eastAsia="宋体" w:cs="宋体"/>
                <w:sz w:val="22"/>
                <w:szCs w:val="22"/>
              </w:rPr>
            </w:pPr>
            <w:r>
              <w:rPr>
                <w:rFonts w:ascii="宋体" w:hAnsi="宋体" w:eastAsia="宋体" w:cs="宋体"/>
                <w:sz w:val="22"/>
                <w:szCs w:val="22"/>
              </w:rPr>
              <w:t>3</w:t>
            </w:r>
          </w:p>
        </w:tc>
        <w:tc>
          <w:tcPr>
            <w:tcW w:w="1319" w:type="dxa"/>
            <w:vAlign w:val="top"/>
          </w:tcPr>
          <w:p>
            <w:pPr>
              <w:rPr>
                <w:rFonts w:ascii="Arial"/>
                <w:sz w:val="21"/>
              </w:rPr>
            </w:pPr>
          </w:p>
        </w:tc>
        <w:tc>
          <w:tcPr>
            <w:tcW w:w="3833" w:type="dxa"/>
            <w:vAlign w:val="top"/>
          </w:tcPr>
          <w:p>
            <w:pPr>
              <w:spacing w:before="50" w:line="224" w:lineRule="auto"/>
              <w:ind w:left="112"/>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597" w:type="dxa"/>
            <w:vAlign w:val="top"/>
          </w:tcPr>
          <w:p>
            <w:pPr>
              <w:spacing w:before="85"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5</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4" w:line="187" w:lineRule="auto"/>
              <w:ind w:left="247"/>
              <w:rPr>
                <w:rFonts w:ascii="宋体" w:hAnsi="宋体" w:eastAsia="宋体" w:cs="宋体"/>
                <w:sz w:val="22"/>
                <w:szCs w:val="22"/>
              </w:rPr>
            </w:pPr>
            <w:r>
              <w:rPr>
                <w:rFonts w:ascii="宋体" w:hAnsi="宋体" w:eastAsia="宋体" w:cs="宋体"/>
                <w:sz w:val="22"/>
                <w:szCs w:val="22"/>
              </w:rPr>
              <w:t>4</w:t>
            </w:r>
          </w:p>
        </w:tc>
        <w:tc>
          <w:tcPr>
            <w:tcW w:w="1319" w:type="dxa"/>
            <w:vAlign w:val="top"/>
          </w:tcPr>
          <w:p>
            <w:pPr>
              <w:rPr>
                <w:rFonts w:ascii="Arial"/>
                <w:sz w:val="21"/>
              </w:rPr>
            </w:pPr>
          </w:p>
        </w:tc>
        <w:tc>
          <w:tcPr>
            <w:tcW w:w="3833" w:type="dxa"/>
            <w:vAlign w:val="top"/>
          </w:tcPr>
          <w:p>
            <w:pPr>
              <w:spacing w:before="50" w:line="223" w:lineRule="auto"/>
              <w:ind w:left="133"/>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公共安全支出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6</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4" w:lineRule="auto"/>
              <w:ind w:left="252"/>
              <w:rPr>
                <w:rFonts w:ascii="宋体" w:hAnsi="宋体" w:eastAsia="宋体" w:cs="宋体"/>
                <w:sz w:val="22"/>
                <w:szCs w:val="22"/>
              </w:rPr>
            </w:pPr>
            <w:r>
              <w:rPr>
                <w:rFonts w:ascii="宋体" w:hAnsi="宋体" w:eastAsia="宋体" w:cs="宋体"/>
                <w:sz w:val="22"/>
                <w:szCs w:val="22"/>
              </w:rPr>
              <w:t>5</w:t>
            </w:r>
          </w:p>
        </w:tc>
        <w:tc>
          <w:tcPr>
            <w:tcW w:w="1319" w:type="dxa"/>
            <w:vAlign w:val="top"/>
          </w:tcPr>
          <w:p>
            <w:pPr>
              <w:rPr>
                <w:rFonts w:ascii="Arial"/>
                <w:sz w:val="21"/>
              </w:rPr>
            </w:pPr>
          </w:p>
        </w:tc>
        <w:tc>
          <w:tcPr>
            <w:tcW w:w="3833" w:type="dxa"/>
            <w:vAlign w:val="top"/>
          </w:tcPr>
          <w:p>
            <w:pPr>
              <w:spacing w:before="50" w:line="224" w:lineRule="auto"/>
              <w:ind w:left="116"/>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7</w:t>
            </w:r>
          </w:p>
        </w:tc>
        <w:tc>
          <w:tcPr>
            <w:tcW w:w="1095" w:type="dxa"/>
            <w:vAlign w:val="top"/>
          </w:tcPr>
          <w:p>
            <w:pPr>
              <w:spacing w:before="83" w:line="196" w:lineRule="auto"/>
              <w:ind w:left="115"/>
              <w:rPr>
                <w:rFonts w:ascii="宋体" w:hAnsi="宋体" w:eastAsia="宋体" w:cs="宋体"/>
                <w:sz w:val="22"/>
                <w:szCs w:val="22"/>
              </w:rPr>
            </w:pPr>
            <w:r>
              <w:rPr>
                <w:rFonts w:ascii="宋体" w:hAnsi="宋体" w:eastAsia="宋体" w:cs="宋体"/>
                <w:spacing w:val="-2"/>
                <w:sz w:val="22"/>
                <w:szCs w:val="22"/>
              </w:rPr>
              <w:t>2,8</w:t>
            </w:r>
            <w:r>
              <w:rPr>
                <w:rFonts w:ascii="宋体" w:hAnsi="宋体" w:eastAsia="宋体" w:cs="宋体"/>
                <w:spacing w:val="-1"/>
                <w:sz w:val="22"/>
                <w:szCs w:val="22"/>
              </w:rPr>
              <w:t>03.11</w:t>
            </w:r>
          </w:p>
        </w:tc>
        <w:tc>
          <w:tcPr>
            <w:tcW w:w="1169" w:type="dxa"/>
            <w:vAlign w:val="top"/>
          </w:tcPr>
          <w:p>
            <w:pPr>
              <w:spacing w:before="83" w:line="196" w:lineRule="auto"/>
              <w:ind w:left="192"/>
              <w:rPr>
                <w:rFonts w:ascii="宋体" w:hAnsi="宋体" w:eastAsia="宋体" w:cs="宋体"/>
                <w:sz w:val="22"/>
                <w:szCs w:val="22"/>
              </w:rPr>
            </w:pPr>
            <w:r>
              <w:rPr>
                <w:rFonts w:ascii="宋体" w:hAnsi="宋体" w:eastAsia="宋体" w:cs="宋体"/>
                <w:spacing w:val="-2"/>
                <w:sz w:val="22"/>
                <w:szCs w:val="22"/>
              </w:rPr>
              <w:t>2,8</w:t>
            </w:r>
            <w:r>
              <w:rPr>
                <w:rFonts w:ascii="宋体" w:hAnsi="宋体" w:eastAsia="宋体" w:cs="宋体"/>
                <w:spacing w:val="-1"/>
                <w:sz w:val="22"/>
                <w:szCs w:val="22"/>
              </w:rPr>
              <w:t>03.11</w:t>
            </w: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sz w:val="21"/>
              </w:rPr>
            </w:pPr>
          </w:p>
        </w:tc>
        <w:tc>
          <w:tcPr>
            <w:tcW w:w="597" w:type="dxa"/>
            <w:vAlign w:val="top"/>
          </w:tcPr>
          <w:p>
            <w:pPr>
              <w:spacing w:before="84" w:line="185" w:lineRule="auto"/>
              <w:ind w:left="249"/>
              <w:rPr>
                <w:rFonts w:ascii="宋体" w:hAnsi="宋体" w:eastAsia="宋体" w:cs="宋体"/>
                <w:sz w:val="22"/>
                <w:szCs w:val="22"/>
              </w:rPr>
            </w:pPr>
            <w:r>
              <w:rPr>
                <w:rFonts w:ascii="宋体" w:hAnsi="宋体" w:eastAsia="宋体" w:cs="宋体"/>
                <w:sz w:val="22"/>
                <w:szCs w:val="22"/>
              </w:rPr>
              <w:t>6</w:t>
            </w:r>
          </w:p>
        </w:tc>
        <w:tc>
          <w:tcPr>
            <w:tcW w:w="1319" w:type="dxa"/>
            <w:vAlign w:val="top"/>
          </w:tcPr>
          <w:p>
            <w:pPr>
              <w:rPr>
                <w:rFonts w:ascii="Arial"/>
                <w:sz w:val="21"/>
              </w:rPr>
            </w:pPr>
          </w:p>
        </w:tc>
        <w:tc>
          <w:tcPr>
            <w:tcW w:w="3833" w:type="dxa"/>
            <w:vAlign w:val="top"/>
          </w:tcPr>
          <w:p>
            <w:pPr>
              <w:spacing w:before="49" w:line="224" w:lineRule="auto"/>
              <w:ind w:left="114"/>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8</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8" w:line="184" w:lineRule="auto"/>
              <w:ind w:left="253"/>
              <w:rPr>
                <w:rFonts w:ascii="宋体" w:hAnsi="宋体" w:eastAsia="宋体" w:cs="宋体"/>
                <w:sz w:val="22"/>
                <w:szCs w:val="22"/>
              </w:rPr>
            </w:pPr>
            <w:r>
              <w:rPr>
                <w:rFonts w:ascii="宋体" w:hAnsi="宋体" w:eastAsia="宋体" w:cs="宋体"/>
                <w:sz w:val="22"/>
                <w:szCs w:val="22"/>
              </w:rPr>
              <w:t>7</w:t>
            </w:r>
          </w:p>
        </w:tc>
        <w:tc>
          <w:tcPr>
            <w:tcW w:w="1319" w:type="dxa"/>
            <w:vAlign w:val="top"/>
          </w:tcPr>
          <w:p>
            <w:pPr>
              <w:rPr>
                <w:rFonts w:ascii="Arial"/>
                <w:sz w:val="21"/>
              </w:rPr>
            </w:pPr>
          </w:p>
        </w:tc>
        <w:tc>
          <w:tcPr>
            <w:tcW w:w="3833" w:type="dxa"/>
            <w:vAlign w:val="top"/>
          </w:tcPr>
          <w:p>
            <w:pPr>
              <w:spacing w:before="52" w:line="222" w:lineRule="auto"/>
              <w:ind w:left="111"/>
              <w:rPr>
                <w:rFonts w:ascii="宋体" w:hAnsi="宋体" w:eastAsia="宋体" w:cs="宋体"/>
                <w:sz w:val="22"/>
                <w:szCs w:val="22"/>
              </w:rPr>
            </w:pPr>
            <w:r>
              <w:rPr>
                <w:rFonts w:ascii="宋体" w:hAnsi="宋体" w:eastAsia="宋体" w:cs="宋体"/>
                <w:spacing w:val="-1"/>
                <w:sz w:val="22"/>
                <w:szCs w:val="22"/>
              </w:rPr>
              <w:t>七、文化旅游体</w:t>
            </w:r>
            <w:r>
              <w:rPr>
                <w:rFonts w:ascii="宋体" w:hAnsi="宋体" w:eastAsia="宋体" w:cs="宋体"/>
                <w:sz w:val="22"/>
                <w:szCs w:val="22"/>
              </w:rPr>
              <w:t>育与传媒支出</w:t>
            </w:r>
          </w:p>
        </w:tc>
        <w:tc>
          <w:tcPr>
            <w:tcW w:w="597" w:type="dxa"/>
            <w:vAlign w:val="top"/>
          </w:tcPr>
          <w:p>
            <w:pPr>
              <w:spacing w:before="87" w:line="185" w:lineRule="auto"/>
              <w:ind w:left="19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9</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sz w:val="21"/>
              </w:rPr>
            </w:pPr>
          </w:p>
        </w:tc>
        <w:tc>
          <w:tcPr>
            <w:tcW w:w="597" w:type="dxa"/>
            <w:vAlign w:val="top"/>
          </w:tcPr>
          <w:p>
            <w:pPr>
              <w:spacing w:before="86" w:line="185" w:lineRule="auto"/>
              <w:ind w:left="248"/>
              <w:rPr>
                <w:rFonts w:ascii="宋体" w:hAnsi="宋体" w:eastAsia="宋体" w:cs="宋体"/>
                <w:sz w:val="22"/>
                <w:szCs w:val="22"/>
              </w:rPr>
            </w:pPr>
            <w:r>
              <w:rPr>
                <w:rFonts w:ascii="宋体" w:hAnsi="宋体" w:eastAsia="宋体" w:cs="宋体"/>
                <w:sz w:val="22"/>
                <w:szCs w:val="22"/>
              </w:rPr>
              <w:t>8</w:t>
            </w:r>
          </w:p>
        </w:tc>
        <w:tc>
          <w:tcPr>
            <w:tcW w:w="1319" w:type="dxa"/>
            <w:vAlign w:val="top"/>
          </w:tcPr>
          <w:p>
            <w:pPr>
              <w:rPr>
                <w:rFonts w:ascii="Arial"/>
                <w:sz w:val="21"/>
              </w:rPr>
            </w:pPr>
          </w:p>
        </w:tc>
        <w:tc>
          <w:tcPr>
            <w:tcW w:w="3833" w:type="dxa"/>
            <w:vAlign w:val="top"/>
          </w:tcPr>
          <w:p>
            <w:pPr>
              <w:spacing w:before="51" w:line="221" w:lineRule="auto"/>
              <w:ind w:left="116"/>
              <w:rPr>
                <w:rFonts w:ascii="宋体" w:hAnsi="宋体" w:eastAsia="宋体" w:cs="宋体"/>
                <w:sz w:val="22"/>
                <w:szCs w:val="22"/>
              </w:rPr>
            </w:pPr>
            <w:r>
              <w:rPr>
                <w:rFonts w:ascii="宋体" w:hAnsi="宋体" w:eastAsia="宋体" w:cs="宋体"/>
                <w:spacing w:val="-1"/>
                <w:sz w:val="22"/>
                <w:szCs w:val="22"/>
              </w:rPr>
              <w:t>八、社会保障和就业支出</w:t>
            </w:r>
          </w:p>
        </w:tc>
        <w:tc>
          <w:tcPr>
            <w:tcW w:w="597" w:type="dxa"/>
            <w:vAlign w:val="top"/>
          </w:tcPr>
          <w:p>
            <w:pPr>
              <w:spacing w:before="86"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0</w:t>
            </w:r>
          </w:p>
        </w:tc>
        <w:tc>
          <w:tcPr>
            <w:tcW w:w="1095" w:type="dxa"/>
            <w:vAlign w:val="top"/>
          </w:tcPr>
          <w:p>
            <w:pPr>
              <w:spacing w:before="86" w:line="185" w:lineRule="auto"/>
              <w:ind w:left="338"/>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69" w:type="dxa"/>
            <w:vAlign w:val="top"/>
          </w:tcPr>
          <w:p>
            <w:pPr>
              <w:spacing w:before="86" w:line="185" w:lineRule="auto"/>
              <w:ind w:left="41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30.86</w:t>
            </w: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7" w:line="185" w:lineRule="auto"/>
              <w:ind w:left="248"/>
              <w:rPr>
                <w:rFonts w:ascii="宋体" w:hAnsi="宋体" w:eastAsia="宋体" w:cs="宋体"/>
                <w:sz w:val="22"/>
                <w:szCs w:val="22"/>
              </w:rPr>
            </w:pPr>
            <w:r>
              <w:rPr>
                <w:rFonts w:ascii="宋体" w:hAnsi="宋体" w:eastAsia="宋体" w:cs="宋体"/>
                <w:sz w:val="22"/>
                <w:szCs w:val="22"/>
              </w:rPr>
              <w:t>9</w:t>
            </w:r>
          </w:p>
        </w:tc>
        <w:tc>
          <w:tcPr>
            <w:tcW w:w="1319" w:type="dxa"/>
            <w:vAlign w:val="top"/>
          </w:tcPr>
          <w:p>
            <w:pPr>
              <w:rPr>
                <w:rFonts w:ascii="Arial"/>
                <w:sz w:val="21"/>
              </w:rPr>
            </w:pPr>
          </w:p>
        </w:tc>
        <w:tc>
          <w:tcPr>
            <w:tcW w:w="3833" w:type="dxa"/>
            <w:vAlign w:val="top"/>
          </w:tcPr>
          <w:p>
            <w:pPr>
              <w:spacing w:before="52" w:line="222" w:lineRule="auto"/>
              <w:ind w:left="118"/>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597" w:type="dxa"/>
            <w:vAlign w:val="top"/>
          </w:tcPr>
          <w:p>
            <w:pPr>
              <w:spacing w:before="86" w:line="187"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1</w:t>
            </w:r>
          </w:p>
        </w:tc>
        <w:tc>
          <w:tcPr>
            <w:tcW w:w="1095" w:type="dxa"/>
            <w:vAlign w:val="top"/>
          </w:tcPr>
          <w:p>
            <w:pPr>
              <w:spacing w:before="87" w:line="185" w:lineRule="auto"/>
              <w:ind w:left="449"/>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69" w:type="dxa"/>
            <w:vAlign w:val="top"/>
          </w:tcPr>
          <w:p>
            <w:pPr>
              <w:spacing w:before="87" w:line="185" w:lineRule="auto"/>
              <w:ind w:left="523"/>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1319" w:type="dxa"/>
            <w:vAlign w:val="top"/>
          </w:tcPr>
          <w:p>
            <w:pPr>
              <w:rPr>
                <w:rFonts w:ascii="Arial"/>
                <w:sz w:val="21"/>
              </w:rPr>
            </w:pPr>
          </w:p>
        </w:tc>
        <w:tc>
          <w:tcPr>
            <w:tcW w:w="3833" w:type="dxa"/>
            <w:vAlign w:val="top"/>
          </w:tcPr>
          <w:p>
            <w:pPr>
              <w:spacing w:before="51" w:line="222" w:lineRule="auto"/>
              <w:ind w:left="113"/>
              <w:rPr>
                <w:rFonts w:ascii="宋体" w:hAnsi="宋体" w:eastAsia="宋体" w:cs="宋体"/>
                <w:sz w:val="22"/>
                <w:szCs w:val="22"/>
              </w:rPr>
            </w:pPr>
            <w:r>
              <w:rPr>
                <w:rFonts w:ascii="宋体" w:hAnsi="宋体" w:eastAsia="宋体" w:cs="宋体"/>
                <w:spacing w:val="-1"/>
                <w:sz w:val="22"/>
                <w:szCs w:val="22"/>
              </w:rPr>
              <w:t>十、节能环保支出</w:t>
            </w:r>
          </w:p>
        </w:tc>
        <w:tc>
          <w:tcPr>
            <w:tcW w:w="597" w:type="dxa"/>
            <w:vAlign w:val="top"/>
          </w:tcPr>
          <w:p>
            <w:pPr>
              <w:spacing w:before="86" w:line="187"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2</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7"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1319" w:type="dxa"/>
            <w:vAlign w:val="top"/>
          </w:tcPr>
          <w:p>
            <w:pPr>
              <w:rPr>
                <w:rFonts w:ascii="Arial"/>
                <w:sz w:val="21"/>
              </w:rPr>
            </w:pPr>
          </w:p>
        </w:tc>
        <w:tc>
          <w:tcPr>
            <w:tcW w:w="3833" w:type="dxa"/>
            <w:vAlign w:val="top"/>
          </w:tcPr>
          <w:p>
            <w:pPr>
              <w:spacing w:before="51" w:line="222" w:lineRule="auto"/>
              <w:ind w:left="113"/>
              <w:rPr>
                <w:rFonts w:ascii="宋体" w:hAnsi="宋体" w:eastAsia="宋体" w:cs="宋体"/>
                <w:sz w:val="22"/>
                <w:szCs w:val="22"/>
              </w:rPr>
            </w:pPr>
            <w:r>
              <w:rPr>
                <w:rFonts w:ascii="宋体" w:hAnsi="宋体" w:eastAsia="宋体" w:cs="宋体"/>
                <w:spacing w:val="-1"/>
                <w:sz w:val="22"/>
                <w:szCs w:val="22"/>
              </w:rPr>
              <w:t>十一、城乡社区支</w:t>
            </w:r>
            <w:r>
              <w:rPr>
                <w:rFonts w:ascii="宋体" w:hAnsi="宋体" w:eastAsia="宋体" w:cs="宋体"/>
                <w:sz w:val="22"/>
                <w:szCs w:val="22"/>
              </w:rPr>
              <w:t>出</w:t>
            </w:r>
          </w:p>
        </w:tc>
        <w:tc>
          <w:tcPr>
            <w:tcW w:w="597" w:type="dxa"/>
            <w:vAlign w:val="top"/>
          </w:tcPr>
          <w:p>
            <w:pPr>
              <w:spacing w:before="86"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3</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7"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c>
          <w:tcPr>
            <w:tcW w:w="1319" w:type="dxa"/>
            <w:vAlign w:val="top"/>
          </w:tcPr>
          <w:p>
            <w:pPr>
              <w:rPr>
                <w:rFonts w:ascii="Arial"/>
                <w:sz w:val="21"/>
              </w:rPr>
            </w:pPr>
          </w:p>
        </w:tc>
        <w:tc>
          <w:tcPr>
            <w:tcW w:w="3833" w:type="dxa"/>
            <w:vAlign w:val="top"/>
          </w:tcPr>
          <w:p>
            <w:pPr>
              <w:spacing w:before="50" w:line="222" w:lineRule="auto"/>
              <w:ind w:left="113"/>
              <w:rPr>
                <w:rFonts w:ascii="宋体" w:hAnsi="宋体" w:eastAsia="宋体" w:cs="宋体"/>
                <w:sz w:val="22"/>
                <w:szCs w:val="22"/>
              </w:rPr>
            </w:pPr>
            <w:r>
              <w:rPr>
                <w:rFonts w:ascii="宋体" w:hAnsi="宋体" w:eastAsia="宋体" w:cs="宋体"/>
                <w:spacing w:val="-1"/>
                <w:sz w:val="22"/>
                <w:szCs w:val="22"/>
              </w:rPr>
              <w:t>十二、农林水支出</w:t>
            </w:r>
          </w:p>
        </w:tc>
        <w:tc>
          <w:tcPr>
            <w:tcW w:w="597" w:type="dxa"/>
            <w:vAlign w:val="top"/>
          </w:tcPr>
          <w:p>
            <w:pPr>
              <w:spacing w:before="85" w:line="187"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4</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80" w:type="dxa"/>
            <w:vAlign w:val="top"/>
          </w:tcPr>
          <w:p>
            <w:pPr>
              <w:rPr>
                <w:rFonts w:ascii="Arial"/>
                <w:sz w:val="21"/>
              </w:rPr>
            </w:pPr>
          </w:p>
        </w:tc>
        <w:tc>
          <w:tcPr>
            <w:tcW w:w="597" w:type="dxa"/>
            <w:vAlign w:val="top"/>
          </w:tcPr>
          <w:p>
            <w:pPr>
              <w:spacing w:before="87"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3</w:t>
            </w:r>
          </w:p>
        </w:tc>
        <w:tc>
          <w:tcPr>
            <w:tcW w:w="1319" w:type="dxa"/>
            <w:vAlign w:val="top"/>
          </w:tcPr>
          <w:p>
            <w:pPr>
              <w:rPr>
                <w:rFonts w:ascii="Arial"/>
                <w:sz w:val="21"/>
              </w:rPr>
            </w:pPr>
          </w:p>
        </w:tc>
        <w:tc>
          <w:tcPr>
            <w:tcW w:w="3833" w:type="dxa"/>
            <w:vAlign w:val="top"/>
          </w:tcPr>
          <w:p>
            <w:pPr>
              <w:spacing w:before="52" w:line="222" w:lineRule="auto"/>
              <w:ind w:left="113"/>
              <w:rPr>
                <w:rFonts w:ascii="宋体" w:hAnsi="宋体" w:eastAsia="宋体" w:cs="宋体"/>
                <w:sz w:val="22"/>
                <w:szCs w:val="22"/>
              </w:rPr>
            </w:pPr>
            <w:r>
              <w:rPr>
                <w:rFonts w:ascii="宋体" w:hAnsi="宋体" w:eastAsia="宋体" w:cs="宋体"/>
                <w:spacing w:val="-1"/>
                <w:sz w:val="22"/>
                <w:szCs w:val="22"/>
              </w:rPr>
              <w:t>十三、交通运输支</w:t>
            </w:r>
            <w:r>
              <w:rPr>
                <w:rFonts w:ascii="宋体" w:hAnsi="宋体" w:eastAsia="宋体" w:cs="宋体"/>
                <w:sz w:val="22"/>
                <w:szCs w:val="22"/>
              </w:rPr>
              <w:t>出</w:t>
            </w:r>
          </w:p>
        </w:tc>
        <w:tc>
          <w:tcPr>
            <w:tcW w:w="597" w:type="dxa"/>
            <w:vAlign w:val="top"/>
          </w:tcPr>
          <w:p>
            <w:pPr>
              <w:spacing w:before="88"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5</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bl>
    <w:p>
      <w:pPr>
        <w:spacing w:line="14" w:lineRule="auto"/>
        <w:rPr>
          <w:rFonts w:ascii="Arial"/>
          <w:sz w:val="2"/>
        </w:rPr>
      </w:pPr>
    </w:p>
    <w:p>
      <w:pPr>
        <w:sectPr>
          <w:type w:val="continuous"/>
          <w:pgSz w:w="16839" w:h="11906"/>
          <w:pgMar w:top="1012" w:right="1305" w:bottom="885" w:left="1425" w:header="0" w:footer="725" w:gutter="0"/>
          <w:cols w:equalWidth="0" w:num="1">
            <w:col w:w="14108"/>
          </w:cols>
        </w:sectPr>
      </w:pPr>
    </w:p>
    <w:p/>
    <w:p/>
    <w:p/>
    <w:p>
      <w:pPr>
        <w:spacing w:line="63" w:lineRule="exact"/>
      </w:pPr>
    </w:p>
    <w:tbl>
      <w:tblPr>
        <w:tblStyle w:val="4"/>
        <w:tblW w:w="14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597"/>
        <w:gridCol w:w="1319"/>
        <w:gridCol w:w="3833"/>
        <w:gridCol w:w="597"/>
        <w:gridCol w:w="1095"/>
        <w:gridCol w:w="1169"/>
        <w:gridCol w:w="792"/>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080" w:type="dxa"/>
            <w:tcBorders>
              <w:top w:val="nil"/>
            </w:tcBorders>
            <w:vAlign w:val="top"/>
          </w:tcPr>
          <w:p>
            <w:pPr>
              <w:rPr>
                <w:rFonts w:ascii="Arial"/>
                <w:sz w:val="21"/>
              </w:rPr>
            </w:pPr>
          </w:p>
        </w:tc>
        <w:tc>
          <w:tcPr>
            <w:tcW w:w="597" w:type="dxa"/>
            <w:tcBorders>
              <w:top w:val="nil"/>
            </w:tcBorders>
            <w:vAlign w:val="top"/>
          </w:tcPr>
          <w:p>
            <w:pPr>
              <w:spacing w:before="89" w:line="183" w:lineRule="exact"/>
              <w:ind w:left="20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4</w:t>
            </w:r>
          </w:p>
        </w:tc>
        <w:tc>
          <w:tcPr>
            <w:tcW w:w="1319" w:type="dxa"/>
            <w:tcBorders>
              <w:top w:val="nil"/>
            </w:tcBorders>
            <w:vAlign w:val="top"/>
          </w:tcPr>
          <w:p>
            <w:pPr>
              <w:rPr>
                <w:rFonts w:ascii="Arial"/>
                <w:sz w:val="21"/>
              </w:rPr>
            </w:pPr>
          </w:p>
        </w:tc>
        <w:tc>
          <w:tcPr>
            <w:tcW w:w="3833" w:type="dxa"/>
            <w:tcBorders>
              <w:top w:val="nil"/>
            </w:tcBorders>
            <w:vAlign w:val="top"/>
          </w:tcPr>
          <w:p>
            <w:pPr>
              <w:spacing w:before="55" w:line="191" w:lineRule="auto"/>
              <w:ind w:left="113"/>
              <w:rPr>
                <w:rFonts w:ascii="宋体" w:hAnsi="宋体" w:eastAsia="宋体" w:cs="宋体"/>
                <w:sz w:val="21"/>
                <w:szCs w:val="21"/>
              </w:rPr>
            </w:pPr>
            <w:r>
              <w:rPr>
                <w:rFonts w:ascii="宋体" w:hAnsi="宋体" w:eastAsia="宋体" w:cs="宋体"/>
                <w:spacing w:val="15"/>
                <w:sz w:val="21"/>
                <w:szCs w:val="21"/>
              </w:rPr>
              <w:t>十</w:t>
            </w:r>
            <w:r>
              <w:rPr>
                <w:rFonts w:ascii="宋体" w:hAnsi="宋体" w:eastAsia="宋体" w:cs="宋体"/>
                <w:spacing w:val="9"/>
                <w:sz w:val="21"/>
                <w:szCs w:val="21"/>
              </w:rPr>
              <w:t>四、资源勘探工业信息等支出</w:t>
            </w:r>
          </w:p>
        </w:tc>
        <w:tc>
          <w:tcPr>
            <w:tcW w:w="597" w:type="dxa"/>
            <w:tcBorders>
              <w:top w:val="nil"/>
            </w:tcBorders>
            <w:vAlign w:val="top"/>
          </w:tcPr>
          <w:p>
            <w:pPr>
              <w:spacing w:before="90" w:line="182" w:lineRule="exact"/>
              <w:ind w:left="193"/>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6</w:t>
            </w:r>
          </w:p>
        </w:tc>
        <w:tc>
          <w:tcPr>
            <w:tcW w:w="1095" w:type="dxa"/>
            <w:tcBorders>
              <w:top w:val="nil"/>
            </w:tcBorders>
            <w:vAlign w:val="top"/>
          </w:tcPr>
          <w:p>
            <w:pPr>
              <w:rPr>
                <w:rFonts w:ascii="Arial"/>
                <w:sz w:val="21"/>
              </w:rPr>
            </w:pPr>
          </w:p>
        </w:tc>
        <w:tc>
          <w:tcPr>
            <w:tcW w:w="1169" w:type="dxa"/>
            <w:tcBorders>
              <w:top w:val="nil"/>
            </w:tcBorders>
            <w:vAlign w:val="top"/>
          </w:tcPr>
          <w:p>
            <w:pPr>
              <w:rPr>
                <w:rFonts w:ascii="Arial"/>
                <w:sz w:val="21"/>
              </w:rPr>
            </w:pPr>
          </w:p>
        </w:tc>
        <w:tc>
          <w:tcPr>
            <w:tcW w:w="792"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80" w:type="dxa"/>
            <w:tcBorders>
              <w:top w:val="nil"/>
            </w:tcBorders>
            <w:vAlign w:val="top"/>
          </w:tcPr>
          <w:p>
            <w:pPr>
              <w:rPr>
                <w:rFonts w:ascii="Arial"/>
                <w:sz w:val="21"/>
              </w:rPr>
            </w:pPr>
          </w:p>
        </w:tc>
        <w:tc>
          <w:tcPr>
            <w:tcW w:w="597" w:type="dxa"/>
            <w:tcBorders>
              <w:top w:val="nil"/>
            </w:tcBorders>
            <w:vAlign w:val="top"/>
          </w:tcPr>
          <w:p>
            <w:pPr>
              <w:spacing w:before="133"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5</w:t>
            </w:r>
          </w:p>
        </w:tc>
        <w:tc>
          <w:tcPr>
            <w:tcW w:w="1319" w:type="dxa"/>
            <w:tcBorders>
              <w:top w:val="nil"/>
            </w:tcBorders>
            <w:vAlign w:val="top"/>
          </w:tcPr>
          <w:p>
            <w:pPr>
              <w:rPr>
                <w:rFonts w:ascii="Arial"/>
                <w:sz w:val="21"/>
              </w:rPr>
            </w:pPr>
          </w:p>
        </w:tc>
        <w:tc>
          <w:tcPr>
            <w:tcW w:w="3833" w:type="dxa"/>
            <w:tcBorders>
              <w:top w:val="nil"/>
            </w:tcBorders>
            <w:vAlign w:val="top"/>
          </w:tcPr>
          <w:p>
            <w:pPr>
              <w:spacing w:before="99" w:line="222" w:lineRule="auto"/>
              <w:ind w:left="113"/>
              <w:rPr>
                <w:rFonts w:ascii="宋体" w:hAnsi="宋体" w:eastAsia="宋体" w:cs="宋体"/>
                <w:sz w:val="22"/>
                <w:szCs w:val="22"/>
              </w:rPr>
            </w:pPr>
            <w:r>
              <w:rPr>
                <w:rFonts w:ascii="宋体" w:hAnsi="宋体" w:eastAsia="宋体" w:cs="宋体"/>
                <w:spacing w:val="-1"/>
                <w:sz w:val="22"/>
                <w:szCs w:val="22"/>
              </w:rPr>
              <w:t>十五、商业服务业</w:t>
            </w:r>
            <w:r>
              <w:rPr>
                <w:rFonts w:ascii="宋体" w:hAnsi="宋体" w:eastAsia="宋体" w:cs="宋体"/>
                <w:sz w:val="22"/>
                <w:szCs w:val="22"/>
              </w:rPr>
              <w:t>等支出</w:t>
            </w:r>
          </w:p>
        </w:tc>
        <w:tc>
          <w:tcPr>
            <w:tcW w:w="597" w:type="dxa"/>
            <w:tcBorders>
              <w:top w:val="nil"/>
            </w:tcBorders>
            <w:vAlign w:val="top"/>
          </w:tcPr>
          <w:p>
            <w:pPr>
              <w:spacing w:before="134"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7</w:t>
            </w:r>
          </w:p>
        </w:tc>
        <w:tc>
          <w:tcPr>
            <w:tcW w:w="1095" w:type="dxa"/>
            <w:tcBorders>
              <w:top w:val="nil"/>
            </w:tcBorders>
            <w:vAlign w:val="top"/>
          </w:tcPr>
          <w:p>
            <w:pPr>
              <w:rPr>
                <w:rFonts w:ascii="Arial"/>
                <w:sz w:val="21"/>
              </w:rPr>
            </w:pPr>
          </w:p>
        </w:tc>
        <w:tc>
          <w:tcPr>
            <w:tcW w:w="1169" w:type="dxa"/>
            <w:tcBorders>
              <w:top w:val="nil"/>
            </w:tcBorders>
            <w:vAlign w:val="top"/>
          </w:tcPr>
          <w:p>
            <w:pPr>
              <w:rPr>
                <w:rFonts w:ascii="Arial"/>
                <w:sz w:val="21"/>
              </w:rPr>
            </w:pPr>
          </w:p>
        </w:tc>
        <w:tc>
          <w:tcPr>
            <w:tcW w:w="792" w:type="dxa"/>
            <w:tcBorders>
              <w:top w:val="nil"/>
            </w:tcBorders>
            <w:vAlign w:val="top"/>
          </w:tcPr>
          <w:p>
            <w:pPr>
              <w:rPr>
                <w:rFonts w:ascii="Arial"/>
                <w:sz w:val="21"/>
              </w:rPr>
            </w:pPr>
          </w:p>
        </w:tc>
        <w:tc>
          <w:tcPr>
            <w:tcW w:w="162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1"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6</w:t>
            </w:r>
          </w:p>
        </w:tc>
        <w:tc>
          <w:tcPr>
            <w:tcW w:w="1319" w:type="dxa"/>
            <w:vAlign w:val="top"/>
          </w:tcPr>
          <w:p>
            <w:pPr>
              <w:rPr>
                <w:rFonts w:ascii="Arial"/>
                <w:sz w:val="21"/>
              </w:rPr>
            </w:pPr>
          </w:p>
        </w:tc>
        <w:tc>
          <w:tcPr>
            <w:tcW w:w="3833" w:type="dxa"/>
            <w:vAlign w:val="top"/>
          </w:tcPr>
          <w:p>
            <w:pPr>
              <w:spacing w:before="46" w:line="222" w:lineRule="auto"/>
              <w:ind w:left="113"/>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597" w:type="dxa"/>
            <w:vAlign w:val="top"/>
          </w:tcPr>
          <w:p>
            <w:pPr>
              <w:spacing w:before="82"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8</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sz w:val="21"/>
              </w:rPr>
            </w:pPr>
          </w:p>
        </w:tc>
        <w:tc>
          <w:tcPr>
            <w:tcW w:w="597" w:type="dxa"/>
            <w:vAlign w:val="top"/>
          </w:tcPr>
          <w:p>
            <w:pPr>
              <w:spacing w:before="83"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7</w:t>
            </w:r>
          </w:p>
        </w:tc>
        <w:tc>
          <w:tcPr>
            <w:tcW w:w="1319" w:type="dxa"/>
            <w:vAlign w:val="top"/>
          </w:tcPr>
          <w:p>
            <w:pPr>
              <w:rPr>
                <w:rFonts w:ascii="Arial"/>
                <w:sz w:val="21"/>
              </w:rPr>
            </w:pPr>
          </w:p>
        </w:tc>
        <w:tc>
          <w:tcPr>
            <w:tcW w:w="3833" w:type="dxa"/>
            <w:vAlign w:val="top"/>
          </w:tcPr>
          <w:p>
            <w:pPr>
              <w:spacing w:before="48" w:line="222" w:lineRule="auto"/>
              <w:ind w:left="113"/>
              <w:rPr>
                <w:rFonts w:ascii="宋体" w:hAnsi="宋体" w:eastAsia="宋体" w:cs="宋体"/>
                <w:sz w:val="22"/>
                <w:szCs w:val="22"/>
              </w:rPr>
            </w:pPr>
            <w:r>
              <w:rPr>
                <w:rFonts w:ascii="宋体" w:hAnsi="宋体" w:eastAsia="宋体" w:cs="宋体"/>
                <w:spacing w:val="-1"/>
                <w:sz w:val="22"/>
                <w:szCs w:val="22"/>
              </w:rPr>
              <w:t>十七、援助其他地</w:t>
            </w:r>
            <w:r>
              <w:rPr>
                <w:rFonts w:ascii="宋体" w:hAnsi="宋体" w:eastAsia="宋体" w:cs="宋体"/>
                <w:sz w:val="22"/>
                <w:szCs w:val="22"/>
              </w:rPr>
              <w:t>区支出</w:t>
            </w:r>
          </w:p>
        </w:tc>
        <w:tc>
          <w:tcPr>
            <w:tcW w:w="597" w:type="dxa"/>
            <w:vAlign w:val="top"/>
          </w:tcPr>
          <w:p>
            <w:pPr>
              <w:spacing w:before="84" w:line="185" w:lineRule="auto"/>
              <w:ind w:left="19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9</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3"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8</w:t>
            </w:r>
          </w:p>
        </w:tc>
        <w:tc>
          <w:tcPr>
            <w:tcW w:w="1319" w:type="dxa"/>
            <w:vAlign w:val="top"/>
          </w:tcPr>
          <w:p>
            <w:pPr>
              <w:rPr>
                <w:rFonts w:ascii="Arial"/>
                <w:sz w:val="21"/>
              </w:rPr>
            </w:pPr>
          </w:p>
        </w:tc>
        <w:tc>
          <w:tcPr>
            <w:tcW w:w="3833" w:type="dxa"/>
            <w:vAlign w:val="top"/>
          </w:tcPr>
          <w:p>
            <w:pPr>
              <w:spacing w:before="49" w:line="220" w:lineRule="auto"/>
              <w:ind w:left="113"/>
              <w:rPr>
                <w:rFonts w:ascii="宋体" w:hAnsi="宋体" w:eastAsia="宋体" w:cs="宋体"/>
                <w:sz w:val="22"/>
                <w:szCs w:val="22"/>
              </w:rPr>
            </w:pPr>
            <w:r>
              <w:rPr>
                <w:rFonts w:ascii="宋体" w:hAnsi="宋体" w:eastAsia="宋体" w:cs="宋体"/>
                <w:spacing w:val="-8"/>
                <w:sz w:val="22"/>
                <w:szCs w:val="22"/>
              </w:rPr>
              <w:t>十八、自然资源海洋气象等支</w:t>
            </w:r>
            <w:r>
              <w:rPr>
                <w:rFonts w:ascii="宋体" w:hAnsi="宋体" w:eastAsia="宋体" w:cs="宋体"/>
                <w:spacing w:val="-6"/>
                <w:sz w:val="22"/>
                <w:szCs w:val="22"/>
              </w:rPr>
              <w:t>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0</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3" w:line="186" w:lineRule="auto"/>
              <w:ind w:left="209"/>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9</w:t>
            </w:r>
          </w:p>
        </w:tc>
        <w:tc>
          <w:tcPr>
            <w:tcW w:w="1319" w:type="dxa"/>
            <w:vAlign w:val="top"/>
          </w:tcPr>
          <w:p>
            <w:pPr>
              <w:rPr>
                <w:rFonts w:ascii="Arial"/>
                <w:sz w:val="21"/>
              </w:rPr>
            </w:pPr>
          </w:p>
        </w:tc>
        <w:tc>
          <w:tcPr>
            <w:tcW w:w="3833" w:type="dxa"/>
            <w:vAlign w:val="top"/>
          </w:tcPr>
          <w:p>
            <w:pPr>
              <w:spacing w:before="48" w:line="222" w:lineRule="auto"/>
              <w:ind w:left="113"/>
              <w:rPr>
                <w:rFonts w:ascii="宋体" w:hAnsi="宋体" w:eastAsia="宋体" w:cs="宋体"/>
                <w:sz w:val="22"/>
                <w:szCs w:val="22"/>
              </w:rPr>
            </w:pPr>
            <w:r>
              <w:rPr>
                <w:rFonts w:ascii="宋体" w:hAnsi="宋体" w:eastAsia="宋体" w:cs="宋体"/>
                <w:spacing w:val="-1"/>
                <w:sz w:val="22"/>
                <w:szCs w:val="22"/>
              </w:rPr>
              <w:t>十九、住房保障支</w:t>
            </w:r>
            <w:r>
              <w:rPr>
                <w:rFonts w:ascii="宋体" w:hAnsi="宋体" w:eastAsia="宋体" w:cs="宋体"/>
                <w:sz w:val="22"/>
                <w:szCs w:val="22"/>
              </w:rPr>
              <w:t>出</w:t>
            </w:r>
          </w:p>
        </w:tc>
        <w:tc>
          <w:tcPr>
            <w:tcW w:w="597" w:type="dxa"/>
            <w:vAlign w:val="top"/>
          </w:tcPr>
          <w:p>
            <w:pPr>
              <w:spacing w:before="83" w:line="186"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1</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3"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0</w:t>
            </w:r>
          </w:p>
        </w:tc>
        <w:tc>
          <w:tcPr>
            <w:tcW w:w="1319" w:type="dxa"/>
            <w:vAlign w:val="top"/>
          </w:tcPr>
          <w:p>
            <w:pPr>
              <w:rPr>
                <w:rFonts w:ascii="Arial"/>
                <w:sz w:val="21"/>
              </w:rPr>
            </w:pPr>
          </w:p>
        </w:tc>
        <w:tc>
          <w:tcPr>
            <w:tcW w:w="3833" w:type="dxa"/>
            <w:vAlign w:val="top"/>
          </w:tcPr>
          <w:p>
            <w:pPr>
              <w:spacing w:before="48" w:line="222" w:lineRule="auto"/>
              <w:ind w:left="116"/>
              <w:rPr>
                <w:rFonts w:ascii="宋体" w:hAnsi="宋体" w:eastAsia="宋体" w:cs="宋体"/>
                <w:sz w:val="22"/>
                <w:szCs w:val="22"/>
              </w:rPr>
            </w:pPr>
            <w:r>
              <w:rPr>
                <w:rFonts w:ascii="宋体" w:hAnsi="宋体" w:eastAsia="宋体" w:cs="宋体"/>
                <w:spacing w:val="-1"/>
                <w:sz w:val="22"/>
                <w:szCs w:val="22"/>
              </w:rPr>
              <w:t>二十、粮油物资储备支出</w:t>
            </w:r>
          </w:p>
        </w:tc>
        <w:tc>
          <w:tcPr>
            <w:tcW w:w="597" w:type="dxa"/>
            <w:vAlign w:val="top"/>
          </w:tcPr>
          <w:p>
            <w:pPr>
              <w:spacing w:before="83"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2</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2" w:line="187"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1</w:t>
            </w:r>
          </w:p>
        </w:tc>
        <w:tc>
          <w:tcPr>
            <w:tcW w:w="1319" w:type="dxa"/>
            <w:vAlign w:val="top"/>
          </w:tcPr>
          <w:p>
            <w:pPr>
              <w:rPr>
                <w:rFonts w:ascii="Arial"/>
                <w:sz w:val="21"/>
              </w:rPr>
            </w:pPr>
          </w:p>
        </w:tc>
        <w:tc>
          <w:tcPr>
            <w:tcW w:w="3833" w:type="dxa"/>
            <w:vAlign w:val="top"/>
          </w:tcPr>
          <w:p>
            <w:pPr>
              <w:spacing w:before="48" w:line="222" w:lineRule="auto"/>
              <w:ind w:left="116"/>
              <w:rPr>
                <w:rFonts w:ascii="宋体" w:hAnsi="宋体" w:eastAsia="宋体" w:cs="宋体"/>
                <w:sz w:val="22"/>
                <w:szCs w:val="22"/>
              </w:rPr>
            </w:pPr>
            <w:r>
              <w:rPr>
                <w:rFonts w:ascii="宋体" w:hAnsi="宋体" w:eastAsia="宋体" w:cs="宋体"/>
                <w:spacing w:val="-1"/>
                <w:sz w:val="22"/>
                <w:szCs w:val="22"/>
              </w:rPr>
              <w:t>二十一、国有资本经营预</w:t>
            </w:r>
            <w:r>
              <w:rPr>
                <w:rFonts w:ascii="宋体" w:hAnsi="宋体" w:eastAsia="宋体" w:cs="宋体"/>
                <w:sz w:val="22"/>
                <w:szCs w:val="22"/>
              </w:rPr>
              <w:t>算支出</w:t>
            </w:r>
          </w:p>
        </w:tc>
        <w:tc>
          <w:tcPr>
            <w:tcW w:w="597" w:type="dxa"/>
            <w:vAlign w:val="top"/>
          </w:tcPr>
          <w:p>
            <w:pPr>
              <w:spacing w:before="83"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3</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sz w:val="21"/>
              </w:rPr>
            </w:pPr>
          </w:p>
        </w:tc>
        <w:tc>
          <w:tcPr>
            <w:tcW w:w="597" w:type="dxa"/>
            <w:vAlign w:val="top"/>
          </w:tcPr>
          <w:p>
            <w:pPr>
              <w:spacing w:before="82" w:line="187"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2</w:t>
            </w:r>
          </w:p>
        </w:tc>
        <w:tc>
          <w:tcPr>
            <w:tcW w:w="1319" w:type="dxa"/>
            <w:vAlign w:val="top"/>
          </w:tcPr>
          <w:p>
            <w:pPr>
              <w:rPr>
                <w:rFonts w:ascii="Arial"/>
                <w:sz w:val="21"/>
              </w:rPr>
            </w:pPr>
          </w:p>
        </w:tc>
        <w:tc>
          <w:tcPr>
            <w:tcW w:w="3833" w:type="dxa"/>
            <w:vAlign w:val="top"/>
          </w:tcPr>
          <w:p>
            <w:pPr>
              <w:spacing w:before="47" w:line="222" w:lineRule="auto"/>
              <w:ind w:left="116"/>
              <w:rPr>
                <w:rFonts w:ascii="宋体" w:hAnsi="宋体" w:eastAsia="宋体" w:cs="宋体"/>
                <w:sz w:val="22"/>
                <w:szCs w:val="22"/>
              </w:rPr>
            </w:pPr>
            <w:r>
              <w:rPr>
                <w:rFonts w:ascii="宋体" w:hAnsi="宋体" w:eastAsia="宋体" w:cs="宋体"/>
                <w:spacing w:val="-1"/>
                <w:sz w:val="22"/>
                <w:szCs w:val="22"/>
              </w:rPr>
              <w:t>二十二、灾害防治及应急</w:t>
            </w:r>
            <w:r>
              <w:rPr>
                <w:rFonts w:ascii="宋体" w:hAnsi="宋体" w:eastAsia="宋体" w:cs="宋体"/>
                <w:sz w:val="22"/>
                <w:szCs w:val="22"/>
              </w:rPr>
              <w:t>管理支出</w:t>
            </w:r>
          </w:p>
        </w:tc>
        <w:tc>
          <w:tcPr>
            <w:tcW w:w="597" w:type="dxa"/>
            <w:vAlign w:val="top"/>
          </w:tcPr>
          <w:p>
            <w:pPr>
              <w:spacing w:before="83"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4</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6"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3</w:t>
            </w:r>
          </w:p>
        </w:tc>
        <w:tc>
          <w:tcPr>
            <w:tcW w:w="1319" w:type="dxa"/>
            <w:vAlign w:val="top"/>
          </w:tcPr>
          <w:p>
            <w:pPr>
              <w:rPr>
                <w:rFonts w:ascii="Arial"/>
                <w:sz w:val="21"/>
              </w:rPr>
            </w:pPr>
          </w:p>
        </w:tc>
        <w:tc>
          <w:tcPr>
            <w:tcW w:w="3833" w:type="dxa"/>
            <w:vAlign w:val="top"/>
          </w:tcPr>
          <w:p>
            <w:pPr>
              <w:spacing w:before="50" w:line="222" w:lineRule="auto"/>
              <w:ind w:left="116"/>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597" w:type="dxa"/>
            <w:vAlign w:val="top"/>
          </w:tcPr>
          <w:p>
            <w:pPr>
              <w:spacing w:before="87" w:line="184"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5</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7"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4</w:t>
            </w:r>
          </w:p>
        </w:tc>
        <w:tc>
          <w:tcPr>
            <w:tcW w:w="1319" w:type="dxa"/>
            <w:vAlign w:val="top"/>
          </w:tcPr>
          <w:p>
            <w:pPr>
              <w:rPr>
                <w:rFonts w:ascii="Arial"/>
                <w:sz w:val="21"/>
              </w:rPr>
            </w:pPr>
          </w:p>
        </w:tc>
        <w:tc>
          <w:tcPr>
            <w:tcW w:w="3833" w:type="dxa"/>
            <w:vAlign w:val="top"/>
          </w:tcPr>
          <w:p>
            <w:pPr>
              <w:spacing w:before="50" w:line="222" w:lineRule="auto"/>
              <w:ind w:left="116"/>
              <w:rPr>
                <w:rFonts w:ascii="宋体" w:hAnsi="宋体" w:eastAsia="宋体" w:cs="宋体"/>
                <w:sz w:val="22"/>
                <w:szCs w:val="22"/>
              </w:rPr>
            </w:pPr>
            <w:r>
              <w:rPr>
                <w:rFonts w:ascii="宋体" w:hAnsi="宋体" w:eastAsia="宋体" w:cs="宋体"/>
                <w:spacing w:val="-2"/>
                <w:sz w:val="22"/>
                <w:szCs w:val="22"/>
              </w:rPr>
              <w:t>二十</w:t>
            </w:r>
            <w:r>
              <w:rPr>
                <w:rFonts w:ascii="宋体" w:hAnsi="宋体" w:eastAsia="宋体" w:cs="宋体"/>
                <w:spacing w:val="-1"/>
                <w:sz w:val="22"/>
                <w:szCs w:val="22"/>
              </w:rPr>
              <w:t>四、债务还本支出</w:t>
            </w:r>
          </w:p>
        </w:tc>
        <w:tc>
          <w:tcPr>
            <w:tcW w:w="597" w:type="dxa"/>
            <w:vAlign w:val="top"/>
          </w:tcPr>
          <w:p>
            <w:pPr>
              <w:spacing w:before="85"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6</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5"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5</w:t>
            </w:r>
          </w:p>
        </w:tc>
        <w:tc>
          <w:tcPr>
            <w:tcW w:w="1319" w:type="dxa"/>
            <w:vAlign w:val="top"/>
          </w:tcPr>
          <w:p>
            <w:pPr>
              <w:rPr>
                <w:rFonts w:ascii="Arial"/>
                <w:sz w:val="21"/>
              </w:rPr>
            </w:pPr>
          </w:p>
        </w:tc>
        <w:tc>
          <w:tcPr>
            <w:tcW w:w="3833" w:type="dxa"/>
            <w:vAlign w:val="top"/>
          </w:tcPr>
          <w:p>
            <w:pPr>
              <w:spacing w:before="49" w:line="222" w:lineRule="auto"/>
              <w:ind w:left="116"/>
              <w:rPr>
                <w:rFonts w:ascii="宋体" w:hAnsi="宋体" w:eastAsia="宋体" w:cs="宋体"/>
                <w:sz w:val="22"/>
                <w:szCs w:val="22"/>
              </w:rPr>
            </w:pPr>
            <w:r>
              <w:rPr>
                <w:rFonts w:ascii="宋体" w:hAnsi="宋体" w:eastAsia="宋体" w:cs="宋体"/>
                <w:spacing w:val="-2"/>
                <w:sz w:val="22"/>
                <w:szCs w:val="22"/>
              </w:rPr>
              <w:t>二十</w:t>
            </w:r>
            <w:r>
              <w:rPr>
                <w:rFonts w:ascii="宋体" w:hAnsi="宋体" w:eastAsia="宋体" w:cs="宋体"/>
                <w:spacing w:val="-1"/>
                <w:sz w:val="22"/>
                <w:szCs w:val="22"/>
              </w:rPr>
              <w:t>五、债务付息支出</w:t>
            </w:r>
          </w:p>
        </w:tc>
        <w:tc>
          <w:tcPr>
            <w:tcW w:w="597" w:type="dxa"/>
            <w:vAlign w:val="top"/>
          </w:tcPr>
          <w:p>
            <w:pPr>
              <w:spacing w:before="86" w:line="184"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7</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sz w:val="21"/>
              </w:rPr>
            </w:pPr>
          </w:p>
        </w:tc>
        <w:tc>
          <w:tcPr>
            <w:tcW w:w="597" w:type="dxa"/>
            <w:vAlign w:val="top"/>
          </w:tcPr>
          <w:p>
            <w:pPr>
              <w:spacing w:before="84"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6</w:t>
            </w:r>
          </w:p>
        </w:tc>
        <w:tc>
          <w:tcPr>
            <w:tcW w:w="1319" w:type="dxa"/>
            <w:vAlign w:val="top"/>
          </w:tcPr>
          <w:p>
            <w:pPr>
              <w:rPr>
                <w:rFonts w:ascii="Arial"/>
                <w:sz w:val="21"/>
              </w:rPr>
            </w:pPr>
          </w:p>
        </w:tc>
        <w:tc>
          <w:tcPr>
            <w:tcW w:w="3833" w:type="dxa"/>
            <w:vAlign w:val="top"/>
          </w:tcPr>
          <w:p>
            <w:pPr>
              <w:spacing w:before="49" w:line="222" w:lineRule="auto"/>
              <w:ind w:left="116"/>
              <w:rPr>
                <w:rFonts w:ascii="宋体" w:hAnsi="宋体" w:eastAsia="宋体" w:cs="宋体"/>
                <w:sz w:val="22"/>
                <w:szCs w:val="22"/>
              </w:rPr>
            </w:pPr>
            <w:r>
              <w:rPr>
                <w:rFonts w:ascii="宋体" w:hAnsi="宋体" w:eastAsia="宋体" w:cs="宋体"/>
                <w:spacing w:val="-1"/>
                <w:sz w:val="22"/>
                <w:szCs w:val="22"/>
              </w:rPr>
              <w:t>二十六、抗疫特别国债安</w:t>
            </w:r>
            <w:r>
              <w:rPr>
                <w:rFonts w:ascii="宋体" w:hAnsi="宋体" w:eastAsia="宋体" w:cs="宋体"/>
                <w:sz w:val="22"/>
                <w:szCs w:val="22"/>
              </w:rPr>
              <w:t>排的支出</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8</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19" w:lineRule="auto"/>
              <w:ind w:left="883"/>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本年收入合</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597" w:type="dxa"/>
            <w:vAlign w:val="top"/>
          </w:tcPr>
          <w:p>
            <w:pPr>
              <w:spacing w:before="84"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7</w:t>
            </w:r>
          </w:p>
        </w:tc>
        <w:tc>
          <w:tcPr>
            <w:tcW w:w="1319" w:type="dxa"/>
            <w:vAlign w:val="top"/>
          </w:tcPr>
          <w:p>
            <w:pPr>
              <w:spacing w:before="83" w:line="196" w:lineRule="auto"/>
              <w:ind w:left="341"/>
              <w:rPr>
                <w:rFonts w:ascii="宋体" w:hAnsi="宋体" w:eastAsia="宋体" w:cs="宋体"/>
                <w:sz w:val="22"/>
                <w:szCs w:val="22"/>
              </w:rPr>
            </w:pPr>
            <w:r>
              <w:rPr>
                <w:rFonts w:ascii="宋体" w:hAnsi="宋体" w:eastAsia="宋体" w:cs="宋体"/>
                <w:spacing w:val="-2"/>
                <w:sz w:val="22"/>
                <w:szCs w:val="22"/>
              </w:rPr>
              <w:t>3,133</w:t>
            </w:r>
            <w:r>
              <w:rPr>
                <w:rFonts w:ascii="宋体" w:hAnsi="宋体" w:eastAsia="宋体" w:cs="宋体"/>
                <w:spacing w:val="-1"/>
                <w:sz w:val="22"/>
                <w:szCs w:val="22"/>
              </w:rPr>
              <w:t>.03</w:t>
            </w:r>
          </w:p>
        </w:tc>
        <w:tc>
          <w:tcPr>
            <w:tcW w:w="3833" w:type="dxa"/>
            <w:vAlign w:val="top"/>
          </w:tcPr>
          <w:p>
            <w:pPr>
              <w:spacing w:before="50" w:line="219" w:lineRule="auto"/>
              <w:ind w:left="126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本年支出合</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597" w:type="dxa"/>
            <w:vAlign w:val="top"/>
          </w:tcPr>
          <w:p>
            <w:pPr>
              <w:spacing w:before="84" w:line="185" w:lineRule="auto"/>
              <w:ind w:left="198"/>
              <w:rPr>
                <w:rFonts w:ascii="宋体" w:hAnsi="宋体" w:eastAsia="宋体" w:cs="宋体"/>
                <w:sz w:val="22"/>
                <w:szCs w:val="22"/>
              </w:rPr>
            </w:pPr>
            <w:r>
              <w:rPr>
                <w:rFonts w:ascii="宋体" w:hAnsi="宋体" w:eastAsia="宋体" w:cs="宋体"/>
                <w:spacing w:val="-7"/>
                <w:sz w:val="22"/>
                <w:szCs w:val="22"/>
              </w:rPr>
              <w:t>5</w:t>
            </w:r>
            <w:r>
              <w:rPr>
                <w:rFonts w:ascii="宋体" w:hAnsi="宋体" w:eastAsia="宋体" w:cs="宋体"/>
                <w:spacing w:val="-6"/>
                <w:sz w:val="22"/>
                <w:szCs w:val="22"/>
              </w:rPr>
              <w:t>9</w:t>
            </w:r>
          </w:p>
        </w:tc>
        <w:tc>
          <w:tcPr>
            <w:tcW w:w="1095" w:type="dxa"/>
            <w:vAlign w:val="top"/>
          </w:tcPr>
          <w:p>
            <w:pPr>
              <w:spacing w:before="83" w:line="196" w:lineRule="auto"/>
              <w:ind w:left="117"/>
              <w:rPr>
                <w:rFonts w:ascii="宋体" w:hAnsi="宋体" w:eastAsia="宋体" w:cs="宋体"/>
                <w:sz w:val="22"/>
                <w:szCs w:val="22"/>
              </w:rPr>
            </w:pPr>
            <w:r>
              <w:rPr>
                <w:rFonts w:ascii="宋体" w:hAnsi="宋体" w:eastAsia="宋体" w:cs="宋体"/>
                <w:spacing w:val="-2"/>
                <w:sz w:val="22"/>
                <w:szCs w:val="22"/>
              </w:rPr>
              <w:t>3,225</w:t>
            </w:r>
            <w:r>
              <w:rPr>
                <w:rFonts w:ascii="宋体" w:hAnsi="宋体" w:eastAsia="宋体" w:cs="宋体"/>
                <w:spacing w:val="-1"/>
                <w:sz w:val="22"/>
                <w:szCs w:val="22"/>
              </w:rPr>
              <w:t>.13</w:t>
            </w:r>
          </w:p>
        </w:tc>
        <w:tc>
          <w:tcPr>
            <w:tcW w:w="1169" w:type="dxa"/>
            <w:vAlign w:val="top"/>
          </w:tcPr>
          <w:p>
            <w:pPr>
              <w:spacing w:before="83" w:line="196" w:lineRule="auto"/>
              <w:ind w:left="193"/>
              <w:rPr>
                <w:rFonts w:ascii="宋体" w:hAnsi="宋体" w:eastAsia="宋体" w:cs="宋体"/>
                <w:sz w:val="22"/>
                <w:szCs w:val="22"/>
              </w:rPr>
            </w:pPr>
            <w:r>
              <w:rPr>
                <w:rFonts w:ascii="宋体" w:hAnsi="宋体" w:eastAsia="宋体" w:cs="宋体"/>
                <w:spacing w:val="-2"/>
                <w:sz w:val="22"/>
                <w:szCs w:val="22"/>
              </w:rPr>
              <w:t>3,225</w:t>
            </w:r>
            <w:r>
              <w:rPr>
                <w:rFonts w:ascii="宋体" w:hAnsi="宋体" w:eastAsia="宋体" w:cs="宋体"/>
                <w:spacing w:val="-1"/>
                <w:sz w:val="22"/>
                <w:szCs w:val="22"/>
              </w:rPr>
              <w:t>.13</w:t>
            </w: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49" w:line="220" w:lineRule="auto"/>
              <w:ind w:left="117"/>
              <w:rPr>
                <w:rFonts w:ascii="宋体" w:hAnsi="宋体" w:eastAsia="宋体" w:cs="宋体"/>
                <w:sz w:val="22"/>
                <w:szCs w:val="22"/>
              </w:rPr>
            </w:pPr>
            <w:r>
              <w:rPr>
                <w:rFonts w:ascii="宋体" w:hAnsi="宋体" w:eastAsia="宋体" w:cs="宋体"/>
                <w:spacing w:val="-1"/>
                <w:sz w:val="22"/>
                <w:szCs w:val="22"/>
              </w:rPr>
              <w:t>年初财政拨款结转</w:t>
            </w:r>
            <w:r>
              <w:rPr>
                <w:rFonts w:ascii="宋体" w:hAnsi="宋体" w:eastAsia="宋体" w:cs="宋体"/>
                <w:sz w:val="22"/>
                <w:szCs w:val="22"/>
              </w:rPr>
              <w:t>和结余</w:t>
            </w:r>
          </w:p>
        </w:tc>
        <w:tc>
          <w:tcPr>
            <w:tcW w:w="597" w:type="dxa"/>
            <w:vAlign w:val="top"/>
          </w:tcPr>
          <w:p>
            <w:pPr>
              <w:spacing w:before="84"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8</w:t>
            </w:r>
          </w:p>
        </w:tc>
        <w:tc>
          <w:tcPr>
            <w:tcW w:w="1319" w:type="dxa"/>
            <w:vAlign w:val="top"/>
          </w:tcPr>
          <w:p>
            <w:pPr>
              <w:spacing w:before="83" w:line="186" w:lineRule="auto"/>
              <w:ind w:left="667"/>
              <w:rPr>
                <w:rFonts w:ascii="宋体" w:hAnsi="宋体" w:eastAsia="宋体" w:cs="宋体"/>
                <w:sz w:val="22"/>
                <w:szCs w:val="22"/>
              </w:rPr>
            </w:pPr>
            <w:r>
              <w:rPr>
                <w:rFonts w:ascii="宋体" w:hAnsi="宋体" w:eastAsia="宋体" w:cs="宋体"/>
                <w:spacing w:val="-2"/>
                <w:sz w:val="22"/>
                <w:szCs w:val="22"/>
              </w:rPr>
              <w:t>92.</w:t>
            </w:r>
            <w:r>
              <w:rPr>
                <w:rFonts w:ascii="宋体" w:hAnsi="宋体" w:eastAsia="宋体" w:cs="宋体"/>
                <w:spacing w:val="-1"/>
                <w:sz w:val="22"/>
                <w:szCs w:val="22"/>
              </w:rPr>
              <w:t>10</w:t>
            </w:r>
          </w:p>
        </w:tc>
        <w:tc>
          <w:tcPr>
            <w:tcW w:w="3833" w:type="dxa"/>
            <w:vAlign w:val="top"/>
          </w:tcPr>
          <w:p>
            <w:pPr>
              <w:spacing w:before="49" w:line="220" w:lineRule="auto"/>
              <w:ind w:left="113"/>
              <w:rPr>
                <w:rFonts w:ascii="宋体" w:hAnsi="宋体" w:eastAsia="宋体" w:cs="宋体"/>
                <w:sz w:val="22"/>
                <w:szCs w:val="22"/>
              </w:rPr>
            </w:pPr>
            <w:r>
              <w:rPr>
                <w:rFonts w:ascii="宋体" w:hAnsi="宋体" w:eastAsia="宋体" w:cs="宋体"/>
                <w:spacing w:val="-1"/>
                <w:sz w:val="22"/>
                <w:szCs w:val="22"/>
              </w:rPr>
              <w:t>年末财政拨款结转</w:t>
            </w:r>
            <w:r>
              <w:rPr>
                <w:rFonts w:ascii="宋体" w:hAnsi="宋体" w:eastAsia="宋体" w:cs="宋体"/>
                <w:sz w:val="22"/>
                <w:szCs w:val="22"/>
              </w:rPr>
              <w:t>和结余</w:t>
            </w:r>
          </w:p>
        </w:tc>
        <w:tc>
          <w:tcPr>
            <w:tcW w:w="597" w:type="dxa"/>
            <w:vAlign w:val="top"/>
          </w:tcPr>
          <w:p>
            <w:pPr>
              <w:spacing w:before="84" w:line="185" w:lineRule="auto"/>
              <w:ind w:left="195"/>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0</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1" w:line="220" w:lineRule="auto"/>
              <w:ind w:left="338"/>
              <w:rPr>
                <w:rFonts w:ascii="宋体" w:hAnsi="宋体" w:eastAsia="宋体" w:cs="宋体"/>
                <w:sz w:val="22"/>
                <w:szCs w:val="22"/>
              </w:rPr>
            </w:pPr>
            <w:r>
              <w:rPr>
                <w:rFonts w:ascii="宋体" w:hAnsi="宋体" w:eastAsia="宋体" w:cs="宋体"/>
                <w:spacing w:val="-2"/>
                <w:sz w:val="22"/>
                <w:szCs w:val="22"/>
              </w:rPr>
              <w:t>一般</w:t>
            </w:r>
            <w:r>
              <w:rPr>
                <w:rFonts w:ascii="宋体" w:hAnsi="宋体" w:eastAsia="宋体" w:cs="宋体"/>
                <w:spacing w:val="-1"/>
                <w:sz w:val="22"/>
                <w:szCs w:val="22"/>
              </w:rPr>
              <w:t>公共预算财政拨款</w:t>
            </w:r>
          </w:p>
        </w:tc>
        <w:tc>
          <w:tcPr>
            <w:tcW w:w="597" w:type="dxa"/>
            <w:vAlign w:val="top"/>
          </w:tcPr>
          <w:p>
            <w:pPr>
              <w:spacing w:before="86" w:line="185" w:lineRule="auto"/>
              <w:ind w:left="195"/>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9</w:t>
            </w:r>
          </w:p>
        </w:tc>
        <w:tc>
          <w:tcPr>
            <w:tcW w:w="1319" w:type="dxa"/>
            <w:vAlign w:val="top"/>
          </w:tcPr>
          <w:p>
            <w:pPr>
              <w:spacing w:before="85" w:line="186" w:lineRule="auto"/>
              <w:ind w:left="667"/>
              <w:rPr>
                <w:rFonts w:ascii="宋体" w:hAnsi="宋体" w:eastAsia="宋体" w:cs="宋体"/>
                <w:sz w:val="22"/>
                <w:szCs w:val="22"/>
              </w:rPr>
            </w:pPr>
            <w:r>
              <w:rPr>
                <w:rFonts w:ascii="宋体" w:hAnsi="宋体" w:eastAsia="宋体" w:cs="宋体"/>
                <w:spacing w:val="-2"/>
                <w:sz w:val="22"/>
                <w:szCs w:val="22"/>
              </w:rPr>
              <w:t>92.</w:t>
            </w:r>
            <w:r>
              <w:rPr>
                <w:rFonts w:ascii="宋体" w:hAnsi="宋体" w:eastAsia="宋体" w:cs="宋体"/>
                <w:spacing w:val="-1"/>
                <w:sz w:val="22"/>
                <w:szCs w:val="22"/>
              </w:rPr>
              <w:t>10</w:t>
            </w:r>
          </w:p>
        </w:tc>
        <w:tc>
          <w:tcPr>
            <w:tcW w:w="3833" w:type="dxa"/>
            <w:vAlign w:val="top"/>
          </w:tcPr>
          <w:p>
            <w:pPr>
              <w:rPr>
                <w:rFonts w:ascii="Arial"/>
                <w:sz w:val="21"/>
              </w:rPr>
            </w:pPr>
          </w:p>
        </w:tc>
        <w:tc>
          <w:tcPr>
            <w:tcW w:w="597" w:type="dxa"/>
            <w:vAlign w:val="top"/>
          </w:tcPr>
          <w:p>
            <w:pPr>
              <w:spacing w:before="85" w:line="186" w:lineRule="auto"/>
              <w:ind w:left="195"/>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1</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1" w:line="219" w:lineRule="auto"/>
              <w:ind w:left="334"/>
              <w:rPr>
                <w:rFonts w:ascii="宋体" w:hAnsi="宋体" w:eastAsia="宋体" w:cs="宋体"/>
                <w:sz w:val="22"/>
                <w:szCs w:val="22"/>
              </w:rPr>
            </w:pPr>
            <w:r>
              <w:rPr>
                <w:rFonts w:ascii="宋体" w:hAnsi="宋体" w:eastAsia="宋体" w:cs="宋体"/>
                <w:spacing w:val="-1"/>
                <w:sz w:val="22"/>
                <w:szCs w:val="22"/>
              </w:rPr>
              <w:t>政府性基金预</w:t>
            </w:r>
            <w:r>
              <w:rPr>
                <w:rFonts w:ascii="宋体" w:hAnsi="宋体" w:eastAsia="宋体" w:cs="宋体"/>
                <w:sz w:val="22"/>
                <w:szCs w:val="22"/>
              </w:rPr>
              <w:t>算财政拨款</w:t>
            </w:r>
          </w:p>
        </w:tc>
        <w:tc>
          <w:tcPr>
            <w:tcW w:w="597" w:type="dxa"/>
            <w:vAlign w:val="top"/>
          </w:tcPr>
          <w:p>
            <w:pPr>
              <w:spacing w:before="85" w:line="185" w:lineRule="auto"/>
              <w:ind w:left="197"/>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0</w:t>
            </w:r>
          </w:p>
        </w:tc>
        <w:tc>
          <w:tcPr>
            <w:tcW w:w="1319" w:type="dxa"/>
            <w:vAlign w:val="top"/>
          </w:tcPr>
          <w:p>
            <w:pPr>
              <w:rPr>
                <w:rFonts w:ascii="Arial"/>
                <w:sz w:val="21"/>
              </w:rPr>
            </w:pPr>
          </w:p>
        </w:tc>
        <w:tc>
          <w:tcPr>
            <w:tcW w:w="3833" w:type="dxa"/>
            <w:vAlign w:val="top"/>
          </w:tcPr>
          <w:p>
            <w:pPr>
              <w:rPr>
                <w:rFonts w:ascii="Arial"/>
                <w:sz w:val="21"/>
              </w:rPr>
            </w:pPr>
          </w:p>
        </w:tc>
        <w:tc>
          <w:tcPr>
            <w:tcW w:w="597" w:type="dxa"/>
            <w:vAlign w:val="top"/>
          </w:tcPr>
          <w:p>
            <w:pPr>
              <w:spacing w:before="85" w:line="185" w:lineRule="auto"/>
              <w:ind w:left="195"/>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2</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spacing w:before="50" w:line="219" w:lineRule="auto"/>
              <w:ind w:left="356"/>
              <w:rPr>
                <w:rFonts w:ascii="宋体" w:hAnsi="宋体" w:eastAsia="宋体" w:cs="宋体"/>
                <w:sz w:val="22"/>
                <w:szCs w:val="22"/>
              </w:rPr>
            </w:pPr>
            <w:r>
              <w:rPr>
                <w:rFonts w:ascii="宋体" w:hAnsi="宋体" w:eastAsia="宋体" w:cs="宋体"/>
                <w:spacing w:val="-4"/>
                <w:sz w:val="22"/>
                <w:szCs w:val="22"/>
              </w:rPr>
              <w:t>国有</w:t>
            </w:r>
            <w:r>
              <w:rPr>
                <w:rFonts w:ascii="宋体" w:hAnsi="宋体" w:eastAsia="宋体" w:cs="宋体"/>
                <w:spacing w:val="-3"/>
                <w:sz w:val="22"/>
                <w:szCs w:val="22"/>
              </w:rPr>
              <w:t>资</w:t>
            </w:r>
            <w:r>
              <w:rPr>
                <w:rFonts w:ascii="宋体" w:hAnsi="宋体" w:eastAsia="宋体" w:cs="宋体"/>
                <w:spacing w:val="-2"/>
                <w:sz w:val="22"/>
                <w:szCs w:val="22"/>
              </w:rPr>
              <w:t>本经营预算财政拨款</w:t>
            </w:r>
          </w:p>
        </w:tc>
        <w:tc>
          <w:tcPr>
            <w:tcW w:w="597" w:type="dxa"/>
            <w:vAlign w:val="top"/>
          </w:tcPr>
          <w:p>
            <w:pPr>
              <w:spacing w:before="84" w:line="186" w:lineRule="auto"/>
              <w:ind w:left="197"/>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1</w:t>
            </w:r>
          </w:p>
        </w:tc>
        <w:tc>
          <w:tcPr>
            <w:tcW w:w="1319" w:type="dxa"/>
            <w:vAlign w:val="top"/>
          </w:tcPr>
          <w:p>
            <w:pPr>
              <w:rPr>
                <w:rFonts w:ascii="Arial"/>
                <w:sz w:val="21"/>
              </w:rPr>
            </w:pPr>
          </w:p>
        </w:tc>
        <w:tc>
          <w:tcPr>
            <w:tcW w:w="3833" w:type="dxa"/>
            <w:vAlign w:val="top"/>
          </w:tcPr>
          <w:p>
            <w:pPr>
              <w:rPr>
                <w:rFonts w:ascii="Arial"/>
                <w:sz w:val="21"/>
              </w:rPr>
            </w:pPr>
          </w:p>
        </w:tc>
        <w:tc>
          <w:tcPr>
            <w:tcW w:w="597" w:type="dxa"/>
            <w:vAlign w:val="top"/>
          </w:tcPr>
          <w:p>
            <w:pPr>
              <w:spacing w:before="85" w:line="185" w:lineRule="auto"/>
              <w:ind w:left="195"/>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3</w:t>
            </w:r>
          </w:p>
        </w:tc>
        <w:tc>
          <w:tcPr>
            <w:tcW w:w="1095" w:type="dxa"/>
            <w:vAlign w:val="top"/>
          </w:tcPr>
          <w:p>
            <w:pPr>
              <w:rPr>
                <w:rFonts w:ascii="Arial"/>
                <w:sz w:val="21"/>
              </w:rPr>
            </w:pPr>
          </w:p>
        </w:tc>
        <w:tc>
          <w:tcPr>
            <w:tcW w:w="1169" w:type="dxa"/>
            <w:vAlign w:val="top"/>
          </w:tcPr>
          <w:p>
            <w:pPr>
              <w:rPr>
                <w:rFonts w:ascii="Arial"/>
                <w:sz w:val="21"/>
              </w:rPr>
            </w:pPr>
          </w:p>
        </w:tc>
        <w:tc>
          <w:tcPr>
            <w:tcW w:w="792"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080" w:type="dxa"/>
            <w:vAlign w:val="top"/>
          </w:tcPr>
          <w:p>
            <w:pPr>
              <w:spacing w:before="50" w:line="222" w:lineRule="auto"/>
              <w:ind w:left="1332"/>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总</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597" w:type="dxa"/>
            <w:vAlign w:val="top"/>
          </w:tcPr>
          <w:p>
            <w:pPr>
              <w:spacing w:before="85" w:line="185" w:lineRule="auto"/>
              <w:ind w:left="197"/>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2</w:t>
            </w:r>
          </w:p>
        </w:tc>
        <w:tc>
          <w:tcPr>
            <w:tcW w:w="1319" w:type="dxa"/>
            <w:vAlign w:val="top"/>
          </w:tcPr>
          <w:p>
            <w:pPr>
              <w:spacing w:before="85" w:line="206" w:lineRule="auto"/>
              <w:ind w:left="341"/>
              <w:rPr>
                <w:rFonts w:ascii="宋体" w:hAnsi="宋体" w:eastAsia="宋体" w:cs="宋体"/>
                <w:sz w:val="22"/>
                <w:szCs w:val="22"/>
              </w:rPr>
            </w:pPr>
            <w:r>
              <w:rPr>
                <w:rFonts w:ascii="宋体" w:hAnsi="宋体" w:eastAsia="宋体" w:cs="宋体"/>
                <w:spacing w:val="-2"/>
                <w:sz w:val="22"/>
                <w:szCs w:val="22"/>
              </w:rPr>
              <w:t>3,225</w:t>
            </w:r>
            <w:r>
              <w:rPr>
                <w:rFonts w:ascii="宋体" w:hAnsi="宋体" w:eastAsia="宋体" w:cs="宋体"/>
                <w:spacing w:val="-1"/>
                <w:sz w:val="22"/>
                <w:szCs w:val="22"/>
              </w:rPr>
              <w:t>.13</w:t>
            </w:r>
          </w:p>
        </w:tc>
        <w:tc>
          <w:tcPr>
            <w:tcW w:w="3833" w:type="dxa"/>
            <w:vAlign w:val="top"/>
          </w:tcPr>
          <w:p>
            <w:pPr>
              <w:spacing w:before="50" w:line="222" w:lineRule="auto"/>
              <w:ind w:left="1707"/>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总</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597" w:type="dxa"/>
            <w:vAlign w:val="top"/>
          </w:tcPr>
          <w:p>
            <w:pPr>
              <w:spacing w:before="85" w:line="185" w:lineRule="auto"/>
              <w:ind w:left="195"/>
              <w:rPr>
                <w:rFonts w:ascii="宋体" w:hAnsi="宋体" w:eastAsia="宋体" w:cs="宋体"/>
                <w:sz w:val="22"/>
                <w:szCs w:val="22"/>
              </w:rPr>
            </w:pPr>
            <w:r>
              <w:rPr>
                <w:rFonts w:ascii="宋体" w:hAnsi="宋体" w:eastAsia="宋体" w:cs="宋体"/>
                <w:spacing w:val="-6"/>
                <w:sz w:val="22"/>
                <w:szCs w:val="22"/>
              </w:rPr>
              <w:t>6</w:t>
            </w:r>
            <w:r>
              <w:rPr>
                <w:rFonts w:ascii="宋体" w:hAnsi="宋体" w:eastAsia="宋体" w:cs="宋体"/>
                <w:spacing w:val="-4"/>
                <w:sz w:val="22"/>
                <w:szCs w:val="22"/>
              </w:rPr>
              <w:t>4</w:t>
            </w:r>
          </w:p>
        </w:tc>
        <w:tc>
          <w:tcPr>
            <w:tcW w:w="1095" w:type="dxa"/>
            <w:vAlign w:val="top"/>
          </w:tcPr>
          <w:p>
            <w:pPr>
              <w:spacing w:before="85" w:line="206" w:lineRule="auto"/>
              <w:ind w:left="117"/>
              <w:rPr>
                <w:rFonts w:ascii="宋体" w:hAnsi="宋体" w:eastAsia="宋体" w:cs="宋体"/>
                <w:sz w:val="22"/>
                <w:szCs w:val="22"/>
              </w:rPr>
            </w:pPr>
            <w:r>
              <w:rPr>
                <w:rFonts w:ascii="宋体" w:hAnsi="宋体" w:eastAsia="宋体" w:cs="宋体"/>
                <w:spacing w:val="-2"/>
                <w:sz w:val="22"/>
                <w:szCs w:val="22"/>
              </w:rPr>
              <w:t>3,225</w:t>
            </w:r>
            <w:r>
              <w:rPr>
                <w:rFonts w:ascii="宋体" w:hAnsi="宋体" w:eastAsia="宋体" w:cs="宋体"/>
                <w:spacing w:val="-1"/>
                <w:sz w:val="22"/>
                <w:szCs w:val="22"/>
              </w:rPr>
              <w:t>.13</w:t>
            </w:r>
          </w:p>
        </w:tc>
        <w:tc>
          <w:tcPr>
            <w:tcW w:w="1169" w:type="dxa"/>
            <w:vAlign w:val="top"/>
          </w:tcPr>
          <w:p>
            <w:pPr>
              <w:spacing w:before="85" w:line="206" w:lineRule="auto"/>
              <w:ind w:left="193"/>
              <w:rPr>
                <w:rFonts w:ascii="宋体" w:hAnsi="宋体" w:eastAsia="宋体" w:cs="宋体"/>
                <w:sz w:val="22"/>
                <w:szCs w:val="22"/>
              </w:rPr>
            </w:pPr>
            <w:r>
              <w:rPr>
                <w:rFonts w:ascii="宋体" w:hAnsi="宋体" w:eastAsia="宋体" w:cs="宋体"/>
                <w:spacing w:val="-2"/>
                <w:sz w:val="22"/>
                <w:szCs w:val="22"/>
              </w:rPr>
              <w:t>3,225</w:t>
            </w:r>
            <w:r>
              <w:rPr>
                <w:rFonts w:ascii="宋体" w:hAnsi="宋体" w:eastAsia="宋体" w:cs="宋体"/>
                <w:spacing w:val="-1"/>
                <w:sz w:val="22"/>
                <w:szCs w:val="22"/>
              </w:rPr>
              <w:t>.13</w:t>
            </w:r>
          </w:p>
        </w:tc>
        <w:tc>
          <w:tcPr>
            <w:tcW w:w="792" w:type="dxa"/>
            <w:vAlign w:val="top"/>
          </w:tcPr>
          <w:p>
            <w:pPr>
              <w:rPr>
                <w:rFonts w:ascii="Arial"/>
                <w:sz w:val="21"/>
              </w:rPr>
            </w:pPr>
          </w:p>
        </w:tc>
        <w:tc>
          <w:tcPr>
            <w:tcW w:w="1620" w:type="dxa"/>
            <w:vAlign w:val="top"/>
          </w:tcPr>
          <w:p>
            <w:pPr>
              <w:rPr>
                <w:rFonts w:ascii="Arial"/>
                <w:sz w:val="21"/>
              </w:rPr>
            </w:pPr>
          </w:p>
        </w:tc>
      </w:tr>
    </w:tbl>
    <w:p>
      <w:pPr>
        <w:spacing w:before="47" w:line="275" w:lineRule="auto"/>
        <w:ind w:left="121" w:right="134"/>
        <w:rPr>
          <w:rFonts w:ascii="宋体" w:hAnsi="宋体" w:eastAsia="宋体" w:cs="宋体"/>
          <w:sz w:val="22"/>
          <w:szCs w:val="22"/>
        </w:rPr>
      </w:pPr>
      <w:r>
        <w:rPr>
          <w:rFonts w:ascii="宋体" w:hAnsi="宋体" w:eastAsia="宋体" w:cs="宋体"/>
          <w:spacing w:val="-1"/>
          <w:sz w:val="22"/>
          <w:szCs w:val="22"/>
        </w:rPr>
        <w:t>注：本表反映部门本</w:t>
      </w:r>
      <w:r>
        <w:rPr>
          <w:rFonts w:ascii="宋体" w:hAnsi="宋体" w:eastAsia="宋体" w:cs="宋体"/>
          <w:sz w:val="22"/>
          <w:szCs w:val="22"/>
        </w:rPr>
        <w:t>年度一般公共预算财政拨款、政府性基金预算财政拨款和国有资本经营预算财政拨款的总收支和年末结转结余情况。本表金</w:t>
      </w:r>
      <w:r>
        <w:rPr>
          <w:rFonts w:ascii="宋体" w:hAnsi="宋体" w:eastAsia="宋体" w:cs="宋体"/>
          <w:spacing w:val="-1"/>
          <w:sz w:val="22"/>
          <w:szCs w:val="22"/>
        </w:rPr>
        <w:t>额转换为万元时，</w:t>
      </w:r>
      <w:r>
        <w:rPr>
          <w:rFonts w:ascii="宋体" w:hAnsi="宋体" w:eastAsia="宋体" w:cs="宋体"/>
          <w:sz w:val="22"/>
          <w:szCs w:val="22"/>
        </w:rPr>
        <w:t>因四舍五入可能存在尾差。</w:t>
      </w:r>
    </w:p>
    <w:p>
      <w:pPr>
        <w:sectPr>
          <w:footerReference r:id="rId17" w:type="default"/>
          <w:pgSz w:w="16839" w:h="11906"/>
          <w:pgMar w:top="1012" w:right="1305" w:bottom="882" w:left="1425" w:header="0" w:footer="722" w:gutter="0"/>
          <w:cols w:space="720" w:num="1"/>
        </w:sectPr>
      </w:pPr>
    </w:p>
    <w:p/>
    <w:p/>
    <w:p/>
    <w:p>
      <w:pPr>
        <w:spacing w:line="166" w:lineRule="exact"/>
      </w:pPr>
    </w:p>
    <w:p>
      <w:pPr>
        <w:sectPr>
          <w:footerReference r:id="rId18" w:type="default"/>
          <w:pgSz w:w="16839" w:h="11906"/>
          <w:pgMar w:top="1012" w:right="2525" w:bottom="885" w:left="1425" w:header="0" w:footer="725" w:gutter="0"/>
          <w:cols w:equalWidth="0" w:num="1">
            <w:col w:w="12888"/>
          </w:cols>
        </w:sectPr>
      </w:pPr>
    </w:p>
    <w:p>
      <w:pPr>
        <w:spacing w:before="59" w:line="494" w:lineRule="exact"/>
        <w:ind w:left="3228"/>
        <w:rPr>
          <w:rFonts w:ascii="宋体" w:hAnsi="宋体" w:eastAsia="宋体" w:cs="宋体"/>
          <w:sz w:val="29"/>
          <w:szCs w:val="29"/>
        </w:rPr>
      </w:pPr>
      <w:r>
        <w:rPr>
          <w:rFonts w:ascii="宋体" w:hAnsi="宋体" w:eastAsia="宋体" w:cs="宋体"/>
          <w:spacing w:val="9"/>
          <w:position w:val="2"/>
          <w:sz w:val="29"/>
          <w:szCs w:val="29"/>
        </w:rPr>
        <w:t>一般公共预算财政拨款支出决算</w:t>
      </w:r>
      <w:r>
        <w:rPr>
          <w:rFonts w:ascii="宋体" w:hAnsi="宋体" w:eastAsia="宋体" w:cs="宋体"/>
          <w:spacing w:val="7"/>
          <w:position w:val="2"/>
          <w:sz w:val="29"/>
          <w:szCs w:val="29"/>
        </w:rPr>
        <w:t>表</w:t>
      </w:r>
    </w:p>
    <w:p>
      <w:pPr>
        <w:spacing w:line="273" w:lineRule="auto"/>
        <w:rPr>
          <w:rFonts w:ascii="Arial"/>
          <w:sz w:val="21"/>
        </w:rPr>
      </w:pPr>
    </w:p>
    <w:p>
      <w:pPr>
        <w:spacing w:before="62"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line="256" w:lineRule="auto"/>
        <w:rPr>
          <w:rFonts w:ascii="Arial"/>
          <w:sz w:val="21"/>
        </w:rPr>
      </w:pPr>
    </w:p>
    <w:p>
      <w:pPr>
        <w:spacing w:line="256" w:lineRule="auto"/>
        <w:rPr>
          <w:rFonts w:ascii="Arial"/>
          <w:sz w:val="21"/>
        </w:rPr>
      </w:pPr>
    </w:p>
    <w:p>
      <w:pPr>
        <w:spacing w:before="62" w:line="312" w:lineRule="exact"/>
        <w:ind w:left="503"/>
        <w:rPr>
          <w:rFonts w:ascii="宋体" w:hAnsi="宋体" w:eastAsia="宋体" w:cs="宋体"/>
          <w:sz w:val="19"/>
          <w:szCs w:val="19"/>
        </w:rPr>
      </w:pPr>
      <w:r>
        <w:rPr>
          <w:rFonts w:ascii="宋体" w:hAnsi="宋体" w:eastAsia="宋体" w:cs="宋体"/>
          <w:spacing w:val="-11"/>
          <w:position w:val="8"/>
          <w:sz w:val="19"/>
          <w:szCs w:val="19"/>
        </w:rPr>
        <w:t>公</w:t>
      </w:r>
      <w:r>
        <w:rPr>
          <w:rFonts w:ascii="宋体" w:hAnsi="宋体" w:eastAsia="宋体" w:cs="宋体"/>
          <w:spacing w:val="-9"/>
          <w:position w:val="8"/>
          <w:sz w:val="19"/>
          <w:szCs w:val="19"/>
        </w:rPr>
        <w:t>开05表</w:t>
      </w:r>
    </w:p>
    <w:p>
      <w:pPr>
        <w:spacing w:line="193" w:lineRule="auto"/>
        <w:rPr>
          <w:rFonts w:ascii="宋体" w:hAnsi="宋体" w:eastAsia="宋体" w:cs="宋体"/>
          <w:sz w:val="19"/>
          <w:szCs w:val="19"/>
        </w:rPr>
      </w:pP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2525" w:bottom="885" w:left="1425" w:header="0" w:footer="725" w:gutter="0"/>
          <w:cols w:equalWidth="0" w:num="2">
            <w:col w:w="9318" w:space="100"/>
            <w:col w:w="3470"/>
          </w:cols>
        </w:sectPr>
      </w:pPr>
    </w:p>
    <w:p>
      <w:pPr>
        <w:spacing w:line="55" w:lineRule="exact"/>
      </w:pPr>
    </w:p>
    <w:tbl>
      <w:tblPr>
        <w:tblStyle w:val="4"/>
        <w:tblW w:w="10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3"/>
        <w:gridCol w:w="3954"/>
        <w:gridCol w:w="1125"/>
        <w:gridCol w:w="1125"/>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7" w:type="dxa"/>
            <w:gridSpan w:val="2"/>
            <w:vAlign w:val="top"/>
          </w:tcPr>
          <w:p>
            <w:pPr>
              <w:spacing w:before="50" w:line="221" w:lineRule="auto"/>
              <w:ind w:left="3300"/>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3899" w:type="dxa"/>
            <w:gridSpan w:val="3"/>
            <w:vAlign w:val="top"/>
          </w:tcPr>
          <w:p>
            <w:pPr>
              <w:spacing w:before="51" w:line="219" w:lineRule="auto"/>
              <w:ind w:left="1515"/>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63" w:type="dxa"/>
            <w:vAlign w:val="top"/>
          </w:tcPr>
          <w:p>
            <w:pPr>
              <w:spacing w:line="273" w:lineRule="auto"/>
              <w:rPr>
                <w:rFonts w:ascii="Arial"/>
                <w:sz w:val="21"/>
              </w:rPr>
            </w:pPr>
          </w:p>
          <w:p>
            <w:pPr>
              <w:spacing w:before="72" w:line="219" w:lineRule="auto"/>
              <w:ind w:left="662"/>
              <w:rPr>
                <w:rFonts w:ascii="宋体" w:hAnsi="宋体" w:eastAsia="宋体" w:cs="宋体"/>
                <w:sz w:val="22"/>
                <w:szCs w:val="22"/>
              </w:rPr>
            </w:pPr>
            <w:r>
              <w:rPr>
                <w:rFonts w:ascii="宋体" w:hAnsi="宋体" w:eastAsia="宋体" w:cs="宋体"/>
                <w:spacing w:val="-2"/>
                <w:sz w:val="22"/>
                <w:szCs w:val="22"/>
              </w:rPr>
              <w:t>功能分</w:t>
            </w:r>
            <w:r>
              <w:rPr>
                <w:rFonts w:ascii="宋体" w:hAnsi="宋体" w:eastAsia="宋体" w:cs="宋体"/>
                <w:spacing w:val="-1"/>
                <w:sz w:val="22"/>
                <w:szCs w:val="22"/>
              </w:rPr>
              <w:t>类科目编码</w:t>
            </w:r>
          </w:p>
        </w:tc>
        <w:tc>
          <w:tcPr>
            <w:tcW w:w="3954" w:type="dxa"/>
            <w:vAlign w:val="top"/>
          </w:tcPr>
          <w:p>
            <w:pPr>
              <w:spacing w:line="273" w:lineRule="auto"/>
              <w:rPr>
                <w:rFonts w:ascii="Arial"/>
                <w:sz w:val="21"/>
              </w:rPr>
            </w:pPr>
          </w:p>
          <w:p>
            <w:pPr>
              <w:spacing w:before="72" w:line="219" w:lineRule="auto"/>
              <w:ind w:left="1544"/>
              <w:rPr>
                <w:rFonts w:ascii="宋体" w:hAnsi="宋体" w:eastAsia="宋体" w:cs="宋体"/>
                <w:sz w:val="22"/>
                <w:szCs w:val="22"/>
              </w:rPr>
            </w:pPr>
            <w:r>
              <w:rPr>
                <w:rFonts w:ascii="宋体" w:hAnsi="宋体" w:eastAsia="宋体" w:cs="宋体"/>
                <w:spacing w:val="-2"/>
                <w:sz w:val="22"/>
                <w:szCs w:val="22"/>
              </w:rPr>
              <w:t>科目名称</w:t>
            </w:r>
          </w:p>
        </w:tc>
        <w:tc>
          <w:tcPr>
            <w:tcW w:w="1125" w:type="dxa"/>
            <w:vAlign w:val="top"/>
          </w:tcPr>
          <w:p>
            <w:pPr>
              <w:spacing w:line="272" w:lineRule="auto"/>
              <w:rPr>
                <w:rFonts w:ascii="Arial"/>
                <w:sz w:val="21"/>
              </w:rPr>
            </w:pPr>
          </w:p>
          <w:p>
            <w:pPr>
              <w:spacing w:before="72" w:line="222" w:lineRule="auto"/>
              <w:ind w:left="356"/>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1125" w:type="dxa"/>
            <w:vAlign w:val="top"/>
          </w:tcPr>
          <w:p>
            <w:pPr>
              <w:spacing w:line="273" w:lineRule="auto"/>
              <w:rPr>
                <w:rFonts w:ascii="Arial"/>
                <w:sz w:val="21"/>
              </w:rPr>
            </w:pPr>
          </w:p>
          <w:p>
            <w:pPr>
              <w:spacing w:before="72" w:line="219" w:lineRule="auto"/>
              <w:ind w:left="130"/>
              <w:rPr>
                <w:rFonts w:ascii="宋体" w:hAnsi="宋体" w:eastAsia="宋体" w:cs="宋体"/>
                <w:sz w:val="22"/>
                <w:szCs w:val="22"/>
              </w:rPr>
            </w:pPr>
            <w:r>
              <w:rPr>
                <w:rFonts w:ascii="宋体" w:hAnsi="宋体" w:eastAsia="宋体" w:cs="宋体"/>
                <w:spacing w:val="-2"/>
                <w:sz w:val="22"/>
                <w:szCs w:val="22"/>
              </w:rPr>
              <w:t>基本支出</w:t>
            </w:r>
          </w:p>
        </w:tc>
        <w:tc>
          <w:tcPr>
            <w:tcW w:w="1649" w:type="dxa"/>
            <w:vAlign w:val="top"/>
          </w:tcPr>
          <w:p>
            <w:pPr>
              <w:spacing w:line="273" w:lineRule="auto"/>
              <w:rPr>
                <w:rFonts w:ascii="Arial"/>
                <w:sz w:val="21"/>
              </w:rPr>
            </w:pPr>
          </w:p>
          <w:p>
            <w:pPr>
              <w:spacing w:before="71" w:line="221" w:lineRule="auto"/>
              <w:ind w:left="393"/>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7" w:type="dxa"/>
            <w:gridSpan w:val="2"/>
            <w:vAlign w:val="top"/>
          </w:tcPr>
          <w:p>
            <w:pPr>
              <w:spacing w:before="48" w:line="220" w:lineRule="auto"/>
              <w:ind w:left="3296"/>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125" w:type="dxa"/>
            <w:vAlign w:val="top"/>
          </w:tcPr>
          <w:p>
            <w:pPr>
              <w:spacing w:before="82" w:line="187" w:lineRule="auto"/>
              <w:ind w:left="529"/>
              <w:rPr>
                <w:rFonts w:ascii="宋体" w:hAnsi="宋体" w:eastAsia="宋体" w:cs="宋体"/>
                <w:sz w:val="22"/>
                <w:szCs w:val="22"/>
              </w:rPr>
            </w:pPr>
            <w:r>
              <w:rPr>
                <w:rFonts w:ascii="宋体" w:hAnsi="宋体" w:eastAsia="宋体" w:cs="宋体"/>
                <w:sz w:val="22"/>
                <w:szCs w:val="22"/>
              </w:rPr>
              <w:t>1</w:t>
            </w:r>
          </w:p>
        </w:tc>
        <w:tc>
          <w:tcPr>
            <w:tcW w:w="1125" w:type="dxa"/>
            <w:vAlign w:val="top"/>
          </w:tcPr>
          <w:p>
            <w:pPr>
              <w:spacing w:before="82" w:line="187" w:lineRule="auto"/>
              <w:ind w:left="519"/>
              <w:rPr>
                <w:rFonts w:ascii="宋体" w:hAnsi="宋体" w:eastAsia="宋体" w:cs="宋体"/>
                <w:sz w:val="22"/>
                <w:szCs w:val="22"/>
              </w:rPr>
            </w:pPr>
            <w:r>
              <w:rPr>
                <w:rFonts w:ascii="宋体" w:hAnsi="宋体" w:eastAsia="宋体" w:cs="宋体"/>
                <w:sz w:val="22"/>
                <w:szCs w:val="22"/>
              </w:rPr>
              <w:t>2</w:t>
            </w:r>
          </w:p>
        </w:tc>
        <w:tc>
          <w:tcPr>
            <w:tcW w:w="1649" w:type="dxa"/>
            <w:vAlign w:val="top"/>
          </w:tcPr>
          <w:p>
            <w:pPr>
              <w:spacing w:before="83" w:line="185" w:lineRule="auto"/>
              <w:ind w:left="780"/>
              <w:rPr>
                <w:rFonts w:ascii="宋体" w:hAnsi="宋体" w:eastAsia="宋体" w:cs="宋体"/>
                <w:sz w:val="22"/>
                <w:szCs w:val="22"/>
              </w:rPr>
            </w:pPr>
            <w:r>
              <w:rPr>
                <w:rFonts w:ascii="宋体" w:hAnsi="宋体" w:eastAsia="宋体" w:cs="宋体"/>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7" w:type="dxa"/>
            <w:gridSpan w:val="2"/>
            <w:vAlign w:val="top"/>
          </w:tcPr>
          <w:p>
            <w:pPr>
              <w:spacing w:before="48" w:line="222" w:lineRule="auto"/>
              <w:ind w:left="3297"/>
              <w:rPr>
                <w:rFonts w:ascii="宋体" w:hAnsi="宋体" w:eastAsia="宋体" w:cs="宋体"/>
                <w:sz w:val="22"/>
                <w:szCs w:val="22"/>
              </w:rPr>
            </w:pPr>
            <w:r>
              <w:rPr>
                <w:rFonts w:ascii="宋体" w:hAnsi="宋体" w:eastAsia="宋体" w:cs="宋体"/>
                <w:spacing w:val="-4"/>
                <w:sz w:val="22"/>
                <w:szCs w:val="22"/>
              </w:rPr>
              <w:t>合计</w:t>
            </w:r>
          </w:p>
        </w:tc>
        <w:tc>
          <w:tcPr>
            <w:tcW w:w="1125" w:type="dxa"/>
            <w:vAlign w:val="top"/>
          </w:tcPr>
          <w:p>
            <w:pPr>
              <w:spacing w:before="83" w:line="196" w:lineRule="auto"/>
              <w:ind w:left="14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3,225</w:t>
            </w:r>
            <w:r>
              <w:rPr>
                <w:rFonts w:ascii="宋体" w:hAnsi="宋体" w:eastAsia="宋体" w:cs="宋体"/>
                <w:sz w:val="22"/>
                <w:szCs w:val="22"/>
                <w14:textOutline w14:w="4013" w14:cap="sq" w14:cmpd="sng">
                  <w14:solidFill>
                    <w14:srgbClr w14:val="000000"/>
                  </w14:solidFill>
                  <w14:prstDash w14:val="solid"/>
                  <w14:bevel/>
                </w14:textOutline>
              </w:rPr>
              <w:t>.13</w:t>
            </w:r>
          </w:p>
        </w:tc>
        <w:tc>
          <w:tcPr>
            <w:tcW w:w="1125" w:type="dxa"/>
            <w:vAlign w:val="top"/>
          </w:tcPr>
          <w:p>
            <w:pPr>
              <w:spacing w:before="84" w:line="195" w:lineRule="auto"/>
              <w:ind w:left="13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2,70</w:t>
            </w:r>
            <w:r>
              <w:rPr>
                <w:rFonts w:ascii="宋体" w:hAnsi="宋体" w:eastAsia="宋体" w:cs="宋体"/>
                <w:sz w:val="22"/>
                <w:szCs w:val="22"/>
                <w14:textOutline w14:w="4013" w14:cap="sq" w14:cmpd="sng">
                  <w14:solidFill>
                    <w14:srgbClr w14:val="000000"/>
                  </w14:solidFill>
                  <w14:prstDash w14:val="solid"/>
                  <w14:bevel/>
                </w14:textOutline>
              </w:rPr>
              <w:t>0.88</w:t>
            </w:r>
          </w:p>
        </w:tc>
        <w:tc>
          <w:tcPr>
            <w:tcW w:w="1649" w:type="dxa"/>
            <w:vAlign w:val="top"/>
          </w:tcPr>
          <w:p>
            <w:pPr>
              <w:spacing w:before="84" w:line="185" w:lineRule="auto"/>
              <w:ind w:left="88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524</w:t>
            </w:r>
            <w:r>
              <w:rPr>
                <w:rFonts w:ascii="宋体" w:hAnsi="宋体" w:eastAsia="宋体" w:cs="宋体"/>
                <w:spacing w:val="-1"/>
                <w:sz w:val="22"/>
                <w:szCs w:val="22"/>
                <w14:textOutline w14:w="4013" w14:cap="sq" w14:cmpd="sng">
                  <w14:solidFill>
                    <w14:srgbClr w14:val="000000"/>
                  </w14:solidFill>
                  <w14:prstDash w14:val="solid"/>
                  <w14:bevel/>
                </w14:textOutline>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2"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01</w:t>
            </w:r>
          </w:p>
        </w:tc>
        <w:tc>
          <w:tcPr>
            <w:tcW w:w="3954" w:type="dxa"/>
            <w:vAlign w:val="top"/>
          </w:tcPr>
          <w:p>
            <w:pPr>
              <w:spacing w:before="48" w:line="220" w:lineRule="auto"/>
              <w:ind w:left="117"/>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1125" w:type="dxa"/>
            <w:vAlign w:val="top"/>
          </w:tcPr>
          <w:p>
            <w:pPr>
              <w:spacing w:before="83"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25" w:type="dxa"/>
            <w:vAlign w:val="top"/>
          </w:tcPr>
          <w:p>
            <w:pPr>
              <w:spacing w:before="83"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2" w:line="186" w:lineRule="auto"/>
              <w:ind w:left="119"/>
              <w:rPr>
                <w:rFonts w:ascii="宋体" w:hAnsi="宋体" w:eastAsia="宋体" w:cs="宋体"/>
                <w:sz w:val="22"/>
                <w:szCs w:val="22"/>
              </w:rPr>
            </w:pPr>
            <w:r>
              <w:rPr>
                <w:rFonts w:ascii="宋体" w:hAnsi="宋体" w:eastAsia="宋体" w:cs="宋体"/>
                <w:spacing w:val="-2"/>
                <w:sz w:val="22"/>
                <w:szCs w:val="22"/>
              </w:rPr>
              <w:t>20129</w:t>
            </w:r>
          </w:p>
        </w:tc>
        <w:tc>
          <w:tcPr>
            <w:tcW w:w="3954" w:type="dxa"/>
            <w:vAlign w:val="top"/>
          </w:tcPr>
          <w:p>
            <w:pPr>
              <w:spacing w:before="48" w:line="220" w:lineRule="auto"/>
              <w:ind w:left="113"/>
              <w:rPr>
                <w:rFonts w:ascii="宋体" w:hAnsi="宋体" w:eastAsia="宋体" w:cs="宋体"/>
                <w:sz w:val="22"/>
                <w:szCs w:val="22"/>
              </w:rPr>
            </w:pPr>
            <w:r>
              <w:rPr>
                <w:rFonts w:ascii="宋体" w:hAnsi="宋体" w:eastAsia="宋体" w:cs="宋体"/>
                <w:spacing w:val="-2"/>
                <w:sz w:val="22"/>
                <w:szCs w:val="22"/>
              </w:rPr>
              <w:t>群</w:t>
            </w:r>
            <w:r>
              <w:rPr>
                <w:rFonts w:ascii="宋体" w:hAnsi="宋体" w:eastAsia="宋体" w:cs="宋体"/>
                <w:spacing w:val="-1"/>
                <w:sz w:val="22"/>
                <w:szCs w:val="22"/>
              </w:rPr>
              <w:t>众团体事务</w:t>
            </w:r>
          </w:p>
        </w:tc>
        <w:tc>
          <w:tcPr>
            <w:tcW w:w="1125" w:type="dxa"/>
            <w:vAlign w:val="top"/>
          </w:tcPr>
          <w:p>
            <w:pPr>
              <w:spacing w:before="82"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25" w:type="dxa"/>
            <w:vAlign w:val="top"/>
          </w:tcPr>
          <w:p>
            <w:pPr>
              <w:spacing w:before="82"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2" w:line="186" w:lineRule="auto"/>
              <w:ind w:left="119"/>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906</w:t>
            </w:r>
          </w:p>
        </w:tc>
        <w:tc>
          <w:tcPr>
            <w:tcW w:w="3954" w:type="dxa"/>
            <w:vAlign w:val="top"/>
          </w:tcPr>
          <w:p>
            <w:pPr>
              <w:spacing w:before="49" w:line="219" w:lineRule="auto"/>
              <w:ind w:left="334"/>
              <w:rPr>
                <w:rFonts w:ascii="宋体" w:hAnsi="宋体" w:eastAsia="宋体" w:cs="宋体"/>
                <w:sz w:val="22"/>
                <w:szCs w:val="22"/>
              </w:rPr>
            </w:pPr>
            <w:r>
              <w:rPr>
                <w:rFonts w:ascii="宋体" w:hAnsi="宋体" w:eastAsia="宋体" w:cs="宋体"/>
                <w:spacing w:val="-4"/>
                <w:sz w:val="22"/>
                <w:szCs w:val="22"/>
              </w:rPr>
              <w:t>工</w:t>
            </w:r>
            <w:r>
              <w:rPr>
                <w:rFonts w:ascii="宋体" w:hAnsi="宋体" w:eastAsia="宋体" w:cs="宋体"/>
                <w:spacing w:val="-3"/>
                <w:sz w:val="22"/>
                <w:szCs w:val="22"/>
              </w:rPr>
              <w:t>会</w:t>
            </w:r>
            <w:r>
              <w:rPr>
                <w:rFonts w:ascii="宋体" w:hAnsi="宋体" w:eastAsia="宋体" w:cs="宋体"/>
                <w:spacing w:val="-2"/>
                <w:sz w:val="22"/>
                <w:szCs w:val="22"/>
              </w:rPr>
              <w:t>事务</w:t>
            </w:r>
          </w:p>
        </w:tc>
        <w:tc>
          <w:tcPr>
            <w:tcW w:w="1125" w:type="dxa"/>
            <w:vAlign w:val="top"/>
          </w:tcPr>
          <w:p>
            <w:pPr>
              <w:spacing w:before="83"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125" w:type="dxa"/>
            <w:vAlign w:val="top"/>
          </w:tcPr>
          <w:p>
            <w:pPr>
              <w:spacing w:before="83" w:line="187" w:lineRule="auto"/>
              <w:ind w:left="49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4.17</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5" w:line="185"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05</w:t>
            </w:r>
          </w:p>
        </w:tc>
        <w:tc>
          <w:tcPr>
            <w:tcW w:w="3954" w:type="dxa"/>
            <w:vAlign w:val="top"/>
          </w:tcPr>
          <w:p>
            <w:pPr>
              <w:spacing w:before="51" w:line="220" w:lineRule="auto"/>
              <w:ind w:left="116"/>
              <w:rPr>
                <w:rFonts w:ascii="宋体" w:hAnsi="宋体" w:eastAsia="宋体" w:cs="宋体"/>
                <w:sz w:val="22"/>
                <w:szCs w:val="22"/>
              </w:rPr>
            </w:pPr>
            <w:r>
              <w:rPr>
                <w:rFonts w:ascii="宋体" w:hAnsi="宋体" w:eastAsia="宋体" w:cs="宋体"/>
                <w:spacing w:val="-4"/>
                <w:sz w:val="22"/>
                <w:szCs w:val="22"/>
              </w:rPr>
              <w:t>教</w:t>
            </w:r>
            <w:r>
              <w:rPr>
                <w:rFonts w:ascii="宋体" w:hAnsi="宋体" w:eastAsia="宋体" w:cs="宋体"/>
                <w:spacing w:val="-3"/>
                <w:sz w:val="22"/>
                <w:szCs w:val="22"/>
              </w:rPr>
              <w:t>育</w:t>
            </w:r>
            <w:r>
              <w:rPr>
                <w:rFonts w:ascii="宋体" w:hAnsi="宋体" w:eastAsia="宋体" w:cs="宋体"/>
                <w:spacing w:val="-2"/>
                <w:sz w:val="22"/>
                <w:szCs w:val="22"/>
              </w:rPr>
              <w:t>支出</w:t>
            </w:r>
          </w:p>
        </w:tc>
        <w:tc>
          <w:tcPr>
            <w:tcW w:w="1125" w:type="dxa"/>
            <w:vAlign w:val="top"/>
          </w:tcPr>
          <w:p>
            <w:pPr>
              <w:spacing w:before="84" w:line="194" w:lineRule="auto"/>
              <w:ind w:left="146"/>
              <w:rPr>
                <w:rFonts w:ascii="宋体" w:hAnsi="宋体" w:eastAsia="宋体" w:cs="宋体"/>
                <w:sz w:val="22"/>
                <w:szCs w:val="22"/>
              </w:rPr>
            </w:pPr>
            <w:r>
              <w:rPr>
                <w:rFonts w:ascii="宋体" w:hAnsi="宋体" w:eastAsia="宋体" w:cs="宋体"/>
                <w:spacing w:val="-2"/>
                <w:sz w:val="22"/>
                <w:szCs w:val="22"/>
              </w:rPr>
              <w:t>2,8</w:t>
            </w:r>
            <w:r>
              <w:rPr>
                <w:rFonts w:ascii="宋体" w:hAnsi="宋体" w:eastAsia="宋体" w:cs="宋体"/>
                <w:spacing w:val="-1"/>
                <w:sz w:val="22"/>
                <w:szCs w:val="22"/>
              </w:rPr>
              <w:t>03.11</w:t>
            </w:r>
          </w:p>
        </w:tc>
        <w:tc>
          <w:tcPr>
            <w:tcW w:w="1125" w:type="dxa"/>
            <w:vAlign w:val="top"/>
          </w:tcPr>
          <w:p>
            <w:pPr>
              <w:spacing w:before="86" w:line="193" w:lineRule="auto"/>
              <w:ind w:left="147"/>
              <w:rPr>
                <w:rFonts w:ascii="宋体" w:hAnsi="宋体" w:eastAsia="宋体" w:cs="宋体"/>
                <w:sz w:val="22"/>
                <w:szCs w:val="22"/>
              </w:rPr>
            </w:pPr>
            <w:r>
              <w:rPr>
                <w:rFonts w:ascii="宋体" w:hAnsi="宋体" w:eastAsia="宋体" w:cs="宋体"/>
                <w:spacing w:val="-2"/>
                <w:sz w:val="22"/>
                <w:szCs w:val="22"/>
              </w:rPr>
              <w:t>2,2</w:t>
            </w:r>
            <w:r>
              <w:rPr>
                <w:rFonts w:ascii="宋体" w:hAnsi="宋体" w:eastAsia="宋体" w:cs="宋体"/>
                <w:spacing w:val="-1"/>
                <w:sz w:val="22"/>
                <w:szCs w:val="22"/>
              </w:rPr>
              <w:t>78.86</w:t>
            </w:r>
          </w:p>
        </w:tc>
        <w:tc>
          <w:tcPr>
            <w:tcW w:w="1649" w:type="dxa"/>
            <w:vAlign w:val="top"/>
          </w:tcPr>
          <w:p>
            <w:pPr>
              <w:spacing w:before="85" w:line="185" w:lineRule="auto"/>
              <w:ind w:left="888"/>
              <w:rPr>
                <w:rFonts w:ascii="宋体" w:hAnsi="宋体" w:eastAsia="宋体" w:cs="宋体"/>
                <w:sz w:val="22"/>
                <w:szCs w:val="22"/>
              </w:rPr>
            </w:pPr>
            <w:r>
              <w:rPr>
                <w:rFonts w:ascii="宋体" w:hAnsi="宋体" w:eastAsia="宋体" w:cs="宋体"/>
                <w:spacing w:val="-2"/>
                <w:sz w:val="22"/>
                <w:szCs w:val="22"/>
              </w:rPr>
              <w:t>524.2</w:t>
            </w:r>
            <w:r>
              <w:rPr>
                <w:rFonts w:ascii="宋体" w:hAnsi="宋体" w:eastAsia="宋体" w:cs="宋体"/>
                <w:spacing w:val="-1"/>
                <w:sz w:val="22"/>
                <w:szCs w:val="22"/>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20502</w:t>
            </w:r>
          </w:p>
        </w:tc>
        <w:tc>
          <w:tcPr>
            <w:tcW w:w="3954" w:type="dxa"/>
            <w:vAlign w:val="top"/>
          </w:tcPr>
          <w:p>
            <w:pPr>
              <w:spacing w:before="51" w:line="220" w:lineRule="auto"/>
              <w:ind w:left="112"/>
              <w:rPr>
                <w:rFonts w:ascii="宋体" w:hAnsi="宋体" w:eastAsia="宋体" w:cs="宋体"/>
                <w:sz w:val="22"/>
                <w:szCs w:val="22"/>
              </w:rPr>
            </w:pPr>
            <w:r>
              <w:rPr>
                <w:rFonts w:ascii="宋体" w:hAnsi="宋体" w:eastAsia="宋体" w:cs="宋体"/>
                <w:spacing w:val="-2"/>
                <w:sz w:val="22"/>
                <w:szCs w:val="22"/>
              </w:rPr>
              <w:t>普通教</w:t>
            </w:r>
            <w:r>
              <w:rPr>
                <w:rFonts w:ascii="宋体" w:hAnsi="宋体" w:eastAsia="宋体" w:cs="宋体"/>
                <w:spacing w:val="-1"/>
                <w:sz w:val="22"/>
                <w:szCs w:val="22"/>
              </w:rPr>
              <w:t>育</w:t>
            </w:r>
          </w:p>
        </w:tc>
        <w:tc>
          <w:tcPr>
            <w:tcW w:w="1125" w:type="dxa"/>
            <w:vAlign w:val="top"/>
          </w:tcPr>
          <w:p>
            <w:pPr>
              <w:spacing w:before="85" w:line="187" w:lineRule="auto"/>
              <w:ind w:left="58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25" w:type="dxa"/>
            <w:vAlign w:val="top"/>
          </w:tcPr>
          <w:p>
            <w:pPr>
              <w:spacing w:before="85" w:line="187" w:lineRule="auto"/>
              <w:ind w:left="58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299</w:t>
            </w:r>
          </w:p>
        </w:tc>
        <w:tc>
          <w:tcPr>
            <w:tcW w:w="3954" w:type="dxa"/>
            <w:vAlign w:val="top"/>
          </w:tcPr>
          <w:p>
            <w:pPr>
              <w:spacing w:before="51" w:line="220" w:lineRule="auto"/>
              <w:ind w:left="333"/>
              <w:rPr>
                <w:rFonts w:ascii="宋体" w:hAnsi="宋体" w:eastAsia="宋体" w:cs="宋体"/>
                <w:sz w:val="22"/>
                <w:szCs w:val="22"/>
              </w:rPr>
            </w:pPr>
            <w:r>
              <w:rPr>
                <w:rFonts w:ascii="宋体" w:hAnsi="宋体" w:eastAsia="宋体" w:cs="宋体"/>
                <w:spacing w:val="-1"/>
                <w:sz w:val="22"/>
                <w:szCs w:val="22"/>
              </w:rPr>
              <w:t>其他普通教育支出</w:t>
            </w:r>
          </w:p>
        </w:tc>
        <w:tc>
          <w:tcPr>
            <w:tcW w:w="1125" w:type="dxa"/>
            <w:vAlign w:val="top"/>
          </w:tcPr>
          <w:p>
            <w:pPr>
              <w:spacing w:before="85" w:line="187" w:lineRule="auto"/>
              <w:ind w:left="58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125" w:type="dxa"/>
            <w:vAlign w:val="top"/>
          </w:tcPr>
          <w:p>
            <w:pPr>
              <w:spacing w:before="85" w:line="187" w:lineRule="auto"/>
              <w:ind w:left="58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.99</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20503</w:t>
            </w:r>
          </w:p>
        </w:tc>
        <w:tc>
          <w:tcPr>
            <w:tcW w:w="3954" w:type="dxa"/>
            <w:vAlign w:val="top"/>
          </w:tcPr>
          <w:p>
            <w:pPr>
              <w:spacing w:before="50" w:line="220" w:lineRule="auto"/>
              <w:ind w:left="114"/>
              <w:rPr>
                <w:rFonts w:ascii="宋体" w:hAnsi="宋体" w:eastAsia="宋体" w:cs="宋体"/>
                <w:sz w:val="22"/>
                <w:szCs w:val="22"/>
              </w:rPr>
            </w:pPr>
            <w:r>
              <w:rPr>
                <w:rFonts w:ascii="宋体" w:hAnsi="宋体" w:eastAsia="宋体" w:cs="宋体"/>
                <w:spacing w:val="-3"/>
                <w:sz w:val="22"/>
                <w:szCs w:val="22"/>
              </w:rPr>
              <w:t>职</w:t>
            </w:r>
            <w:r>
              <w:rPr>
                <w:rFonts w:ascii="宋体" w:hAnsi="宋体" w:eastAsia="宋体" w:cs="宋体"/>
                <w:spacing w:val="-2"/>
                <w:sz w:val="22"/>
                <w:szCs w:val="22"/>
              </w:rPr>
              <w:t>业教育</w:t>
            </w:r>
          </w:p>
        </w:tc>
        <w:tc>
          <w:tcPr>
            <w:tcW w:w="1125" w:type="dxa"/>
            <w:vAlign w:val="top"/>
          </w:tcPr>
          <w:p>
            <w:pPr>
              <w:spacing w:before="85" w:line="194" w:lineRule="auto"/>
              <w:ind w:left="146"/>
              <w:rPr>
                <w:rFonts w:ascii="宋体" w:hAnsi="宋体" w:eastAsia="宋体" w:cs="宋体"/>
                <w:sz w:val="22"/>
                <w:szCs w:val="22"/>
              </w:rPr>
            </w:pPr>
            <w:r>
              <w:rPr>
                <w:rFonts w:ascii="宋体" w:hAnsi="宋体" w:eastAsia="宋体" w:cs="宋体"/>
                <w:spacing w:val="-2"/>
                <w:sz w:val="22"/>
                <w:szCs w:val="22"/>
              </w:rPr>
              <w:t>2,7</w:t>
            </w:r>
            <w:r>
              <w:rPr>
                <w:rFonts w:ascii="宋体" w:hAnsi="宋体" w:eastAsia="宋体" w:cs="宋体"/>
                <w:spacing w:val="-1"/>
                <w:sz w:val="22"/>
                <w:szCs w:val="22"/>
              </w:rPr>
              <w:t>78.95</w:t>
            </w:r>
          </w:p>
        </w:tc>
        <w:tc>
          <w:tcPr>
            <w:tcW w:w="1125" w:type="dxa"/>
            <w:vAlign w:val="top"/>
          </w:tcPr>
          <w:p>
            <w:pPr>
              <w:spacing w:before="85" w:line="194" w:lineRule="auto"/>
              <w:ind w:left="147"/>
              <w:rPr>
                <w:rFonts w:ascii="宋体" w:hAnsi="宋体" w:eastAsia="宋体" w:cs="宋体"/>
                <w:sz w:val="22"/>
                <w:szCs w:val="22"/>
              </w:rPr>
            </w:pPr>
            <w:r>
              <w:rPr>
                <w:rFonts w:ascii="宋体" w:hAnsi="宋体" w:eastAsia="宋体" w:cs="宋体"/>
                <w:spacing w:val="-2"/>
                <w:sz w:val="22"/>
                <w:szCs w:val="22"/>
              </w:rPr>
              <w:t>2,2</w:t>
            </w:r>
            <w:r>
              <w:rPr>
                <w:rFonts w:ascii="宋体" w:hAnsi="宋体" w:eastAsia="宋体" w:cs="宋体"/>
                <w:spacing w:val="-1"/>
                <w:sz w:val="22"/>
                <w:szCs w:val="22"/>
              </w:rPr>
              <w:t>54.70</w:t>
            </w:r>
          </w:p>
        </w:tc>
        <w:tc>
          <w:tcPr>
            <w:tcW w:w="1649" w:type="dxa"/>
            <w:vAlign w:val="top"/>
          </w:tcPr>
          <w:p>
            <w:pPr>
              <w:spacing w:before="85" w:line="185" w:lineRule="auto"/>
              <w:ind w:left="888"/>
              <w:rPr>
                <w:rFonts w:ascii="宋体" w:hAnsi="宋体" w:eastAsia="宋体" w:cs="宋体"/>
                <w:sz w:val="22"/>
                <w:szCs w:val="22"/>
              </w:rPr>
            </w:pPr>
            <w:r>
              <w:rPr>
                <w:rFonts w:ascii="宋体" w:hAnsi="宋体" w:eastAsia="宋体" w:cs="宋体"/>
                <w:spacing w:val="-2"/>
                <w:sz w:val="22"/>
                <w:szCs w:val="22"/>
              </w:rPr>
              <w:t>524.2</w:t>
            </w:r>
            <w:r>
              <w:rPr>
                <w:rFonts w:ascii="宋体" w:hAnsi="宋体" w:eastAsia="宋体" w:cs="宋体"/>
                <w:spacing w:val="-1"/>
                <w:sz w:val="22"/>
                <w:szCs w:val="22"/>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302</w:t>
            </w:r>
          </w:p>
        </w:tc>
        <w:tc>
          <w:tcPr>
            <w:tcW w:w="3954" w:type="dxa"/>
            <w:vAlign w:val="top"/>
          </w:tcPr>
          <w:p>
            <w:pPr>
              <w:spacing w:before="50" w:line="220" w:lineRule="auto"/>
              <w:ind w:left="352"/>
              <w:rPr>
                <w:rFonts w:ascii="宋体" w:hAnsi="宋体" w:eastAsia="宋体" w:cs="宋体"/>
                <w:sz w:val="22"/>
                <w:szCs w:val="22"/>
              </w:rPr>
            </w:pPr>
            <w:r>
              <w:rPr>
                <w:rFonts w:ascii="宋体" w:hAnsi="宋体" w:eastAsia="宋体" w:cs="宋体"/>
                <w:spacing w:val="-8"/>
                <w:sz w:val="22"/>
                <w:szCs w:val="22"/>
              </w:rPr>
              <w:t>中</w:t>
            </w:r>
            <w:r>
              <w:rPr>
                <w:rFonts w:ascii="宋体" w:hAnsi="宋体" w:eastAsia="宋体" w:cs="宋体"/>
                <w:spacing w:val="-4"/>
                <w:sz w:val="22"/>
                <w:szCs w:val="22"/>
              </w:rPr>
              <w:t>等职业教育</w:t>
            </w:r>
          </w:p>
        </w:tc>
        <w:tc>
          <w:tcPr>
            <w:tcW w:w="1125" w:type="dxa"/>
            <w:vAlign w:val="top"/>
          </w:tcPr>
          <w:p>
            <w:pPr>
              <w:spacing w:before="85" w:line="194" w:lineRule="auto"/>
              <w:ind w:left="146"/>
              <w:rPr>
                <w:rFonts w:ascii="宋体" w:hAnsi="宋体" w:eastAsia="宋体" w:cs="宋体"/>
                <w:sz w:val="22"/>
                <w:szCs w:val="22"/>
              </w:rPr>
            </w:pPr>
            <w:r>
              <w:rPr>
                <w:rFonts w:ascii="宋体" w:hAnsi="宋体" w:eastAsia="宋体" w:cs="宋体"/>
                <w:spacing w:val="-2"/>
                <w:sz w:val="22"/>
                <w:szCs w:val="22"/>
              </w:rPr>
              <w:t>2,7</w:t>
            </w:r>
            <w:r>
              <w:rPr>
                <w:rFonts w:ascii="宋体" w:hAnsi="宋体" w:eastAsia="宋体" w:cs="宋体"/>
                <w:spacing w:val="-1"/>
                <w:sz w:val="22"/>
                <w:szCs w:val="22"/>
              </w:rPr>
              <w:t>72.30</w:t>
            </w:r>
          </w:p>
        </w:tc>
        <w:tc>
          <w:tcPr>
            <w:tcW w:w="1125" w:type="dxa"/>
            <w:vAlign w:val="top"/>
          </w:tcPr>
          <w:p>
            <w:pPr>
              <w:spacing w:before="85" w:line="194" w:lineRule="auto"/>
              <w:ind w:left="147"/>
              <w:rPr>
                <w:rFonts w:ascii="宋体" w:hAnsi="宋体" w:eastAsia="宋体" w:cs="宋体"/>
                <w:sz w:val="22"/>
                <w:szCs w:val="22"/>
              </w:rPr>
            </w:pPr>
            <w:r>
              <w:rPr>
                <w:rFonts w:ascii="宋体" w:hAnsi="宋体" w:eastAsia="宋体" w:cs="宋体"/>
                <w:spacing w:val="-2"/>
                <w:sz w:val="22"/>
                <w:szCs w:val="22"/>
              </w:rPr>
              <w:t>2,2</w:t>
            </w:r>
            <w:r>
              <w:rPr>
                <w:rFonts w:ascii="宋体" w:hAnsi="宋体" w:eastAsia="宋体" w:cs="宋体"/>
                <w:spacing w:val="-1"/>
                <w:sz w:val="22"/>
                <w:szCs w:val="22"/>
              </w:rPr>
              <w:t>54.70</w:t>
            </w:r>
          </w:p>
        </w:tc>
        <w:tc>
          <w:tcPr>
            <w:tcW w:w="1649" w:type="dxa"/>
            <w:vAlign w:val="top"/>
          </w:tcPr>
          <w:p>
            <w:pPr>
              <w:spacing w:before="84" w:line="186" w:lineRule="auto"/>
              <w:ind w:left="888"/>
              <w:rPr>
                <w:rFonts w:ascii="宋体" w:hAnsi="宋体" w:eastAsia="宋体" w:cs="宋体"/>
                <w:sz w:val="22"/>
                <w:szCs w:val="22"/>
              </w:rPr>
            </w:pPr>
            <w:r>
              <w:rPr>
                <w:rFonts w:ascii="宋体" w:hAnsi="宋体" w:eastAsia="宋体" w:cs="宋体"/>
                <w:spacing w:val="-2"/>
                <w:sz w:val="22"/>
                <w:szCs w:val="22"/>
              </w:rPr>
              <w:t>517.6</w:t>
            </w:r>
            <w:r>
              <w:rPr>
                <w:rFonts w:ascii="宋体" w:hAnsi="宋体" w:eastAsia="宋体" w:cs="宋体"/>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4"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305</w:t>
            </w:r>
          </w:p>
        </w:tc>
        <w:tc>
          <w:tcPr>
            <w:tcW w:w="3954" w:type="dxa"/>
            <w:vAlign w:val="top"/>
          </w:tcPr>
          <w:p>
            <w:pPr>
              <w:spacing w:before="50" w:line="220" w:lineRule="auto"/>
              <w:ind w:left="338"/>
              <w:rPr>
                <w:rFonts w:ascii="宋体" w:hAnsi="宋体" w:eastAsia="宋体" w:cs="宋体"/>
                <w:sz w:val="22"/>
                <w:szCs w:val="22"/>
              </w:rPr>
            </w:pPr>
            <w:r>
              <w:rPr>
                <w:rFonts w:ascii="宋体" w:hAnsi="宋体" w:eastAsia="宋体" w:cs="宋体"/>
                <w:spacing w:val="-3"/>
                <w:sz w:val="22"/>
                <w:szCs w:val="22"/>
              </w:rPr>
              <w:t>高</w:t>
            </w:r>
            <w:r>
              <w:rPr>
                <w:rFonts w:ascii="宋体" w:hAnsi="宋体" w:eastAsia="宋体" w:cs="宋体"/>
                <w:spacing w:val="-2"/>
                <w:sz w:val="22"/>
                <w:szCs w:val="22"/>
              </w:rPr>
              <w:t>等职业教育</w:t>
            </w:r>
          </w:p>
        </w:tc>
        <w:tc>
          <w:tcPr>
            <w:tcW w:w="1125" w:type="dxa"/>
            <w:vAlign w:val="top"/>
          </w:tcPr>
          <w:p>
            <w:pPr>
              <w:spacing w:before="84" w:line="187" w:lineRule="auto"/>
              <w:ind w:left="584"/>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c>
          <w:tcPr>
            <w:tcW w:w="1125" w:type="dxa"/>
            <w:vAlign w:val="top"/>
          </w:tcPr>
          <w:p>
            <w:pPr>
              <w:rPr>
                <w:rFonts w:ascii="Arial"/>
                <w:sz w:val="21"/>
              </w:rPr>
            </w:pPr>
          </w:p>
        </w:tc>
        <w:tc>
          <w:tcPr>
            <w:tcW w:w="1649" w:type="dxa"/>
            <w:vAlign w:val="top"/>
          </w:tcPr>
          <w:p>
            <w:pPr>
              <w:spacing w:before="84" w:line="187" w:lineRule="auto"/>
              <w:ind w:left="1104"/>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2050</w:t>
            </w:r>
            <w:r>
              <w:rPr>
                <w:rFonts w:ascii="宋体" w:hAnsi="宋体" w:eastAsia="宋体" w:cs="宋体"/>
                <w:spacing w:val="-1"/>
                <w:sz w:val="22"/>
                <w:szCs w:val="22"/>
              </w:rPr>
              <w:t>399</w:t>
            </w:r>
          </w:p>
        </w:tc>
        <w:tc>
          <w:tcPr>
            <w:tcW w:w="3954" w:type="dxa"/>
            <w:vAlign w:val="top"/>
          </w:tcPr>
          <w:p>
            <w:pPr>
              <w:spacing w:before="52" w:line="220" w:lineRule="auto"/>
              <w:ind w:left="333"/>
              <w:rPr>
                <w:rFonts w:ascii="宋体" w:hAnsi="宋体" w:eastAsia="宋体" w:cs="宋体"/>
                <w:sz w:val="22"/>
                <w:szCs w:val="22"/>
              </w:rPr>
            </w:pPr>
            <w:r>
              <w:rPr>
                <w:rFonts w:ascii="宋体" w:hAnsi="宋体" w:eastAsia="宋体" w:cs="宋体"/>
                <w:spacing w:val="-1"/>
                <w:sz w:val="22"/>
                <w:szCs w:val="22"/>
              </w:rPr>
              <w:t>其他职业教育支出</w:t>
            </w:r>
          </w:p>
        </w:tc>
        <w:tc>
          <w:tcPr>
            <w:tcW w:w="1125" w:type="dxa"/>
            <w:vAlign w:val="top"/>
          </w:tcPr>
          <w:p>
            <w:pPr>
              <w:spacing w:before="86" w:line="187" w:lineRule="auto"/>
              <w:ind w:left="58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.65</w:t>
            </w:r>
          </w:p>
        </w:tc>
        <w:tc>
          <w:tcPr>
            <w:tcW w:w="1125" w:type="dxa"/>
            <w:vAlign w:val="top"/>
          </w:tcPr>
          <w:p>
            <w:pPr>
              <w:rPr>
                <w:rFonts w:ascii="Arial"/>
                <w:sz w:val="21"/>
              </w:rPr>
            </w:pPr>
          </w:p>
        </w:tc>
        <w:tc>
          <w:tcPr>
            <w:tcW w:w="1649" w:type="dxa"/>
            <w:vAlign w:val="top"/>
          </w:tcPr>
          <w:p>
            <w:pPr>
              <w:spacing w:before="86" w:line="187" w:lineRule="auto"/>
              <w:ind w:left="1107"/>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20599</w:t>
            </w:r>
          </w:p>
        </w:tc>
        <w:tc>
          <w:tcPr>
            <w:tcW w:w="3954" w:type="dxa"/>
            <w:vAlign w:val="top"/>
          </w:tcPr>
          <w:p>
            <w:pPr>
              <w:spacing w:before="51" w:line="220" w:lineRule="auto"/>
              <w:ind w:left="114"/>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教育支出</w:t>
            </w:r>
          </w:p>
        </w:tc>
        <w:tc>
          <w:tcPr>
            <w:tcW w:w="1125" w:type="dxa"/>
            <w:vAlign w:val="top"/>
          </w:tcPr>
          <w:p>
            <w:pPr>
              <w:spacing w:before="85" w:line="187" w:lineRule="auto"/>
              <w:ind w:left="477"/>
              <w:rPr>
                <w:rFonts w:ascii="宋体" w:hAnsi="宋体" w:eastAsia="宋体" w:cs="宋体"/>
                <w:sz w:val="22"/>
                <w:szCs w:val="22"/>
              </w:rPr>
            </w:pPr>
            <w:r>
              <w:rPr>
                <w:rFonts w:ascii="宋体" w:hAnsi="宋体" w:eastAsia="宋体" w:cs="宋体"/>
                <w:spacing w:val="-2"/>
                <w:sz w:val="22"/>
                <w:szCs w:val="22"/>
              </w:rPr>
              <w:t>21.17</w:t>
            </w:r>
          </w:p>
        </w:tc>
        <w:tc>
          <w:tcPr>
            <w:tcW w:w="1125" w:type="dxa"/>
            <w:vAlign w:val="top"/>
          </w:tcPr>
          <w:p>
            <w:pPr>
              <w:spacing w:before="85" w:line="187" w:lineRule="auto"/>
              <w:ind w:left="478"/>
              <w:rPr>
                <w:rFonts w:ascii="宋体" w:hAnsi="宋体" w:eastAsia="宋体" w:cs="宋体"/>
                <w:sz w:val="22"/>
                <w:szCs w:val="22"/>
              </w:rPr>
            </w:pPr>
            <w:r>
              <w:rPr>
                <w:rFonts w:ascii="宋体" w:hAnsi="宋体" w:eastAsia="宋体" w:cs="宋体"/>
                <w:spacing w:val="-2"/>
                <w:sz w:val="22"/>
                <w:szCs w:val="22"/>
              </w:rPr>
              <w:t>21.17</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sz w:val="22"/>
                <w:szCs w:val="22"/>
              </w:rPr>
            </w:pPr>
            <w:r>
              <w:rPr>
                <w:rFonts w:ascii="宋体" w:hAnsi="宋体" w:eastAsia="宋体" w:cs="宋体"/>
                <w:spacing w:val="-2"/>
                <w:sz w:val="22"/>
                <w:szCs w:val="22"/>
              </w:rPr>
              <w:t>2059</w:t>
            </w:r>
            <w:r>
              <w:rPr>
                <w:rFonts w:ascii="宋体" w:hAnsi="宋体" w:eastAsia="宋体" w:cs="宋体"/>
                <w:spacing w:val="-1"/>
                <w:sz w:val="22"/>
                <w:szCs w:val="22"/>
              </w:rPr>
              <w:t>999</w:t>
            </w:r>
          </w:p>
        </w:tc>
        <w:tc>
          <w:tcPr>
            <w:tcW w:w="3954" w:type="dxa"/>
            <w:vAlign w:val="top"/>
          </w:tcPr>
          <w:p>
            <w:pPr>
              <w:spacing w:before="51" w:line="220" w:lineRule="auto"/>
              <w:ind w:left="333"/>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教育支出</w:t>
            </w:r>
          </w:p>
        </w:tc>
        <w:tc>
          <w:tcPr>
            <w:tcW w:w="1125" w:type="dxa"/>
            <w:vAlign w:val="top"/>
          </w:tcPr>
          <w:p>
            <w:pPr>
              <w:spacing w:before="85" w:line="187" w:lineRule="auto"/>
              <w:ind w:left="477"/>
              <w:rPr>
                <w:rFonts w:ascii="宋体" w:hAnsi="宋体" w:eastAsia="宋体" w:cs="宋体"/>
                <w:sz w:val="22"/>
                <w:szCs w:val="22"/>
              </w:rPr>
            </w:pPr>
            <w:r>
              <w:rPr>
                <w:rFonts w:ascii="宋体" w:hAnsi="宋体" w:eastAsia="宋体" w:cs="宋体"/>
                <w:spacing w:val="-2"/>
                <w:sz w:val="22"/>
                <w:szCs w:val="22"/>
              </w:rPr>
              <w:t>21.17</w:t>
            </w:r>
          </w:p>
        </w:tc>
        <w:tc>
          <w:tcPr>
            <w:tcW w:w="1125" w:type="dxa"/>
            <w:vAlign w:val="top"/>
          </w:tcPr>
          <w:p>
            <w:pPr>
              <w:spacing w:before="85" w:line="187" w:lineRule="auto"/>
              <w:ind w:left="478"/>
              <w:rPr>
                <w:rFonts w:ascii="宋体" w:hAnsi="宋体" w:eastAsia="宋体" w:cs="宋体"/>
                <w:sz w:val="22"/>
                <w:szCs w:val="22"/>
              </w:rPr>
            </w:pPr>
            <w:r>
              <w:rPr>
                <w:rFonts w:ascii="宋体" w:hAnsi="宋体" w:eastAsia="宋体" w:cs="宋体"/>
                <w:spacing w:val="-2"/>
                <w:sz w:val="22"/>
                <w:szCs w:val="22"/>
              </w:rPr>
              <w:t>21.17</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063" w:type="dxa"/>
            <w:vAlign w:val="top"/>
          </w:tcPr>
          <w:p>
            <w:pPr>
              <w:spacing w:before="85" w:line="178"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08</w:t>
            </w:r>
          </w:p>
        </w:tc>
        <w:tc>
          <w:tcPr>
            <w:tcW w:w="3954" w:type="dxa"/>
            <w:vAlign w:val="top"/>
          </w:tcPr>
          <w:p>
            <w:pPr>
              <w:spacing w:before="51" w:line="207" w:lineRule="auto"/>
              <w:ind w:left="115"/>
              <w:rPr>
                <w:rFonts w:ascii="宋体" w:hAnsi="宋体" w:eastAsia="宋体" w:cs="宋体"/>
                <w:sz w:val="22"/>
                <w:szCs w:val="22"/>
              </w:rPr>
            </w:pPr>
            <w:r>
              <w:rPr>
                <w:rFonts w:ascii="宋体" w:hAnsi="宋体" w:eastAsia="宋体" w:cs="宋体"/>
                <w:spacing w:val="-1"/>
                <w:sz w:val="22"/>
                <w:szCs w:val="22"/>
              </w:rPr>
              <w:t>社会保障和就业支出</w:t>
            </w:r>
          </w:p>
        </w:tc>
        <w:tc>
          <w:tcPr>
            <w:tcW w:w="1125" w:type="dxa"/>
            <w:vAlign w:val="top"/>
          </w:tcPr>
          <w:p>
            <w:pPr>
              <w:spacing w:before="85" w:line="178" w:lineRule="auto"/>
              <w:ind w:left="369"/>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25" w:type="dxa"/>
            <w:vAlign w:val="top"/>
          </w:tcPr>
          <w:p>
            <w:pPr>
              <w:spacing w:before="85" w:line="178" w:lineRule="auto"/>
              <w:ind w:left="369"/>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063" w:type="dxa"/>
            <w:vAlign w:val="top"/>
          </w:tcPr>
          <w:p>
            <w:pPr>
              <w:spacing w:before="104" w:line="185" w:lineRule="auto"/>
              <w:ind w:left="119"/>
              <w:rPr>
                <w:rFonts w:ascii="宋体" w:hAnsi="宋体" w:eastAsia="宋体" w:cs="宋体"/>
                <w:sz w:val="22"/>
                <w:szCs w:val="22"/>
              </w:rPr>
            </w:pPr>
            <w:r>
              <w:rPr>
                <w:rFonts w:ascii="宋体" w:hAnsi="宋体" w:eastAsia="宋体" w:cs="宋体"/>
                <w:spacing w:val="-2"/>
                <w:sz w:val="22"/>
                <w:szCs w:val="22"/>
              </w:rPr>
              <w:t>20805</w:t>
            </w:r>
          </w:p>
        </w:tc>
        <w:tc>
          <w:tcPr>
            <w:tcW w:w="3954" w:type="dxa"/>
            <w:vAlign w:val="top"/>
          </w:tcPr>
          <w:p>
            <w:pPr>
              <w:spacing w:before="69" w:line="220" w:lineRule="auto"/>
              <w:ind w:left="117"/>
              <w:rPr>
                <w:rFonts w:ascii="宋体" w:hAnsi="宋体" w:eastAsia="宋体" w:cs="宋体"/>
                <w:sz w:val="22"/>
                <w:szCs w:val="22"/>
              </w:rPr>
            </w:pPr>
            <w:r>
              <w:rPr>
                <w:rFonts w:ascii="宋体" w:hAnsi="宋体" w:eastAsia="宋体" w:cs="宋体"/>
                <w:spacing w:val="-2"/>
                <w:sz w:val="22"/>
                <w:szCs w:val="22"/>
              </w:rPr>
              <w:t>行政</w:t>
            </w:r>
            <w:r>
              <w:rPr>
                <w:rFonts w:ascii="宋体" w:hAnsi="宋体" w:eastAsia="宋体" w:cs="宋体"/>
                <w:spacing w:val="-1"/>
                <w:sz w:val="22"/>
                <w:szCs w:val="22"/>
              </w:rPr>
              <w:t>事业单位养老支出</w:t>
            </w:r>
          </w:p>
        </w:tc>
        <w:tc>
          <w:tcPr>
            <w:tcW w:w="1125" w:type="dxa"/>
            <w:vAlign w:val="top"/>
          </w:tcPr>
          <w:p>
            <w:pPr>
              <w:spacing w:before="104" w:line="185" w:lineRule="auto"/>
              <w:ind w:left="369"/>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125" w:type="dxa"/>
            <w:vAlign w:val="top"/>
          </w:tcPr>
          <w:p>
            <w:pPr>
              <w:spacing w:before="104" w:line="185" w:lineRule="auto"/>
              <w:ind w:left="369"/>
              <w:rPr>
                <w:rFonts w:ascii="宋体" w:hAnsi="宋体" w:eastAsia="宋体" w:cs="宋体"/>
                <w:sz w:val="22"/>
                <w:szCs w:val="22"/>
              </w:rPr>
            </w:pPr>
            <w:r>
              <w:rPr>
                <w:rFonts w:ascii="宋体" w:hAnsi="宋体" w:eastAsia="宋体" w:cs="宋体"/>
                <w:spacing w:val="-2"/>
                <w:sz w:val="22"/>
                <w:szCs w:val="22"/>
              </w:rPr>
              <w:t>330.8</w:t>
            </w:r>
            <w:r>
              <w:rPr>
                <w:rFonts w:ascii="宋体" w:hAnsi="宋体" w:eastAsia="宋体" w:cs="宋体"/>
                <w:spacing w:val="-1"/>
                <w:sz w:val="22"/>
                <w:szCs w:val="22"/>
              </w:rPr>
              <w:t>6</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3" w:type="dxa"/>
            <w:vAlign w:val="top"/>
          </w:tcPr>
          <w:p>
            <w:pPr>
              <w:spacing w:before="85" w:line="185" w:lineRule="auto"/>
              <w:ind w:left="119"/>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502</w:t>
            </w:r>
          </w:p>
        </w:tc>
        <w:tc>
          <w:tcPr>
            <w:tcW w:w="3954" w:type="dxa"/>
            <w:vAlign w:val="top"/>
          </w:tcPr>
          <w:p>
            <w:pPr>
              <w:spacing w:before="51" w:line="220" w:lineRule="auto"/>
              <w:ind w:left="332"/>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1125" w:type="dxa"/>
            <w:vAlign w:val="top"/>
          </w:tcPr>
          <w:p>
            <w:pPr>
              <w:spacing w:before="84" w:line="186" w:lineRule="auto"/>
              <w:ind w:left="380"/>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1125" w:type="dxa"/>
            <w:vAlign w:val="top"/>
          </w:tcPr>
          <w:p>
            <w:pPr>
              <w:spacing w:before="84" w:line="186" w:lineRule="auto"/>
              <w:ind w:left="381"/>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1649" w:type="dxa"/>
            <w:vAlign w:val="top"/>
          </w:tcPr>
          <w:p>
            <w:pPr>
              <w:rPr>
                <w:rFonts w:ascii="Arial"/>
                <w:sz w:val="21"/>
              </w:rPr>
            </w:pPr>
          </w:p>
        </w:tc>
      </w:tr>
    </w:tbl>
    <w:p>
      <w:pPr>
        <w:spacing w:line="14" w:lineRule="auto"/>
        <w:rPr>
          <w:rFonts w:ascii="Arial"/>
          <w:sz w:val="2"/>
        </w:rPr>
      </w:pPr>
    </w:p>
    <w:p>
      <w:pPr>
        <w:sectPr>
          <w:type w:val="continuous"/>
          <w:pgSz w:w="16839" w:h="11906"/>
          <w:pgMar w:top="1012" w:right="2525" w:bottom="885" w:left="1425" w:header="0" w:footer="725" w:gutter="0"/>
          <w:cols w:equalWidth="0" w:num="1">
            <w:col w:w="12888"/>
          </w:cols>
        </w:sectPr>
      </w:pPr>
    </w:p>
    <w:p/>
    <w:p/>
    <w:p/>
    <w:p>
      <w:pPr>
        <w:spacing w:line="63" w:lineRule="exact"/>
      </w:pPr>
    </w:p>
    <w:tbl>
      <w:tblPr>
        <w:tblStyle w:val="4"/>
        <w:tblW w:w="10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3"/>
        <w:gridCol w:w="3954"/>
        <w:gridCol w:w="1125"/>
        <w:gridCol w:w="1125"/>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063" w:type="dxa"/>
            <w:tcBorders>
              <w:top w:val="nil"/>
            </w:tcBorders>
            <w:vAlign w:val="top"/>
          </w:tcPr>
          <w:p>
            <w:pPr>
              <w:spacing w:before="90" w:line="164" w:lineRule="exact"/>
              <w:ind w:left="119"/>
              <w:rPr>
                <w:rFonts w:ascii="宋体" w:hAnsi="宋体" w:eastAsia="宋体" w:cs="宋体"/>
                <w:sz w:val="22"/>
                <w:szCs w:val="22"/>
              </w:rPr>
            </w:pPr>
            <w:r>
              <w:rPr>
                <w:rFonts w:ascii="宋体" w:hAnsi="宋体" w:eastAsia="宋体" w:cs="宋体"/>
                <w:spacing w:val="-2"/>
                <w:position w:val="-3"/>
                <w:sz w:val="22"/>
                <w:szCs w:val="22"/>
              </w:rPr>
              <w:t>2080</w:t>
            </w:r>
            <w:r>
              <w:rPr>
                <w:rFonts w:ascii="宋体" w:hAnsi="宋体" w:eastAsia="宋体" w:cs="宋体"/>
                <w:spacing w:val="-1"/>
                <w:position w:val="-3"/>
                <w:sz w:val="22"/>
                <w:szCs w:val="22"/>
              </w:rPr>
              <w:t>505</w:t>
            </w:r>
          </w:p>
        </w:tc>
        <w:tc>
          <w:tcPr>
            <w:tcW w:w="3954" w:type="dxa"/>
            <w:tcBorders>
              <w:top w:val="nil"/>
            </w:tcBorders>
            <w:vAlign w:val="top"/>
          </w:tcPr>
          <w:p>
            <w:pPr>
              <w:spacing w:before="56" w:line="192" w:lineRule="auto"/>
              <w:ind w:left="331"/>
              <w:rPr>
                <w:rFonts w:ascii="宋体" w:hAnsi="宋体" w:eastAsia="宋体" w:cs="宋体"/>
                <w:sz w:val="19"/>
                <w:szCs w:val="19"/>
              </w:rPr>
            </w:pPr>
            <w:r>
              <w:rPr>
                <w:rFonts w:ascii="宋体" w:hAnsi="宋体" w:eastAsia="宋体" w:cs="宋体"/>
                <w:spacing w:val="38"/>
                <w:sz w:val="19"/>
                <w:szCs w:val="19"/>
              </w:rPr>
              <w:t>机</w:t>
            </w:r>
            <w:r>
              <w:rPr>
                <w:rFonts w:ascii="宋体" w:hAnsi="宋体" w:eastAsia="宋体" w:cs="宋体"/>
                <w:spacing w:val="29"/>
                <w:sz w:val="19"/>
                <w:szCs w:val="19"/>
              </w:rPr>
              <w:t>关事业单位基本养老保险缴费支出</w:t>
            </w:r>
          </w:p>
        </w:tc>
        <w:tc>
          <w:tcPr>
            <w:tcW w:w="1125" w:type="dxa"/>
            <w:tcBorders>
              <w:top w:val="nil"/>
            </w:tcBorders>
            <w:vAlign w:val="top"/>
          </w:tcPr>
          <w:p>
            <w:pPr>
              <w:spacing w:before="89" w:line="165" w:lineRule="exact"/>
              <w:ind w:left="380"/>
              <w:rPr>
                <w:rFonts w:ascii="宋体" w:hAnsi="宋体" w:eastAsia="宋体" w:cs="宋体"/>
                <w:sz w:val="22"/>
                <w:szCs w:val="22"/>
              </w:rPr>
            </w:pPr>
            <w:r>
              <w:rPr>
                <w:rFonts w:ascii="宋体" w:hAnsi="宋体" w:eastAsia="宋体" w:cs="宋体"/>
                <w:spacing w:val="-6"/>
                <w:position w:val="-3"/>
                <w:sz w:val="22"/>
                <w:szCs w:val="22"/>
              </w:rPr>
              <w:t>1</w:t>
            </w:r>
            <w:r>
              <w:rPr>
                <w:rFonts w:ascii="宋体" w:hAnsi="宋体" w:eastAsia="宋体" w:cs="宋体"/>
                <w:spacing w:val="-5"/>
                <w:position w:val="-3"/>
                <w:sz w:val="22"/>
                <w:szCs w:val="22"/>
              </w:rPr>
              <w:t>6</w:t>
            </w:r>
            <w:r>
              <w:rPr>
                <w:rFonts w:ascii="宋体" w:hAnsi="宋体" w:eastAsia="宋体" w:cs="宋体"/>
                <w:spacing w:val="-3"/>
                <w:position w:val="-3"/>
                <w:sz w:val="22"/>
                <w:szCs w:val="22"/>
              </w:rPr>
              <w:t>3</w:t>
            </w:r>
            <w:r>
              <w:rPr>
                <w:rFonts w:hint="eastAsia" w:ascii="宋体" w:hAnsi="宋体" w:eastAsia="宋体" w:cs="宋体"/>
                <w:spacing w:val="-3"/>
                <w:position w:val="-3"/>
                <w:sz w:val="22"/>
                <w:szCs w:val="22"/>
                <w:lang w:val="en-US" w:eastAsia="zh-CN"/>
              </w:rPr>
              <w:t>.</w:t>
            </w:r>
            <w:r>
              <w:rPr>
                <w:rFonts w:ascii="宋体" w:hAnsi="宋体" w:eastAsia="宋体" w:cs="宋体"/>
                <w:spacing w:val="-3"/>
                <w:position w:val="-3"/>
                <w:sz w:val="22"/>
                <w:szCs w:val="22"/>
              </w:rPr>
              <w:t>56</w:t>
            </w:r>
          </w:p>
        </w:tc>
        <w:tc>
          <w:tcPr>
            <w:tcW w:w="1125" w:type="dxa"/>
            <w:tcBorders>
              <w:top w:val="nil"/>
            </w:tcBorders>
            <w:vAlign w:val="top"/>
          </w:tcPr>
          <w:p>
            <w:pPr>
              <w:spacing w:before="89" w:line="165" w:lineRule="exact"/>
              <w:ind w:left="381"/>
              <w:rPr>
                <w:rFonts w:ascii="宋体" w:hAnsi="宋体" w:eastAsia="宋体" w:cs="宋体"/>
                <w:sz w:val="22"/>
                <w:szCs w:val="22"/>
              </w:rPr>
            </w:pPr>
            <w:r>
              <w:rPr>
                <w:rFonts w:ascii="宋体" w:hAnsi="宋体" w:eastAsia="宋体" w:cs="宋体"/>
                <w:spacing w:val="-6"/>
                <w:position w:val="-3"/>
                <w:sz w:val="22"/>
                <w:szCs w:val="22"/>
              </w:rPr>
              <w:t>1</w:t>
            </w:r>
            <w:r>
              <w:rPr>
                <w:rFonts w:ascii="宋体" w:hAnsi="宋体" w:eastAsia="宋体" w:cs="宋体"/>
                <w:spacing w:val="-5"/>
                <w:position w:val="-3"/>
                <w:sz w:val="22"/>
                <w:szCs w:val="22"/>
              </w:rPr>
              <w:t>6</w:t>
            </w:r>
            <w:r>
              <w:rPr>
                <w:rFonts w:ascii="宋体" w:hAnsi="宋体" w:eastAsia="宋体" w:cs="宋体"/>
                <w:spacing w:val="-3"/>
                <w:position w:val="-3"/>
                <w:sz w:val="22"/>
                <w:szCs w:val="22"/>
              </w:rPr>
              <w:t>3</w:t>
            </w:r>
            <w:r>
              <w:rPr>
                <w:rFonts w:hint="eastAsia" w:ascii="宋体" w:hAnsi="宋体" w:eastAsia="宋体" w:cs="宋体"/>
                <w:spacing w:val="-3"/>
                <w:position w:val="-3"/>
                <w:sz w:val="22"/>
                <w:szCs w:val="22"/>
                <w:lang w:val="en-US" w:eastAsia="zh-CN"/>
              </w:rPr>
              <w:t>.</w:t>
            </w:r>
            <w:r>
              <w:rPr>
                <w:rFonts w:ascii="宋体" w:hAnsi="宋体" w:eastAsia="宋体" w:cs="宋体"/>
                <w:spacing w:val="-3"/>
                <w:position w:val="-3"/>
                <w:sz w:val="22"/>
                <w:szCs w:val="22"/>
              </w:rPr>
              <w:t>56</w:t>
            </w:r>
          </w:p>
        </w:tc>
        <w:tc>
          <w:tcPr>
            <w:tcW w:w="1649"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063" w:type="dxa"/>
            <w:tcBorders>
              <w:top w:val="nil"/>
            </w:tcBorders>
            <w:vAlign w:val="top"/>
          </w:tcPr>
          <w:p>
            <w:pPr>
              <w:spacing w:before="152" w:line="186" w:lineRule="auto"/>
              <w:ind w:left="11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10</w:t>
            </w:r>
          </w:p>
        </w:tc>
        <w:tc>
          <w:tcPr>
            <w:tcW w:w="3954" w:type="dxa"/>
            <w:tcBorders>
              <w:top w:val="nil"/>
            </w:tcBorders>
            <w:vAlign w:val="top"/>
          </w:tcPr>
          <w:p>
            <w:pPr>
              <w:spacing w:before="118" w:line="220" w:lineRule="auto"/>
              <w:ind w:left="115"/>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125" w:type="dxa"/>
            <w:tcBorders>
              <w:top w:val="nil"/>
            </w:tcBorders>
            <w:vAlign w:val="top"/>
          </w:tcPr>
          <w:p>
            <w:pPr>
              <w:spacing w:before="153"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25" w:type="dxa"/>
            <w:tcBorders>
              <w:top w:val="nil"/>
            </w:tcBorders>
            <w:vAlign w:val="top"/>
          </w:tcPr>
          <w:p>
            <w:pPr>
              <w:spacing w:before="153"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649"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2" w:line="186" w:lineRule="auto"/>
              <w:ind w:left="119"/>
              <w:rPr>
                <w:rFonts w:ascii="宋体" w:hAnsi="宋体" w:eastAsia="宋体" w:cs="宋体"/>
                <w:sz w:val="22"/>
                <w:szCs w:val="22"/>
              </w:rPr>
            </w:pPr>
            <w:r>
              <w:rPr>
                <w:rFonts w:ascii="宋体" w:hAnsi="宋体" w:eastAsia="宋体" w:cs="宋体"/>
                <w:spacing w:val="-2"/>
                <w:sz w:val="22"/>
                <w:szCs w:val="22"/>
              </w:rPr>
              <w:t>21011</w:t>
            </w:r>
          </w:p>
        </w:tc>
        <w:tc>
          <w:tcPr>
            <w:tcW w:w="3954" w:type="dxa"/>
            <w:vAlign w:val="top"/>
          </w:tcPr>
          <w:p>
            <w:pPr>
              <w:spacing w:before="48" w:line="221" w:lineRule="auto"/>
              <w:ind w:left="117"/>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125" w:type="dxa"/>
            <w:vAlign w:val="top"/>
          </w:tcPr>
          <w:p>
            <w:pPr>
              <w:spacing w:before="83"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25" w:type="dxa"/>
            <w:vAlign w:val="top"/>
          </w:tcPr>
          <w:p>
            <w:pPr>
              <w:spacing w:before="83"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6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063" w:type="dxa"/>
            <w:vAlign w:val="top"/>
          </w:tcPr>
          <w:p>
            <w:pPr>
              <w:spacing w:before="85" w:line="186" w:lineRule="auto"/>
              <w:ind w:left="119"/>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102</w:t>
            </w:r>
          </w:p>
        </w:tc>
        <w:tc>
          <w:tcPr>
            <w:tcW w:w="3954" w:type="dxa"/>
            <w:vAlign w:val="top"/>
          </w:tcPr>
          <w:p>
            <w:pPr>
              <w:spacing w:before="51" w:line="221" w:lineRule="auto"/>
              <w:ind w:left="332"/>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1125" w:type="dxa"/>
            <w:vAlign w:val="top"/>
          </w:tcPr>
          <w:p>
            <w:pPr>
              <w:spacing w:before="86"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125" w:type="dxa"/>
            <w:vAlign w:val="top"/>
          </w:tcPr>
          <w:p>
            <w:pPr>
              <w:spacing w:before="86" w:line="185" w:lineRule="auto"/>
              <w:ind w:left="480"/>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1649" w:type="dxa"/>
            <w:vAlign w:val="top"/>
          </w:tcPr>
          <w:p>
            <w:pPr>
              <w:rPr>
                <w:rFonts w:ascii="Arial"/>
                <w:sz w:val="21"/>
              </w:rPr>
            </w:pPr>
          </w:p>
        </w:tc>
      </w:tr>
    </w:tbl>
    <w:p>
      <w:pPr>
        <w:spacing w:before="47" w:line="224" w:lineRule="auto"/>
        <w:ind w:left="121"/>
        <w:rPr>
          <w:rFonts w:ascii="宋体" w:hAnsi="宋体" w:eastAsia="宋体" w:cs="宋体"/>
          <w:sz w:val="22"/>
          <w:szCs w:val="22"/>
        </w:rPr>
      </w:pPr>
      <w:r>
        <w:rPr>
          <w:rFonts w:ascii="宋体" w:hAnsi="宋体" w:eastAsia="宋体" w:cs="宋体"/>
          <w:spacing w:val="-1"/>
          <w:sz w:val="22"/>
          <w:szCs w:val="22"/>
        </w:rPr>
        <w:t>注：本表反映部门本</w:t>
      </w:r>
      <w:r>
        <w:rPr>
          <w:rFonts w:ascii="宋体" w:hAnsi="宋体" w:eastAsia="宋体" w:cs="宋体"/>
          <w:sz w:val="22"/>
          <w:szCs w:val="22"/>
        </w:rPr>
        <w:t>年度一般公共预算财政拨款支出情况。本套报表金额单位转换时可能存在尾数误差。</w:t>
      </w:r>
    </w:p>
    <w:p>
      <w:pPr>
        <w:sectPr>
          <w:footerReference r:id="rId19" w:type="default"/>
          <w:pgSz w:w="16839" w:h="11906"/>
          <w:pgMar w:top="1012" w:right="2525" w:bottom="882" w:left="1425" w:header="0" w:footer="722" w:gutter="0"/>
          <w:cols w:space="720" w:num="1"/>
        </w:sectPr>
      </w:pPr>
    </w:p>
    <w:p/>
    <w:p/>
    <w:p/>
    <w:p>
      <w:pPr>
        <w:spacing w:line="166" w:lineRule="exact"/>
      </w:pPr>
    </w:p>
    <w:p>
      <w:pPr>
        <w:sectPr>
          <w:footerReference r:id="rId20" w:type="default"/>
          <w:pgSz w:w="16839" w:h="11906"/>
          <w:pgMar w:top="1012" w:right="1327" w:bottom="885" w:left="1425" w:header="0" w:footer="725" w:gutter="0"/>
          <w:cols w:equalWidth="0" w:num="1">
            <w:col w:w="14086"/>
          </w:cols>
        </w:sect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62" w:line="312" w:lineRule="exact"/>
        <w:ind w:left="123"/>
        <w:rPr>
          <w:rFonts w:ascii="Arial"/>
          <w:sz w:val="2"/>
        </w:rPr>
      </w:pPr>
      <w:r>
        <w:rPr>
          <w:rFonts w:ascii="宋体" w:hAnsi="宋体" w:eastAsia="宋体" w:cs="宋体"/>
          <w:spacing w:val="9"/>
          <w:position w:val="8"/>
          <w:sz w:val="19"/>
          <w:szCs w:val="19"/>
        </w:rPr>
        <w:t>部门：许昌幼儿</w:t>
      </w:r>
      <w:r>
        <w:rPr>
          <w:rFonts w:ascii="宋体" w:hAnsi="宋体" w:eastAsia="宋体" w:cs="宋体"/>
          <w:spacing w:val="7"/>
          <w:position w:val="8"/>
          <w:sz w:val="19"/>
          <w:szCs w:val="19"/>
        </w:rPr>
        <w:t>师</w:t>
      </w:r>
      <w:r>
        <w:rPr>
          <w:rFonts w:hint="eastAsia" w:ascii="宋体" w:hAnsi="宋体" w:eastAsia="宋体" w:cs="宋体"/>
          <w:spacing w:val="7"/>
          <w:position w:val="8"/>
          <w:sz w:val="19"/>
          <w:szCs w:val="19"/>
          <w:lang w:val="en-US" w:eastAsia="zh-CN"/>
        </w:rPr>
        <w:t>范</w:t>
      </w:r>
      <w:r>
        <w:rPr>
          <w:rFonts w:ascii="宋体" w:hAnsi="宋体" w:eastAsia="宋体" w:cs="宋体"/>
          <w:spacing w:val="5"/>
          <w:sz w:val="19"/>
          <w:szCs w:val="19"/>
        </w:rPr>
        <w:t>学校</w:t>
      </w:r>
    </w:p>
    <w:p>
      <w:pPr>
        <w:spacing w:before="58" w:line="494" w:lineRule="exact"/>
        <w:rPr>
          <w:rFonts w:ascii="宋体" w:hAnsi="宋体" w:eastAsia="宋体" w:cs="宋体"/>
          <w:sz w:val="29"/>
          <w:szCs w:val="29"/>
        </w:rPr>
      </w:pPr>
      <w:r>
        <w:rPr>
          <w:rFonts w:ascii="宋体" w:hAnsi="宋体" w:eastAsia="宋体" w:cs="宋体"/>
          <w:spacing w:val="9"/>
          <w:position w:val="2"/>
          <w:sz w:val="29"/>
          <w:szCs w:val="29"/>
        </w:rPr>
        <w:t>一般公共预算财政拨款基本支出决算表</w:t>
      </w:r>
    </w:p>
    <w:p>
      <w:pPr>
        <w:spacing w:before="33" w:line="339" w:lineRule="auto"/>
        <w:ind w:left="8571" w:right="112" w:firstLine="92"/>
        <w:rPr>
          <w:rFonts w:ascii="宋体" w:hAnsi="宋体" w:eastAsia="宋体" w:cs="宋体"/>
          <w:sz w:val="17"/>
          <w:szCs w:val="17"/>
        </w:rPr>
      </w:pPr>
      <w:r>
        <w:rPr>
          <w:rFonts w:ascii="宋体" w:hAnsi="宋体" w:eastAsia="宋体" w:cs="宋体"/>
          <w:spacing w:val="-10"/>
          <w:sz w:val="17"/>
          <w:szCs w:val="17"/>
        </w:rPr>
        <w:t>公</w:t>
      </w:r>
      <w:r>
        <w:rPr>
          <w:rFonts w:ascii="宋体" w:hAnsi="宋体" w:eastAsia="宋体" w:cs="宋体"/>
          <w:spacing w:val="-7"/>
          <w:sz w:val="17"/>
          <w:szCs w:val="17"/>
        </w:rPr>
        <w:t>开06表</w:t>
      </w:r>
      <w:r>
        <w:rPr>
          <w:rFonts w:ascii="宋体" w:hAnsi="宋体" w:eastAsia="宋体" w:cs="宋体"/>
          <w:spacing w:val="7"/>
          <w:sz w:val="17"/>
          <w:szCs w:val="17"/>
        </w:rPr>
        <w:t>金</w:t>
      </w:r>
      <w:r>
        <w:rPr>
          <w:rFonts w:ascii="宋体" w:hAnsi="宋体" w:eastAsia="宋体" w:cs="宋体"/>
          <w:spacing w:val="6"/>
          <w:sz w:val="17"/>
          <w:szCs w:val="17"/>
        </w:rPr>
        <w:t>额单位：</w:t>
      </w:r>
    </w:p>
    <w:p>
      <w:pPr>
        <w:spacing w:line="205" w:lineRule="auto"/>
        <w:ind w:right="112"/>
        <w:jc w:val="right"/>
        <w:rPr>
          <w:rFonts w:ascii="宋体" w:hAnsi="宋体" w:eastAsia="宋体" w:cs="宋体"/>
          <w:sz w:val="17"/>
          <w:szCs w:val="17"/>
        </w:rPr>
      </w:pPr>
      <w:r>
        <w:rPr>
          <w:rFonts w:ascii="宋体" w:hAnsi="宋体" w:eastAsia="宋体" w:cs="宋体"/>
          <w:spacing w:val="4"/>
          <w:sz w:val="17"/>
          <w:szCs w:val="17"/>
        </w:rPr>
        <w:t>万元</w:t>
      </w:r>
    </w:p>
    <w:p>
      <w:pPr>
        <w:sectPr>
          <w:type w:val="continuous"/>
          <w:pgSz w:w="16839" w:h="11906"/>
          <w:pgMar w:top="1012" w:right="1327" w:bottom="885" w:left="1425" w:header="0" w:footer="725" w:gutter="0"/>
          <w:cols w:equalWidth="0" w:num="2">
            <w:col w:w="4410" w:space="100"/>
            <w:col w:w="9576"/>
          </w:cols>
        </w:sectPr>
      </w:pPr>
    </w:p>
    <w:p>
      <w:pPr>
        <w:spacing w:line="55" w:lineRule="exact"/>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645" w:type="dxa"/>
            <w:gridSpan w:val="3"/>
            <w:vAlign w:val="top"/>
          </w:tcPr>
          <w:p>
            <w:pPr>
              <w:spacing w:before="50" w:line="221" w:lineRule="auto"/>
              <w:ind w:left="2391"/>
              <w:rPr>
                <w:rFonts w:ascii="宋体" w:hAnsi="宋体" w:eastAsia="宋体" w:cs="宋体"/>
                <w:sz w:val="22"/>
                <w:szCs w:val="22"/>
              </w:rPr>
            </w:pPr>
            <w:r>
              <w:rPr>
                <w:rFonts w:ascii="宋体" w:hAnsi="宋体" w:eastAsia="宋体" w:cs="宋体"/>
                <w:spacing w:val="-4"/>
                <w:sz w:val="22"/>
                <w:szCs w:val="22"/>
              </w:rPr>
              <w:t>人</w:t>
            </w:r>
            <w:r>
              <w:rPr>
                <w:rFonts w:ascii="宋体" w:hAnsi="宋体" w:eastAsia="宋体" w:cs="宋体"/>
                <w:spacing w:val="-2"/>
                <w:sz w:val="22"/>
                <w:szCs w:val="22"/>
              </w:rPr>
              <w:t>员经费</w:t>
            </w:r>
          </w:p>
        </w:tc>
        <w:tc>
          <w:tcPr>
            <w:tcW w:w="8435" w:type="dxa"/>
            <w:gridSpan w:val="6"/>
            <w:vAlign w:val="top"/>
          </w:tcPr>
          <w:p>
            <w:pPr>
              <w:spacing w:before="50" w:line="221" w:lineRule="auto"/>
              <w:ind w:left="3788"/>
              <w:rPr>
                <w:rFonts w:ascii="宋体" w:hAnsi="宋体" w:eastAsia="宋体" w:cs="宋体"/>
                <w:sz w:val="22"/>
                <w:szCs w:val="22"/>
              </w:rPr>
            </w:pPr>
            <w:r>
              <w:rPr>
                <w:rFonts w:ascii="宋体" w:hAnsi="宋体" w:eastAsia="宋体" w:cs="宋体"/>
                <w:spacing w:val="-6"/>
                <w:sz w:val="22"/>
                <w:szCs w:val="22"/>
              </w:rPr>
              <w:t>公</w:t>
            </w:r>
            <w:r>
              <w:rPr>
                <w:rFonts w:ascii="宋体" w:hAnsi="宋体" w:eastAsia="宋体" w:cs="宋体"/>
                <w:spacing w:val="-3"/>
                <w:sz w:val="22"/>
                <w:szCs w:val="22"/>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42" w:type="dxa"/>
            <w:vAlign w:val="top"/>
          </w:tcPr>
          <w:p>
            <w:pPr>
              <w:spacing w:line="439" w:lineRule="auto"/>
              <w:rPr>
                <w:rFonts w:ascii="Arial"/>
                <w:sz w:val="21"/>
              </w:rPr>
            </w:pPr>
          </w:p>
          <w:p>
            <w:pPr>
              <w:spacing w:before="72" w:line="219" w:lineRule="auto"/>
              <w:ind w:left="587"/>
              <w:rPr>
                <w:rFonts w:ascii="宋体" w:hAnsi="宋体" w:eastAsia="宋体" w:cs="宋体"/>
                <w:sz w:val="22"/>
                <w:szCs w:val="22"/>
              </w:rPr>
            </w:pPr>
            <w:r>
              <w:rPr>
                <w:rFonts w:ascii="宋体" w:hAnsi="宋体" w:eastAsia="宋体" w:cs="宋体"/>
                <w:spacing w:val="-2"/>
                <w:sz w:val="22"/>
                <w:szCs w:val="22"/>
              </w:rPr>
              <w:t>科目编码</w:t>
            </w:r>
          </w:p>
        </w:tc>
        <w:tc>
          <w:tcPr>
            <w:tcW w:w="2720" w:type="dxa"/>
            <w:vAlign w:val="top"/>
          </w:tcPr>
          <w:p>
            <w:pPr>
              <w:spacing w:line="439" w:lineRule="auto"/>
              <w:rPr>
                <w:rFonts w:ascii="Arial"/>
                <w:sz w:val="21"/>
              </w:rPr>
            </w:pPr>
          </w:p>
          <w:p>
            <w:pPr>
              <w:spacing w:before="72" w:line="219" w:lineRule="auto"/>
              <w:ind w:left="923"/>
              <w:rPr>
                <w:rFonts w:ascii="宋体" w:hAnsi="宋体" w:eastAsia="宋体" w:cs="宋体"/>
                <w:sz w:val="22"/>
                <w:szCs w:val="22"/>
              </w:rPr>
            </w:pPr>
            <w:r>
              <w:rPr>
                <w:rFonts w:ascii="宋体" w:hAnsi="宋体" w:eastAsia="宋体" w:cs="宋体"/>
                <w:spacing w:val="-2"/>
                <w:sz w:val="22"/>
                <w:szCs w:val="22"/>
              </w:rPr>
              <w:t>科目名称</w:t>
            </w:r>
          </w:p>
        </w:tc>
        <w:tc>
          <w:tcPr>
            <w:tcW w:w="883" w:type="dxa"/>
            <w:vAlign w:val="top"/>
          </w:tcPr>
          <w:p>
            <w:pPr>
              <w:spacing w:line="439" w:lineRule="auto"/>
              <w:rPr>
                <w:rFonts w:ascii="Arial"/>
                <w:sz w:val="21"/>
              </w:rPr>
            </w:pPr>
          </w:p>
          <w:p>
            <w:pPr>
              <w:spacing w:before="72" w:line="220" w:lineRule="auto"/>
              <w:ind w:left="123"/>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c>
          <w:tcPr>
            <w:tcW w:w="634" w:type="dxa"/>
            <w:textDirection w:val="tbRlV"/>
            <w:vAlign w:val="top"/>
          </w:tcPr>
          <w:p>
            <w:pPr>
              <w:spacing w:before="204" w:line="200" w:lineRule="auto"/>
              <w:ind w:left="45"/>
              <w:rPr>
                <w:rFonts w:ascii="宋体" w:hAnsi="宋体" w:eastAsia="宋体" w:cs="宋体"/>
                <w:sz w:val="22"/>
                <w:szCs w:val="22"/>
              </w:rPr>
            </w:pPr>
            <w:r>
              <w:rPr>
                <w:rFonts w:ascii="宋体" w:hAnsi="宋体" w:eastAsia="宋体" w:cs="宋体"/>
                <w:spacing w:val="-12"/>
                <w:sz w:val="22"/>
                <w:szCs w:val="22"/>
              </w:rPr>
              <w:t>科</w:t>
            </w:r>
            <w:r>
              <w:rPr>
                <w:rFonts w:ascii="宋体" w:hAnsi="宋体" w:eastAsia="宋体" w:cs="宋体"/>
                <w:spacing w:val="-7"/>
                <w:position w:val="1"/>
                <w:sz w:val="22"/>
                <w:szCs w:val="22"/>
              </w:rPr>
              <w:t>目</w:t>
            </w:r>
            <w:r>
              <w:rPr>
                <w:rFonts w:ascii="宋体" w:hAnsi="宋体" w:eastAsia="宋体" w:cs="宋体"/>
                <w:spacing w:val="-7"/>
                <w:sz w:val="22"/>
                <w:szCs w:val="22"/>
              </w:rPr>
              <w:t>编码</w:t>
            </w:r>
          </w:p>
        </w:tc>
        <w:tc>
          <w:tcPr>
            <w:tcW w:w="1885" w:type="dxa"/>
            <w:vAlign w:val="top"/>
          </w:tcPr>
          <w:p>
            <w:pPr>
              <w:spacing w:line="439" w:lineRule="auto"/>
              <w:rPr>
                <w:rFonts w:ascii="Arial"/>
                <w:sz w:val="21"/>
              </w:rPr>
            </w:pPr>
          </w:p>
          <w:p>
            <w:pPr>
              <w:spacing w:before="72" w:line="219" w:lineRule="auto"/>
              <w:ind w:left="509"/>
              <w:rPr>
                <w:rFonts w:ascii="宋体" w:hAnsi="宋体" w:eastAsia="宋体" w:cs="宋体"/>
                <w:sz w:val="22"/>
                <w:szCs w:val="22"/>
              </w:rPr>
            </w:pPr>
            <w:r>
              <w:rPr>
                <w:rFonts w:ascii="宋体" w:hAnsi="宋体" w:eastAsia="宋体" w:cs="宋体"/>
                <w:spacing w:val="-2"/>
                <w:sz w:val="22"/>
                <w:szCs w:val="22"/>
              </w:rPr>
              <w:t>科目名称</w:t>
            </w:r>
          </w:p>
        </w:tc>
        <w:tc>
          <w:tcPr>
            <w:tcW w:w="717" w:type="dxa"/>
            <w:vAlign w:val="top"/>
          </w:tcPr>
          <w:p>
            <w:pPr>
              <w:spacing w:line="285" w:lineRule="auto"/>
              <w:rPr>
                <w:rFonts w:ascii="Arial"/>
                <w:sz w:val="21"/>
              </w:rPr>
            </w:pPr>
          </w:p>
          <w:p>
            <w:pPr>
              <w:spacing w:before="71" w:line="275" w:lineRule="auto"/>
              <w:ind w:left="255" w:right="132" w:hanging="102"/>
              <w:rPr>
                <w:rFonts w:ascii="宋体" w:hAnsi="宋体" w:eastAsia="宋体" w:cs="宋体"/>
                <w:sz w:val="22"/>
                <w:szCs w:val="22"/>
              </w:rPr>
            </w:pPr>
            <w:r>
              <w:rPr>
                <w:rFonts w:ascii="宋体" w:hAnsi="宋体" w:eastAsia="宋体" w:cs="宋体"/>
                <w:spacing w:val="-7"/>
                <w:sz w:val="22"/>
                <w:szCs w:val="22"/>
              </w:rPr>
              <w:t>决算</w:t>
            </w:r>
            <w:r>
              <w:rPr>
                <w:rFonts w:ascii="宋体" w:hAnsi="宋体" w:eastAsia="宋体" w:cs="宋体"/>
                <w:sz w:val="22"/>
                <w:szCs w:val="22"/>
              </w:rPr>
              <w:t>数</w:t>
            </w:r>
          </w:p>
        </w:tc>
        <w:tc>
          <w:tcPr>
            <w:tcW w:w="634" w:type="dxa"/>
            <w:textDirection w:val="tbRlV"/>
            <w:vAlign w:val="top"/>
          </w:tcPr>
          <w:p>
            <w:pPr>
              <w:spacing w:before="202" w:line="200" w:lineRule="auto"/>
              <w:ind w:left="45"/>
              <w:rPr>
                <w:rFonts w:ascii="宋体" w:hAnsi="宋体" w:eastAsia="宋体" w:cs="宋体"/>
                <w:sz w:val="22"/>
                <w:szCs w:val="22"/>
              </w:rPr>
            </w:pPr>
            <w:r>
              <w:rPr>
                <w:rFonts w:ascii="宋体" w:hAnsi="宋体" w:eastAsia="宋体" w:cs="宋体"/>
                <w:spacing w:val="-12"/>
                <w:sz w:val="22"/>
                <w:szCs w:val="22"/>
              </w:rPr>
              <w:t>科</w:t>
            </w:r>
            <w:r>
              <w:rPr>
                <w:rFonts w:ascii="宋体" w:hAnsi="宋体" w:eastAsia="宋体" w:cs="宋体"/>
                <w:spacing w:val="-7"/>
                <w:position w:val="1"/>
                <w:sz w:val="22"/>
                <w:szCs w:val="22"/>
              </w:rPr>
              <w:t>目</w:t>
            </w:r>
            <w:r>
              <w:rPr>
                <w:rFonts w:ascii="宋体" w:hAnsi="宋体" w:eastAsia="宋体" w:cs="宋体"/>
                <w:spacing w:val="-7"/>
                <w:sz w:val="22"/>
                <w:szCs w:val="22"/>
              </w:rPr>
              <w:t>编码</w:t>
            </w:r>
          </w:p>
        </w:tc>
        <w:tc>
          <w:tcPr>
            <w:tcW w:w="3388" w:type="dxa"/>
            <w:vAlign w:val="top"/>
          </w:tcPr>
          <w:p>
            <w:pPr>
              <w:spacing w:line="439" w:lineRule="auto"/>
              <w:rPr>
                <w:rFonts w:ascii="Arial"/>
                <w:sz w:val="21"/>
              </w:rPr>
            </w:pPr>
          </w:p>
          <w:p>
            <w:pPr>
              <w:spacing w:before="72" w:line="219" w:lineRule="auto"/>
              <w:ind w:left="1260"/>
              <w:rPr>
                <w:rFonts w:ascii="宋体" w:hAnsi="宋体" w:eastAsia="宋体" w:cs="宋体"/>
                <w:sz w:val="22"/>
                <w:szCs w:val="22"/>
              </w:rPr>
            </w:pPr>
            <w:r>
              <w:rPr>
                <w:rFonts w:ascii="宋体" w:hAnsi="宋体" w:eastAsia="宋体" w:cs="宋体"/>
                <w:spacing w:val="-2"/>
                <w:sz w:val="22"/>
                <w:szCs w:val="22"/>
              </w:rPr>
              <w:t>科目名称</w:t>
            </w:r>
          </w:p>
        </w:tc>
        <w:tc>
          <w:tcPr>
            <w:tcW w:w="1177" w:type="dxa"/>
            <w:vAlign w:val="top"/>
          </w:tcPr>
          <w:p>
            <w:pPr>
              <w:spacing w:line="439" w:lineRule="auto"/>
              <w:rPr>
                <w:rFonts w:ascii="Arial"/>
                <w:sz w:val="21"/>
              </w:rPr>
            </w:pPr>
          </w:p>
          <w:p>
            <w:pPr>
              <w:spacing w:before="72" w:line="220" w:lineRule="auto"/>
              <w:ind w:left="271"/>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6" w:line="186" w:lineRule="auto"/>
              <w:ind w:left="121"/>
              <w:rPr>
                <w:rFonts w:ascii="宋体" w:hAnsi="宋体" w:eastAsia="宋体" w:cs="宋体"/>
                <w:sz w:val="22"/>
                <w:szCs w:val="22"/>
              </w:rPr>
            </w:pPr>
            <w:r>
              <w:rPr>
                <w:rFonts w:ascii="宋体" w:hAnsi="宋体" w:eastAsia="宋体" w:cs="宋体"/>
                <w:spacing w:val="-4"/>
                <w:sz w:val="22"/>
                <w:szCs w:val="22"/>
              </w:rPr>
              <w:t>301</w:t>
            </w:r>
          </w:p>
        </w:tc>
        <w:tc>
          <w:tcPr>
            <w:tcW w:w="2720" w:type="dxa"/>
            <w:vAlign w:val="top"/>
          </w:tcPr>
          <w:p>
            <w:pPr>
              <w:spacing w:before="202" w:line="221" w:lineRule="auto"/>
              <w:ind w:left="115"/>
              <w:rPr>
                <w:rFonts w:ascii="宋体" w:hAnsi="宋体" w:eastAsia="宋体" w:cs="宋体"/>
                <w:sz w:val="22"/>
                <w:szCs w:val="22"/>
              </w:rPr>
            </w:pPr>
            <w:r>
              <w:rPr>
                <w:rFonts w:ascii="宋体" w:hAnsi="宋体" w:eastAsia="宋体" w:cs="宋体"/>
                <w:spacing w:val="-2"/>
                <w:sz w:val="22"/>
                <w:szCs w:val="22"/>
              </w:rPr>
              <w:t>工资福利</w:t>
            </w:r>
            <w:r>
              <w:rPr>
                <w:rFonts w:ascii="宋体" w:hAnsi="宋体" w:eastAsia="宋体" w:cs="宋体"/>
                <w:spacing w:val="-1"/>
                <w:sz w:val="22"/>
                <w:szCs w:val="22"/>
              </w:rPr>
              <w:t>支出</w:t>
            </w:r>
          </w:p>
        </w:tc>
        <w:tc>
          <w:tcPr>
            <w:tcW w:w="883" w:type="dxa"/>
            <w:vAlign w:val="top"/>
          </w:tcPr>
          <w:p>
            <w:pPr>
              <w:spacing w:before="79" w:line="224" w:lineRule="auto"/>
              <w:ind w:left="563" w:right="102" w:hanging="440"/>
              <w:rPr>
                <w:rFonts w:ascii="宋体" w:hAnsi="宋体" w:eastAsia="宋体" w:cs="宋体"/>
                <w:sz w:val="22"/>
                <w:szCs w:val="22"/>
              </w:rPr>
            </w:pPr>
            <w:r>
              <w:rPr>
                <w:rFonts w:ascii="宋体" w:hAnsi="宋体" w:eastAsia="宋体" w:cs="宋体"/>
                <w:spacing w:val="-2"/>
                <w:sz w:val="22"/>
                <w:szCs w:val="22"/>
              </w:rPr>
              <w:t>2,1</w:t>
            </w:r>
            <w:r>
              <w:rPr>
                <w:rFonts w:ascii="宋体" w:hAnsi="宋体" w:eastAsia="宋体" w:cs="宋体"/>
                <w:spacing w:val="-1"/>
                <w:sz w:val="22"/>
                <w:szCs w:val="22"/>
              </w:rPr>
              <w:t>27.</w:t>
            </w:r>
            <w:r>
              <w:rPr>
                <w:rFonts w:ascii="宋体" w:hAnsi="宋体" w:eastAsia="宋体" w:cs="宋体"/>
                <w:spacing w:val="-7"/>
                <w:sz w:val="22"/>
                <w:szCs w:val="22"/>
              </w:rPr>
              <w:t>3</w:t>
            </w:r>
            <w:r>
              <w:rPr>
                <w:rFonts w:ascii="宋体" w:hAnsi="宋体" w:eastAsia="宋体" w:cs="宋体"/>
                <w:spacing w:val="-6"/>
                <w:sz w:val="22"/>
                <w:szCs w:val="22"/>
              </w:rPr>
              <w:t>6</w:t>
            </w:r>
          </w:p>
        </w:tc>
        <w:tc>
          <w:tcPr>
            <w:tcW w:w="634" w:type="dxa"/>
            <w:vAlign w:val="top"/>
          </w:tcPr>
          <w:p>
            <w:pPr>
              <w:spacing w:before="237" w:line="185" w:lineRule="auto"/>
              <w:ind w:left="118"/>
              <w:rPr>
                <w:rFonts w:ascii="宋体" w:hAnsi="宋体" w:eastAsia="宋体" w:cs="宋体"/>
                <w:sz w:val="22"/>
                <w:szCs w:val="22"/>
              </w:rPr>
            </w:pPr>
            <w:r>
              <w:rPr>
                <w:rFonts w:ascii="宋体" w:hAnsi="宋体" w:eastAsia="宋体" w:cs="宋体"/>
                <w:spacing w:val="-4"/>
                <w:sz w:val="22"/>
                <w:szCs w:val="22"/>
              </w:rPr>
              <w:t>302</w:t>
            </w:r>
          </w:p>
        </w:tc>
        <w:tc>
          <w:tcPr>
            <w:tcW w:w="1885" w:type="dxa"/>
            <w:vAlign w:val="top"/>
          </w:tcPr>
          <w:p>
            <w:pPr>
              <w:spacing w:before="202" w:line="220" w:lineRule="auto"/>
              <w:ind w:left="118"/>
              <w:rPr>
                <w:rFonts w:ascii="宋体" w:hAnsi="宋体" w:eastAsia="宋体" w:cs="宋体"/>
                <w:sz w:val="22"/>
                <w:szCs w:val="22"/>
              </w:rPr>
            </w:pPr>
            <w:r>
              <w:rPr>
                <w:rFonts w:ascii="宋体" w:hAnsi="宋体" w:eastAsia="宋体" w:cs="宋体"/>
                <w:spacing w:val="-2"/>
                <w:sz w:val="22"/>
                <w:szCs w:val="22"/>
              </w:rPr>
              <w:t>商品和服务支</w:t>
            </w:r>
            <w:r>
              <w:rPr>
                <w:rFonts w:ascii="宋体" w:hAnsi="宋体" w:eastAsia="宋体" w:cs="宋体"/>
                <w:spacing w:val="-1"/>
                <w:sz w:val="22"/>
                <w:szCs w:val="22"/>
              </w:rPr>
              <w:t>出</w:t>
            </w:r>
          </w:p>
        </w:tc>
        <w:tc>
          <w:tcPr>
            <w:tcW w:w="717" w:type="dxa"/>
            <w:vAlign w:val="top"/>
          </w:tcPr>
          <w:p>
            <w:pPr>
              <w:spacing w:before="81" w:line="312" w:lineRule="exact"/>
              <w:ind w:left="174"/>
              <w:rPr>
                <w:rFonts w:ascii="宋体" w:hAnsi="宋体" w:eastAsia="宋体" w:cs="宋体"/>
                <w:sz w:val="22"/>
                <w:szCs w:val="22"/>
              </w:rPr>
            </w:pPr>
            <w:r>
              <w:rPr>
                <w:rFonts w:ascii="宋体" w:hAnsi="宋体" w:eastAsia="宋体" w:cs="宋体"/>
                <w:spacing w:val="2"/>
                <w:position w:val="10"/>
                <w:sz w:val="22"/>
                <w:szCs w:val="22"/>
              </w:rPr>
              <w:t>406.</w:t>
            </w:r>
          </w:p>
          <w:p>
            <w:pPr>
              <w:spacing w:line="186" w:lineRule="auto"/>
              <w:ind w:left="398"/>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2</w:t>
            </w:r>
          </w:p>
        </w:tc>
        <w:tc>
          <w:tcPr>
            <w:tcW w:w="634" w:type="dxa"/>
            <w:vAlign w:val="top"/>
          </w:tcPr>
          <w:p>
            <w:pPr>
              <w:spacing w:before="237" w:line="185" w:lineRule="auto"/>
              <w:ind w:left="120"/>
              <w:rPr>
                <w:rFonts w:ascii="宋体" w:hAnsi="宋体" w:eastAsia="宋体" w:cs="宋体"/>
                <w:sz w:val="22"/>
                <w:szCs w:val="22"/>
              </w:rPr>
            </w:pPr>
            <w:r>
              <w:rPr>
                <w:rFonts w:ascii="宋体" w:hAnsi="宋体" w:eastAsia="宋体" w:cs="宋体"/>
                <w:spacing w:val="-4"/>
                <w:sz w:val="22"/>
                <w:szCs w:val="22"/>
              </w:rPr>
              <w:t>307</w:t>
            </w:r>
          </w:p>
        </w:tc>
        <w:tc>
          <w:tcPr>
            <w:tcW w:w="3388" w:type="dxa"/>
            <w:vAlign w:val="top"/>
          </w:tcPr>
          <w:p>
            <w:pPr>
              <w:spacing w:before="202" w:line="220" w:lineRule="auto"/>
              <w:ind w:left="116"/>
              <w:rPr>
                <w:rFonts w:ascii="宋体" w:hAnsi="宋体" w:eastAsia="宋体" w:cs="宋体"/>
                <w:sz w:val="22"/>
                <w:szCs w:val="22"/>
              </w:rPr>
            </w:pPr>
            <w:r>
              <w:rPr>
                <w:rFonts w:ascii="宋体" w:hAnsi="宋体" w:eastAsia="宋体" w:cs="宋体"/>
                <w:spacing w:val="-1"/>
                <w:sz w:val="22"/>
                <w:szCs w:val="22"/>
              </w:rPr>
              <w:t>债务利息及费用支</w:t>
            </w:r>
            <w:r>
              <w:rPr>
                <w:rFonts w:ascii="宋体" w:hAnsi="宋体" w:eastAsia="宋体" w:cs="宋体"/>
                <w:sz w:val="22"/>
                <w:szCs w:val="22"/>
              </w:rPr>
              <w:t>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0101</w:t>
            </w:r>
          </w:p>
        </w:tc>
        <w:tc>
          <w:tcPr>
            <w:tcW w:w="2720" w:type="dxa"/>
            <w:vAlign w:val="top"/>
          </w:tcPr>
          <w:p>
            <w:pPr>
              <w:spacing w:before="204" w:line="219" w:lineRule="auto"/>
              <w:ind w:left="333"/>
              <w:rPr>
                <w:rFonts w:ascii="宋体" w:hAnsi="宋体" w:eastAsia="宋体" w:cs="宋体"/>
                <w:sz w:val="22"/>
                <w:szCs w:val="22"/>
              </w:rPr>
            </w:pPr>
            <w:r>
              <w:rPr>
                <w:rFonts w:ascii="宋体" w:hAnsi="宋体" w:eastAsia="宋体" w:cs="宋体"/>
                <w:spacing w:val="-2"/>
                <w:sz w:val="22"/>
                <w:szCs w:val="22"/>
              </w:rPr>
              <w:t>基本工资</w:t>
            </w:r>
          </w:p>
        </w:tc>
        <w:tc>
          <w:tcPr>
            <w:tcW w:w="883" w:type="dxa"/>
            <w:vAlign w:val="top"/>
          </w:tcPr>
          <w:p>
            <w:pPr>
              <w:spacing w:before="238" w:line="186" w:lineRule="auto"/>
              <w:ind w:left="120"/>
              <w:rPr>
                <w:rFonts w:ascii="宋体" w:hAnsi="宋体" w:eastAsia="宋体" w:cs="宋体"/>
                <w:sz w:val="22"/>
                <w:szCs w:val="22"/>
              </w:rPr>
            </w:pPr>
            <w:r>
              <w:rPr>
                <w:rFonts w:ascii="宋体" w:hAnsi="宋体" w:eastAsia="宋体" w:cs="宋体"/>
                <w:spacing w:val="-1"/>
                <w:sz w:val="22"/>
                <w:szCs w:val="22"/>
              </w:rPr>
              <w:t>459.91</w:t>
            </w: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1</w:t>
            </w:r>
          </w:p>
        </w:tc>
        <w:tc>
          <w:tcPr>
            <w:tcW w:w="1885" w:type="dxa"/>
            <w:vAlign w:val="top"/>
          </w:tcPr>
          <w:p>
            <w:pPr>
              <w:spacing w:before="204" w:line="220" w:lineRule="auto"/>
              <w:ind w:left="339"/>
              <w:rPr>
                <w:rFonts w:ascii="宋体" w:hAnsi="宋体" w:eastAsia="宋体" w:cs="宋体"/>
                <w:sz w:val="22"/>
                <w:szCs w:val="22"/>
              </w:rPr>
            </w:pPr>
            <w:r>
              <w:rPr>
                <w:rFonts w:ascii="宋体" w:hAnsi="宋体" w:eastAsia="宋体" w:cs="宋体"/>
                <w:spacing w:val="-6"/>
                <w:sz w:val="22"/>
                <w:szCs w:val="22"/>
              </w:rPr>
              <w:t>办</w:t>
            </w:r>
            <w:r>
              <w:rPr>
                <w:rFonts w:ascii="宋体" w:hAnsi="宋体" w:eastAsia="宋体" w:cs="宋体"/>
                <w:spacing w:val="-3"/>
                <w:sz w:val="22"/>
                <w:szCs w:val="22"/>
              </w:rPr>
              <w:t>公费</w:t>
            </w:r>
          </w:p>
        </w:tc>
        <w:tc>
          <w:tcPr>
            <w:tcW w:w="717" w:type="dxa"/>
            <w:vAlign w:val="top"/>
          </w:tcPr>
          <w:p>
            <w:pPr>
              <w:spacing w:before="83" w:line="313" w:lineRule="exact"/>
              <w:ind w:left="176"/>
              <w:rPr>
                <w:rFonts w:ascii="宋体" w:hAnsi="宋体" w:eastAsia="宋体" w:cs="宋体"/>
                <w:sz w:val="22"/>
                <w:szCs w:val="22"/>
              </w:rPr>
            </w:pPr>
            <w:r>
              <w:rPr>
                <w:rFonts w:ascii="宋体" w:hAnsi="宋体" w:eastAsia="宋体" w:cs="宋体"/>
                <w:spacing w:val="1"/>
                <w:position w:val="10"/>
                <w:sz w:val="22"/>
                <w:szCs w:val="22"/>
              </w:rPr>
              <w:t>63.</w:t>
            </w:r>
            <w:r>
              <w:rPr>
                <w:rFonts w:ascii="宋体" w:hAnsi="宋体" w:eastAsia="宋体" w:cs="宋体"/>
                <w:position w:val="10"/>
                <w:sz w:val="22"/>
                <w:szCs w:val="22"/>
              </w:rPr>
              <w:t>3</w:t>
            </w:r>
          </w:p>
          <w:p>
            <w:pPr>
              <w:spacing w:line="183" w:lineRule="auto"/>
              <w:ind w:left="511"/>
              <w:rPr>
                <w:rFonts w:ascii="宋体" w:hAnsi="宋体" w:eastAsia="宋体" w:cs="宋体"/>
                <w:sz w:val="22"/>
                <w:szCs w:val="22"/>
              </w:rPr>
            </w:pPr>
            <w:r>
              <w:rPr>
                <w:rFonts w:ascii="宋体" w:hAnsi="宋体" w:eastAsia="宋体" w:cs="宋体"/>
                <w:sz w:val="22"/>
                <w:szCs w:val="22"/>
              </w:rPr>
              <w:t>7</w:t>
            </w:r>
          </w:p>
        </w:tc>
        <w:tc>
          <w:tcPr>
            <w:tcW w:w="634" w:type="dxa"/>
            <w:vAlign w:val="top"/>
          </w:tcPr>
          <w:p>
            <w:pPr>
              <w:spacing w:before="83" w:line="185" w:lineRule="auto"/>
              <w:ind w:left="120"/>
              <w:rPr>
                <w:rFonts w:ascii="宋体" w:hAnsi="宋体" w:eastAsia="宋体" w:cs="宋体"/>
                <w:sz w:val="22"/>
                <w:szCs w:val="22"/>
              </w:rPr>
            </w:pPr>
            <w:r>
              <w:rPr>
                <w:rFonts w:ascii="宋体" w:hAnsi="宋体" w:eastAsia="宋体" w:cs="宋体"/>
                <w:spacing w:val="-4"/>
                <w:sz w:val="22"/>
                <w:szCs w:val="22"/>
              </w:rPr>
              <w:t>307</w:t>
            </w:r>
          </w:p>
          <w:p>
            <w:pPr>
              <w:spacing w:before="90" w:line="186"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1</w:t>
            </w:r>
          </w:p>
        </w:tc>
        <w:tc>
          <w:tcPr>
            <w:tcW w:w="3388" w:type="dxa"/>
            <w:vAlign w:val="top"/>
          </w:tcPr>
          <w:p>
            <w:pPr>
              <w:spacing w:before="204" w:line="220" w:lineRule="auto"/>
              <w:ind w:left="357"/>
              <w:rPr>
                <w:rFonts w:ascii="宋体" w:hAnsi="宋体" w:eastAsia="宋体" w:cs="宋体"/>
                <w:sz w:val="22"/>
                <w:szCs w:val="22"/>
              </w:rPr>
            </w:pPr>
            <w:r>
              <w:rPr>
                <w:rFonts w:ascii="宋体" w:hAnsi="宋体" w:eastAsia="宋体" w:cs="宋体"/>
                <w:spacing w:val="-8"/>
                <w:sz w:val="22"/>
                <w:szCs w:val="22"/>
              </w:rPr>
              <w:t>国</w:t>
            </w:r>
            <w:r>
              <w:rPr>
                <w:rFonts w:ascii="宋体" w:hAnsi="宋体" w:eastAsia="宋体" w:cs="宋体"/>
                <w:spacing w:val="-5"/>
                <w:sz w:val="22"/>
                <w:szCs w:val="22"/>
              </w:rPr>
              <w:t>内</w:t>
            </w:r>
            <w:r>
              <w:rPr>
                <w:rFonts w:ascii="宋体" w:hAnsi="宋体" w:eastAsia="宋体" w:cs="宋体"/>
                <w:spacing w:val="-4"/>
                <w:sz w:val="22"/>
                <w:szCs w:val="22"/>
              </w:rPr>
              <w:t>债务付息</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0102</w:t>
            </w:r>
          </w:p>
        </w:tc>
        <w:tc>
          <w:tcPr>
            <w:tcW w:w="2720" w:type="dxa"/>
            <w:vAlign w:val="top"/>
          </w:tcPr>
          <w:p>
            <w:pPr>
              <w:spacing w:before="204" w:line="220" w:lineRule="auto"/>
              <w:ind w:left="333"/>
              <w:rPr>
                <w:rFonts w:ascii="宋体" w:hAnsi="宋体" w:eastAsia="宋体" w:cs="宋体"/>
                <w:sz w:val="22"/>
                <w:szCs w:val="22"/>
              </w:rPr>
            </w:pPr>
            <w:r>
              <w:rPr>
                <w:rFonts w:ascii="宋体" w:hAnsi="宋体" w:eastAsia="宋体" w:cs="宋体"/>
                <w:spacing w:val="-2"/>
                <w:sz w:val="22"/>
                <w:szCs w:val="22"/>
              </w:rPr>
              <w:t>津贴补贴</w:t>
            </w:r>
          </w:p>
        </w:tc>
        <w:tc>
          <w:tcPr>
            <w:tcW w:w="883" w:type="dxa"/>
            <w:vAlign w:val="top"/>
          </w:tcPr>
          <w:p>
            <w:pPr>
              <w:spacing w:before="238" w:line="186" w:lineRule="auto"/>
              <w:ind w:left="126"/>
              <w:rPr>
                <w:rFonts w:ascii="宋体" w:hAnsi="宋体" w:eastAsia="宋体" w:cs="宋体"/>
                <w:sz w:val="22"/>
                <w:szCs w:val="22"/>
              </w:rPr>
            </w:pPr>
            <w:r>
              <w:rPr>
                <w:rFonts w:ascii="宋体" w:hAnsi="宋体" w:eastAsia="宋体" w:cs="宋体"/>
                <w:spacing w:val="-2"/>
                <w:sz w:val="22"/>
                <w:szCs w:val="22"/>
              </w:rPr>
              <w:t>717.89</w:t>
            </w: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2</w:t>
            </w:r>
          </w:p>
        </w:tc>
        <w:tc>
          <w:tcPr>
            <w:tcW w:w="1885" w:type="dxa"/>
            <w:vAlign w:val="top"/>
          </w:tcPr>
          <w:p>
            <w:pPr>
              <w:spacing w:before="204" w:line="220" w:lineRule="auto"/>
              <w:ind w:left="351"/>
              <w:rPr>
                <w:rFonts w:ascii="宋体" w:hAnsi="宋体" w:eastAsia="宋体" w:cs="宋体"/>
                <w:sz w:val="22"/>
                <w:szCs w:val="22"/>
              </w:rPr>
            </w:pPr>
            <w:r>
              <w:rPr>
                <w:rFonts w:ascii="宋体" w:hAnsi="宋体" w:eastAsia="宋体" w:cs="宋体"/>
                <w:spacing w:val="-9"/>
                <w:sz w:val="22"/>
                <w:szCs w:val="22"/>
              </w:rPr>
              <w:t>印</w:t>
            </w:r>
            <w:r>
              <w:rPr>
                <w:rFonts w:ascii="宋体" w:hAnsi="宋体" w:eastAsia="宋体" w:cs="宋体"/>
                <w:spacing w:val="-8"/>
                <w:sz w:val="22"/>
                <w:szCs w:val="22"/>
              </w:rPr>
              <w:t>刷费</w:t>
            </w:r>
          </w:p>
        </w:tc>
        <w:tc>
          <w:tcPr>
            <w:tcW w:w="717" w:type="dxa"/>
            <w:vAlign w:val="top"/>
          </w:tcPr>
          <w:p>
            <w:pPr>
              <w:spacing w:before="239" w:line="185" w:lineRule="auto"/>
              <w:ind w:left="176"/>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.06</w:t>
            </w:r>
          </w:p>
        </w:tc>
        <w:tc>
          <w:tcPr>
            <w:tcW w:w="634" w:type="dxa"/>
            <w:vAlign w:val="top"/>
          </w:tcPr>
          <w:p>
            <w:pPr>
              <w:spacing w:before="83" w:line="185" w:lineRule="auto"/>
              <w:ind w:left="120"/>
              <w:rPr>
                <w:rFonts w:ascii="宋体" w:hAnsi="宋体" w:eastAsia="宋体" w:cs="宋体"/>
                <w:sz w:val="22"/>
                <w:szCs w:val="22"/>
              </w:rPr>
            </w:pPr>
            <w:r>
              <w:rPr>
                <w:rFonts w:ascii="宋体" w:hAnsi="宋体" w:eastAsia="宋体" w:cs="宋体"/>
                <w:spacing w:val="-4"/>
                <w:sz w:val="22"/>
                <w:szCs w:val="22"/>
              </w:rPr>
              <w:t>307</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2</w:t>
            </w:r>
          </w:p>
        </w:tc>
        <w:tc>
          <w:tcPr>
            <w:tcW w:w="3388" w:type="dxa"/>
            <w:vAlign w:val="top"/>
          </w:tcPr>
          <w:p>
            <w:pPr>
              <w:spacing w:before="204" w:line="220" w:lineRule="auto"/>
              <w:ind w:left="357"/>
              <w:rPr>
                <w:rFonts w:ascii="宋体" w:hAnsi="宋体" w:eastAsia="宋体" w:cs="宋体"/>
                <w:sz w:val="22"/>
                <w:szCs w:val="22"/>
              </w:rPr>
            </w:pPr>
            <w:r>
              <w:rPr>
                <w:rFonts w:ascii="宋体" w:hAnsi="宋体" w:eastAsia="宋体" w:cs="宋体"/>
                <w:spacing w:val="-8"/>
                <w:sz w:val="22"/>
                <w:szCs w:val="22"/>
              </w:rPr>
              <w:t>国</w:t>
            </w:r>
            <w:r>
              <w:rPr>
                <w:rFonts w:ascii="宋体" w:hAnsi="宋体" w:eastAsia="宋体" w:cs="宋体"/>
                <w:spacing w:val="-5"/>
                <w:sz w:val="22"/>
                <w:szCs w:val="22"/>
              </w:rPr>
              <w:t>外</w:t>
            </w:r>
            <w:r>
              <w:rPr>
                <w:rFonts w:ascii="宋体" w:hAnsi="宋体" w:eastAsia="宋体" w:cs="宋体"/>
                <w:spacing w:val="-4"/>
                <w:sz w:val="22"/>
                <w:szCs w:val="22"/>
              </w:rPr>
              <w:t>债务付息</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0103</w:t>
            </w:r>
          </w:p>
        </w:tc>
        <w:tc>
          <w:tcPr>
            <w:tcW w:w="2720" w:type="dxa"/>
            <w:vAlign w:val="top"/>
          </w:tcPr>
          <w:p>
            <w:pPr>
              <w:spacing w:before="205" w:line="221" w:lineRule="auto"/>
              <w:ind w:left="334"/>
              <w:rPr>
                <w:rFonts w:ascii="宋体" w:hAnsi="宋体" w:eastAsia="宋体" w:cs="宋体"/>
                <w:sz w:val="22"/>
                <w:szCs w:val="22"/>
              </w:rPr>
            </w:pPr>
            <w:r>
              <w:rPr>
                <w:rFonts w:ascii="宋体" w:hAnsi="宋体" w:eastAsia="宋体" w:cs="宋体"/>
                <w:spacing w:val="-5"/>
                <w:sz w:val="22"/>
                <w:szCs w:val="22"/>
              </w:rPr>
              <w:t>奖</w:t>
            </w:r>
            <w:r>
              <w:rPr>
                <w:rFonts w:ascii="宋体" w:hAnsi="宋体" w:eastAsia="宋体" w:cs="宋体"/>
                <w:spacing w:val="-4"/>
                <w:sz w:val="22"/>
                <w:szCs w:val="22"/>
              </w:rPr>
              <w:t>金</w:t>
            </w:r>
          </w:p>
        </w:tc>
        <w:tc>
          <w:tcPr>
            <w:tcW w:w="883" w:type="dxa"/>
            <w:vAlign w:val="top"/>
          </w:tcPr>
          <w:p>
            <w:pPr>
              <w:spacing w:before="240" w:line="185" w:lineRule="auto"/>
              <w:ind w:left="125"/>
              <w:rPr>
                <w:rFonts w:ascii="宋体" w:hAnsi="宋体" w:eastAsia="宋体" w:cs="宋体"/>
                <w:sz w:val="22"/>
                <w:szCs w:val="22"/>
              </w:rPr>
            </w:pPr>
            <w:r>
              <w:rPr>
                <w:rFonts w:ascii="宋体" w:hAnsi="宋体" w:eastAsia="宋体" w:cs="宋体"/>
                <w:spacing w:val="-2"/>
                <w:sz w:val="22"/>
                <w:szCs w:val="22"/>
              </w:rPr>
              <w:t>334.3</w:t>
            </w:r>
            <w:r>
              <w:rPr>
                <w:rFonts w:ascii="宋体" w:hAnsi="宋体" w:eastAsia="宋体" w:cs="宋体"/>
                <w:spacing w:val="-1"/>
                <w:sz w:val="22"/>
                <w:szCs w:val="22"/>
              </w:rPr>
              <w:t>9</w:t>
            </w: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3</w:t>
            </w:r>
          </w:p>
        </w:tc>
        <w:tc>
          <w:tcPr>
            <w:tcW w:w="1885" w:type="dxa"/>
            <w:vAlign w:val="top"/>
          </w:tcPr>
          <w:p>
            <w:pPr>
              <w:spacing w:before="205" w:line="221" w:lineRule="auto"/>
              <w:ind w:left="343"/>
              <w:rPr>
                <w:rFonts w:ascii="宋体" w:hAnsi="宋体" w:eastAsia="宋体" w:cs="宋体"/>
                <w:sz w:val="22"/>
                <w:szCs w:val="22"/>
              </w:rPr>
            </w:pPr>
            <w:r>
              <w:rPr>
                <w:rFonts w:ascii="宋体" w:hAnsi="宋体" w:eastAsia="宋体" w:cs="宋体"/>
                <w:spacing w:val="-6"/>
                <w:sz w:val="22"/>
                <w:szCs w:val="22"/>
              </w:rPr>
              <w:t>咨</w:t>
            </w:r>
            <w:r>
              <w:rPr>
                <w:rFonts w:ascii="宋体" w:hAnsi="宋体" w:eastAsia="宋体" w:cs="宋体"/>
                <w:spacing w:val="-5"/>
                <w:sz w:val="22"/>
                <w:szCs w:val="22"/>
              </w:rPr>
              <w:t>询费</w:t>
            </w:r>
          </w:p>
        </w:tc>
        <w:tc>
          <w:tcPr>
            <w:tcW w:w="717" w:type="dxa"/>
            <w:vAlign w:val="top"/>
          </w:tcPr>
          <w:p>
            <w:pPr>
              <w:spacing w:before="239" w:line="187" w:lineRule="auto"/>
              <w:ind w:left="177"/>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.60</w:t>
            </w:r>
          </w:p>
        </w:tc>
        <w:tc>
          <w:tcPr>
            <w:tcW w:w="634" w:type="dxa"/>
            <w:vAlign w:val="top"/>
          </w:tcPr>
          <w:p>
            <w:pPr>
              <w:spacing w:before="239" w:line="186" w:lineRule="auto"/>
              <w:ind w:left="120"/>
              <w:rPr>
                <w:rFonts w:ascii="宋体" w:hAnsi="宋体" w:eastAsia="宋体" w:cs="宋体"/>
                <w:sz w:val="22"/>
                <w:szCs w:val="22"/>
              </w:rPr>
            </w:pPr>
            <w:r>
              <w:rPr>
                <w:rFonts w:ascii="宋体" w:hAnsi="宋体" w:eastAsia="宋体" w:cs="宋体"/>
                <w:spacing w:val="-4"/>
                <w:sz w:val="22"/>
                <w:szCs w:val="22"/>
              </w:rPr>
              <w:t>310</w:t>
            </w:r>
          </w:p>
        </w:tc>
        <w:tc>
          <w:tcPr>
            <w:tcW w:w="3388" w:type="dxa"/>
            <w:vAlign w:val="top"/>
          </w:tcPr>
          <w:p>
            <w:pPr>
              <w:spacing w:before="205" w:line="219" w:lineRule="auto"/>
              <w:ind w:left="124"/>
              <w:rPr>
                <w:rFonts w:ascii="宋体" w:hAnsi="宋体" w:eastAsia="宋体" w:cs="宋体"/>
                <w:sz w:val="22"/>
                <w:szCs w:val="22"/>
              </w:rPr>
            </w:pPr>
            <w:r>
              <w:rPr>
                <w:rFonts w:ascii="宋体" w:hAnsi="宋体" w:eastAsia="宋体" w:cs="宋体"/>
                <w:spacing w:val="-5"/>
                <w:sz w:val="22"/>
                <w:szCs w:val="22"/>
              </w:rPr>
              <w:t>资</w:t>
            </w:r>
            <w:r>
              <w:rPr>
                <w:rFonts w:ascii="宋体" w:hAnsi="宋体" w:eastAsia="宋体" w:cs="宋体"/>
                <w:spacing w:val="-3"/>
                <w:sz w:val="22"/>
                <w:szCs w:val="22"/>
              </w:rPr>
              <w:t>本性支出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0106</w:t>
            </w:r>
          </w:p>
        </w:tc>
        <w:tc>
          <w:tcPr>
            <w:tcW w:w="2720" w:type="dxa"/>
            <w:vAlign w:val="top"/>
          </w:tcPr>
          <w:p>
            <w:pPr>
              <w:spacing w:before="206" w:line="220" w:lineRule="auto"/>
              <w:ind w:left="334"/>
              <w:rPr>
                <w:rFonts w:ascii="宋体" w:hAnsi="宋体" w:eastAsia="宋体" w:cs="宋体"/>
                <w:sz w:val="22"/>
                <w:szCs w:val="22"/>
              </w:rPr>
            </w:pPr>
            <w:r>
              <w:rPr>
                <w:rFonts w:ascii="宋体" w:hAnsi="宋体" w:eastAsia="宋体" w:cs="宋体"/>
                <w:spacing w:val="-2"/>
                <w:sz w:val="22"/>
                <w:szCs w:val="22"/>
              </w:rPr>
              <w:t>伙食补</w:t>
            </w:r>
            <w:r>
              <w:rPr>
                <w:rFonts w:ascii="宋体" w:hAnsi="宋体" w:eastAsia="宋体" w:cs="宋体"/>
                <w:spacing w:val="-1"/>
                <w:sz w:val="22"/>
                <w:szCs w:val="22"/>
              </w:rPr>
              <w:t>助费</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4</w:t>
            </w:r>
          </w:p>
        </w:tc>
        <w:tc>
          <w:tcPr>
            <w:tcW w:w="1885" w:type="dxa"/>
            <w:vAlign w:val="top"/>
          </w:tcPr>
          <w:p>
            <w:pPr>
              <w:spacing w:before="205" w:line="221" w:lineRule="auto"/>
              <w:ind w:left="334"/>
              <w:rPr>
                <w:rFonts w:ascii="宋体" w:hAnsi="宋体" w:eastAsia="宋体" w:cs="宋体"/>
                <w:sz w:val="22"/>
                <w:szCs w:val="22"/>
              </w:rPr>
            </w:pPr>
            <w:r>
              <w:rPr>
                <w:rFonts w:ascii="宋体" w:hAnsi="宋体" w:eastAsia="宋体" w:cs="宋体"/>
                <w:spacing w:val="-3"/>
                <w:sz w:val="22"/>
                <w:szCs w:val="22"/>
              </w:rPr>
              <w:t>手</w:t>
            </w:r>
            <w:r>
              <w:rPr>
                <w:rFonts w:ascii="宋体" w:hAnsi="宋体" w:eastAsia="宋体" w:cs="宋体"/>
                <w:spacing w:val="-2"/>
                <w:sz w:val="22"/>
                <w:szCs w:val="22"/>
              </w:rPr>
              <w:t>续费</w:t>
            </w:r>
          </w:p>
        </w:tc>
        <w:tc>
          <w:tcPr>
            <w:tcW w:w="717" w:type="dxa"/>
            <w:vAlign w:val="top"/>
          </w:tcPr>
          <w:p>
            <w:pPr>
              <w:rPr>
                <w:rFonts w:ascii="Arial"/>
                <w:sz w:val="21"/>
              </w:rPr>
            </w:pPr>
          </w:p>
        </w:tc>
        <w:tc>
          <w:tcPr>
            <w:tcW w:w="634" w:type="dxa"/>
            <w:vAlign w:val="top"/>
          </w:tcPr>
          <w:p>
            <w:pPr>
              <w:spacing w:before="83"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6"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1</w:t>
            </w:r>
          </w:p>
        </w:tc>
        <w:tc>
          <w:tcPr>
            <w:tcW w:w="3388" w:type="dxa"/>
            <w:vAlign w:val="top"/>
          </w:tcPr>
          <w:p>
            <w:pPr>
              <w:spacing w:before="205" w:line="221" w:lineRule="auto"/>
              <w:ind w:left="337"/>
              <w:rPr>
                <w:rFonts w:ascii="宋体" w:hAnsi="宋体" w:eastAsia="宋体" w:cs="宋体"/>
                <w:sz w:val="22"/>
                <w:szCs w:val="22"/>
              </w:rPr>
            </w:pPr>
            <w:r>
              <w:rPr>
                <w:rFonts w:ascii="宋体" w:hAnsi="宋体" w:eastAsia="宋体" w:cs="宋体"/>
                <w:spacing w:val="-2"/>
                <w:sz w:val="22"/>
                <w:szCs w:val="22"/>
              </w:rPr>
              <w:t>房屋</w:t>
            </w:r>
            <w:r>
              <w:rPr>
                <w:rFonts w:ascii="宋体" w:hAnsi="宋体" w:eastAsia="宋体" w:cs="宋体"/>
                <w:spacing w:val="-1"/>
                <w:sz w:val="22"/>
                <w:szCs w:val="22"/>
              </w:rPr>
              <w:t>建筑物购建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0"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0107</w:t>
            </w:r>
          </w:p>
        </w:tc>
        <w:tc>
          <w:tcPr>
            <w:tcW w:w="2720" w:type="dxa"/>
            <w:vAlign w:val="top"/>
          </w:tcPr>
          <w:p>
            <w:pPr>
              <w:spacing w:before="206" w:line="221" w:lineRule="auto"/>
              <w:ind w:left="336"/>
              <w:rPr>
                <w:rFonts w:ascii="宋体" w:hAnsi="宋体" w:eastAsia="宋体" w:cs="宋体"/>
                <w:sz w:val="22"/>
                <w:szCs w:val="22"/>
              </w:rPr>
            </w:pPr>
            <w:r>
              <w:rPr>
                <w:rFonts w:ascii="宋体" w:hAnsi="宋体" w:eastAsia="宋体" w:cs="宋体"/>
                <w:spacing w:val="-4"/>
                <w:sz w:val="22"/>
                <w:szCs w:val="22"/>
              </w:rPr>
              <w:t>绩效</w:t>
            </w:r>
            <w:r>
              <w:rPr>
                <w:rFonts w:ascii="宋体" w:hAnsi="宋体" w:eastAsia="宋体" w:cs="宋体"/>
                <w:spacing w:val="-2"/>
                <w:sz w:val="22"/>
                <w:szCs w:val="22"/>
              </w:rPr>
              <w:t>工资</w:t>
            </w:r>
          </w:p>
        </w:tc>
        <w:tc>
          <w:tcPr>
            <w:tcW w:w="883" w:type="dxa"/>
            <w:vAlign w:val="top"/>
          </w:tcPr>
          <w:p>
            <w:pPr>
              <w:spacing w:before="241" w:line="185" w:lineRule="auto"/>
              <w:ind w:left="123"/>
              <w:rPr>
                <w:rFonts w:ascii="宋体" w:hAnsi="宋体" w:eastAsia="宋体" w:cs="宋体"/>
                <w:sz w:val="22"/>
                <w:szCs w:val="22"/>
              </w:rPr>
            </w:pPr>
            <w:r>
              <w:rPr>
                <w:rFonts w:ascii="宋体" w:hAnsi="宋体" w:eastAsia="宋体" w:cs="宋体"/>
                <w:spacing w:val="-2"/>
                <w:sz w:val="22"/>
                <w:szCs w:val="22"/>
              </w:rPr>
              <w:t>225</w:t>
            </w:r>
            <w:r>
              <w:rPr>
                <w:rFonts w:ascii="宋体" w:hAnsi="宋体" w:eastAsia="宋体" w:cs="宋体"/>
                <w:spacing w:val="-1"/>
                <w:sz w:val="22"/>
                <w:szCs w:val="22"/>
              </w:rPr>
              <w:t>.84</w:t>
            </w:r>
          </w:p>
        </w:tc>
        <w:tc>
          <w:tcPr>
            <w:tcW w:w="634" w:type="dxa"/>
            <w:vAlign w:val="top"/>
          </w:tcPr>
          <w:p>
            <w:pPr>
              <w:spacing w:before="85"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5</w:t>
            </w:r>
          </w:p>
        </w:tc>
        <w:tc>
          <w:tcPr>
            <w:tcW w:w="1885" w:type="dxa"/>
            <w:vAlign w:val="top"/>
          </w:tcPr>
          <w:p>
            <w:pPr>
              <w:spacing w:before="206" w:line="220" w:lineRule="auto"/>
              <w:ind w:left="337"/>
              <w:rPr>
                <w:rFonts w:ascii="宋体" w:hAnsi="宋体" w:eastAsia="宋体" w:cs="宋体"/>
                <w:sz w:val="22"/>
                <w:szCs w:val="22"/>
              </w:rPr>
            </w:pPr>
            <w:r>
              <w:rPr>
                <w:rFonts w:ascii="宋体" w:hAnsi="宋体" w:eastAsia="宋体" w:cs="宋体"/>
                <w:spacing w:val="-6"/>
                <w:sz w:val="22"/>
                <w:szCs w:val="22"/>
              </w:rPr>
              <w:t>水</w:t>
            </w:r>
            <w:r>
              <w:rPr>
                <w:rFonts w:ascii="宋体" w:hAnsi="宋体" w:eastAsia="宋体" w:cs="宋体"/>
                <w:spacing w:val="-4"/>
                <w:sz w:val="22"/>
                <w:szCs w:val="22"/>
              </w:rPr>
              <w:t>费</w:t>
            </w:r>
          </w:p>
        </w:tc>
        <w:tc>
          <w:tcPr>
            <w:tcW w:w="717" w:type="dxa"/>
            <w:vAlign w:val="top"/>
          </w:tcPr>
          <w:p>
            <w:pPr>
              <w:spacing w:before="84" w:line="313" w:lineRule="exact"/>
              <w:ind w:left="179"/>
              <w:rPr>
                <w:rFonts w:ascii="宋体" w:hAnsi="宋体" w:eastAsia="宋体" w:cs="宋体"/>
                <w:sz w:val="22"/>
                <w:szCs w:val="22"/>
              </w:rPr>
            </w:pPr>
            <w:r>
              <w:rPr>
                <w:rFonts w:ascii="宋体" w:hAnsi="宋体" w:eastAsia="宋体" w:cs="宋体"/>
                <w:spacing w:val="-1"/>
                <w:position w:val="10"/>
                <w:sz w:val="22"/>
                <w:szCs w:val="22"/>
              </w:rPr>
              <w:t>31.</w:t>
            </w:r>
            <w:r>
              <w:rPr>
                <w:rFonts w:ascii="宋体" w:hAnsi="宋体" w:eastAsia="宋体" w:cs="宋体"/>
                <w:position w:val="10"/>
                <w:sz w:val="22"/>
                <w:szCs w:val="22"/>
              </w:rPr>
              <w:t>8</w:t>
            </w:r>
          </w:p>
          <w:p>
            <w:pPr>
              <w:spacing w:line="186" w:lineRule="auto"/>
              <w:ind w:left="509"/>
              <w:rPr>
                <w:rFonts w:ascii="宋体" w:hAnsi="宋体" w:eastAsia="宋体" w:cs="宋体"/>
                <w:sz w:val="22"/>
                <w:szCs w:val="22"/>
              </w:rPr>
            </w:pPr>
            <w:r>
              <w:rPr>
                <w:rFonts w:ascii="宋体" w:hAnsi="宋体" w:eastAsia="宋体" w:cs="宋体"/>
                <w:sz w:val="22"/>
                <w:szCs w:val="22"/>
              </w:rPr>
              <w:t>2</w:t>
            </w:r>
          </w:p>
        </w:tc>
        <w:tc>
          <w:tcPr>
            <w:tcW w:w="634" w:type="dxa"/>
            <w:vAlign w:val="top"/>
          </w:tcPr>
          <w:p>
            <w:pPr>
              <w:spacing w:before="84"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2</w:t>
            </w:r>
          </w:p>
        </w:tc>
        <w:tc>
          <w:tcPr>
            <w:tcW w:w="3388" w:type="dxa"/>
            <w:vAlign w:val="top"/>
          </w:tcPr>
          <w:p>
            <w:pPr>
              <w:spacing w:before="206" w:line="220" w:lineRule="auto"/>
              <w:ind w:left="340"/>
              <w:rPr>
                <w:rFonts w:ascii="宋体" w:hAnsi="宋体" w:eastAsia="宋体" w:cs="宋体"/>
                <w:sz w:val="22"/>
                <w:szCs w:val="22"/>
              </w:rPr>
            </w:pPr>
            <w:r>
              <w:rPr>
                <w:rFonts w:ascii="宋体" w:hAnsi="宋体" w:eastAsia="宋体" w:cs="宋体"/>
                <w:spacing w:val="-2"/>
                <w:sz w:val="22"/>
                <w:szCs w:val="22"/>
              </w:rPr>
              <w:t>办公设备购置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1"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0108</w:t>
            </w:r>
          </w:p>
        </w:tc>
        <w:tc>
          <w:tcPr>
            <w:tcW w:w="2720" w:type="dxa"/>
            <w:vAlign w:val="top"/>
          </w:tcPr>
          <w:p>
            <w:pPr>
              <w:spacing w:before="51" w:line="241" w:lineRule="auto"/>
              <w:ind w:left="113" w:right="189" w:firstLine="219"/>
              <w:rPr>
                <w:rFonts w:ascii="宋体" w:hAnsi="宋体" w:eastAsia="宋体" w:cs="宋体"/>
                <w:sz w:val="22"/>
                <w:szCs w:val="22"/>
              </w:rPr>
            </w:pPr>
            <w:r>
              <w:rPr>
                <w:rFonts w:ascii="宋体" w:hAnsi="宋体" w:eastAsia="宋体" w:cs="宋体"/>
                <w:spacing w:val="-1"/>
                <w:sz w:val="22"/>
                <w:szCs w:val="22"/>
              </w:rPr>
              <w:t>机关事业单位基</w:t>
            </w:r>
            <w:r>
              <w:rPr>
                <w:rFonts w:ascii="宋体" w:hAnsi="宋体" w:eastAsia="宋体" w:cs="宋体"/>
                <w:sz w:val="22"/>
                <w:szCs w:val="22"/>
              </w:rPr>
              <w:t>本养老</w:t>
            </w:r>
            <w:r>
              <w:rPr>
                <w:rFonts w:ascii="宋体" w:hAnsi="宋体" w:eastAsia="宋体" w:cs="宋体"/>
                <w:spacing w:val="-3"/>
                <w:sz w:val="22"/>
                <w:szCs w:val="22"/>
              </w:rPr>
              <w:t>保</w:t>
            </w:r>
            <w:r>
              <w:rPr>
                <w:rFonts w:ascii="宋体" w:hAnsi="宋体" w:eastAsia="宋体" w:cs="宋体"/>
                <w:spacing w:val="-2"/>
                <w:sz w:val="22"/>
                <w:szCs w:val="22"/>
              </w:rPr>
              <w:t>险缴费</w:t>
            </w:r>
          </w:p>
        </w:tc>
        <w:tc>
          <w:tcPr>
            <w:tcW w:w="883" w:type="dxa"/>
            <w:vAlign w:val="top"/>
          </w:tcPr>
          <w:p>
            <w:pPr>
              <w:spacing w:before="241" w:line="186" w:lineRule="auto"/>
              <w:ind w:left="13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3.56</w:t>
            </w:r>
          </w:p>
        </w:tc>
        <w:tc>
          <w:tcPr>
            <w:tcW w:w="634" w:type="dxa"/>
            <w:vAlign w:val="top"/>
          </w:tcPr>
          <w:p>
            <w:pPr>
              <w:spacing w:before="86"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6</w:t>
            </w:r>
          </w:p>
        </w:tc>
        <w:tc>
          <w:tcPr>
            <w:tcW w:w="1885" w:type="dxa"/>
            <w:vAlign w:val="top"/>
          </w:tcPr>
          <w:p>
            <w:pPr>
              <w:spacing w:before="207" w:line="221" w:lineRule="auto"/>
              <w:ind w:left="360"/>
              <w:rPr>
                <w:rFonts w:ascii="宋体" w:hAnsi="宋体" w:eastAsia="宋体" w:cs="宋体"/>
                <w:sz w:val="22"/>
                <w:szCs w:val="22"/>
              </w:rPr>
            </w:pPr>
            <w:r>
              <w:rPr>
                <w:rFonts w:ascii="宋体" w:hAnsi="宋体" w:eastAsia="宋体" w:cs="宋体"/>
                <w:spacing w:val="-17"/>
                <w:sz w:val="22"/>
                <w:szCs w:val="22"/>
              </w:rPr>
              <w:t>电</w:t>
            </w:r>
            <w:r>
              <w:rPr>
                <w:rFonts w:ascii="宋体" w:hAnsi="宋体" w:eastAsia="宋体" w:cs="宋体"/>
                <w:spacing w:val="-16"/>
                <w:sz w:val="22"/>
                <w:szCs w:val="22"/>
              </w:rPr>
              <w:t>费</w:t>
            </w:r>
          </w:p>
        </w:tc>
        <w:tc>
          <w:tcPr>
            <w:tcW w:w="717" w:type="dxa"/>
            <w:vAlign w:val="top"/>
          </w:tcPr>
          <w:p>
            <w:pPr>
              <w:spacing w:before="86" w:line="312" w:lineRule="exact"/>
              <w:ind w:left="179"/>
              <w:rPr>
                <w:rFonts w:ascii="宋体" w:hAnsi="宋体" w:eastAsia="宋体" w:cs="宋体"/>
                <w:sz w:val="22"/>
                <w:szCs w:val="22"/>
              </w:rPr>
            </w:pPr>
            <w:r>
              <w:rPr>
                <w:rFonts w:ascii="宋体" w:hAnsi="宋体" w:eastAsia="宋体" w:cs="宋体"/>
                <w:spacing w:val="-1"/>
                <w:position w:val="10"/>
                <w:sz w:val="22"/>
                <w:szCs w:val="22"/>
              </w:rPr>
              <w:t>34</w:t>
            </w:r>
            <w:r>
              <w:rPr>
                <w:rFonts w:ascii="宋体" w:hAnsi="宋体" w:eastAsia="宋体" w:cs="宋体"/>
                <w:position w:val="10"/>
                <w:sz w:val="22"/>
                <w:szCs w:val="22"/>
              </w:rPr>
              <w:t>.0</w:t>
            </w:r>
          </w:p>
          <w:p>
            <w:pPr>
              <w:spacing w:line="186" w:lineRule="auto"/>
              <w:ind w:left="509"/>
              <w:rPr>
                <w:rFonts w:ascii="宋体" w:hAnsi="宋体" w:eastAsia="宋体" w:cs="宋体"/>
                <w:sz w:val="22"/>
                <w:szCs w:val="22"/>
              </w:rPr>
            </w:pPr>
            <w:r>
              <w:rPr>
                <w:rFonts w:ascii="宋体" w:hAnsi="宋体" w:eastAsia="宋体" w:cs="宋体"/>
                <w:sz w:val="22"/>
                <w:szCs w:val="22"/>
              </w:rPr>
              <w:t>2</w:t>
            </w:r>
          </w:p>
        </w:tc>
        <w:tc>
          <w:tcPr>
            <w:tcW w:w="634" w:type="dxa"/>
            <w:vAlign w:val="top"/>
          </w:tcPr>
          <w:p>
            <w:pPr>
              <w:spacing w:before="85"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3</w:t>
            </w:r>
          </w:p>
        </w:tc>
        <w:tc>
          <w:tcPr>
            <w:tcW w:w="3388" w:type="dxa"/>
            <w:vAlign w:val="top"/>
          </w:tcPr>
          <w:p>
            <w:pPr>
              <w:spacing w:before="207" w:line="221" w:lineRule="auto"/>
              <w:ind w:left="337"/>
              <w:rPr>
                <w:rFonts w:ascii="宋体" w:hAnsi="宋体" w:eastAsia="宋体" w:cs="宋体"/>
                <w:sz w:val="22"/>
                <w:szCs w:val="22"/>
              </w:rPr>
            </w:pPr>
            <w:r>
              <w:rPr>
                <w:rFonts w:ascii="宋体" w:hAnsi="宋体" w:eastAsia="宋体" w:cs="宋体"/>
                <w:spacing w:val="-2"/>
                <w:sz w:val="22"/>
                <w:szCs w:val="22"/>
              </w:rPr>
              <w:t>专用</w:t>
            </w:r>
            <w:r>
              <w:rPr>
                <w:rFonts w:ascii="宋体" w:hAnsi="宋体" w:eastAsia="宋体" w:cs="宋体"/>
                <w:spacing w:val="-1"/>
                <w:sz w:val="22"/>
                <w:szCs w:val="22"/>
              </w:rPr>
              <w:t>设备购置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42" w:type="dxa"/>
            <w:vAlign w:val="top"/>
          </w:tcPr>
          <w:p>
            <w:pPr>
              <w:spacing w:before="8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0109</w:t>
            </w:r>
          </w:p>
        </w:tc>
        <w:tc>
          <w:tcPr>
            <w:tcW w:w="2720" w:type="dxa"/>
            <w:vAlign w:val="top"/>
          </w:tcPr>
          <w:p>
            <w:pPr>
              <w:spacing w:before="54" w:line="220" w:lineRule="auto"/>
              <w:ind w:left="334"/>
              <w:rPr>
                <w:rFonts w:ascii="宋体" w:hAnsi="宋体" w:eastAsia="宋体" w:cs="宋体"/>
                <w:sz w:val="22"/>
                <w:szCs w:val="22"/>
              </w:rPr>
            </w:pPr>
            <w:r>
              <w:rPr>
                <w:rFonts w:ascii="宋体" w:hAnsi="宋体" w:eastAsia="宋体" w:cs="宋体"/>
                <w:spacing w:val="-2"/>
                <w:sz w:val="22"/>
                <w:szCs w:val="22"/>
              </w:rPr>
              <w:t>职业</w:t>
            </w:r>
            <w:r>
              <w:rPr>
                <w:rFonts w:ascii="宋体" w:hAnsi="宋体" w:eastAsia="宋体" w:cs="宋体"/>
                <w:spacing w:val="-1"/>
                <w:sz w:val="22"/>
                <w:szCs w:val="22"/>
              </w:rPr>
              <w:t>年金缴费</w:t>
            </w:r>
          </w:p>
        </w:tc>
        <w:tc>
          <w:tcPr>
            <w:tcW w:w="883" w:type="dxa"/>
            <w:vAlign w:val="top"/>
          </w:tcPr>
          <w:p>
            <w:pPr>
              <w:rPr>
                <w:rFonts w:ascii="Arial"/>
                <w:sz w:val="21"/>
              </w:rPr>
            </w:pPr>
          </w:p>
        </w:tc>
        <w:tc>
          <w:tcPr>
            <w:tcW w:w="634" w:type="dxa"/>
            <w:vAlign w:val="top"/>
          </w:tcPr>
          <w:p>
            <w:pPr>
              <w:spacing w:before="89" w:line="185" w:lineRule="auto"/>
              <w:ind w:left="118"/>
              <w:rPr>
                <w:rFonts w:ascii="宋体" w:hAnsi="宋体" w:eastAsia="宋体" w:cs="宋体"/>
                <w:sz w:val="22"/>
                <w:szCs w:val="22"/>
              </w:rPr>
            </w:pPr>
            <w:r>
              <w:rPr>
                <w:rFonts w:ascii="宋体" w:hAnsi="宋体" w:eastAsia="宋体" w:cs="宋体"/>
                <w:spacing w:val="-4"/>
                <w:sz w:val="22"/>
                <w:szCs w:val="22"/>
              </w:rPr>
              <w:t>302</w:t>
            </w:r>
          </w:p>
        </w:tc>
        <w:tc>
          <w:tcPr>
            <w:tcW w:w="1885" w:type="dxa"/>
            <w:vAlign w:val="top"/>
          </w:tcPr>
          <w:p>
            <w:pPr>
              <w:spacing w:before="54" w:line="221" w:lineRule="auto"/>
              <w:ind w:left="350"/>
              <w:rPr>
                <w:rFonts w:ascii="宋体" w:hAnsi="宋体" w:eastAsia="宋体" w:cs="宋体"/>
                <w:sz w:val="22"/>
                <w:szCs w:val="22"/>
              </w:rPr>
            </w:pPr>
            <w:r>
              <w:rPr>
                <w:rFonts w:ascii="宋体" w:hAnsi="宋体" w:eastAsia="宋体" w:cs="宋体"/>
                <w:spacing w:val="-10"/>
                <w:sz w:val="22"/>
                <w:szCs w:val="22"/>
              </w:rPr>
              <w:t>邮</w:t>
            </w:r>
            <w:r>
              <w:rPr>
                <w:rFonts w:ascii="宋体" w:hAnsi="宋体" w:eastAsia="宋体" w:cs="宋体"/>
                <w:spacing w:val="-7"/>
                <w:sz w:val="22"/>
                <w:szCs w:val="22"/>
              </w:rPr>
              <w:t>电费</w:t>
            </w:r>
          </w:p>
        </w:tc>
        <w:tc>
          <w:tcPr>
            <w:tcW w:w="717" w:type="dxa"/>
            <w:vAlign w:val="top"/>
          </w:tcPr>
          <w:p>
            <w:pPr>
              <w:spacing w:before="89" w:line="185" w:lineRule="auto"/>
              <w:ind w:left="179"/>
              <w:rPr>
                <w:rFonts w:ascii="宋体" w:hAnsi="宋体" w:eastAsia="宋体" w:cs="宋体"/>
                <w:sz w:val="22"/>
                <w:szCs w:val="22"/>
              </w:rPr>
            </w:pPr>
            <w:r>
              <w:rPr>
                <w:rFonts w:ascii="宋体" w:hAnsi="宋体" w:eastAsia="宋体" w:cs="宋体"/>
                <w:spacing w:val="-3"/>
                <w:sz w:val="22"/>
                <w:szCs w:val="22"/>
              </w:rPr>
              <w:t>5.63</w:t>
            </w:r>
          </w:p>
        </w:tc>
        <w:tc>
          <w:tcPr>
            <w:tcW w:w="634" w:type="dxa"/>
            <w:vAlign w:val="top"/>
          </w:tcPr>
          <w:p>
            <w:pPr>
              <w:spacing w:before="88" w:line="186" w:lineRule="auto"/>
              <w:ind w:left="120"/>
              <w:rPr>
                <w:rFonts w:ascii="宋体" w:hAnsi="宋体" w:eastAsia="宋体" w:cs="宋体"/>
                <w:sz w:val="22"/>
                <w:szCs w:val="22"/>
              </w:rPr>
            </w:pPr>
            <w:r>
              <w:rPr>
                <w:rFonts w:ascii="宋体" w:hAnsi="宋体" w:eastAsia="宋体" w:cs="宋体"/>
                <w:spacing w:val="-4"/>
                <w:sz w:val="22"/>
                <w:szCs w:val="22"/>
              </w:rPr>
              <w:t>310</w:t>
            </w:r>
          </w:p>
        </w:tc>
        <w:tc>
          <w:tcPr>
            <w:tcW w:w="3388" w:type="dxa"/>
            <w:vAlign w:val="top"/>
          </w:tcPr>
          <w:p>
            <w:pPr>
              <w:spacing w:before="53" w:line="222" w:lineRule="auto"/>
              <w:ind w:left="336"/>
              <w:rPr>
                <w:rFonts w:ascii="宋体" w:hAnsi="宋体" w:eastAsia="宋体" w:cs="宋体"/>
                <w:sz w:val="22"/>
                <w:szCs w:val="22"/>
              </w:rPr>
            </w:pPr>
            <w:r>
              <w:rPr>
                <w:rFonts w:ascii="宋体" w:hAnsi="宋体" w:eastAsia="宋体" w:cs="宋体"/>
                <w:spacing w:val="-2"/>
                <w:sz w:val="22"/>
                <w:szCs w:val="22"/>
              </w:rPr>
              <w:t>基</w:t>
            </w:r>
            <w:r>
              <w:rPr>
                <w:rFonts w:ascii="宋体" w:hAnsi="宋体" w:eastAsia="宋体" w:cs="宋体"/>
                <w:spacing w:val="-1"/>
                <w:sz w:val="22"/>
                <w:szCs w:val="22"/>
              </w:rPr>
              <w:t>础设施建设</w:t>
            </w:r>
          </w:p>
        </w:tc>
        <w:tc>
          <w:tcPr>
            <w:tcW w:w="1177" w:type="dxa"/>
            <w:vAlign w:val="top"/>
          </w:tcPr>
          <w:p>
            <w:pPr>
              <w:rPr>
                <w:rFonts w:ascii="Arial"/>
                <w:sz w:val="21"/>
              </w:rPr>
            </w:pPr>
          </w:p>
        </w:tc>
      </w:tr>
    </w:tbl>
    <w:p>
      <w:pPr>
        <w:spacing w:line="14" w:lineRule="auto"/>
        <w:rPr>
          <w:rFonts w:ascii="Arial"/>
          <w:sz w:val="2"/>
        </w:rPr>
      </w:pPr>
    </w:p>
    <w:p>
      <w:pPr>
        <w:sectPr>
          <w:type w:val="continuous"/>
          <w:pgSz w:w="16839" w:h="11906"/>
          <w:pgMar w:top="1012" w:right="1327" w:bottom="885" w:left="1425" w:header="0" w:footer="725" w:gutter="0"/>
          <w:cols w:equalWidth="0" w:num="1">
            <w:col w:w="14086"/>
          </w:cols>
        </w:sectPr>
      </w:pPr>
    </w:p>
    <w:p/>
    <w:p/>
    <w:p/>
    <w:p>
      <w:pPr>
        <w:spacing w:line="63" w:lineRule="exact"/>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042" w:type="dxa"/>
            <w:tcBorders>
              <w:top w:val="nil"/>
            </w:tcBorders>
            <w:vAlign w:val="top"/>
          </w:tcPr>
          <w:p>
            <w:pPr>
              <w:rPr>
                <w:rFonts w:ascii="Arial"/>
                <w:sz w:val="21"/>
              </w:rPr>
            </w:pPr>
          </w:p>
        </w:tc>
        <w:tc>
          <w:tcPr>
            <w:tcW w:w="2720" w:type="dxa"/>
            <w:tcBorders>
              <w:top w:val="nil"/>
            </w:tcBorders>
            <w:vAlign w:val="top"/>
          </w:tcPr>
          <w:p>
            <w:pPr>
              <w:rPr>
                <w:rFonts w:ascii="Arial"/>
                <w:sz w:val="21"/>
              </w:rPr>
            </w:pPr>
          </w:p>
        </w:tc>
        <w:tc>
          <w:tcPr>
            <w:tcW w:w="883" w:type="dxa"/>
            <w:tcBorders>
              <w:top w:val="nil"/>
            </w:tcBorders>
            <w:vAlign w:val="top"/>
          </w:tcPr>
          <w:p>
            <w:pPr>
              <w:rPr>
                <w:rFonts w:ascii="Arial"/>
                <w:sz w:val="21"/>
              </w:rPr>
            </w:pPr>
          </w:p>
        </w:tc>
        <w:tc>
          <w:tcPr>
            <w:tcW w:w="634" w:type="dxa"/>
            <w:tcBorders>
              <w:top w:val="nil"/>
            </w:tcBorders>
            <w:vAlign w:val="top"/>
          </w:tcPr>
          <w:p>
            <w:pPr>
              <w:spacing w:before="90" w:line="184" w:lineRule="exact"/>
              <w:ind w:left="115"/>
              <w:rPr>
                <w:rFonts w:ascii="宋体" w:hAnsi="宋体" w:eastAsia="宋体" w:cs="宋体"/>
                <w:sz w:val="22"/>
                <w:szCs w:val="22"/>
              </w:rPr>
            </w:pPr>
            <w:r>
              <w:rPr>
                <w:rFonts w:ascii="宋体" w:hAnsi="宋体" w:eastAsia="宋体" w:cs="宋体"/>
                <w:spacing w:val="-6"/>
                <w:position w:val="-2"/>
                <w:sz w:val="22"/>
                <w:szCs w:val="22"/>
              </w:rPr>
              <w:t>0</w:t>
            </w:r>
            <w:r>
              <w:rPr>
                <w:rFonts w:ascii="宋体" w:hAnsi="宋体" w:eastAsia="宋体" w:cs="宋体"/>
                <w:spacing w:val="-4"/>
                <w:position w:val="-2"/>
                <w:sz w:val="22"/>
                <w:szCs w:val="22"/>
              </w:rPr>
              <w:t>7</w:t>
            </w:r>
          </w:p>
        </w:tc>
        <w:tc>
          <w:tcPr>
            <w:tcW w:w="1885" w:type="dxa"/>
            <w:tcBorders>
              <w:top w:val="nil"/>
            </w:tcBorders>
            <w:vAlign w:val="top"/>
          </w:tcPr>
          <w:p>
            <w:pPr>
              <w:rPr>
                <w:rFonts w:ascii="Arial"/>
                <w:sz w:val="21"/>
              </w:rPr>
            </w:pPr>
          </w:p>
        </w:tc>
        <w:tc>
          <w:tcPr>
            <w:tcW w:w="717" w:type="dxa"/>
            <w:tcBorders>
              <w:top w:val="nil"/>
            </w:tcBorders>
            <w:vAlign w:val="top"/>
          </w:tcPr>
          <w:p>
            <w:pPr>
              <w:rPr>
                <w:rFonts w:ascii="Arial"/>
                <w:sz w:val="21"/>
              </w:rPr>
            </w:pPr>
          </w:p>
        </w:tc>
        <w:tc>
          <w:tcPr>
            <w:tcW w:w="634" w:type="dxa"/>
            <w:tcBorders>
              <w:top w:val="nil"/>
            </w:tcBorders>
            <w:vAlign w:val="top"/>
          </w:tcPr>
          <w:p>
            <w:pPr>
              <w:spacing w:before="90" w:line="184" w:lineRule="exact"/>
              <w:ind w:left="117"/>
              <w:rPr>
                <w:rFonts w:ascii="宋体" w:hAnsi="宋体" w:eastAsia="宋体" w:cs="宋体"/>
                <w:sz w:val="22"/>
                <w:szCs w:val="22"/>
              </w:rPr>
            </w:pPr>
            <w:r>
              <w:rPr>
                <w:rFonts w:ascii="宋体" w:hAnsi="宋体" w:eastAsia="宋体" w:cs="宋体"/>
                <w:spacing w:val="-6"/>
                <w:position w:val="-2"/>
                <w:sz w:val="22"/>
                <w:szCs w:val="22"/>
              </w:rPr>
              <w:t>0</w:t>
            </w:r>
            <w:r>
              <w:rPr>
                <w:rFonts w:ascii="宋体" w:hAnsi="宋体" w:eastAsia="宋体" w:cs="宋体"/>
                <w:spacing w:val="-4"/>
                <w:position w:val="-2"/>
                <w:sz w:val="22"/>
                <w:szCs w:val="22"/>
              </w:rPr>
              <w:t>5</w:t>
            </w:r>
          </w:p>
        </w:tc>
        <w:tc>
          <w:tcPr>
            <w:tcW w:w="3388" w:type="dxa"/>
            <w:tcBorders>
              <w:top w:val="nil"/>
            </w:tcBorders>
            <w:vAlign w:val="top"/>
          </w:tcPr>
          <w:p>
            <w:pPr>
              <w:rPr>
                <w:rFonts w:ascii="Arial"/>
                <w:sz w:val="21"/>
              </w:rPr>
            </w:pPr>
          </w:p>
        </w:tc>
        <w:tc>
          <w:tcPr>
            <w:tcW w:w="1177"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042" w:type="dxa"/>
            <w:tcBorders>
              <w:top w:val="nil"/>
            </w:tcBorders>
            <w:vAlign w:val="top"/>
          </w:tcPr>
          <w:p>
            <w:pPr>
              <w:spacing w:before="28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0110</w:t>
            </w:r>
          </w:p>
        </w:tc>
        <w:tc>
          <w:tcPr>
            <w:tcW w:w="2720" w:type="dxa"/>
            <w:tcBorders>
              <w:top w:val="nil"/>
            </w:tcBorders>
            <w:vAlign w:val="top"/>
          </w:tcPr>
          <w:p>
            <w:pPr>
              <w:spacing w:before="255" w:line="219" w:lineRule="auto"/>
              <w:ind w:left="334"/>
              <w:rPr>
                <w:rFonts w:ascii="宋体" w:hAnsi="宋体" w:eastAsia="宋体" w:cs="宋体"/>
                <w:sz w:val="22"/>
                <w:szCs w:val="22"/>
              </w:rPr>
            </w:pPr>
            <w:r>
              <w:rPr>
                <w:rFonts w:ascii="宋体" w:hAnsi="宋体" w:eastAsia="宋体" w:cs="宋体"/>
                <w:spacing w:val="-1"/>
                <w:sz w:val="22"/>
                <w:szCs w:val="22"/>
              </w:rPr>
              <w:t>职工基本医疗保险缴</w:t>
            </w:r>
            <w:r>
              <w:rPr>
                <w:rFonts w:ascii="宋体" w:hAnsi="宋体" w:eastAsia="宋体" w:cs="宋体"/>
                <w:sz w:val="22"/>
                <w:szCs w:val="22"/>
              </w:rPr>
              <w:t>费</w:t>
            </w:r>
          </w:p>
        </w:tc>
        <w:tc>
          <w:tcPr>
            <w:tcW w:w="883" w:type="dxa"/>
            <w:tcBorders>
              <w:top w:val="nil"/>
            </w:tcBorders>
            <w:vAlign w:val="top"/>
          </w:tcPr>
          <w:p>
            <w:pPr>
              <w:spacing w:before="289" w:line="185" w:lineRule="auto"/>
              <w:ind w:left="236"/>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6.99</w:t>
            </w:r>
          </w:p>
        </w:tc>
        <w:tc>
          <w:tcPr>
            <w:tcW w:w="634" w:type="dxa"/>
            <w:tcBorders>
              <w:top w:val="nil"/>
            </w:tcBorders>
            <w:vAlign w:val="top"/>
          </w:tcPr>
          <w:p>
            <w:pPr>
              <w:spacing w:before="13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8</w:t>
            </w:r>
          </w:p>
        </w:tc>
        <w:tc>
          <w:tcPr>
            <w:tcW w:w="1885" w:type="dxa"/>
            <w:tcBorders>
              <w:top w:val="nil"/>
            </w:tcBorders>
            <w:vAlign w:val="top"/>
          </w:tcPr>
          <w:p>
            <w:pPr>
              <w:spacing w:before="254" w:line="221" w:lineRule="auto"/>
              <w:ind w:left="337"/>
              <w:rPr>
                <w:rFonts w:ascii="宋体" w:hAnsi="宋体" w:eastAsia="宋体" w:cs="宋体"/>
                <w:sz w:val="22"/>
                <w:szCs w:val="22"/>
              </w:rPr>
            </w:pPr>
            <w:r>
              <w:rPr>
                <w:rFonts w:ascii="宋体" w:hAnsi="宋体" w:eastAsia="宋体" w:cs="宋体"/>
                <w:spacing w:val="-4"/>
                <w:sz w:val="22"/>
                <w:szCs w:val="22"/>
              </w:rPr>
              <w:t>取</w:t>
            </w:r>
            <w:r>
              <w:rPr>
                <w:rFonts w:ascii="宋体" w:hAnsi="宋体" w:eastAsia="宋体" w:cs="宋体"/>
                <w:spacing w:val="-3"/>
                <w:sz w:val="22"/>
                <w:szCs w:val="22"/>
              </w:rPr>
              <w:t>暖费</w:t>
            </w:r>
          </w:p>
        </w:tc>
        <w:tc>
          <w:tcPr>
            <w:tcW w:w="717" w:type="dxa"/>
            <w:tcBorders>
              <w:top w:val="nil"/>
            </w:tcBorders>
            <w:vAlign w:val="top"/>
          </w:tcPr>
          <w:p>
            <w:pPr>
              <w:rPr>
                <w:rFonts w:ascii="Arial"/>
                <w:sz w:val="21"/>
              </w:rPr>
            </w:pPr>
          </w:p>
        </w:tc>
        <w:tc>
          <w:tcPr>
            <w:tcW w:w="634" w:type="dxa"/>
            <w:tcBorders>
              <w:top w:val="nil"/>
            </w:tcBorders>
            <w:vAlign w:val="top"/>
          </w:tcPr>
          <w:p>
            <w:pPr>
              <w:spacing w:before="132"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6</w:t>
            </w:r>
          </w:p>
        </w:tc>
        <w:tc>
          <w:tcPr>
            <w:tcW w:w="3388" w:type="dxa"/>
            <w:tcBorders>
              <w:top w:val="nil"/>
            </w:tcBorders>
            <w:vAlign w:val="top"/>
          </w:tcPr>
          <w:p>
            <w:pPr>
              <w:spacing w:before="254" w:line="220" w:lineRule="auto"/>
              <w:ind w:left="338"/>
              <w:rPr>
                <w:rFonts w:ascii="宋体" w:hAnsi="宋体" w:eastAsia="宋体" w:cs="宋体"/>
                <w:sz w:val="22"/>
                <w:szCs w:val="22"/>
              </w:rPr>
            </w:pPr>
            <w:r>
              <w:rPr>
                <w:rFonts w:ascii="宋体" w:hAnsi="宋体" w:eastAsia="宋体" w:cs="宋体"/>
                <w:spacing w:val="-4"/>
                <w:sz w:val="22"/>
                <w:szCs w:val="22"/>
              </w:rPr>
              <w:t>大</w:t>
            </w:r>
            <w:r>
              <w:rPr>
                <w:rFonts w:ascii="宋体" w:hAnsi="宋体" w:eastAsia="宋体" w:cs="宋体"/>
                <w:spacing w:val="-3"/>
                <w:sz w:val="22"/>
                <w:szCs w:val="22"/>
              </w:rPr>
              <w:t>型</w:t>
            </w:r>
            <w:r>
              <w:rPr>
                <w:rFonts w:ascii="宋体" w:hAnsi="宋体" w:eastAsia="宋体" w:cs="宋体"/>
                <w:spacing w:val="-2"/>
                <w:sz w:val="22"/>
                <w:szCs w:val="22"/>
              </w:rPr>
              <w:t>修缮</w:t>
            </w:r>
          </w:p>
        </w:tc>
        <w:tc>
          <w:tcPr>
            <w:tcW w:w="1177"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6"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0111</w:t>
            </w:r>
          </w:p>
        </w:tc>
        <w:tc>
          <w:tcPr>
            <w:tcW w:w="2720" w:type="dxa"/>
            <w:vAlign w:val="top"/>
          </w:tcPr>
          <w:p>
            <w:pPr>
              <w:spacing w:before="202" w:line="220" w:lineRule="auto"/>
              <w:ind w:left="340"/>
              <w:rPr>
                <w:rFonts w:ascii="宋体" w:hAnsi="宋体" w:eastAsia="宋体" w:cs="宋体"/>
                <w:sz w:val="22"/>
                <w:szCs w:val="22"/>
              </w:rPr>
            </w:pPr>
            <w:r>
              <w:rPr>
                <w:rFonts w:ascii="宋体" w:hAnsi="宋体" w:eastAsia="宋体" w:cs="宋体"/>
                <w:spacing w:val="-2"/>
                <w:sz w:val="22"/>
                <w:szCs w:val="22"/>
              </w:rPr>
              <w:t>公务员医疗</w:t>
            </w:r>
            <w:r>
              <w:rPr>
                <w:rFonts w:ascii="宋体" w:hAnsi="宋体" w:eastAsia="宋体" w:cs="宋体"/>
                <w:spacing w:val="-1"/>
                <w:sz w:val="22"/>
                <w:szCs w:val="22"/>
              </w:rPr>
              <w:t>补助缴费</w:t>
            </w:r>
          </w:p>
        </w:tc>
        <w:tc>
          <w:tcPr>
            <w:tcW w:w="883" w:type="dxa"/>
            <w:vAlign w:val="top"/>
          </w:tcPr>
          <w:p>
            <w:pPr>
              <w:rPr>
                <w:rFonts w:ascii="Arial"/>
                <w:sz w:val="21"/>
              </w:rPr>
            </w:pPr>
          </w:p>
        </w:tc>
        <w:tc>
          <w:tcPr>
            <w:tcW w:w="634" w:type="dxa"/>
            <w:vAlign w:val="top"/>
          </w:tcPr>
          <w:p>
            <w:pPr>
              <w:spacing w:before="81"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9</w:t>
            </w:r>
          </w:p>
        </w:tc>
        <w:tc>
          <w:tcPr>
            <w:tcW w:w="1885" w:type="dxa"/>
            <w:vAlign w:val="top"/>
          </w:tcPr>
          <w:p>
            <w:pPr>
              <w:spacing w:before="202" w:line="220" w:lineRule="auto"/>
              <w:ind w:left="334"/>
              <w:rPr>
                <w:rFonts w:ascii="宋体" w:hAnsi="宋体" w:eastAsia="宋体" w:cs="宋体"/>
                <w:sz w:val="22"/>
                <w:szCs w:val="22"/>
              </w:rPr>
            </w:pPr>
            <w:r>
              <w:rPr>
                <w:rFonts w:ascii="宋体" w:hAnsi="宋体" w:eastAsia="宋体" w:cs="宋体"/>
                <w:spacing w:val="-2"/>
                <w:sz w:val="22"/>
                <w:szCs w:val="22"/>
              </w:rPr>
              <w:t>物业</w:t>
            </w:r>
            <w:r>
              <w:rPr>
                <w:rFonts w:ascii="宋体" w:hAnsi="宋体" w:eastAsia="宋体" w:cs="宋体"/>
                <w:spacing w:val="-1"/>
                <w:sz w:val="22"/>
                <w:szCs w:val="22"/>
              </w:rPr>
              <w:t>管理费</w:t>
            </w:r>
          </w:p>
        </w:tc>
        <w:tc>
          <w:tcPr>
            <w:tcW w:w="717" w:type="dxa"/>
            <w:vAlign w:val="top"/>
          </w:tcPr>
          <w:p>
            <w:pPr>
              <w:spacing w:before="236" w:line="187" w:lineRule="auto"/>
              <w:ind w:left="191"/>
              <w:rPr>
                <w:rFonts w:ascii="宋体" w:hAnsi="宋体" w:eastAsia="宋体" w:cs="宋体"/>
                <w:sz w:val="22"/>
                <w:szCs w:val="22"/>
              </w:rPr>
            </w:pPr>
            <w:r>
              <w:rPr>
                <w:rFonts w:ascii="宋体" w:hAnsi="宋体" w:eastAsia="宋体" w:cs="宋体"/>
                <w:spacing w:val="-6"/>
                <w:sz w:val="22"/>
                <w:szCs w:val="22"/>
              </w:rPr>
              <w:t>1.90</w:t>
            </w:r>
          </w:p>
        </w:tc>
        <w:tc>
          <w:tcPr>
            <w:tcW w:w="634" w:type="dxa"/>
            <w:vAlign w:val="top"/>
          </w:tcPr>
          <w:p>
            <w:pPr>
              <w:spacing w:before="80"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7</w:t>
            </w:r>
          </w:p>
        </w:tc>
        <w:tc>
          <w:tcPr>
            <w:tcW w:w="3388" w:type="dxa"/>
            <w:vAlign w:val="top"/>
          </w:tcPr>
          <w:p>
            <w:pPr>
              <w:spacing w:before="202" w:line="220" w:lineRule="auto"/>
              <w:ind w:left="336"/>
              <w:rPr>
                <w:rFonts w:ascii="宋体" w:hAnsi="宋体" w:eastAsia="宋体" w:cs="宋体"/>
                <w:sz w:val="22"/>
                <w:szCs w:val="22"/>
              </w:rPr>
            </w:pPr>
            <w:r>
              <w:rPr>
                <w:rFonts w:ascii="宋体" w:hAnsi="宋体" w:eastAsia="宋体" w:cs="宋体"/>
                <w:spacing w:val="-1"/>
                <w:sz w:val="22"/>
                <w:szCs w:val="22"/>
              </w:rPr>
              <w:t>信息网络及软件</w:t>
            </w:r>
            <w:r>
              <w:rPr>
                <w:rFonts w:ascii="宋体" w:hAnsi="宋体" w:eastAsia="宋体" w:cs="宋体"/>
                <w:sz w:val="22"/>
                <w:szCs w:val="22"/>
              </w:rPr>
              <w:t>购置更新</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0112</w:t>
            </w:r>
          </w:p>
        </w:tc>
        <w:tc>
          <w:tcPr>
            <w:tcW w:w="2720" w:type="dxa"/>
            <w:vAlign w:val="top"/>
          </w:tcPr>
          <w:p>
            <w:pPr>
              <w:spacing w:before="205" w:line="219" w:lineRule="auto"/>
              <w:ind w:left="334"/>
              <w:rPr>
                <w:rFonts w:ascii="宋体" w:hAnsi="宋体" w:eastAsia="宋体" w:cs="宋体"/>
                <w:sz w:val="22"/>
                <w:szCs w:val="22"/>
              </w:rPr>
            </w:pPr>
            <w:r>
              <w:rPr>
                <w:rFonts w:ascii="宋体" w:hAnsi="宋体" w:eastAsia="宋体" w:cs="宋体"/>
                <w:spacing w:val="-1"/>
                <w:sz w:val="22"/>
                <w:szCs w:val="22"/>
              </w:rPr>
              <w:t>其他社会保障缴费</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7"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1885" w:type="dxa"/>
            <w:vAlign w:val="top"/>
          </w:tcPr>
          <w:p>
            <w:pPr>
              <w:spacing w:before="205" w:line="221" w:lineRule="auto"/>
              <w:ind w:left="337"/>
              <w:rPr>
                <w:rFonts w:ascii="宋体" w:hAnsi="宋体" w:eastAsia="宋体" w:cs="宋体"/>
                <w:sz w:val="22"/>
                <w:szCs w:val="22"/>
              </w:rPr>
            </w:pPr>
            <w:r>
              <w:rPr>
                <w:rFonts w:ascii="宋体" w:hAnsi="宋体" w:eastAsia="宋体" w:cs="宋体"/>
                <w:spacing w:val="-4"/>
                <w:sz w:val="22"/>
                <w:szCs w:val="22"/>
              </w:rPr>
              <w:t>差</w:t>
            </w:r>
            <w:r>
              <w:rPr>
                <w:rFonts w:ascii="宋体" w:hAnsi="宋体" w:eastAsia="宋体" w:cs="宋体"/>
                <w:spacing w:val="-3"/>
                <w:sz w:val="22"/>
                <w:szCs w:val="22"/>
              </w:rPr>
              <w:t>旅费</w:t>
            </w:r>
          </w:p>
        </w:tc>
        <w:tc>
          <w:tcPr>
            <w:tcW w:w="717" w:type="dxa"/>
            <w:vAlign w:val="top"/>
          </w:tcPr>
          <w:p>
            <w:pPr>
              <w:spacing w:before="84" w:line="312" w:lineRule="exact"/>
              <w:ind w:left="177"/>
              <w:rPr>
                <w:rFonts w:ascii="宋体" w:hAnsi="宋体" w:eastAsia="宋体" w:cs="宋体"/>
                <w:sz w:val="22"/>
                <w:szCs w:val="22"/>
              </w:rPr>
            </w:pPr>
            <w:r>
              <w:rPr>
                <w:rFonts w:ascii="宋体" w:hAnsi="宋体" w:eastAsia="宋体" w:cs="宋体"/>
                <w:spacing w:val="1"/>
                <w:position w:val="9"/>
                <w:sz w:val="22"/>
                <w:szCs w:val="22"/>
              </w:rPr>
              <w:t>24</w:t>
            </w:r>
            <w:r>
              <w:rPr>
                <w:rFonts w:ascii="宋体" w:hAnsi="宋体" w:eastAsia="宋体" w:cs="宋体"/>
                <w:position w:val="9"/>
                <w:sz w:val="22"/>
                <w:szCs w:val="22"/>
              </w:rPr>
              <w:t>.5</w:t>
            </w:r>
          </w:p>
          <w:p>
            <w:pPr>
              <w:spacing w:line="186" w:lineRule="auto"/>
              <w:ind w:left="509"/>
              <w:rPr>
                <w:rFonts w:ascii="宋体" w:hAnsi="宋体" w:eastAsia="宋体" w:cs="宋体"/>
                <w:sz w:val="22"/>
                <w:szCs w:val="22"/>
              </w:rPr>
            </w:pPr>
            <w:r>
              <w:rPr>
                <w:rFonts w:ascii="宋体" w:hAnsi="宋体" w:eastAsia="宋体" w:cs="宋体"/>
                <w:sz w:val="22"/>
                <w:szCs w:val="22"/>
              </w:rPr>
              <w:t>2</w:t>
            </w:r>
          </w:p>
        </w:tc>
        <w:tc>
          <w:tcPr>
            <w:tcW w:w="634" w:type="dxa"/>
            <w:vAlign w:val="top"/>
          </w:tcPr>
          <w:p>
            <w:pPr>
              <w:spacing w:before="83"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8</w:t>
            </w:r>
          </w:p>
        </w:tc>
        <w:tc>
          <w:tcPr>
            <w:tcW w:w="3388" w:type="dxa"/>
            <w:vAlign w:val="top"/>
          </w:tcPr>
          <w:p>
            <w:pPr>
              <w:spacing w:before="205" w:line="221" w:lineRule="auto"/>
              <w:ind w:left="336"/>
              <w:rPr>
                <w:rFonts w:ascii="宋体" w:hAnsi="宋体" w:eastAsia="宋体" w:cs="宋体"/>
                <w:sz w:val="22"/>
                <w:szCs w:val="22"/>
              </w:rPr>
            </w:pPr>
            <w:r>
              <w:rPr>
                <w:rFonts w:ascii="宋体" w:hAnsi="宋体" w:eastAsia="宋体" w:cs="宋体"/>
                <w:spacing w:val="-2"/>
                <w:sz w:val="22"/>
                <w:szCs w:val="22"/>
              </w:rPr>
              <w:t>物资储备</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0113</w:t>
            </w:r>
          </w:p>
        </w:tc>
        <w:tc>
          <w:tcPr>
            <w:tcW w:w="2720" w:type="dxa"/>
            <w:vAlign w:val="top"/>
          </w:tcPr>
          <w:p>
            <w:pPr>
              <w:spacing w:before="204" w:line="221" w:lineRule="auto"/>
              <w:ind w:left="332"/>
              <w:rPr>
                <w:rFonts w:ascii="宋体" w:hAnsi="宋体" w:eastAsia="宋体" w:cs="宋体"/>
                <w:sz w:val="22"/>
                <w:szCs w:val="22"/>
              </w:rPr>
            </w:pPr>
            <w:r>
              <w:rPr>
                <w:rFonts w:ascii="宋体" w:hAnsi="宋体" w:eastAsia="宋体" w:cs="宋体"/>
                <w:spacing w:val="-2"/>
                <w:sz w:val="22"/>
                <w:szCs w:val="22"/>
              </w:rPr>
              <w:t>住</w:t>
            </w:r>
            <w:r>
              <w:rPr>
                <w:rFonts w:ascii="宋体" w:hAnsi="宋体" w:eastAsia="宋体" w:cs="宋体"/>
                <w:spacing w:val="-1"/>
                <w:sz w:val="22"/>
                <w:szCs w:val="22"/>
              </w:rPr>
              <w:t>房公积金</w:t>
            </w:r>
          </w:p>
        </w:tc>
        <w:tc>
          <w:tcPr>
            <w:tcW w:w="883" w:type="dxa"/>
            <w:vAlign w:val="top"/>
          </w:tcPr>
          <w:p>
            <w:pPr>
              <w:spacing w:before="238" w:line="186" w:lineRule="auto"/>
              <w:ind w:left="13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4</w:t>
            </w:r>
            <w:r>
              <w:rPr>
                <w:rFonts w:ascii="宋体" w:hAnsi="宋体" w:eastAsia="宋体" w:cs="宋体"/>
                <w:spacing w:val="-3"/>
                <w:sz w:val="22"/>
                <w:szCs w:val="22"/>
              </w:rPr>
              <w:t>8.78</w:t>
            </w: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7"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c>
          <w:tcPr>
            <w:tcW w:w="1885" w:type="dxa"/>
            <w:vAlign w:val="top"/>
          </w:tcPr>
          <w:p>
            <w:pPr>
              <w:spacing w:before="49" w:line="241" w:lineRule="auto"/>
              <w:ind w:left="125" w:right="28" w:firstLine="225"/>
              <w:rPr>
                <w:rFonts w:ascii="宋体" w:hAnsi="宋体" w:eastAsia="宋体" w:cs="宋体"/>
                <w:sz w:val="22"/>
                <w:szCs w:val="22"/>
              </w:rPr>
            </w:pPr>
            <w:r>
              <w:rPr>
                <w:rFonts w:ascii="宋体" w:hAnsi="宋体" w:eastAsia="宋体" w:cs="宋体"/>
                <w:spacing w:val="-5"/>
                <w:sz w:val="22"/>
                <w:szCs w:val="22"/>
              </w:rPr>
              <w:t>因公出国(境)</w:t>
            </w:r>
            <w:r>
              <w:rPr>
                <w:rFonts w:ascii="宋体" w:hAnsi="宋体" w:eastAsia="宋体" w:cs="宋体"/>
                <w:spacing w:val="-10"/>
                <w:sz w:val="22"/>
                <w:szCs w:val="22"/>
              </w:rPr>
              <w:t>费</w:t>
            </w:r>
            <w:r>
              <w:rPr>
                <w:rFonts w:ascii="宋体" w:hAnsi="宋体" w:eastAsia="宋体" w:cs="宋体"/>
                <w:spacing w:val="-9"/>
                <w:sz w:val="22"/>
                <w:szCs w:val="22"/>
              </w:rPr>
              <w:t>用</w:t>
            </w:r>
          </w:p>
        </w:tc>
        <w:tc>
          <w:tcPr>
            <w:tcW w:w="717" w:type="dxa"/>
            <w:vAlign w:val="top"/>
          </w:tcPr>
          <w:p>
            <w:pPr>
              <w:rPr>
                <w:rFonts w:ascii="Arial"/>
                <w:sz w:val="21"/>
              </w:rPr>
            </w:pPr>
          </w:p>
        </w:tc>
        <w:tc>
          <w:tcPr>
            <w:tcW w:w="634" w:type="dxa"/>
            <w:vAlign w:val="top"/>
          </w:tcPr>
          <w:p>
            <w:pPr>
              <w:spacing w:before="82"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9</w:t>
            </w:r>
          </w:p>
        </w:tc>
        <w:tc>
          <w:tcPr>
            <w:tcW w:w="3388" w:type="dxa"/>
            <w:vAlign w:val="top"/>
          </w:tcPr>
          <w:p>
            <w:pPr>
              <w:spacing w:before="204" w:line="221" w:lineRule="auto"/>
              <w:ind w:left="337"/>
              <w:rPr>
                <w:rFonts w:ascii="宋体" w:hAnsi="宋体" w:eastAsia="宋体" w:cs="宋体"/>
                <w:sz w:val="22"/>
                <w:szCs w:val="22"/>
              </w:rPr>
            </w:pPr>
            <w:r>
              <w:rPr>
                <w:rFonts w:ascii="宋体" w:hAnsi="宋体" w:eastAsia="宋体" w:cs="宋体"/>
                <w:spacing w:val="-3"/>
                <w:sz w:val="22"/>
                <w:szCs w:val="22"/>
              </w:rPr>
              <w:t>土</w:t>
            </w:r>
            <w:r>
              <w:rPr>
                <w:rFonts w:ascii="宋体" w:hAnsi="宋体" w:eastAsia="宋体" w:cs="宋体"/>
                <w:spacing w:val="-2"/>
                <w:sz w:val="22"/>
                <w:szCs w:val="22"/>
              </w:rPr>
              <w:t>地补偿</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0114</w:t>
            </w:r>
          </w:p>
        </w:tc>
        <w:tc>
          <w:tcPr>
            <w:tcW w:w="2720" w:type="dxa"/>
            <w:vAlign w:val="top"/>
          </w:tcPr>
          <w:p>
            <w:pPr>
              <w:spacing w:before="205" w:line="221" w:lineRule="auto"/>
              <w:ind w:left="343"/>
              <w:rPr>
                <w:rFonts w:ascii="宋体" w:hAnsi="宋体" w:eastAsia="宋体" w:cs="宋体"/>
                <w:sz w:val="22"/>
                <w:szCs w:val="22"/>
              </w:rPr>
            </w:pPr>
            <w:r>
              <w:rPr>
                <w:rFonts w:ascii="宋体" w:hAnsi="宋体" w:eastAsia="宋体" w:cs="宋体"/>
                <w:spacing w:val="-8"/>
                <w:sz w:val="22"/>
                <w:szCs w:val="22"/>
              </w:rPr>
              <w:t>医</w:t>
            </w:r>
            <w:r>
              <w:rPr>
                <w:rFonts w:ascii="宋体" w:hAnsi="宋体" w:eastAsia="宋体" w:cs="宋体"/>
                <w:spacing w:val="-5"/>
                <w:sz w:val="22"/>
                <w:szCs w:val="22"/>
              </w:rPr>
              <w:t>疗费</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3</w:t>
            </w:r>
          </w:p>
        </w:tc>
        <w:tc>
          <w:tcPr>
            <w:tcW w:w="1885" w:type="dxa"/>
            <w:vAlign w:val="top"/>
          </w:tcPr>
          <w:p>
            <w:pPr>
              <w:spacing w:before="205" w:line="220" w:lineRule="auto"/>
              <w:ind w:left="338"/>
              <w:rPr>
                <w:rFonts w:ascii="宋体" w:hAnsi="宋体" w:eastAsia="宋体" w:cs="宋体"/>
                <w:sz w:val="22"/>
                <w:szCs w:val="22"/>
              </w:rPr>
            </w:pPr>
            <w:r>
              <w:rPr>
                <w:rFonts w:ascii="宋体" w:hAnsi="宋体" w:eastAsia="宋体" w:cs="宋体"/>
                <w:spacing w:val="1"/>
                <w:sz w:val="22"/>
                <w:szCs w:val="22"/>
              </w:rPr>
              <w:t>维修(护)</w:t>
            </w:r>
            <w:r>
              <w:rPr>
                <w:rFonts w:ascii="宋体" w:hAnsi="宋体" w:eastAsia="宋体" w:cs="宋体"/>
                <w:sz w:val="22"/>
                <w:szCs w:val="22"/>
              </w:rPr>
              <w:t>费</w:t>
            </w:r>
          </w:p>
        </w:tc>
        <w:tc>
          <w:tcPr>
            <w:tcW w:w="717" w:type="dxa"/>
            <w:vAlign w:val="top"/>
          </w:tcPr>
          <w:p>
            <w:pPr>
              <w:spacing w:before="83" w:line="313" w:lineRule="exact"/>
              <w:ind w:left="191"/>
              <w:rPr>
                <w:rFonts w:ascii="宋体" w:hAnsi="宋体" w:eastAsia="宋体" w:cs="宋体"/>
                <w:sz w:val="22"/>
                <w:szCs w:val="22"/>
              </w:rPr>
            </w:pPr>
            <w:r>
              <w:rPr>
                <w:rFonts w:ascii="宋体" w:hAnsi="宋体" w:eastAsia="宋体" w:cs="宋体"/>
                <w:spacing w:val="-4"/>
                <w:position w:val="10"/>
                <w:sz w:val="22"/>
                <w:szCs w:val="22"/>
              </w:rPr>
              <w:t>1</w:t>
            </w:r>
            <w:r>
              <w:rPr>
                <w:rFonts w:ascii="宋体" w:hAnsi="宋体" w:eastAsia="宋体" w:cs="宋体"/>
                <w:spacing w:val="-2"/>
                <w:position w:val="10"/>
                <w:sz w:val="22"/>
                <w:szCs w:val="22"/>
              </w:rPr>
              <w:t>08.</w:t>
            </w:r>
          </w:p>
          <w:p>
            <w:pPr>
              <w:spacing w:line="185" w:lineRule="auto"/>
              <w:ind w:left="39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0</w:t>
            </w:r>
          </w:p>
        </w:tc>
        <w:tc>
          <w:tcPr>
            <w:tcW w:w="634" w:type="dxa"/>
            <w:vAlign w:val="top"/>
          </w:tcPr>
          <w:p>
            <w:pPr>
              <w:spacing w:before="83"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6" w:lineRule="auto"/>
              <w:ind w:left="13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3388" w:type="dxa"/>
            <w:vAlign w:val="top"/>
          </w:tcPr>
          <w:p>
            <w:pPr>
              <w:spacing w:before="205" w:line="221" w:lineRule="auto"/>
              <w:ind w:left="340"/>
              <w:rPr>
                <w:rFonts w:ascii="宋体" w:hAnsi="宋体" w:eastAsia="宋体" w:cs="宋体"/>
                <w:sz w:val="22"/>
                <w:szCs w:val="22"/>
              </w:rPr>
            </w:pPr>
            <w:r>
              <w:rPr>
                <w:rFonts w:ascii="宋体" w:hAnsi="宋体" w:eastAsia="宋体" w:cs="宋体"/>
                <w:spacing w:val="-4"/>
                <w:sz w:val="22"/>
                <w:szCs w:val="22"/>
              </w:rPr>
              <w:t>安</w:t>
            </w:r>
            <w:r>
              <w:rPr>
                <w:rFonts w:ascii="宋体" w:hAnsi="宋体" w:eastAsia="宋体" w:cs="宋体"/>
                <w:spacing w:val="-3"/>
                <w:sz w:val="22"/>
                <w:szCs w:val="22"/>
              </w:rPr>
              <w:t>置补助</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0199</w:t>
            </w:r>
          </w:p>
        </w:tc>
        <w:tc>
          <w:tcPr>
            <w:tcW w:w="2720" w:type="dxa"/>
            <w:vAlign w:val="top"/>
          </w:tcPr>
          <w:p>
            <w:pPr>
              <w:spacing w:before="204" w:line="221" w:lineRule="auto"/>
              <w:ind w:left="334"/>
              <w:rPr>
                <w:rFonts w:ascii="宋体" w:hAnsi="宋体" w:eastAsia="宋体" w:cs="宋体"/>
                <w:sz w:val="22"/>
                <w:szCs w:val="22"/>
              </w:rPr>
            </w:pPr>
            <w:r>
              <w:rPr>
                <w:rFonts w:ascii="宋体" w:hAnsi="宋体" w:eastAsia="宋体" w:cs="宋体"/>
                <w:spacing w:val="-1"/>
                <w:sz w:val="22"/>
                <w:szCs w:val="22"/>
              </w:rPr>
              <w:t>其他工资福利支出</w:t>
            </w:r>
          </w:p>
        </w:tc>
        <w:tc>
          <w:tcPr>
            <w:tcW w:w="883" w:type="dxa"/>
            <w:vAlign w:val="top"/>
          </w:tcPr>
          <w:p>
            <w:pPr>
              <w:rPr>
                <w:rFonts w:ascii="Arial"/>
                <w:sz w:val="21"/>
              </w:rPr>
            </w:pP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7"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4</w:t>
            </w:r>
          </w:p>
        </w:tc>
        <w:tc>
          <w:tcPr>
            <w:tcW w:w="1885" w:type="dxa"/>
            <w:vAlign w:val="top"/>
          </w:tcPr>
          <w:p>
            <w:pPr>
              <w:spacing w:before="204" w:line="221" w:lineRule="auto"/>
              <w:ind w:left="336"/>
              <w:rPr>
                <w:rFonts w:ascii="宋体" w:hAnsi="宋体" w:eastAsia="宋体" w:cs="宋体"/>
                <w:sz w:val="22"/>
                <w:szCs w:val="22"/>
              </w:rPr>
            </w:pPr>
            <w:r>
              <w:rPr>
                <w:rFonts w:ascii="宋体" w:hAnsi="宋体" w:eastAsia="宋体" w:cs="宋体"/>
                <w:spacing w:val="-3"/>
                <w:sz w:val="22"/>
                <w:szCs w:val="22"/>
              </w:rPr>
              <w:t>租赁费</w:t>
            </w:r>
          </w:p>
        </w:tc>
        <w:tc>
          <w:tcPr>
            <w:tcW w:w="717" w:type="dxa"/>
            <w:vAlign w:val="top"/>
          </w:tcPr>
          <w:p>
            <w:pPr>
              <w:spacing w:before="238" w:line="186" w:lineRule="auto"/>
              <w:ind w:left="176"/>
              <w:rPr>
                <w:rFonts w:ascii="宋体" w:hAnsi="宋体" w:eastAsia="宋体" w:cs="宋体"/>
                <w:sz w:val="22"/>
                <w:szCs w:val="22"/>
              </w:rPr>
            </w:pPr>
            <w:r>
              <w:rPr>
                <w:rFonts w:ascii="宋体" w:hAnsi="宋体" w:eastAsia="宋体" w:cs="宋体"/>
                <w:spacing w:val="-2"/>
                <w:sz w:val="22"/>
                <w:szCs w:val="22"/>
              </w:rPr>
              <w:t>8.17</w:t>
            </w:r>
          </w:p>
        </w:tc>
        <w:tc>
          <w:tcPr>
            <w:tcW w:w="634" w:type="dxa"/>
            <w:vAlign w:val="top"/>
          </w:tcPr>
          <w:p>
            <w:pPr>
              <w:spacing w:before="82"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7" w:lineRule="auto"/>
              <w:ind w:left="13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3388" w:type="dxa"/>
            <w:vAlign w:val="top"/>
          </w:tcPr>
          <w:p>
            <w:pPr>
              <w:spacing w:before="205" w:line="219" w:lineRule="auto"/>
              <w:ind w:left="336"/>
              <w:rPr>
                <w:rFonts w:ascii="宋体" w:hAnsi="宋体" w:eastAsia="宋体" w:cs="宋体"/>
                <w:sz w:val="22"/>
                <w:szCs w:val="22"/>
              </w:rPr>
            </w:pPr>
            <w:r>
              <w:rPr>
                <w:rFonts w:ascii="宋体" w:hAnsi="宋体" w:eastAsia="宋体" w:cs="宋体"/>
                <w:spacing w:val="-1"/>
                <w:sz w:val="22"/>
                <w:szCs w:val="22"/>
              </w:rPr>
              <w:t>地上附着物和青苗</w:t>
            </w:r>
            <w:r>
              <w:rPr>
                <w:rFonts w:ascii="宋体" w:hAnsi="宋体" w:eastAsia="宋体" w:cs="宋体"/>
                <w:sz w:val="22"/>
                <w:szCs w:val="22"/>
              </w:rPr>
              <w:t>补偿</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5" w:lineRule="auto"/>
              <w:ind w:left="121"/>
              <w:rPr>
                <w:rFonts w:ascii="宋体" w:hAnsi="宋体" w:eastAsia="宋体" w:cs="宋体"/>
                <w:sz w:val="22"/>
                <w:szCs w:val="22"/>
              </w:rPr>
            </w:pPr>
            <w:r>
              <w:rPr>
                <w:rFonts w:ascii="宋体" w:hAnsi="宋体" w:eastAsia="宋体" w:cs="宋体"/>
                <w:spacing w:val="-4"/>
                <w:sz w:val="22"/>
                <w:szCs w:val="22"/>
              </w:rPr>
              <w:t>303</w:t>
            </w:r>
          </w:p>
        </w:tc>
        <w:tc>
          <w:tcPr>
            <w:tcW w:w="2720" w:type="dxa"/>
            <w:vAlign w:val="top"/>
          </w:tcPr>
          <w:p>
            <w:pPr>
              <w:spacing w:before="204" w:line="220" w:lineRule="auto"/>
              <w:ind w:left="111"/>
              <w:rPr>
                <w:rFonts w:ascii="宋体" w:hAnsi="宋体" w:eastAsia="宋体" w:cs="宋体"/>
                <w:sz w:val="22"/>
                <w:szCs w:val="22"/>
              </w:rPr>
            </w:pPr>
            <w:r>
              <w:rPr>
                <w:rFonts w:ascii="宋体" w:hAnsi="宋体" w:eastAsia="宋体" w:cs="宋体"/>
                <w:spacing w:val="-1"/>
                <w:sz w:val="22"/>
                <w:szCs w:val="22"/>
              </w:rPr>
              <w:t>对个人和家庭</w:t>
            </w:r>
            <w:r>
              <w:rPr>
                <w:rFonts w:ascii="宋体" w:hAnsi="宋体" w:eastAsia="宋体" w:cs="宋体"/>
                <w:sz w:val="22"/>
                <w:szCs w:val="22"/>
              </w:rPr>
              <w:t>的补助</w:t>
            </w:r>
          </w:p>
        </w:tc>
        <w:tc>
          <w:tcPr>
            <w:tcW w:w="883" w:type="dxa"/>
            <w:vAlign w:val="top"/>
          </w:tcPr>
          <w:p>
            <w:pPr>
              <w:spacing w:before="238" w:line="186" w:lineRule="auto"/>
              <w:ind w:left="13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5</w:t>
            </w:r>
          </w:p>
        </w:tc>
        <w:tc>
          <w:tcPr>
            <w:tcW w:w="1885" w:type="dxa"/>
            <w:vAlign w:val="top"/>
          </w:tcPr>
          <w:p>
            <w:pPr>
              <w:spacing w:before="205" w:line="219" w:lineRule="auto"/>
              <w:ind w:left="333"/>
              <w:rPr>
                <w:rFonts w:ascii="宋体" w:hAnsi="宋体" w:eastAsia="宋体" w:cs="宋体"/>
                <w:sz w:val="22"/>
                <w:szCs w:val="22"/>
              </w:rPr>
            </w:pPr>
            <w:r>
              <w:rPr>
                <w:rFonts w:ascii="宋体" w:hAnsi="宋体" w:eastAsia="宋体" w:cs="宋体"/>
                <w:spacing w:val="-2"/>
                <w:sz w:val="22"/>
                <w:szCs w:val="22"/>
              </w:rPr>
              <w:t>会议费</w:t>
            </w:r>
          </w:p>
        </w:tc>
        <w:tc>
          <w:tcPr>
            <w:tcW w:w="717" w:type="dxa"/>
            <w:vAlign w:val="top"/>
          </w:tcPr>
          <w:p>
            <w:pPr>
              <w:rPr>
                <w:rFonts w:ascii="Arial"/>
                <w:sz w:val="21"/>
              </w:rPr>
            </w:pPr>
          </w:p>
        </w:tc>
        <w:tc>
          <w:tcPr>
            <w:tcW w:w="634" w:type="dxa"/>
            <w:vAlign w:val="top"/>
          </w:tcPr>
          <w:p>
            <w:pPr>
              <w:spacing w:before="82"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7" w:lineRule="auto"/>
              <w:ind w:left="13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c>
          <w:tcPr>
            <w:tcW w:w="3388" w:type="dxa"/>
            <w:vAlign w:val="top"/>
          </w:tcPr>
          <w:p>
            <w:pPr>
              <w:spacing w:before="204" w:line="221" w:lineRule="auto"/>
              <w:ind w:left="336"/>
              <w:rPr>
                <w:rFonts w:ascii="宋体" w:hAnsi="宋体" w:eastAsia="宋体" w:cs="宋体"/>
                <w:sz w:val="22"/>
                <w:szCs w:val="22"/>
              </w:rPr>
            </w:pPr>
            <w:r>
              <w:rPr>
                <w:rFonts w:ascii="宋体" w:hAnsi="宋体" w:eastAsia="宋体" w:cs="宋体"/>
                <w:spacing w:val="-2"/>
                <w:sz w:val="22"/>
                <w:szCs w:val="22"/>
              </w:rPr>
              <w:t>拆迁补偿</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0301</w:t>
            </w:r>
          </w:p>
        </w:tc>
        <w:tc>
          <w:tcPr>
            <w:tcW w:w="2720" w:type="dxa"/>
            <w:vAlign w:val="top"/>
          </w:tcPr>
          <w:p>
            <w:pPr>
              <w:spacing w:before="205" w:line="220" w:lineRule="auto"/>
              <w:ind w:left="336"/>
              <w:rPr>
                <w:rFonts w:ascii="宋体" w:hAnsi="宋体" w:eastAsia="宋体" w:cs="宋体"/>
                <w:sz w:val="22"/>
                <w:szCs w:val="22"/>
              </w:rPr>
            </w:pPr>
            <w:r>
              <w:rPr>
                <w:rFonts w:ascii="宋体" w:hAnsi="宋体" w:eastAsia="宋体" w:cs="宋体"/>
                <w:spacing w:val="-5"/>
                <w:sz w:val="22"/>
                <w:szCs w:val="22"/>
              </w:rPr>
              <w:t>离</w:t>
            </w:r>
            <w:r>
              <w:rPr>
                <w:rFonts w:ascii="宋体" w:hAnsi="宋体" w:eastAsia="宋体" w:cs="宋体"/>
                <w:spacing w:val="-3"/>
                <w:sz w:val="22"/>
                <w:szCs w:val="22"/>
              </w:rPr>
              <w:t>休费</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6</w:t>
            </w:r>
          </w:p>
        </w:tc>
        <w:tc>
          <w:tcPr>
            <w:tcW w:w="1885" w:type="dxa"/>
            <w:vAlign w:val="top"/>
          </w:tcPr>
          <w:p>
            <w:pPr>
              <w:spacing w:before="205" w:line="221" w:lineRule="auto"/>
              <w:ind w:left="335"/>
              <w:rPr>
                <w:rFonts w:ascii="宋体" w:hAnsi="宋体" w:eastAsia="宋体" w:cs="宋体"/>
                <w:sz w:val="22"/>
                <w:szCs w:val="22"/>
              </w:rPr>
            </w:pPr>
            <w:r>
              <w:rPr>
                <w:rFonts w:ascii="宋体" w:hAnsi="宋体" w:eastAsia="宋体" w:cs="宋体"/>
                <w:spacing w:val="-4"/>
                <w:sz w:val="22"/>
                <w:szCs w:val="22"/>
              </w:rPr>
              <w:t>培</w:t>
            </w:r>
            <w:r>
              <w:rPr>
                <w:rFonts w:ascii="宋体" w:hAnsi="宋体" w:eastAsia="宋体" w:cs="宋体"/>
                <w:spacing w:val="-2"/>
                <w:sz w:val="22"/>
                <w:szCs w:val="22"/>
              </w:rPr>
              <w:t>训费</w:t>
            </w:r>
          </w:p>
        </w:tc>
        <w:tc>
          <w:tcPr>
            <w:tcW w:w="717" w:type="dxa"/>
            <w:vAlign w:val="top"/>
          </w:tcPr>
          <w:p>
            <w:pPr>
              <w:spacing w:before="83" w:line="313" w:lineRule="exact"/>
              <w:ind w:left="191"/>
              <w:rPr>
                <w:rFonts w:ascii="宋体" w:hAnsi="宋体" w:eastAsia="宋体" w:cs="宋体"/>
                <w:sz w:val="22"/>
                <w:szCs w:val="22"/>
              </w:rPr>
            </w:pPr>
            <w:r>
              <w:rPr>
                <w:rFonts w:ascii="宋体" w:hAnsi="宋体" w:eastAsia="宋体" w:cs="宋体"/>
                <w:spacing w:val="-6"/>
                <w:position w:val="9"/>
                <w:sz w:val="22"/>
                <w:szCs w:val="22"/>
              </w:rPr>
              <w:t>11.4</w:t>
            </w:r>
          </w:p>
          <w:p>
            <w:pPr>
              <w:spacing w:line="185" w:lineRule="auto"/>
              <w:ind w:left="507"/>
              <w:rPr>
                <w:rFonts w:ascii="宋体" w:hAnsi="宋体" w:eastAsia="宋体" w:cs="宋体"/>
                <w:sz w:val="22"/>
                <w:szCs w:val="22"/>
              </w:rPr>
            </w:pPr>
            <w:r>
              <w:rPr>
                <w:rFonts w:ascii="宋体" w:hAnsi="宋体" w:eastAsia="宋体" w:cs="宋体"/>
                <w:sz w:val="22"/>
                <w:szCs w:val="22"/>
              </w:rPr>
              <w:t>9</w:t>
            </w:r>
          </w:p>
        </w:tc>
        <w:tc>
          <w:tcPr>
            <w:tcW w:w="634" w:type="dxa"/>
            <w:vAlign w:val="top"/>
          </w:tcPr>
          <w:p>
            <w:pPr>
              <w:spacing w:before="83"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6" w:lineRule="auto"/>
              <w:ind w:left="13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3</w:t>
            </w:r>
          </w:p>
        </w:tc>
        <w:tc>
          <w:tcPr>
            <w:tcW w:w="3388" w:type="dxa"/>
            <w:vAlign w:val="top"/>
          </w:tcPr>
          <w:p>
            <w:pPr>
              <w:spacing w:before="205" w:line="220" w:lineRule="auto"/>
              <w:ind w:left="343"/>
              <w:rPr>
                <w:rFonts w:ascii="宋体" w:hAnsi="宋体" w:eastAsia="宋体" w:cs="宋体"/>
                <w:sz w:val="22"/>
                <w:szCs w:val="22"/>
              </w:rPr>
            </w:pPr>
            <w:r>
              <w:rPr>
                <w:rFonts w:ascii="宋体" w:hAnsi="宋体" w:eastAsia="宋体" w:cs="宋体"/>
                <w:spacing w:val="-4"/>
                <w:sz w:val="22"/>
                <w:szCs w:val="22"/>
              </w:rPr>
              <w:t>公</w:t>
            </w:r>
            <w:r>
              <w:rPr>
                <w:rFonts w:ascii="宋体" w:hAnsi="宋体" w:eastAsia="宋体" w:cs="宋体"/>
                <w:spacing w:val="-2"/>
                <w:sz w:val="22"/>
                <w:szCs w:val="22"/>
              </w:rPr>
              <w:t>务用车购置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2"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0302</w:t>
            </w:r>
          </w:p>
        </w:tc>
        <w:tc>
          <w:tcPr>
            <w:tcW w:w="2720" w:type="dxa"/>
            <w:vAlign w:val="top"/>
          </w:tcPr>
          <w:p>
            <w:pPr>
              <w:spacing w:before="207" w:line="220" w:lineRule="auto"/>
              <w:ind w:left="334"/>
              <w:rPr>
                <w:rFonts w:ascii="宋体" w:hAnsi="宋体" w:eastAsia="宋体" w:cs="宋体"/>
                <w:sz w:val="22"/>
                <w:szCs w:val="22"/>
              </w:rPr>
            </w:pPr>
            <w:r>
              <w:rPr>
                <w:rFonts w:ascii="宋体" w:hAnsi="宋体" w:eastAsia="宋体" w:cs="宋体"/>
                <w:spacing w:val="-4"/>
                <w:sz w:val="22"/>
                <w:szCs w:val="22"/>
              </w:rPr>
              <w:t>退</w:t>
            </w:r>
            <w:r>
              <w:rPr>
                <w:rFonts w:ascii="宋体" w:hAnsi="宋体" w:eastAsia="宋体" w:cs="宋体"/>
                <w:spacing w:val="-2"/>
                <w:sz w:val="22"/>
                <w:szCs w:val="22"/>
              </w:rPr>
              <w:t>休费</w:t>
            </w:r>
          </w:p>
        </w:tc>
        <w:tc>
          <w:tcPr>
            <w:tcW w:w="883" w:type="dxa"/>
            <w:vAlign w:val="top"/>
          </w:tcPr>
          <w:p>
            <w:pPr>
              <w:spacing w:before="241" w:line="186" w:lineRule="auto"/>
              <w:ind w:left="137"/>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5"/>
                <w:sz w:val="22"/>
                <w:szCs w:val="22"/>
              </w:rPr>
              <w:t>6</w:t>
            </w:r>
            <w:r>
              <w:rPr>
                <w:rFonts w:ascii="宋体" w:hAnsi="宋体" w:eastAsia="宋体" w:cs="宋体"/>
                <w:spacing w:val="-3"/>
                <w:sz w:val="22"/>
                <w:szCs w:val="22"/>
              </w:rPr>
              <w:t>7.30</w:t>
            </w:r>
          </w:p>
        </w:tc>
        <w:tc>
          <w:tcPr>
            <w:tcW w:w="634" w:type="dxa"/>
            <w:vAlign w:val="top"/>
          </w:tcPr>
          <w:p>
            <w:pPr>
              <w:spacing w:before="86"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7</w:t>
            </w:r>
          </w:p>
        </w:tc>
        <w:tc>
          <w:tcPr>
            <w:tcW w:w="1885" w:type="dxa"/>
            <w:vAlign w:val="top"/>
          </w:tcPr>
          <w:p>
            <w:pPr>
              <w:spacing w:before="207" w:line="220" w:lineRule="auto"/>
              <w:ind w:left="341"/>
              <w:rPr>
                <w:rFonts w:ascii="宋体" w:hAnsi="宋体" w:eastAsia="宋体" w:cs="宋体"/>
                <w:sz w:val="22"/>
                <w:szCs w:val="22"/>
              </w:rPr>
            </w:pPr>
            <w:r>
              <w:rPr>
                <w:rFonts w:ascii="宋体" w:hAnsi="宋体" w:eastAsia="宋体" w:cs="宋体"/>
                <w:spacing w:val="-4"/>
                <w:sz w:val="22"/>
                <w:szCs w:val="22"/>
              </w:rPr>
              <w:t>公务</w:t>
            </w:r>
            <w:r>
              <w:rPr>
                <w:rFonts w:ascii="宋体" w:hAnsi="宋体" w:eastAsia="宋体" w:cs="宋体"/>
                <w:spacing w:val="-2"/>
                <w:sz w:val="22"/>
                <w:szCs w:val="22"/>
              </w:rPr>
              <w:t>接待费</w:t>
            </w:r>
          </w:p>
        </w:tc>
        <w:tc>
          <w:tcPr>
            <w:tcW w:w="717" w:type="dxa"/>
            <w:vAlign w:val="top"/>
          </w:tcPr>
          <w:p>
            <w:pPr>
              <w:spacing w:before="241" w:line="187" w:lineRule="auto"/>
              <w:ind w:left="177"/>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.18</w:t>
            </w:r>
          </w:p>
        </w:tc>
        <w:tc>
          <w:tcPr>
            <w:tcW w:w="634" w:type="dxa"/>
            <w:vAlign w:val="top"/>
          </w:tcPr>
          <w:p>
            <w:pPr>
              <w:spacing w:before="85"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6" w:lineRule="auto"/>
              <w:ind w:left="13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9</w:t>
            </w:r>
          </w:p>
        </w:tc>
        <w:tc>
          <w:tcPr>
            <w:tcW w:w="3388" w:type="dxa"/>
            <w:vAlign w:val="top"/>
          </w:tcPr>
          <w:p>
            <w:pPr>
              <w:spacing w:before="207" w:line="221" w:lineRule="auto"/>
              <w:ind w:left="337"/>
              <w:rPr>
                <w:rFonts w:ascii="宋体" w:hAnsi="宋体" w:eastAsia="宋体" w:cs="宋体"/>
                <w:sz w:val="22"/>
                <w:szCs w:val="22"/>
              </w:rPr>
            </w:pPr>
            <w:r>
              <w:rPr>
                <w:rFonts w:ascii="宋体" w:hAnsi="宋体" w:eastAsia="宋体" w:cs="宋体"/>
                <w:spacing w:val="-1"/>
                <w:sz w:val="22"/>
                <w:szCs w:val="22"/>
              </w:rPr>
              <w:t>其他交通工具购置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1"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0303</w:t>
            </w:r>
          </w:p>
        </w:tc>
        <w:tc>
          <w:tcPr>
            <w:tcW w:w="2720" w:type="dxa"/>
            <w:vAlign w:val="top"/>
          </w:tcPr>
          <w:p>
            <w:pPr>
              <w:spacing w:before="206" w:line="220" w:lineRule="auto"/>
              <w:ind w:left="334"/>
              <w:rPr>
                <w:rFonts w:ascii="宋体" w:hAnsi="宋体" w:eastAsia="宋体" w:cs="宋体"/>
                <w:sz w:val="22"/>
                <w:szCs w:val="22"/>
              </w:rPr>
            </w:pPr>
            <w:r>
              <w:rPr>
                <w:rFonts w:ascii="宋体" w:hAnsi="宋体" w:eastAsia="宋体" w:cs="宋体"/>
                <w:spacing w:val="2"/>
                <w:sz w:val="22"/>
                <w:szCs w:val="22"/>
              </w:rPr>
              <w:t>退职</w:t>
            </w:r>
            <w:r>
              <w:rPr>
                <w:rFonts w:ascii="宋体" w:hAnsi="宋体" w:eastAsia="宋体" w:cs="宋体"/>
                <w:spacing w:val="1"/>
                <w:sz w:val="22"/>
                <w:szCs w:val="22"/>
              </w:rPr>
              <w:t>(役)费</w:t>
            </w:r>
          </w:p>
        </w:tc>
        <w:tc>
          <w:tcPr>
            <w:tcW w:w="883" w:type="dxa"/>
            <w:vAlign w:val="top"/>
          </w:tcPr>
          <w:p>
            <w:pPr>
              <w:rPr>
                <w:rFonts w:ascii="Arial"/>
                <w:sz w:val="21"/>
              </w:rPr>
            </w:pPr>
          </w:p>
        </w:tc>
        <w:tc>
          <w:tcPr>
            <w:tcW w:w="634" w:type="dxa"/>
            <w:vAlign w:val="top"/>
          </w:tcPr>
          <w:p>
            <w:pPr>
              <w:spacing w:before="85"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30"/>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8</w:t>
            </w:r>
          </w:p>
        </w:tc>
        <w:tc>
          <w:tcPr>
            <w:tcW w:w="1885" w:type="dxa"/>
            <w:vAlign w:val="top"/>
          </w:tcPr>
          <w:p>
            <w:pPr>
              <w:spacing w:before="207" w:line="219" w:lineRule="auto"/>
              <w:ind w:left="335"/>
              <w:rPr>
                <w:rFonts w:ascii="宋体" w:hAnsi="宋体" w:eastAsia="宋体" w:cs="宋体"/>
                <w:sz w:val="22"/>
                <w:szCs w:val="22"/>
              </w:rPr>
            </w:pPr>
            <w:r>
              <w:rPr>
                <w:rFonts w:ascii="宋体" w:hAnsi="宋体" w:eastAsia="宋体" w:cs="宋体"/>
                <w:spacing w:val="-2"/>
                <w:sz w:val="22"/>
                <w:szCs w:val="22"/>
              </w:rPr>
              <w:t>专用材</w:t>
            </w:r>
            <w:r>
              <w:rPr>
                <w:rFonts w:ascii="宋体" w:hAnsi="宋体" w:eastAsia="宋体" w:cs="宋体"/>
                <w:spacing w:val="-1"/>
                <w:sz w:val="22"/>
                <w:szCs w:val="22"/>
              </w:rPr>
              <w:t>料费</w:t>
            </w:r>
          </w:p>
        </w:tc>
        <w:tc>
          <w:tcPr>
            <w:tcW w:w="717" w:type="dxa"/>
            <w:vAlign w:val="top"/>
          </w:tcPr>
          <w:p>
            <w:pPr>
              <w:rPr>
                <w:rFonts w:ascii="Arial"/>
                <w:sz w:val="21"/>
              </w:rPr>
            </w:pPr>
          </w:p>
        </w:tc>
        <w:tc>
          <w:tcPr>
            <w:tcW w:w="634" w:type="dxa"/>
            <w:vAlign w:val="top"/>
          </w:tcPr>
          <w:p>
            <w:pPr>
              <w:spacing w:before="84"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7" w:lineRule="auto"/>
              <w:ind w:left="118"/>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1</w:t>
            </w:r>
          </w:p>
        </w:tc>
        <w:tc>
          <w:tcPr>
            <w:tcW w:w="3388" w:type="dxa"/>
            <w:vAlign w:val="top"/>
          </w:tcPr>
          <w:p>
            <w:pPr>
              <w:spacing w:before="207" w:line="219" w:lineRule="auto"/>
              <w:ind w:left="337"/>
              <w:rPr>
                <w:rFonts w:ascii="宋体" w:hAnsi="宋体" w:eastAsia="宋体" w:cs="宋体"/>
                <w:sz w:val="22"/>
                <w:szCs w:val="22"/>
              </w:rPr>
            </w:pPr>
            <w:r>
              <w:rPr>
                <w:rFonts w:ascii="宋体" w:hAnsi="宋体" w:eastAsia="宋体" w:cs="宋体"/>
                <w:spacing w:val="-2"/>
                <w:sz w:val="22"/>
                <w:szCs w:val="22"/>
              </w:rPr>
              <w:t>文</w:t>
            </w:r>
            <w:r>
              <w:rPr>
                <w:rFonts w:ascii="宋体" w:hAnsi="宋体" w:eastAsia="宋体" w:cs="宋体"/>
                <w:spacing w:val="-1"/>
                <w:sz w:val="22"/>
                <w:szCs w:val="22"/>
              </w:rPr>
              <w:t>物和陈列品购置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2"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0304</w:t>
            </w:r>
          </w:p>
        </w:tc>
        <w:tc>
          <w:tcPr>
            <w:tcW w:w="2720" w:type="dxa"/>
            <w:vAlign w:val="top"/>
          </w:tcPr>
          <w:p>
            <w:pPr>
              <w:spacing w:before="207" w:line="220" w:lineRule="auto"/>
              <w:ind w:left="331"/>
              <w:rPr>
                <w:rFonts w:ascii="宋体" w:hAnsi="宋体" w:eastAsia="宋体" w:cs="宋体"/>
                <w:sz w:val="22"/>
                <w:szCs w:val="22"/>
              </w:rPr>
            </w:pPr>
            <w:r>
              <w:rPr>
                <w:rFonts w:ascii="宋体" w:hAnsi="宋体" w:eastAsia="宋体" w:cs="宋体"/>
                <w:spacing w:val="-2"/>
                <w:sz w:val="22"/>
                <w:szCs w:val="22"/>
              </w:rPr>
              <w:t>抚恤金</w:t>
            </w:r>
          </w:p>
        </w:tc>
        <w:tc>
          <w:tcPr>
            <w:tcW w:w="883" w:type="dxa"/>
            <w:vAlign w:val="top"/>
          </w:tcPr>
          <w:p>
            <w:pPr>
              <w:rPr>
                <w:rFonts w:ascii="Arial"/>
                <w:sz w:val="21"/>
              </w:rPr>
            </w:pPr>
          </w:p>
        </w:tc>
        <w:tc>
          <w:tcPr>
            <w:tcW w:w="634" w:type="dxa"/>
            <w:vAlign w:val="top"/>
          </w:tcPr>
          <w:p>
            <w:pPr>
              <w:spacing w:before="86"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7" w:lineRule="auto"/>
              <w:ind w:left="116"/>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4</w:t>
            </w:r>
          </w:p>
        </w:tc>
        <w:tc>
          <w:tcPr>
            <w:tcW w:w="1885" w:type="dxa"/>
            <w:vAlign w:val="top"/>
          </w:tcPr>
          <w:p>
            <w:pPr>
              <w:spacing w:before="207" w:line="220" w:lineRule="auto"/>
              <w:ind w:left="334"/>
              <w:rPr>
                <w:rFonts w:ascii="宋体" w:hAnsi="宋体" w:eastAsia="宋体" w:cs="宋体"/>
                <w:sz w:val="22"/>
                <w:szCs w:val="22"/>
              </w:rPr>
            </w:pPr>
            <w:r>
              <w:rPr>
                <w:rFonts w:ascii="宋体" w:hAnsi="宋体" w:eastAsia="宋体" w:cs="宋体"/>
                <w:spacing w:val="-2"/>
                <w:sz w:val="22"/>
                <w:szCs w:val="22"/>
              </w:rPr>
              <w:t>被装</w:t>
            </w:r>
            <w:r>
              <w:rPr>
                <w:rFonts w:ascii="宋体" w:hAnsi="宋体" w:eastAsia="宋体" w:cs="宋体"/>
                <w:spacing w:val="-1"/>
                <w:sz w:val="22"/>
                <w:szCs w:val="22"/>
              </w:rPr>
              <w:t>购置费</w:t>
            </w:r>
          </w:p>
        </w:tc>
        <w:tc>
          <w:tcPr>
            <w:tcW w:w="717" w:type="dxa"/>
            <w:vAlign w:val="top"/>
          </w:tcPr>
          <w:p>
            <w:pPr>
              <w:rPr>
                <w:rFonts w:ascii="Arial"/>
                <w:sz w:val="21"/>
              </w:rPr>
            </w:pPr>
          </w:p>
        </w:tc>
        <w:tc>
          <w:tcPr>
            <w:tcW w:w="634" w:type="dxa"/>
            <w:vAlign w:val="top"/>
          </w:tcPr>
          <w:p>
            <w:pPr>
              <w:spacing w:before="85"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0" w:line="187" w:lineRule="auto"/>
              <w:ind w:left="118"/>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2</w:t>
            </w:r>
          </w:p>
        </w:tc>
        <w:tc>
          <w:tcPr>
            <w:tcW w:w="3388" w:type="dxa"/>
            <w:vAlign w:val="top"/>
          </w:tcPr>
          <w:p>
            <w:pPr>
              <w:spacing w:before="207" w:line="220" w:lineRule="auto"/>
              <w:ind w:left="337"/>
              <w:rPr>
                <w:rFonts w:ascii="宋体" w:hAnsi="宋体" w:eastAsia="宋体" w:cs="宋体"/>
                <w:sz w:val="22"/>
                <w:szCs w:val="22"/>
              </w:rPr>
            </w:pPr>
            <w:r>
              <w:rPr>
                <w:rFonts w:ascii="宋体" w:hAnsi="宋体" w:eastAsia="宋体" w:cs="宋体"/>
                <w:spacing w:val="-2"/>
                <w:sz w:val="22"/>
                <w:szCs w:val="22"/>
              </w:rPr>
              <w:t>无形资</w:t>
            </w:r>
            <w:r>
              <w:rPr>
                <w:rFonts w:ascii="宋体" w:hAnsi="宋体" w:eastAsia="宋体" w:cs="宋体"/>
                <w:spacing w:val="-1"/>
                <w:sz w:val="22"/>
                <w:szCs w:val="22"/>
              </w:rPr>
              <w:t>产购置</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1"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0305</w:t>
            </w:r>
          </w:p>
        </w:tc>
        <w:tc>
          <w:tcPr>
            <w:tcW w:w="2720" w:type="dxa"/>
            <w:vAlign w:val="top"/>
          </w:tcPr>
          <w:p>
            <w:pPr>
              <w:spacing w:before="206" w:line="221" w:lineRule="auto"/>
              <w:ind w:left="334"/>
              <w:rPr>
                <w:rFonts w:ascii="宋体" w:hAnsi="宋体" w:eastAsia="宋体" w:cs="宋体"/>
                <w:sz w:val="22"/>
                <w:szCs w:val="22"/>
              </w:rPr>
            </w:pPr>
            <w:r>
              <w:rPr>
                <w:rFonts w:ascii="宋体" w:hAnsi="宋体" w:eastAsia="宋体" w:cs="宋体"/>
                <w:spacing w:val="-4"/>
                <w:sz w:val="22"/>
                <w:szCs w:val="22"/>
              </w:rPr>
              <w:t>生</w:t>
            </w:r>
            <w:r>
              <w:rPr>
                <w:rFonts w:ascii="宋体" w:hAnsi="宋体" w:eastAsia="宋体" w:cs="宋体"/>
                <w:spacing w:val="-2"/>
                <w:sz w:val="22"/>
                <w:szCs w:val="22"/>
              </w:rPr>
              <w:t>活补助</w:t>
            </w:r>
          </w:p>
        </w:tc>
        <w:tc>
          <w:tcPr>
            <w:tcW w:w="883" w:type="dxa"/>
            <w:vAlign w:val="top"/>
          </w:tcPr>
          <w:p>
            <w:pPr>
              <w:rPr>
                <w:rFonts w:ascii="Arial"/>
                <w:sz w:val="21"/>
              </w:rPr>
            </w:pPr>
          </w:p>
        </w:tc>
        <w:tc>
          <w:tcPr>
            <w:tcW w:w="634" w:type="dxa"/>
            <w:vAlign w:val="top"/>
          </w:tcPr>
          <w:p>
            <w:pPr>
              <w:spacing w:before="85"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6"/>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5</w:t>
            </w:r>
          </w:p>
        </w:tc>
        <w:tc>
          <w:tcPr>
            <w:tcW w:w="1885" w:type="dxa"/>
            <w:vAlign w:val="top"/>
          </w:tcPr>
          <w:p>
            <w:pPr>
              <w:spacing w:before="206" w:line="221" w:lineRule="auto"/>
              <w:ind w:left="335"/>
              <w:rPr>
                <w:rFonts w:ascii="宋体" w:hAnsi="宋体" w:eastAsia="宋体" w:cs="宋体"/>
                <w:sz w:val="22"/>
                <w:szCs w:val="22"/>
              </w:rPr>
            </w:pPr>
            <w:r>
              <w:rPr>
                <w:rFonts w:ascii="宋体" w:hAnsi="宋体" w:eastAsia="宋体" w:cs="宋体"/>
                <w:spacing w:val="-2"/>
                <w:sz w:val="22"/>
                <w:szCs w:val="22"/>
              </w:rPr>
              <w:t>专用燃</w:t>
            </w:r>
            <w:r>
              <w:rPr>
                <w:rFonts w:ascii="宋体" w:hAnsi="宋体" w:eastAsia="宋体" w:cs="宋体"/>
                <w:spacing w:val="-1"/>
                <w:sz w:val="22"/>
                <w:szCs w:val="22"/>
              </w:rPr>
              <w:t>料费</w:t>
            </w:r>
          </w:p>
        </w:tc>
        <w:tc>
          <w:tcPr>
            <w:tcW w:w="717" w:type="dxa"/>
            <w:vAlign w:val="top"/>
          </w:tcPr>
          <w:p>
            <w:pPr>
              <w:rPr>
                <w:rFonts w:ascii="Arial"/>
                <w:sz w:val="21"/>
              </w:rPr>
            </w:pPr>
          </w:p>
        </w:tc>
        <w:tc>
          <w:tcPr>
            <w:tcW w:w="634" w:type="dxa"/>
            <w:vAlign w:val="top"/>
          </w:tcPr>
          <w:p>
            <w:pPr>
              <w:spacing w:before="84" w:line="186" w:lineRule="auto"/>
              <w:ind w:left="120"/>
              <w:rPr>
                <w:rFonts w:ascii="宋体" w:hAnsi="宋体" w:eastAsia="宋体" w:cs="宋体"/>
                <w:sz w:val="22"/>
                <w:szCs w:val="22"/>
              </w:rPr>
            </w:pPr>
            <w:r>
              <w:rPr>
                <w:rFonts w:ascii="宋体" w:hAnsi="宋体" w:eastAsia="宋体" w:cs="宋体"/>
                <w:spacing w:val="-4"/>
                <w:sz w:val="22"/>
                <w:szCs w:val="22"/>
              </w:rPr>
              <w:t>310</w:t>
            </w:r>
          </w:p>
          <w:p>
            <w:pPr>
              <w:spacing w:before="91" w:line="185" w:lineRule="auto"/>
              <w:ind w:left="116"/>
              <w:rPr>
                <w:rFonts w:ascii="宋体" w:hAnsi="宋体" w:eastAsia="宋体" w:cs="宋体"/>
                <w:sz w:val="22"/>
                <w:szCs w:val="22"/>
              </w:rPr>
            </w:pPr>
            <w:r>
              <w:rPr>
                <w:rFonts w:ascii="宋体" w:hAnsi="宋体" w:eastAsia="宋体" w:cs="宋体"/>
                <w:spacing w:val="-5"/>
                <w:sz w:val="22"/>
                <w:szCs w:val="22"/>
              </w:rPr>
              <w:t>9</w:t>
            </w:r>
            <w:r>
              <w:rPr>
                <w:rFonts w:ascii="宋体" w:hAnsi="宋体" w:eastAsia="宋体" w:cs="宋体"/>
                <w:spacing w:val="-4"/>
                <w:sz w:val="22"/>
                <w:szCs w:val="22"/>
              </w:rPr>
              <w:t>9</w:t>
            </w:r>
          </w:p>
        </w:tc>
        <w:tc>
          <w:tcPr>
            <w:tcW w:w="3388" w:type="dxa"/>
            <w:vAlign w:val="top"/>
          </w:tcPr>
          <w:p>
            <w:pPr>
              <w:spacing w:before="207" w:line="219" w:lineRule="auto"/>
              <w:ind w:left="337"/>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资本性支出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42" w:type="dxa"/>
            <w:vAlign w:val="top"/>
          </w:tcPr>
          <w:p>
            <w:pPr>
              <w:spacing w:before="85"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0306</w:t>
            </w:r>
          </w:p>
        </w:tc>
        <w:tc>
          <w:tcPr>
            <w:tcW w:w="2720" w:type="dxa"/>
            <w:vAlign w:val="top"/>
          </w:tcPr>
          <w:p>
            <w:pPr>
              <w:spacing w:before="50" w:line="220" w:lineRule="auto"/>
              <w:ind w:left="334"/>
              <w:rPr>
                <w:rFonts w:ascii="宋体" w:hAnsi="宋体" w:eastAsia="宋体" w:cs="宋体"/>
                <w:sz w:val="22"/>
                <w:szCs w:val="22"/>
              </w:rPr>
            </w:pPr>
            <w:r>
              <w:rPr>
                <w:rFonts w:ascii="宋体" w:hAnsi="宋体" w:eastAsia="宋体" w:cs="宋体"/>
                <w:spacing w:val="-3"/>
                <w:sz w:val="22"/>
                <w:szCs w:val="22"/>
              </w:rPr>
              <w:t>救济费</w:t>
            </w:r>
          </w:p>
        </w:tc>
        <w:tc>
          <w:tcPr>
            <w:tcW w:w="883" w:type="dxa"/>
            <w:vAlign w:val="top"/>
          </w:tcPr>
          <w:p>
            <w:pPr>
              <w:rPr>
                <w:rFonts w:ascii="Arial"/>
                <w:sz w:val="21"/>
              </w:rPr>
            </w:pPr>
          </w:p>
        </w:tc>
        <w:tc>
          <w:tcPr>
            <w:tcW w:w="634" w:type="dxa"/>
            <w:vAlign w:val="top"/>
          </w:tcPr>
          <w:p>
            <w:pPr>
              <w:spacing w:before="85" w:line="185" w:lineRule="auto"/>
              <w:ind w:left="118"/>
              <w:rPr>
                <w:rFonts w:ascii="宋体" w:hAnsi="宋体" w:eastAsia="宋体" w:cs="宋体"/>
                <w:sz w:val="22"/>
                <w:szCs w:val="22"/>
              </w:rPr>
            </w:pPr>
            <w:r>
              <w:rPr>
                <w:rFonts w:ascii="宋体" w:hAnsi="宋体" w:eastAsia="宋体" w:cs="宋体"/>
                <w:spacing w:val="-4"/>
                <w:sz w:val="22"/>
                <w:szCs w:val="22"/>
              </w:rPr>
              <w:t>302</w:t>
            </w:r>
          </w:p>
        </w:tc>
        <w:tc>
          <w:tcPr>
            <w:tcW w:w="1885" w:type="dxa"/>
            <w:vAlign w:val="top"/>
          </w:tcPr>
          <w:p>
            <w:pPr>
              <w:spacing w:before="50" w:line="220" w:lineRule="auto"/>
              <w:ind w:left="339"/>
              <w:rPr>
                <w:rFonts w:ascii="宋体" w:hAnsi="宋体" w:eastAsia="宋体" w:cs="宋体"/>
                <w:sz w:val="22"/>
                <w:szCs w:val="22"/>
              </w:rPr>
            </w:pPr>
            <w:r>
              <w:rPr>
                <w:rFonts w:ascii="宋体" w:hAnsi="宋体" w:eastAsia="宋体" w:cs="宋体"/>
                <w:spacing w:val="-5"/>
                <w:sz w:val="22"/>
                <w:szCs w:val="22"/>
              </w:rPr>
              <w:t>劳</w:t>
            </w:r>
            <w:r>
              <w:rPr>
                <w:rFonts w:ascii="宋体" w:hAnsi="宋体" w:eastAsia="宋体" w:cs="宋体"/>
                <w:spacing w:val="-4"/>
                <w:sz w:val="22"/>
                <w:szCs w:val="22"/>
              </w:rPr>
              <w:t>务费</w:t>
            </w:r>
          </w:p>
        </w:tc>
        <w:tc>
          <w:tcPr>
            <w:tcW w:w="717" w:type="dxa"/>
            <w:vAlign w:val="top"/>
          </w:tcPr>
          <w:p>
            <w:pPr>
              <w:spacing w:before="85" w:line="185" w:lineRule="auto"/>
              <w:ind w:left="179"/>
              <w:rPr>
                <w:rFonts w:ascii="宋体" w:hAnsi="宋体" w:eastAsia="宋体" w:cs="宋体"/>
                <w:sz w:val="22"/>
                <w:szCs w:val="22"/>
              </w:rPr>
            </w:pPr>
            <w:r>
              <w:rPr>
                <w:rFonts w:ascii="宋体" w:hAnsi="宋体" w:eastAsia="宋体" w:cs="宋体"/>
                <w:spacing w:val="-1"/>
                <w:sz w:val="22"/>
                <w:szCs w:val="22"/>
              </w:rPr>
              <w:t>53.</w:t>
            </w:r>
            <w:r>
              <w:rPr>
                <w:rFonts w:ascii="宋体" w:hAnsi="宋体" w:eastAsia="宋体" w:cs="宋体"/>
                <w:sz w:val="22"/>
                <w:szCs w:val="22"/>
              </w:rPr>
              <w:t>8</w:t>
            </w:r>
          </w:p>
        </w:tc>
        <w:tc>
          <w:tcPr>
            <w:tcW w:w="634" w:type="dxa"/>
            <w:vAlign w:val="top"/>
          </w:tcPr>
          <w:p>
            <w:pPr>
              <w:spacing w:before="85" w:line="185" w:lineRule="auto"/>
              <w:ind w:left="120"/>
              <w:rPr>
                <w:rFonts w:ascii="宋体" w:hAnsi="宋体" w:eastAsia="宋体" w:cs="宋体"/>
                <w:sz w:val="22"/>
                <w:szCs w:val="22"/>
              </w:rPr>
            </w:pPr>
            <w:r>
              <w:rPr>
                <w:rFonts w:ascii="宋体" w:hAnsi="宋体" w:eastAsia="宋体" w:cs="宋体"/>
                <w:spacing w:val="-4"/>
                <w:sz w:val="22"/>
                <w:szCs w:val="22"/>
              </w:rPr>
              <w:t>399</w:t>
            </w:r>
          </w:p>
        </w:tc>
        <w:tc>
          <w:tcPr>
            <w:tcW w:w="3388" w:type="dxa"/>
            <w:vAlign w:val="top"/>
          </w:tcPr>
          <w:p>
            <w:pPr>
              <w:spacing w:before="50" w:line="221" w:lineRule="auto"/>
              <w:ind w:left="116"/>
              <w:rPr>
                <w:rFonts w:ascii="宋体" w:hAnsi="宋体" w:eastAsia="宋体" w:cs="宋体"/>
                <w:sz w:val="22"/>
                <w:szCs w:val="22"/>
              </w:rPr>
            </w:pPr>
            <w:r>
              <w:rPr>
                <w:rFonts w:ascii="宋体" w:hAnsi="宋体" w:eastAsia="宋体" w:cs="宋体"/>
                <w:spacing w:val="-3"/>
                <w:sz w:val="22"/>
                <w:szCs w:val="22"/>
              </w:rPr>
              <w:t>其</w:t>
            </w:r>
            <w:r>
              <w:rPr>
                <w:rFonts w:ascii="宋体" w:hAnsi="宋体" w:eastAsia="宋体" w:cs="宋体"/>
                <w:spacing w:val="-2"/>
                <w:sz w:val="22"/>
                <w:szCs w:val="22"/>
              </w:rPr>
              <w:t>他支出</w:t>
            </w:r>
          </w:p>
        </w:tc>
        <w:tc>
          <w:tcPr>
            <w:tcW w:w="1177" w:type="dxa"/>
            <w:vAlign w:val="top"/>
          </w:tcPr>
          <w:p>
            <w:pPr>
              <w:rPr>
                <w:rFonts w:ascii="Arial"/>
                <w:sz w:val="21"/>
              </w:rPr>
            </w:pPr>
          </w:p>
        </w:tc>
      </w:tr>
    </w:tbl>
    <w:p>
      <w:pPr>
        <w:rPr>
          <w:rFonts w:ascii="Arial"/>
          <w:sz w:val="21"/>
        </w:rPr>
      </w:pPr>
    </w:p>
    <w:p>
      <w:pPr>
        <w:sectPr>
          <w:footerReference r:id="rId21" w:type="default"/>
          <w:pgSz w:w="16839" w:h="11906"/>
          <w:pgMar w:top="1012" w:right="1327" w:bottom="882" w:left="1425" w:header="0" w:footer="722" w:gutter="0"/>
          <w:cols w:space="720" w:num="1"/>
        </w:sectPr>
      </w:pPr>
    </w:p>
    <w:p/>
    <w:p/>
    <w:p/>
    <w:p>
      <w:pPr>
        <w:spacing w:line="63" w:lineRule="exact"/>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042" w:type="dxa"/>
            <w:tcBorders>
              <w:top w:val="nil"/>
            </w:tcBorders>
            <w:vAlign w:val="top"/>
          </w:tcPr>
          <w:p>
            <w:pPr>
              <w:rPr>
                <w:rFonts w:ascii="Arial"/>
                <w:sz w:val="21"/>
              </w:rPr>
            </w:pPr>
          </w:p>
        </w:tc>
        <w:tc>
          <w:tcPr>
            <w:tcW w:w="2720" w:type="dxa"/>
            <w:tcBorders>
              <w:top w:val="nil"/>
            </w:tcBorders>
            <w:vAlign w:val="top"/>
          </w:tcPr>
          <w:p>
            <w:pPr>
              <w:rPr>
                <w:rFonts w:ascii="Arial"/>
                <w:sz w:val="21"/>
              </w:rPr>
            </w:pPr>
          </w:p>
        </w:tc>
        <w:tc>
          <w:tcPr>
            <w:tcW w:w="883" w:type="dxa"/>
            <w:tcBorders>
              <w:top w:val="nil"/>
            </w:tcBorders>
            <w:vAlign w:val="top"/>
          </w:tcPr>
          <w:p>
            <w:pPr>
              <w:rPr>
                <w:rFonts w:ascii="Arial"/>
                <w:sz w:val="21"/>
              </w:rPr>
            </w:pPr>
          </w:p>
        </w:tc>
        <w:tc>
          <w:tcPr>
            <w:tcW w:w="634" w:type="dxa"/>
            <w:tcBorders>
              <w:top w:val="nil"/>
            </w:tcBorders>
            <w:vAlign w:val="top"/>
          </w:tcPr>
          <w:p>
            <w:pPr>
              <w:spacing w:before="90" w:line="184" w:lineRule="exact"/>
              <w:ind w:left="116"/>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6</w:t>
            </w:r>
          </w:p>
        </w:tc>
        <w:tc>
          <w:tcPr>
            <w:tcW w:w="1885" w:type="dxa"/>
            <w:tcBorders>
              <w:top w:val="nil"/>
            </w:tcBorders>
            <w:vAlign w:val="top"/>
          </w:tcPr>
          <w:p>
            <w:pPr>
              <w:rPr>
                <w:rFonts w:ascii="Arial"/>
                <w:sz w:val="21"/>
              </w:rPr>
            </w:pPr>
          </w:p>
        </w:tc>
        <w:tc>
          <w:tcPr>
            <w:tcW w:w="717" w:type="dxa"/>
            <w:tcBorders>
              <w:top w:val="nil"/>
            </w:tcBorders>
            <w:vAlign w:val="top"/>
          </w:tcPr>
          <w:p>
            <w:pPr>
              <w:spacing w:before="92" w:line="182" w:lineRule="exact"/>
              <w:ind w:left="511"/>
              <w:rPr>
                <w:rFonts w:ascii="宋体" w:hAnsi="宋体" w:eastAsia="宋体" w:cs="宋体"/>
                <w:sz w:val="22"/>
                <w:szCs w:val="22"/>
              </w:rPr>
            </w:pPr>
            <w:r>
              <w:rPr>
                <w:rFonts w:ascii="宋体" w:hAnsi="宋体" w:eastAsia="宋体" w:cs="宋体"/>
                <w:position w:val="-2"/>
                <w:sz w:val="22"/>
                <w:szCs w:val="22"/>
              </w:rPr>
              <w:t>7</w:t>
            </w:r>
          </w:p>
        </w:tc>
        <w:tc>
          <w:tcPr>
            <w:tcW w:w="634" w:type="dxa"/>
            <w:tcBorders>
              <w:top w:val="nil"/>
            </w:tcBorders>
            <w:vAlign w:val="top"/>
          </w:tcPr>
          <w:p>
            <w:pPr>
              <w:rPr>
                <w:rFonts w:ascii="Arial"/>
                <w:sz w:val="21"/>
              </w:rPr>
            </w:pPr>
          </w:p>
        </w:tc>
        <w:tc>
          <w:tcPr>
            <w:tcW w:w="3388" w:type="dxa"/>
            <w:tcBorders>
              <w:top w:val="nil"/>
            </w:tcBorders>
            <w:vAlign w:val="top"/>
          </w:tcPr>
          <w:p>
            <w:pPr>
              <w:rPr>
                <w:rFonts w:ascii="Arial"/>
                <w:sz w:val="21"/>
              </w:rPr>
            </w:pPr>
          </w:p>
        </w:tc>
        <w:tc>
          <w:tcPr>
            <w:tcW w:w="1177"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042" w:type="dxa"/>
            <w:tcBorders>
              <w:top w:val="nil"/>
            </w:tcBorders>
            <w:vAlign w:val="top"/>
          </w:tcPr>
          <w:p>
            <w:pPr>
              <w:spacing w:before="289"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0307</w:t>
            </w:r>
          </w:p>
        </w:tc>
        <w:tc>
          <w:tcPr>
            <w:tcW w:w="2720" w:type="dxa"/>
            <w:tcBorders>
              <w:top w:val="nil"/>
            </w:tcBorders>
            <w:vAlign w:val="top"/>
          </w:tcPr>
          <w:p>
            <w:pPr>
              <w:spacing w:before="254" w:line="221" w:lineRule="auto"/>
              <w:ind w:left="343"/>
              <w:rPr>
                <w:rFonts w:ascii="宋体" w:hAnsi="宋体" w:eastAsia="宋体" w:cs="宋体"/>
                <w:sz w:val="22"/>
                <w:szCs w:val="22"/>
              </w:rPr>
            </w:pPr>
            <w:r>
              <w:rPr>
                <w:rFonts w:ascii="宋体" w:hAnsi="宋体" w:eastAsia="宋体" w:cs="宋体"/>
                <w:spacing w:val="-6"/>
                <w:sz w:val="22"/>
                <w:szCs w:val="22"/>
              </w:rPr>
              <w:t>医</w:t>
            </w:r>
            <w:r>
              <w:rPr>
                <w:rFonts w:ascii="宋体" w:hAnsi="宋体" w:eastAsia="宋体" w:cs="宋体"/>
                <w:spacing w:val="-3"/>
                <w:sz w:val="22"/>
                <w:szCs w:val="22"/>
              </w:rPr>
              <w:t>疗费补助</w:t>
            </w:r>
          </w:p>
        </w:tc>
        <w:tc>
          <w:tcPr>
            <w:tcW w:w="883" w:type="dxa"/>
            <w:tcBorders>
              <w:top w:val="nil"/>
            </w:tcBorders>
            <w:vAlign w:val="top"/>
          </w:tcPr>
          <w:p>
            <w:pPr>
              <w:rPr>
                <w:rFonts w:ascii="Arial"/>
                <w:sz w:val="21"/>
              </w:rPr>
            </w:pPr>
          </w:p>
        </w:tc>
        <w:tc>
          <w:tcPr>
            <w:tcW w:w="634" w:type="dxa"/>
            <w:tcBorders>
              <w:top w:val="nil"/>
            </w:tcBorders>
            <w:vAlign w:val="top"/>
          </w:tcPr>
          <w:p>
            <w:pPr>
              <w:spacing w:before="13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6"/>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7</w:t>
            </w:r>
          </w:p>
        </w:tc>
        <w:tc>
          <w:tcPr>
            <w:tcW w:w="1885" w:type="dxa"/>
            <w:tcBorders>
              <w:top w:val="nil"/>
            </w:tcBorders>
            <w:vAlign w:val="top"/>
          </w:tcPr>
          <w:p>
            <w:pPr>
              <w:spacing w:before="254" w:line="220" w:lineRule="auto"/>
              <w:ind w:left="333"/>
              <w:rPr>
                <w:rFonts w:ascii="宋体" w:hAnsi="宋体" w:eastAsia="宋体" w:cs="宋体"/>
                <w:sz w:val="22"/>
                <w:szCs w:val="22"/>
              </w:rPr>
            </w:pPr>
            <w:r>
              <w:rPr>
                <w:rFonts w:ascii="宋体" w:hAnsi="宋体" w:eastAsia="宋体" w:cs="宋体"/>
                <w:spacing w:val="-2"/>
                <w:sz w:val="22"/>
                <w:szCs w:val="22"/>
              </w:rPr>
              <w:t>委</w:t>
            </w:r>
            <w:r>
              <w:rPr>
                <w:rFonts w:ascii="宋体" w:hAnsi="宋体" w:eastAsia="宋体" w:cs="宋体"/>
                <w:spacing w:val="-1"/>
                <w:sz w:val="22"/>
                <w:szCs w:val="22"/>
              </w:rPr>
              <w:t>托业务费</w:t>
            </w:r>
          </w:p>
        </w:tc>
        <w:tc>
          <w:tcPr>
            <w:tcW w:w="717" w:type="dxa"/>
            <w:tcBorders>
              <w:top w:val="nil"/>
            </w:tcBorders>
            <w:vAlign w:val="top"/>
          </w:tcPr>
          <w:p>
            <w:pPr>
              <w:rPr>
                <w:rFonts w:ascii="Arial"/>
                <w:sz w:val="21"/>
              </w:rPr>
            </w:pPr>
          </w:p>
        </w:tc>
        <w:tc>
          <w:tcPr>
            <w:tcW w:w="634" w:type="dxa"/>
            <w:tcBorders>
              <w:top w:val="nil"/>
            </w:tcBorders>
            <w:vAlign w:val="top"/>
          </w:tcPr>
          <w:p>
            <w:pPr>
              <w:spacing w:before="133" w:line="185" w:lineRule="auto"/>
              <w:ind w:left="120"/>
              <w:rPr>
                <w:rFonts w:ascii="宋体" w:hAnsi="宋体" w:eastAsia="宋体" w:cs="宋体"/>
                <w:sz w:val="22"/>
                <w:szCs w:val="22"/>
              </w:rPr>
            </w:pPr>
            <w:r>
              <w:rPr>
                <w:rFonts w:ascii="宋体" w:hAnsi="宋体" w:eastAsia="宋体" w:cs="宋体"/>
                <w:spacing w:val="-4"/>
                <w:sz w:val="22"/>
                <w:szCs w:val="22"/>
              </w:rPr>
              <w:t>399</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6</w:t>
            </w:r>
          </w:p>
        </w:tc>
        <w:tc>
          <w:tcPr>
            <w:tcW w:w="3388" w:type="dxa"/>
            <w:tcBorders>
              <w:top w:val="nil"/>
            </w:tcBorders>
            <w:vAlign w:val="top"/>
          </w:tcPr>
          <w:p>
            <w:pPr>
              <w:spacing w:before="254" w:line="221" w:lineRule="auto"/>
              <w:ind w:left="337"/>
              <w:rPr>
                <w:rFonts w:ascii="宋体" w:hAnsi="宋体" w:eastAsia="宋体" w:cs="宋体"/>
                <w:sz w:val="22"/>
                <w:szCs w:val="22"/>
              </w:rPr>
            </w:pPr>
            <w:r>
              <w:rPr>
                <w:rFonts w:ascii="宋体" w:hAnsi="宋体" w:eastAsia="宋体" w:cs="宋体"/>
                <w:spacing w:val="-4"/>
                <w:sz w:val="22"/>
                <w:szCs w:val="22"/>
              </w:rPr>
              <w:t>赠与</w:t>
            </w:r>
          </w:p>
        </w:tc>
        <w:tc>
          <w:tcPr>
            <w:tcW w:w="1177"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7"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0308</w:t>
            </w:r>
          </w:p>
        </w:tc>
        <w:tc>
          <w:tcPr>
            <w:tcW w:w="2720" w:type="dxa"/>
            <w:vAlign w:val="top"/>
          </w:tcPr>
          <w:p>
            <w:pPr>
              <w:spacing w:before="202" w:line="221" w:lineRule="auto"/>
              <w:ind w:left="333"/>
              <w:rPr>
                <w:rFonts w:ascii="宋体" w:hAnsi="宋体" w:eastAsia="宋体" w:cs="宋体"/>
                <w:sz w:val="22"/>
                <w:szCs w:val="22"/>
              </w:rPr>
            </w:pPr>
            <w:r>
              <w:rPr>
                <w:rFonts w:ascii="宋体" w:hAnsi="宋体" w:eastAsia="宋体" w:cs="宋体"/>
                <w:spacing w:val="-3"/>
                <w:sz w:val="22"/>
                <w:szCs w:val="22"/>
              </w:rPr>
              <w:t>助</w:t>
            </w:r>
            <w:r>
              <w:rPr>
                <w:rFonts w:ascii="宋体" w:hAnsi="宋体" w:eastAsia="宋体" w:cs="宋体"/>
                <w:spacing w:val="-2"/>
                <w:sz w:val="22"/>
                <w:szCs w:val="22"/>
              </w:rPr>
              <w:t>学金</w:t>
            </w:r>
          </w:p>
        </w:tc>
        <w:tc>
          <w:tcPr>
            <w:tcW w:w="883" w:type="dxa"/>
            <w:vAlign w:val="top"/>
          </w:tcPr>
          <w:p>
            <w:pPr>
              <w:rPr>
                <w:rFonts w:ascii="Arial"/>
                <w:sz w:val="21"/>
              </w:rPr>
            </w:pPr>
          </w:p>
        </w:tc>
        <w:tc>
          <w:tcPr>
            <w:tcW w:w="634" w:type="dxa"/>
            <w:vAlign w:val="top"/>
          </w:tcPr>
          <w:p>
            <w:pPr>
              <w:spacing w:before="81"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6"/>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8</w:t>
            </w:r>
          </w:p>
        </w:tc>
        <w:tc>
          <w:tcPr>
            <w:tcW w:w="1885" w:type="dxa"/>
            <w:vAlign w:val="top"/>
          </w:tcPr>
          <w:p>
            <w:pPr>
              <w:spacing w:before="202" w:line="219" w:lineRule="auto"/>
              <w:ind w:left="337"/>
              <w:rPr>
                <w:rFonts w:ascii="宋体" w:hAnsi="宋体" w:eastAsia="宋体" w:cs="宋体"/>
                <w:sz w:val="22"/>
                <w:szCs w:val="22"/>
              </w:rPr>
            </w:pPr>
            <w:r>
              <w:rPr>
                <w:rFonts w:ascii="宋体" w:hAnsi="宋体" w:eastAsia="宋体" w:cs="宋体"/>
                <w:spacing w:val="-4"/>
                <w:sz w:val="22"/>
                <w:szCs w:val="22"/>
              </w:rPr>
              <w:t>工</w:t>
            </w:r>
            <w:r>
              <w:rPr>
                <w:rFonts w:ascii="宋体" w:hAnsi="宋体" w:eastAsia="宋体" w:cs="宋体"/>
                <w:spacing w:val="-3"/>
                <w:sz w:val="22"/>
                <w:szCs w:val="22"/>
              </w:rPr>
              <w:t>会</w:t>
            </w:r>
            <w:r>
              <w:rPr>
                <w:rFonts w:ascii="宋体" w:hAnsi="宋体" w:eastAsia="宋体" w:cs="宋体"/>
                <w:spacing w:val="-2"/>
                <w:sz w:val="22"/>
                <w:szCs w:val="22"/>
              </w:rPr>
              <w:t>经费</w:t>
            </w:r>
          </w:p>
        </w:tc>
        <w:tc>
          <w:tcPr>
            <w:tcW w:w="717" w:type="dxa"/>
            <w:vAlign w:val="top"/>
          </w:tcPr>
          <w:p>
            <w:pPr>
              <w:spacing w:before="80" w:line="314" w:lineRule="exact"/>
              <w:ind w:left="191"/>
              <w:rPr>
                <w:rFonts w:ascii="宋体" w:hAnsi="宋体" w:eastAsia="宋体" w:cs="宋体"/>
                <w:sz w:val="22"/>
                <w:szCs w:val="22"/>
              </w:rPr>
            </w:pPr>
            <w:r>
              <w:rPr>
                <w:rFonts w:ascii="宋体" w:hAnsi="宋体" w:eastAsia="宋体" w:cs="宋体"/>
                <w:spacing w:val="1"/>
                <w:position w:val="10"/>
                <w:sz w:val="22"/>
                <w:szCs w:val="22"/>
              </w:rPr>
              <w:t>1</w:t>
            </w:r>
            <w:r>
              <w:rPr>
                <w:rFonts w:ascii="宋体" w:hAnsi="宋体" w:eastAsia="宋体" w:cs="宋体"/>
                <w:position w:val="10"/>
                <w:sz w:val="22"/>
                <w:szCs w:val="22"/>
              </w:rPr>
              <w:t>4.1</w:t>
            </w:r>
          </w:p>
          <w:p>
            <w:pPr>
              <w:spacing w:line="183" w:lineRule="auto"/>
              <w:ind w:left="511"/>
              <w:rPr>
                <w:rFonts w:ascii="宋体" w:hAnsi="宋体" w:eastAsia="宋体" w:cs="宋体"/>
                <w:sz w:val="22"/>
                <w:szCs w:val="22"/>
              </w:rPr>
            </w:pPr>
            <w:r>
              <w:rPr>
                <w:rFonts w:ascii="宋体" w:hAnsi="宋体" w:eastAsia="宋体" w:cs="宋体"/>
                <w:sz w:val="22"/>
                <w:szCs w:val="22"/>
              </w:rPr>
              <w:t>7</w:t>
            </w:r>
          </w:p>
        </w:tc>
        <w:tc>
          <w:tcPr>
            <w:tcW w:w="634" w:type="dxa"/>
            <w:vAlign w:val="top"/>
          </w:tcPr>
          <w:p>
            <w:pPr>
              <w:spacing w:before="81" w:line="185" w:lineRule="auto"/>
              <w:ind w:left="120"/>
              <w:rPr>
                <w:rFonts w:ascii="宋体" w:hAnsi="宋体" w:eastAsia="宋体" w:cs="宋体"/>
                <w:sz w:val="22"/>
                <w:szCs w:val="22"/>
              </w:rPr>
            </w:pPr>
            <w:r>
              <w:rPr>
                <w:rFonts w:ascii="宋体" w:hAnsi="宋体" w:eastAsia="宋体" w:cs="宋体"/>
                <w:spacing w:val="-4"/>
                <w:sz w:val="22"/>
                <w:szCs w:val="22"/>
              </w:rPr>
              <w:t>399</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7</w:t>
            </w:r>
          </w:p>
        </w:tc>
        <w:tc>
          <w:tcPr>
            <w:tcW w:w="3388" w:type="dxa"/>
            <w:vAlign w:val="top"/>
          </w:tcPr>
          <w:p>
            <w:pPr>
              <w:spacing w:before="202" w:line="220" w:lineRule="auto"/>
              <w:ind w:left="357"/>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5"/>
                <w:sz w:val="22"/>
                <w:szCs w:val="22"/>
              </w:rPr>
              <w:t>家</w:t>
            </w:r>
            <w:r>
              <w:rPr>
                <w:rFonts w:ascii="宋体" w:hAnsi="宋体" w:eastAsia="宋体" w:cs="宋体"/>
                <w:spacing w:val="-3"/>
                <w:sz w:val="22"/>
                <w:szCs w:val="22"/>
              </w:rPr>
              <w:t>赔偿费用支出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0"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0309</w:t>
            </w:r>
          </w:p>
        </w:tc>
        <w:tc>
          <w:tcPr>
            <w:tcW w:w="2720" w:type="dxa"/>
            <w:vAlign w:val="top"/>
          </w:tcPr>
          <w:p>
            <w:pPr>
              <w:spacing w:before="205" w:line="220" w:lineRule="auto"/>
              <w:ind w:left="334"/>
              <w:rPr>
                <w:rFonts w:ascii="宋体" w:hAnsi="宋体" w:eastAsia="宋体" w:cs="宋体"/>
                <w:sz w:val="22"/>
                <w:szCs w:val="22"/>
              </w:rPr>
            </w:pPr>
            <w:r>
              <w:rPr>
                <w:rFonts w:ascii="宋体" w:hAnsi="宋体" w:eastAsia="宋体" w:cs="宋体"/>
                <w:spacing w:val="-3"/>
                <w:sz w:val="22"/>
                <w:szCs w:val="22"/>
              </w:rPr>
              <w:t>奖励金</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6"/>
              <w:rPr>
                <w:rFonts w:ascii="宋体" w:hAnsi="宋体" w:eastAsia="宋体" w:cs="宋体"/>
                <w:sz w:val="22"/>
                <w:szCs w:val="22"/>
              </w:rPr>
            </w:pPr>
            <w:r>
              <w:rPr>
                <w:rFonts w:ascii="宋体" w:hAnsi="宋体" w:eastAsia="宋体" w:cs="宋体"/>
                <w:spacing w:val="-6"/>
                <w:sz w:val="22"/>
                <w:szCs w:val="22"/>
              </w:rPr>
              <w:t>2</w:t>
            </w:r>
            <w:r>
              <w:rPr>
                <w:rFonts w:ascii="宋体" w:hAnsi="宋体" w:eastAsia="宋体" w:cs="宋体"/>
                <w:spacing w:val="-5"/>
                <w:sz w:val="22"/>
                <w:szCs w:val="22"/>
              </w:rPr>
              <w:t>9</w:t>
            </w:r>
          </w:p>
        </w:tc>
        <w:tc>
          <w:tcPr>
            <w:tcW w:w="1885" w:type="dxa"/>
            <w:vAlign w:val="top"/>
          </w:tcPr>
          <w:p>
            <w:pPr>
              <w:spacing w:before="205" w:line="221" w:lineRule="auto"/>
              <w:ind w:left="333"/>
              <w:rPr>
                <w:rFonts w:ascii="宋体" w:hAnsi="宋体" w:eastAsia="宋体" w:cs="宋体"/>
                <w:sz w:val="22"/>
                <w:szCs w:val="22"/>
              </w:rPr>
            </w:pPr>
            <w:r>
              <w:rPr>
                <w:rFonts w:ascii="宋体" w:hAnsi="宋体" w:eastAsia="宋体" w:cs="宋体"/>
                <w:spacing w:val="-2"/>
                <w:sz w:val="22"/>
                <w:szCs w:val="22"/>
              </w:rPr>
              <w:t>福利费</w:t>
            </w:r>
          </w:p>
        </w:tc>
        <w:tc>
          <w:tcPr>
            <w:tcW w:w="717" w:type="dxa"/>
            <w:vAlign w:val="top"/>
          </w:tcPr>
          <w:p>
            <w:pPr>
              <w:spacing w:before="84" w:line="312" w:lineRule="exact"/>
              <w:ind w:left="174"/>
              <w:rPr>
                <w:rFonts w:ascii="宋体" w:hAnsi="宋体" w:eastAsia="宋体" w:cs="宋体"/>
                <w:sz w:val="22"/>
                <w:szCs w:val="22"/>
              </w:rPr>
            </w:pPr>
            <w:r>
              <w:rPr>
                <w:rFonts w:ascii="宋体" w:hAnsi="宋体" w:eastAsia="宋体" w:cs="宋体"/>
                <w:spacing w:val="-2"/>
                <w:position w:val="10"/>
                <w:sz w:val="22"/>
                <w:szCs w:val="22"/>
              </w:rPr>
              <w:t>43.</w:t>
            </w:r>
            <w:r>
              <w:rPr>
                <w:rFonts w:ascii="宋体" w:hAnsi="宋体" w:eastAsia="宋体" w:cs="宋体"/>
                <w:spacing w:val="-1"/>
                <w:position w:val="10"/>
                <w:sz w:val="22"/>
                <w:szCs w:val="22"/>
              </w:rPr>
              <w:t>4</w:t>
            </w:r>
          </w:p>
          <w:p>
            <w:pPr>
              <w:spacing w:line="185" w:lineRule="auto"/>
              <w:ind w:left="508"/>
              <w:rPr>
                <w:rFonts w:ascii="宋体" w:hAnsi="宋体" w:eastAsia="宋体" w:cs="宋体"/>
                <w:sz w:val="22"/>
                <w:szCs w:val="22"/>
              </w:rPr>
            </w:pPr>
            <w:r>
              <w:rPr>
                <w:rFonts w:ascii="宋体" w:hAnsi="宋体" w:eastAsia="宋体" w:cs="宋体"/>
                <w:sz w:val="22"/>
                <w:szCs w:val="22"/>
              </w:rPr>
              <w:t>0</w:t>
            </w:r>
          </w:p>
        </w:tc>
        <w:tc>
          <w:tcPr>
            <w:tcW w:w="634" w:type="dxa"/>
            <w:vAlign w:val="top"/>
          </w:tcPr>
          <w:p>
            <w:pPr>
              <w:spacing w:before="84" w:line="185" w:lineRule="auto"/>
              <w:ind w:left="120"/>
              <w:rPr>
                <w:rFonts w:ascii="宋体" w:hAnsi="宋体" w:eastAsia="宋体" w:cs="宋体"/>
                <w:sz w:val="22"/>
                <w:szCs w:val="22"/>
              </w:rPr>
            </w:pPr>
            <w:r>
              <w:rPr>
                <w:rFonts w:ascii="宋体" w:hAnsi="宋体" w:eastAsia="宋体" w:cs="宋体"/>
                <w:spacing w:val="-4"/>
                <w:sz w:val="22"/>
                <w:szCs w:val="22"/>
              </w:rPr>
              <w:t>399</w:t>
            </w:r>
          </w:p>
          <w:p>
            <w:pPr>
              <w:spacing w:before="91" w:line="185" w:lineRule="auto"/>
              <w:ind w:left="117"/>
              <w:rPr>
                <w:rFonts w:ascii="宋体" w:hAnsi="宋体" w:eastAsia="宋体" w:cs="宋体"/>
                <w:sz w:val="22"/>
                <w:szCs w:val="22"/>
              </w:rPr>
            </w:pPr>
            <w:r>
              <w:rPr>
                <w:rFonts w:ascii="宋体" w:hAnsi="宋体" w:eastAsia="宋体" w:cs="宋体"/>
                <w:spacing w:val="-6"/>
                <w:sz w:val="22"/>
                <w:szCs w:val="22"/>
              </w:rPr>
              <w:t>0</w:t>
            </w:r>
            <w:r>
              <w:rPr>
                <w:rFonts w:ascii="宋体" w:hAnsi="宋体" w:eastAsia="宋体" w:cs="宋体"/>
                <w:spacing w:val="-4"/>
                <w:sz w:val="22"/>
                <w:szCs w:val="22"/>
              </w:rPr>
              <w:t>8</w:t>
            </w:r>
          </w:p>
        </w:tc>
        <w:tc>
          <w:tcPr>
            <w:tcW w:w="3388" w:type="dxa"/>
            <w:vAlign w:val="top"/>
          </w:tcPr>
          <w:p>
            <w:pPr>
              <w:spacing w:before="49" w:line="241" w:lineRule="auto"/>
              <w:ind w:left="120" w:right="194" w:firstLine="214"/>
              <w:rPr>
                <w:rFonts w:ascii="宋体" w:hAnsi="宋体" w:eastAsia="宋体" w:cs="宋体"/>
                <w:sz w:val="22"/>
                <w:szCs w:val="22"/>
              </w:rPr>
            </w:pPr>
            <w:r>
              <w:rPr>
                <w:rFonts w:ascii="宋体" w:hAnsi="宋体" w:eastAsia="宋体" w:cs="宋体"/>
                <w:spacing w:val="-1"/>
                <w:sz w:val="22"/>
                <w:szCs w:val="22"/>
              </w:rPr>
              <w:t>对民间非营利组</w:t>
            </w:r>
            <w:r>
              <w:rPr>
                <w:rFonts w:ascii="宋体" w:hAnsi="宋体" w:eastAsia="宋体" w:cs="宋体"/>
                <w:sz w:val="22"/>
                <w:szCs w:val="22"/>
              </w:rPr>
              <w:t>织和群众性自</w:t>
            </w:r>
            <w:r>
              <w:rPr>
                <w:rFonts w:ascii="宋体" w:hAnsi="宋体" w:eastAsia="宋体" w:cs="宋体"/>
                <w:spacing w:val="-4"/>
                <w:sz w:val="22"/>
                <w:szCs w:val="22"/>
              </w:rPr>
              <w:t>治</w:t>
            </w:r>
            <w:r>
              <w:rPr>
                <w:rFonts w:ascii="宋体" w:hAnsi="宋体" w:eastAsia="宋体" w:cs="宋体"/>
                <w:spacing w:val="-3"/>
                <w:sz w:val="22"/>
                <w:szCs w:val="22"/>
              </w:rPr>
              <w:t>组</w:t>
            </w:r>
            <w:r>
              <w:rPr>
                <w:rFonts w:ascii="宋体" w:hAnsi="宋体" w:eastAsia="宋体" w:cs="宋体"/>
                <w:spacing w:val="-2"/>
                <w:sz w:val="22"/>
                <w:szCs w:val="22"/>
              </w:rPr>
              <w:t>织补贴</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0310</w:t>
            </w:r>
          </w:p>
        </w:tc>
        <w:tc>
          <w:tcPr>
            <w:tcW w:w="2720" w:type="dxa"/>
            <w:vAlign w:val="top"/>
          </w:tcPr>
          <w:p>
            <w:pPr>
              <w:spacing w:before="204" w:line="220" w:lineRule="auto"/>
              <w:ind w:left="333"/>
              <w:rPr>
                <w:rFonts w:ascii="宋体" w:hAnsi="宋体" w:eastAsia="宋体" w:cs="宋体"/>
                <w:sz w:val="22"/>
                <w:szCs w:val="22"/>
              </w:rPr>
            </w:pPr>
            <w:r>
              <w:rPr>
                <w:rFonts w:ascii="宋体" w:hAnsi="宋体" w:eastAsia="宋体" w:cs="宋体"/>
                <w:spacing w:val="-1"/>
                <w:sz w:val="22"/>
                <w:szCs w:val="22"/>
              </w:rPr>
              <w:t>个人农业生产补</w:t>
            </w:r>
            <w:r>
              <w:rPr>
                <w:rFonts w:ascii="宋体" w:hAnsi="宋体" w:eastAsia="宋体" w:cs="宋体"/>
                <w:sz w:val="22"/>
                <w:szCs w:val="22"/>
              </w:rPr>
              <w:t>贴</w:t>
            </w:r>
          </w:p>
        </w:tc>
        <w:tc>
          <w:tcPr>
            <w:tcW w:w="883" w:type="dxa"/>
            <w:vAlign w:val="top"/>
          </w:tcPr>
          <w:p>
            <w:pPr>
              <w:rPr>
                <w:rFonts w:ascii="Arial"/>
                <w:sz w:val="21"/>
              </w:rPr>
            </w:pPr>
          </w:p>
        </w:tc>
        <w:tc>
          <w:tcPr>
            <w:tcW w:w="634" w:type="dxa"/>
            <w:vAlign w:val="top"/>
          </w:tcPr>
          <w:p>
            <w:pPr>
              <w:spacing w:before="83"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0" w:line="186" w:lineRule="auto"/>
              <w:ind w:left="11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1</w:t>
            </w:r>
          </w:p>
        </w:tc>
        <w:tc>
          <w:tcPr>
            <w:tcW w:w="1885" w:type="dxa"/>
            <w:vAlign w:val="top"/>
          </w:tcPr>
          <w:p>
            <w:pPr>
              <w:spacing w:before="49" w:line="241" w:lineRule="auto"/>
              <w:ind w:left="117" w:right="233" w:firstLine="224"/>
              <w:rPr>
                <w:rFonts w:ascii="宋体" w:hAnsi="宋体" w:eastAsia="宋体" w:cs="宋体"/>
                <w:sz w:val="22"/>
                <w:szCs w:val="22"/>
              </w:rPr>
            </w:pPr>
            <w:r>
              <w:rPr>
                <w:rFonts w:ascii="宋体" w:hAnsi="宋体" w:eastAsia="宋体" w:cs="宋体"/>
                <w:spacing w:val="-4"/>
                <w:sz w:val="22"/>
                <w:szCs w:val="22"/>
              </w:rPr>
              <w:t>公务</w:t>
            </w:r>
            <w:r>
              <w:rPr>
                <w:rFonts w:ascii="宋体" w:hAnsi="宋体" w:eastAsia="宋体" w:cs="宋体"/>
                <w:spacing w:val="-2"/>
                <w:sz w:val="22"/>
                <w:szCs w:val="22"/>
              </w:rPr>
              <w:t>用车运行</w:t>
            </w:r>
            <w:r>
              <w:rPr>
                <w:rFonts w:ascii="宋体" w:hAnsi="宋体" w:eastAsia="宋体" w:cs="宋体"/>
                <w:spacing w:val="-5"/>
                <w:sz w:val="22"/>
                <w:szCs w:val="22"/>
              </w:rPr>
              <w:t>维</w:t>
            </w:r>
            <w:r>
              <w:rPr>
                <w:rFonts w:ascii="宋体" w:hAnsi="宋体" w:eastAsia="宋体" w:cs="宋体"/>
                <w:spacing w:val="-3"/>
                <w:sz w:val="22"/>
                <w:szCs w:val="22"/>
              </w:rPr>
              <w:t>护费</w:t>
            </w:r>
          </w:p>
        </w:tc>
        <w:tc>
          <w:tcPr>
            <w:tcW w:w="717" w:type="dxa"/>
            <w:vAlign w:val="top"/>
          </w:tcPr>
          <w:p>
            <w:pPr>
              <w:spacing w:before="239" w:line="187" w:lineRule="auto"/>
              <w:ind w:left="191"/>
              <w:rPr>
                <w:rFonts w:ascii="宋体" w:hAnsi="宋体" w:eastAsia="宋体" w:cs="宋体"/>
                <w:sz w:val="22"/>
                <w:szCs w:val="22"/>
              </w:rPr>
            </w:pPr>
            <w:r>
              <w:rPr>
                <w:rFonts w:ascii="宋体" w:hAnsi="宋体" w:eastAsia="宋体" w:cs="宋体"/>
                <w:spacing w:val="-6"/>
                <w:sz w:val="22"/>
                <w:szCs w:val="22"/>
              </w:rPr>
              <w:t>1.00</w:t>
            </w:r>
          </w:p>
        </w:tc>
        <w:tc>
          <w:tcPr>
            <w:tcW w:w="634" w:type="dxa"/>
            <w:vAlign w:val="top"/>
          </w:tcPr>
          <w:p>
            <w:pPr>
              <w:spacing w:before="83" w:line="185" w:lineRule="auto"/>
              <w:ind w:left="120"/>
              <w:rPr>
                <w:rFonts w:ascii="宋体" w:hAnsi="宋体" w:eastAsia="宋体" w:cs="宋体"/>
                <w:sz w:val="22"/>
                <w:szCs w:val="22"/>
              </w:rPr>
            </w:pPr>
            <w:r>
              <w:rPr>
                <w:rFonts w:ascii="宋体" w:hAnsi="宋体" w:eastAsia="宋体" w:cs="宋体"/>
                <w:spacing w:val="-4"/>
                <w:sz w:val="22"/>
                <w:szCs w:val="22"/>
              </w:rPr>
              <w:t>399</w:t>
            </w:r>
          </w:p>
          <w:p>
            <w:pPr>
              <w:spacing w:before="91" w:line="185" w:lineRule="auto"/>
              <w:ind w:left="116"/>
              <w:rPr>
                <w:rFonts w:ascii="宋体" w:hAnsi="宋体" w:eastAsia="宋体" w:cs="宋体"/>
                <w:sz w:val="22"/>
                <w:szCs w:val="22"/>
              </w:rPr>
            </w:pPr>
            <w:r>
              <w:rPr>
                <w:rFonts w:ascii="宋体" w:hAnsi="宋体" w:eastAsia="宋体" w:cs="宋体"/>
                <w:spacing w:val="-5"/>
                <w:sz w:val="22"/>
                <w:szCs w:val="22"/>
              </w:rPr>
              <w:t>9</w:t>
            </w:r>
            <w:r>
              <w:rPr>
                <w:rFonts w:ascii="宋体" w:hAnsi="宋体" w:eastAsia="宋体" w:cs="宋体"/>
                <w:spacing w:val="-4"/>
                <w:sz w:val="22"/>
                <w:szCs w:val="22"/>
              </w:rPr>
              <w:t>9</w:t>
            </w:r>
          </w:p>
        </w:tc>
        <w:tc>
          <w:tcPr>
            <w:tcW w:w="3388" w:type="dxa"/>
            <w:vAlign w:val="top"/>
          </w:tcPr>
          <w:p>
            <w:pPr>
              <w:spacing w:before="204" w:line="221" w:lineRule="auto"/>
              <w:ind w:left="337"/>
              <w:rPr>
                <w:rFonts w:ascii="宋体" w:hAnsi="宋体" w:eastAsia="宋体" w:cs="宋体"/>
                <w:sz w:val="22"/>
                <w:szCs w:val="22"/>
              </w:rPr>
            </w:pPr>
            <w:r>
              <w:rPr>
                <w:rFonts w:ascii="宋体" w:hAnsi="宋体" w:eastAsia="宋体" w:cs="宋体"/>
                <w:spacing w:val="-3"/>
                <w:sz w:val="22"/>
                <w:szCs w:val="22"/>
              </w:rPr>
              <w:t>其</w:t>
            </w:r>
            <w:r>
              <w:rPr>
                <w:rFonts w:ascii="宋体" w:hAnsi="宋体" w:eastAsia="宋体" w:cs="宋体"/>
                <w:spacing w:val="-2"/>
                <w:sz w:val="22"/>
                <w:szCs w:val="22"/>
              </w:rPr>
              <w:t>他支出</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0311</w:t>
            </w:r>
          </w:p>
        </w:tc>
        <w:tc>
          <w:tcPr>
            <w:tcW w:w="2720" w:type="dxa"/>
            <w:vAlign w:val="top"/>
          </w:tcPr>
          <w:p>
            <w:pPr>
              <w:spacing w:before="205" w:line="219" w:lineRule="auto"/>
              <w:ind w:left="332"/>
              <w:rPr>
                <w:rFonts w:ascii="宋体" w:hAnsi="宋体" w:eastAsia="宋体" w:cs="宋体"/>
                <w:sz w:val="22"/>
                <w:szCs w:val="22"/>
              </w:rPr>
            </w:pPr>
            <w:r>
              <w:rPr>
                <w:rFonts w:ascii="宋体" w:hAnsi="宋体" w:eastAsia="宋体" w:cs="宋体"/>
                <w:spacing w:val="-1"/>
                <w:sz w:val="22"/>
                <w:szCs w:val="22"/>
              </w:rPr>
              <w:t>代缴社会保险费</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8"/>
              <w:rPr>
                <w:rFonts w:ascii="宋体" w:hAnsi="宋体" w:eastAsia="宋体" w:cs="宋体"/>
                <w:sz w:val="22"/>
                <w:szCs w:val="22"/>
              </w:rPr>
            </w:pPr>
            <w:r>
              <w:rPr>
                <w:rFonts w:ascii="宋体" w:hAnsi="宋体" w:eastAsia="宋体" w:cs="宋体"/>
                <w:spacing w:val="-7"/>
                <w:sz w:val="22"/>
                <w:szCs w:val="22"/>
              </w:rPr>
              <w:t>3</w:t>
            </w:r>
            <w:r>
              <w:rPr>
                <w:rFonts w:ascii="宋体" w:hAnsi="宋体" w:eastAsia="宋体" w:cs="宋体"/>
                <w:spacing w:val="-6"/>
                <w:sz w:val="22"/>
                <w:szCs w:val="22"/>
              </w:rPr>
              <w:t>9</w:t>
            </w:r>
          </w:p>
        </w:tc>
        <w:tc>
          <w:tcPr>
            <w:tcW w:w="1885" w:type="dxa"/>
            <w:vAlign w:val="top"/>
          </w:tcPr>
          <w:p>
            <w:pPr>
              <w:spacing w:before="205" w:line="221" w:lineRule="auto"/>
              <w:ind w:left="335"/>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交通费用</w:t>
            </w:r>
          </w:p>
        </w:tc>
        <w:tc>
          <w:tcPr>
            <w:tcW w:w="717" w:type="dxa"/>
            <w:vAlign w:val="top"/>
          </w:tcPr>
          <w:p>
            <w:pPr>
              <w:rPr>
                <w:rFonts w:ascii="Arial"/>
                <w:sz w:val="21"/>
              </w:rPr>
            </w:pPr>
          </w:p>
        </w:tc>
        <w:tc>
          <w:tcPr>
            <w:tcW w:w="634" w:type="dxa"/>
            <w:vAlign w:val="top"/>
          </w:tcPr>
          <w:p>
            <w:pPr>
              <w:rPr>
                <w:rFonts w:ascii="Arial"/>
                <w:sz w:val="21"/>
              </w:rPr>
            </w:pPr>
          </w:p>
        </w:tc>
        <w:tc>
          <w:tcPr>
            <w:tcW w:w="3388" w:type="dxa"/>
            <w:vAlign w:val="top"/>
          </w:tcPr>
          <w:p>
            <w:pPr>
              <w:rPr>
                <w:rFonts w:ascii="Arial"/>
                <w:sz w:val="21"/>
              </w:rPr>
            </w:pP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0" w:line="185" w:lineRule="auto"/>
              <w:ind w:left="1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0399</w:t>
            </w:r>
          </w:p>
        </w:tc>
        <w:tc>
          <w:tcPr>
            <w:tcW w:w="2720" w:type="dxa"/>
            <w:vAlign w:val="top"/>
          </w:tcPr>
          <w:p>
            <w:pPr>
              <w:spacing w:before="50" w:line="241" w:lineRule="auto"/>
              <w:ind w:left="112" w:right="189" w:firstLine="221"/>
              <w:rPr>
                <w:rFonts w:ascii="宋体" w:hAnsi="宋体" w:eastAsia="宋体" w:cs="宋体"/>
                <w:sz w:val="22"/>
                <w:szCs w:val="22"/>
              </w:rPr>
            </w:pPr>
            <w:r>
              <w:rPr>
                <w:rFonts w:ascii="宋体" w:hAnsi="宋体" w:eastAsia="宋体" w:cs="宋体"/>
                <w:spacing w:val="-1"/>
                <w:sz w:val="22"/>
                <w:szCs w:val="22"/>
              </w:rPr>
              <w:t>其他对个人和家庭的</w:t>
            </w:r>
            <w:r>
              <w:rPr>
                <w:rFonts w:ascii="宋体" w:hAnsi="宋体" w:eastAsia="宋体" w:cs="宋体"/>
                <w:sz w:val="22"/>
                <w:szCs w:val="22"/>
              </w:rPr>
              <w:t>补助</w:t>
            </w: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3"/>
              <w:rPr>
                <w:rFonts w:ascii="宋体" w:hAnsi="宋体" w:eastAsia="宋体" w:cs="宋体"/>
                <w:sz w:val="22"/>
                <w:szCs w:val="22"/>
              </w:rPr>
            </w:pPr>
            <w:r>
              <w:rPr>
                <w:rFonts w:ascii="宋体" w:hAnsi="宋体" w:eastAsia="宋体" w:cs="宋体"/>
                <w:spacing w:val="-4"/>
                <w:sz w:val="22"/>
                <w:szCs w:val="22"/>
              </w:rPr>
              <w:t>4</w:t>
            </w:r>
            <w:r>
              <w:rPr>
                <w:rFonts w:ascii="宋体" w:hAnsi="宋体" w:eastAsia="宋体" w:cs="宋体"/>
                <w:spacing w:val="-3"/>
                <w:sz w:val="22"/>
                <w:szCs w:val="22"/>
              </w:rPr>
              <w:t>0</w:t>
            </w:r>
          </w:p>
        </w:tc>
        <w:tc>
          <w:tcPr>
            <w:tcW w:w="1885" w:type="dxa"/>
            <w:vAlign w:val="top"/>
          </w:tcPr>
          <w:p>
            <w:pPr>
              <w:spacing w:before="49" w:line="242" w:lineRule="auto"/>
              <w:ind w:left="115" w:right="233" w:firstLine="218"/>
              <w:rPr>
                <w:rFonts w:ascii="宋体" w:hAnsi="宋体" w:eastAsia="宋体" w:cs="宋体"/>
                <w:sz w:val="22"/>
                <w:szCs w:val="22"/>
              </w:rPr>
            </w:pPr>
            <w:r>
              <w:rPr>
                <w:rFonts w:ascii="宋体" w:hAnsi="宋体" w:eastAsia="宋体" w:cs="宋体"/>
                <w:spacing w:val="-2"/>
                <w:sz w:val="22"/>
                <w:szCs w:val="22"/>
              </w:rPr>
              <w:t>税金</w:t>
            </w:r>
            <w:r>
              <w:rPr>
                <w:rFonts w:ascii="宋体" w:hAnsi="宋体" w:eastAsia="宋体" w:cs="宋体"/>
                <w:spacing w:val="-1"/>
                <w:sz w:val="22"/>
                <w:szCs w:val="22"/>
              </w:rPr>
              <w:t>及附加费</w:t>
            </w:r>
            <w:r>
              <w:rPr>
                <w:rFonts w:ascii="宋体" w:hAnsi="宋体" w:eastAsia="宋体" w:cs="宋体"/>
                <w:sz w:val="22"/>
                <w:szCs w:val="22"/>
              </w:rPr>
              <w:t>用</w:t>
            </w:r>
          </w:p>
        </w:tc>
        <w:tc>
          <w:tcPr>
            <w:tcW w:w="717" w:type="dxa"/>
            <w:vAlign w:val="top"/>
          </w:tcPr>
          <w:p>
            <w:pPr>
              <w:rPr>
                <w:rFonts w:ascii="Arial"/>
                <w:sz w:val="21"/>
              </w:rPr>
            </w:pPr>
          </w:p>
        </w:tc>
        <w:tc>
          <w:tcPr>
            <w:tcW w:w="634" w:type="dxa"/>
            <w:vAlign w:val="top"/>
          </w:tcPr>
          <w:p>
            <w:pPr>
              <w:rPr>
                <w:rFonts w:ascii="Arial"/>
                <w:sz w:val="21"/>
              </w:rPr>
            </w:pPr>
          </w:p>
        </w:tc>
        <w:tc>
          <w:tcPr>
            <w:tcW w:w="3388" w:type="dxa"/>
            <w:vAlign w:val="top"/>
          </w:tcPr>
          <w:p>
            <w:pPr>
              <w:rPr>
                <w:rFonts w:ascii="Arial"/>
                <w:sz w:val="21"/>
              </w:rPr>
            </w:pP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rPr>
                <w:rFonts w:ascii="Arial"/>
                <w:sz w:val="21"/>
              </w:rPr>
            </w:pPr>
          </w:p>
        </w:tc>
        <w:tc>
          <w:tcPr>
            <w:tcW w:w="2720" w:type="dxa"/>
            <w:vAlign w:val="top"/>
          </w:tcPr>
          <w:p>
            <w:pPr>
              <w:rPr>
                <w:rFonts w:ascii="Arial"/>
                <w:sz w:val="21"/>
              </w:rPr>
            </w:pPr>
          </w:p>
        </w:tc>
        <w:tc>
          <w:tcPr>
            <w:tcW w:w="883" w:type="dxa"/>
            <w:vAlign w:val="top"/>
          </w:tcPr>
          <w:p>
            <w:pPr>
              <w:rPr>
                <w:rFonts w:ascii="Arial"/>
                <w:sz w:val="21"/>
              </w:rPr>
            </w:pPr>
          </w:p>
        </w:tc>
        <w:tc>
          <w:tcPr>
            <w:tcW w:w="634" w:type="dxa"/>
            <w:vAlign w:val="top"/>
          </w:tcPr>
          <w:p>
            <w:pPr>
              <w:spacing w:before="84" w:line="185" w:lineRule="auto"/>
              <w:ind w:left="118"/>
              <w:rPr>
                <w:rFonts w:ascii="宋体" w:hAnsi="宋体" w:eastAsia="宋体" w:cs="宋体"/>
                <w:sz w:val="22"/>
                <w:szCs w:val="22"/>
              </w:rPr>
            </w:pPr>
            <w:r>
              <w:rPr>
                <w:rFonts w:ascii="宋体" w:hAnsi="宋体" w:eastAsia="宋体" w:cs="宋体"/>
                <w:spacing w:val="-4"/>
                <w:sz w:val="22"/>
                <w:szCs w:val="22"/>
              </w:rPr>
              <w:t>302</w:t>
            </w:r>
          </w:p>
          <w:p>
            <w:pPr>
              <w:spacing w:before="91" w:line="185" w:lineRule="auto"/>
              <w:ind w:left="115"/>
              <w:rPr>
                <w:rFonts w:ascii="宋体" w:hAnsi="宋体" w:eastAsia="宋体" w:cs="宋体"/>
                <w:sz w:val="22"/>
                <w:szCs w:val="22"/>
              </w:rPr>
            </w:pPr>
            <w:r>
              <w:rPr>
                <w:rFonts w:ascii="宋体" w:hAnsi="宋体" w:eastAsia="宋体" w:cs="宋体"/>
                <w:spacing w:val="-5"/>
                <w:sz w:val="22"/>
                <w:szCs w:val="22"/>
              </w:rPr>
              <w:t>9</w:t>
            </w:r>
            <w:r>
              <w:rPr>
                <w:rFonts w:ascii="宋体" w:hAnsi="宋体" w:eastAsia="宋体" w:cs="宋体"/>
                <w:spacing w:val="-4"/>
                <w:sz w:val="22"/>
                <w:szCs w:val="22"/>
              </w:rPr>
              <w:t>9</w:t>
            </w:r>
          </w:p>
        </w:tc>
        <w:tc>
          <w:tcPr>
            <w:tcW w:w="1885" w:type="dxa"/>
            <w:vAlign w:val="top"/>
          </w:tcPr>
          <w:p>
            <w:pPr>
              <w:spacing w:before="49" w:line="241" w:lineRule="auto"/>
              <w:ind w:left="115" w:right="233" w:firstLine="219"/>
              <w:rPr>
                <w:rFonts w:ascii="宋体" w:hAnsi="宋体" w:eastAsia="宋体" w:cs="宋体"/>
                <w:sz w:val="22"/>
                <w:szCs w:val="22"/>
              </w:rPr>
            </w:pPr>
            <w:r>
              <w:rPr>
                <w:rFonts w:ascii="宋体" w:hAnsi="宋体" w:eastAsia="宋体" w:cs="宋体"/>
                <w:spacing w:val="-2"/>
                <w:sz w:val="22"/>
                <w:szCs w:val="22"/>
              </w:rPr>
              <w:t>其他商品</w:t>
            </w:r>
            <w:r>
              <w:rPr>
                <w:rFonts w:ascii="宋体" w:hAnsi="宋体" w:eastAsia="宋体" w:cs="宋体"/>
                <w:spacing w:val="-1"/>
                <w:sz w:val="22"/>
                <w:szCs w:val="22"/>
              </w:rPr>
              <w:t>和服</w:t>
            </w:r>
            <w:r>
              <w:rPr>
                <w:rFonts w:ascii="宋体" w:hAnsi="宋体" w:eastAsia="宋体" w:cs="宋体"/>
                <w:spacing w:val="-3"/>
                <w:sz w:val="22"/>
                <w:szCs w:val="22"/>
              </w:rPr>
              <w:t>务支出</w:t>
            </w:r>
          </w:p>
        </w:tc>
        <w:tc>
          <w:tcPr>
            <w:tcW w:w="717" w:type="dxa"/>
            <w:vAlign w:val="top"/>
          </w:tcPr>
          <w:p>
            <w:pPr>
              <w:rPr>
                <w:rFonts w:ascii="Arial"/>
                <w:sz w:val="21"/>
              </w:rPr>
            </w:pPr>
          </w:p>
        </w:tc>
        <w:tc>
          <w:tcPr>
            <w:tcW w:w="634" w:type="dxa"/>
            <w:vAlign w:val="top"/>
          </w:tcPr>
          <w:p>
            <w:pPr>
              <w:rPr>
                <w:rFonts w:ascii="Arial"/>
                <w:sz w:val="21"/>
              </w:rPr>
            </w:pPr>
          </w:p>
        </w:tc>
        <w:tc>
          <w:tcPr>
            <w:tcW w:w="3388" w:type="dxa"/>
            <w:vAlign w:val="top"/>
          </w:tcPr>
          <w:p>
            <w:pPr>
              <w:rPr>
                <w:rFonts w:ascii="Arial"/>
                <w:sz w:val="21"/>
              </w:rPr>
            </w:pP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762" w:type="dxa"/>
            <w:gridSpan w:val="2"/>
            <w:vAlign w:val="top"/>
          </w:tcPr>
          <w:p>
            <w:pPr>
              <w:spacing w:before="206" w:line="221" w:lineRule="auto"/>
              <w:ind w:left="1728"/>
              <w:rPr>
                <w:rFonts w:ascii="宋体" w:hAnsi="宋体" w:eastAsia="宋体" w:cs="宋体"/>
                <w:sz w:val="22"/>
                <w:szCs w:val="22"/>
              </w:rPr>
            </w:pPr>
            <w:r>
              <w:rPr>
                <w:rFonts w:ascii="宋体" w:hAnsi="宋体" w:eastAsia="宋体" w:cs="宋体"/>
                <w:spacing w:val="-2"/>
                <w:sz w:val="22"/>
                <w:szCs w:val="22"/>
              </w:rPr>
              <w:t>人员经</w:t>
            </w:r>
            <w:r>
              <w:rPr>
                <w:rFonts w:ascii="宋体" w:hAnsi="宋体" w:eastAsia="宋体" w:cs="宋体"/>
                <w:spacing w:val="-1"/>
                <w:sz w:val="22"/>
                <w:szCs w:val="22"/>
              </w:rPr>
              <w:t>费合计</w:t>
            </w:r>
          </w:p>
        </w:tc>
        <w:tc>
          <w:tcPr>
            <w:tcW w:w="883" w:type="dxa"/>
            <w:vAlign w:val="top"/>
          </w:tcPr>
          <w:p>
            <w:pPr>
              <w:spacing w:before="86" w:line="223" w:lineRule="auto"/>
              <w:ind w:left="561" w:right="102" w:hanging="438"/>
              <w:rPr>
                <w:rFonts w:ascii="宋体" w:hAnsi="宋体" w:eastAsia="宋体" w:cs="宋体"/>
                <w:sz w:val="22"/>
                <w:szCs w:val="22"/>
              </w:rPr>
            </w:pPr>
            <w:r>
              <w:rPr>
                <w:rFonts w:ascii="宋体" w:hAnsi="宋体" w:eastAsia="宋体" w:cs="宋体"/>
                <w:spacing w:val="-2"/>
                <w:sz w:val="22"/>
                <w:szCs w:val="22"/>
              </w:rPr>
              <w:t>2,2</w:t>
            </w:r>
            <w:r>
              <w:rPr>
                <w:rFonts w:ascii="宋体" w:hAnsi="宋体" w:eastAsia="宋体" w:cs="宋体"/>
                <w:spacing w:val="-1"/>
                <w:sz w:val="22"/>
                <w:szCs w:val="22"/>
              </w:rPr>
              <w:t>94.</w:t>
            </w:r>
            <w:r>
              <w:rPr>
                <w:rFonts w:ascii="宋体" w:hAnsi="宋体" w:eastAsia="宋体" w:cs="宋体"/>
                <w:spacing w:val="-6"/>
                <w:sz w:val="22"/>
                <w:szCs w:val="22"/>
              </w:rPr>
              <w:t>6</w:t>
            </w:r>
            <w:r>
              <w:rPr>
                <w:rFonts w:ascii="宋体" w:hAnsi="宋体" w:eastAsia="宋体" w:cs="宋体"/>
                <w:spacing w:val="-4"/>
                <w:sz w:val="22"/>
                <w:szCs w:val="22"/>
              </w:rPr>
              <w:t>6</w:t>
            </w:r>
          </w:p>
        </w:tc>
        <w:tc>
          <w:tcPr>
            <w:tcW w:w="7258" w:type="dxa"/>
            <w:gridSpan w:val="5"/>
            <w:vAlign w:val="top"/>
          </w:tcPr>
          <w:p>
            <w:pPr>
              <w:spacing w:before="206" w:line="221" w:lineRule="auto"/>
              <w:ind w:left="2984"/>
              <w:rPr>
                <w:rFonts w:ascii="宋体" w:hAnsi="宋体" w:eastAsia="宋体" w:cs="宋体"/>
                <w:sz w:val="22"/>
                <w:szCs w:val="22"/>
              </w:rPr>
            </w:pPr>
            <w:r>
              <w:rPr>
                <w:rFonts w:ascii="宋体" w:hAnsi="宋体" w:eastAsia="宋体" w:cs="宋体"/>
                <w:spacing w:val="-4"/>
                <w:sz w:val="22"/>
                <w:szCs w:val="22"/>
              </w:rPr>
              <w:t>公</w:t>
            </w:r>
            <w:r>
              <w:rPr>
                <w:rFonts w:ascii="宋体" w:hAnsi="宋体" w:eastAsia="宋体" w:cs="宋体"/>
                <w:spacing w:val="-2"/>
                <w:sz w:val="22"/>
                <w:szCs w:val="22"/>
              </w:rPr>
              <w:t>用经费合计</w:t>
            </w:r>
          </w:p>
        </w:tc>
        <w:tc>
          <w:tcPr>
            <w:tcW w:w="1177" w:type="dxa"/>
            <w:vAlign w:val="top"/>
          </w:tcPr>
          <w:p>
            <w:pPr>
              <w:spacing w:before="241" w:line="185" w:lineRule="auto"/>
              <w:ind w:left="412"/>
              <w:rPr>
                <w:rFonts w:ascii="宋体" w:hAnsi="宋体" w:eastAsia="宋体" w:cs="宋体"/>
                <w:sz w:val="22"/>
                <w:szCs w:val="22"/>
              </w:rPr>
            </w:pPr>
            <w:r>
              <w:rPr>
                <w:rFonts w:ascii="宋体" w:hAnsi="宋体" w:eastAsia="宋体" w:cs="宋体"/>
                <w:spacing w:val="-1"/>
                <w:sz w:val="22"/>
                <w:szCs w:val="22"/>
              </w:rPr>
              <w:t>406.22</w:t>
            </w:r>
          </w:p>
        </w:tc>
      </w:tr>
    </w:tbl>
    <w:p>
      <w:pPr>
        <w:spacing w:before="48" w:line="224" w:lineRule="auto"/>
        <w:ind w:left="121"/>
        <w:rPr>
          <w:rFonts w:ascii="宋体" w:hAnsi="宋体" w:eastAsia="宋体" w:cs="宋体"/>
          <w:sz w:val="22"/>
          <w:szCs w:val="22"/>
        </w:rPr>
      </w:pPr>
      <w:r>
        <w:rPr>
          <w:rFonts w:ascii="宋体" w:hAnsi="宋体" w:eastAsia="宋体" w:cs="宋体"/>
          <w:spacing w:val="-1"/>
          <w:sz w:val="22"/>
          <w:szCs w:val="22"/>
        </w:rPr>
        <w:t>注：本表反映部门</w:t>
      </w:r>
      <w:r>
        <w:rPr>
          <w:rFonts w:ascii="宋体" w:hAnsi="宋体" w:eastAsia="宋体" w:cs="宋体"/>
          <w:sz w:val="22"/>
          <w:szCs w:val="22"/>
        </w:rPr>
        <w:t>本年度一般公共预算财政拨款基本支出明细情况。本表金额转换为万元时，因四舍五入可能存在尾差。</w:t>
      </w:r>
    </w:p>
    <w:p>
      <w:pPr>
        <w:sectPr>
          <w:footerReference r:id="rId22" w:type="default"/>
          <w:pgSz w:w="16839" w:h="11906"/>
          <w:pgMar w:top="1012" w:right="1327" w:bottom="885" w:left="1425" w:header="0" w:footer="725" w:gutter="0"/>
          <w:cols w:space="720" w:num="1"/>
        </w:sectPr>
      </w:pPr>
    </w:p>
    <w:p/>
    <w:p/>
    <w:p/>
    <w:p/>
    <w:p>
      <w:pPr>
        <w:spacing w:line="126" w:lineRule="exact"/>
      </w:pPr>
    </w:p>
    <w:p>
      <w:pPr>
        <w:sectPr>
          <w:footerReference r:id="rId23" w:type="default"/>
          <w:pgSz w:w="16839" w:h="11906"/>
          <w:pgMar w:top="1012" w:right="794" w:bottom="882" w:left="1572" w:header="0" w:footer="722" w:gutter="0"/>
          <w:cols w:equalWidth="0" w:num="1">
            <w:col w:w="14472"/>
          </w:cols>
        </w:sectPr>
      </w:pPr>
    </w:p>
    <w:p>
      <w:pPr>
        <w:spacing w:before="87" w:line="727" w:lineRule="exact"/>
        <w:ind w:left="2639"/>
        <w:rPr>
          <w:rFonts w:ascii="宋体" w:hAnsi="宋体" w:eastAsia="宋体" w:cs="宋体"/>
          <w:sz w:val="43"/>
          <w:szCs w:val="43"/>
        </w:rPr>
      </w:pPr>
      <w:r>
        <w:rPr>
          <w:rFonts w:ascii="宋体" w:hAnsi="宋体" w:eastAsia="宋体" w:cs="宋体"/>
          <w:spacing w:val="9"/>
          <w:position w:val="3"/>
          <w:sz w:val="43"/>
          <w:szCs w:val="43"/>
        </w:rPr>
        <w:t>一般公共预算财政拨款“三公”经费支出决算</w:t>
      </w:r>
      <w:r>
        <w:rPr>
          <w:rFonts w:ascii="宋体" w:hAnsi="宋体" w:eastAsia="宋体" w:cs="宋体"/>
          <w:spacing w:val="5"/>
          <w:position w:val="3"/>
          <w:sz w:val="43"/>
          <w:szCs w:val="43"/>
        </w:rPr>
        <w:t>表</w:t>
      </w:r>
    </w:p>
    <w:p>
      <w:pPr>
        <w:spacing w:before="173" w:line="193" w:lineRule="auto"/>
        <w:ind w:left="122"/>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line="304" w:lineRule="auto"/>
        <w:rPr>
          <w:rFonts w:ascii="Arial"/>
          <w:sz w:val="21"/>
        </w:rPr>
      </w:pPr>
    </w:p>
    <w:p>
      <w:pPr>
        <w:spacing w:line="304" w:lineRule="auto"/>
        <w:rPr>
          <w:rFonts w:ascii="Arial"/>
          <w:sz w:val="21"/>
        </w:rPr>
      </w:pPr>
    </w:p>
    <w:p>
      <w:pPr>
        <w:spacing w:before="62" w:line="248" w:lineRule="auto"/>
        <w:ind w:right="112" w:firstLine="503"/>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开07表</w:t>
      </w: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794" w:bottom="882" w:left="1572" w:header="0" w:footer="722" w:gutter="0"/>
          <w:cols w:equalWidth="0" w:num="2">
            <w:col w:w="12870" w:space="100"/>
            <w:col w:w="1503"/>
          </w:cols>
        </w:sectPr>
      </w:pPr>
    </w:p>
    <w:p>
      <w:pPr>
        <w:spacing w:line="55" w:lineRule="exact"/>
      </w:pPr>
    </w:p>
    <w:tbl>
      <w:tblPr>
        <w:tblStyle w:val="4"/>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0"/>
        <w:gridCol w:w="1359"/>
        <w:gridCol w:w="1108"/>
        <w:gridCol w:w="840"/>
        <w:gridCol w:w="1108"/>
        <w:gridCol w:w="980"/>
        <w:gridCol w:w="980"/>
        <w:gridCol w:w="980"/>
        <w:gridCol w:w="1046"/>
        <w:gridCol w:w="778"/>
        <w:gridCol w:w="1047"/>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015" w:type="dxa"/>
            <w:gridSpan w:val="6"/>
            <w:vAlign w:val="top"/>
          </w:tcPr>
          <w:p>
            <w:pPr>
              <w:spacing w:before="50" w:line="220" w:lineRule="auto"/>
              <w:ind w:left="3686"/>
              <w:rPr>
                <w:rFonts w:ascii="宋体" w:hAnsi="宋体" w:eastAsia="宋体" w:cs="宋体"/>
                <w:sz w:val="22"/>
                <w:szCs w:val="22"/>
              </w:rPr>
            </w:pPr>
            <w:r>
              <w:rPr>
                <w:rFonts w:ascii="宋体" w:hAnsi="宋体" w:eastAsia="宋体" w:cs="宋体"/>
                <w:spacing w:val="-3"/>
                <w:sz w:val="22"/>
                <w:szCs w:val="22"/>
              </w:rPr>
              <w:t>预算数</w:t>
            </w:r>
          </w:p>
        </w:tc>
        <w:tc>
          <w:tcPr>
            <w:tcW w:w="6451" w:type="dxa"/>
            <w:gridSpan w:val="6"/>
            <w:vAlign w:val="top"/>
          </w:tcPr>
          <w:p>
            <w:pPr>
              <w:spacing w:before="50" w:line="220" w:lineRule="auto"/>
              <w:ind w:left="2908"/>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20" w:type="dxa"/>
            <w:vMerge w:val="restart"/>
            <w:tcBorders>
              <w:bottom w:val="nil"/>
            </w:tcBorders>
            <w:vAlign w:val="top"/>
          </w:tcPr>
          <w:p>
            <w:pPr>
              <w:spacing w:line="299" w:lineRule="auto"/>
              <w:rPr>
                <w:rFonts w:ascii="Arial"/>
                <w:sz w:val="21"/>
              </w:rPr>
            </w:pPr>
          </w:p>
          <w:p>
            <w:pPr>
              <w:spacing w:line="300" w:lineRule="auto"/>
              <w:rPr>
                <w:rFonts w:ascii="Arial"/>
                <w:sz w:val="21"/>
              </w:rPr>
            </w:pPr>
          </w:p>
          <w:p>
            <w:pPr>
              <w:spacing w:before="71" w:line="222" w:lineRule="auto"/>
              <w:ind w:left="1096"/>
              <w:rPr>
                <w:rFonts w:ascii="宋体" w:hAnsi="宋体" w:eastAsia="宋体" w:cs="宋体"/>
                <w:sz w:val="22"/>
                <w:szCs w:val="22"/>
              </w:rPr>
            </w:pPr>
            <w:r>
              <w:rPr>
                <w:rFonts w:ascii="宋体" w:hAnsi="宋体" w:eastAsia="宋体" w:cs="宋体"/>
                <w:spacing w:val="-4"/>
                <w:sz w:val="22"/>
                <w:szCs w:val="22"/>
              </w:rPr>
              <w:t>合计</w:t>
            </w:r>
          </w:p>
        </w:tc>
        <w:tc>
          <w:tcPr>
            <w:tcW w:w="1359" w:type="dxa"/>
            <w:vMerge w:val="restart"/>
            <w:tcBorders>
              <w:bottom w:val="nil"/>
            </w:tcBorders>
            <w:vAlign w:val="top"/>
          </w:tcPr>
          <w:p>
            <w:pPr>
              <w:spacing w:line="444" w:lineRule="auto"/>
              <w:rPr>
                <w:rFonts w:ascii="Arial"/>
                <w:sz w:val="21"/>
              </w:rPr>
            </w:pPr>
          </w:p>
          <w:p>
            <w:pPr>
              <w:spacing w:before="71" w:line="276" w:lineRule="auto"/>
              <w:ind w:left="250" w:right="237" w:firstLine="10"/>
              <w:rPr>
                <w:rFonts w:ascii="宋体" w:hAnsi="宋体" w:eastAsia="宋体" w:cs="宋体"/>
                <w:sz w:val="22"/>
                <w:szCs w:val="22"/>
              </w:rPr>
            </w:pPr>
            <w:r>
              <w:rPr>
                <w:rFonts w:ascii="宋体" w:hAnsi="宋体" w:eastAsia="宋体" w:cs="宋体"/>
                <w:spacing w:val="-7"/>
                <w:sz w:val="22"/>
                <w:szCs w:val="22"/>
              </w:rPr>
              <w:t>因</w:t>
            </w:r>
            <w:r>
              <w:rPr>
                <w:rFonts w:ascii="宋体" w:hAnsi="宋体" w:eastAsia="宋体" w:cs="宋体"/>
                <w:spacing w:val="-6"/>
                <w:sz w:val="22"/>
                <w:szCs w:val="22"/>
              </w:rPr>
              <w:t>公出国</w:t>
            </w:r>
            <w:r>
              <w:rPr>
                <w:rFonts w:ascii="宋体" w:hAnsi="宋体" w:eastAsia="宋体" w:cs="宋体"/>
                <w:spacing w:val="19"/>
                <w:sz w:val="22"/>
                <w:szCs w:val="22"/>
              </w:rPr>
              <w:t>(境)费</w:t>
            </w:r>
          </w:p>
        </w:tc>
        <w:tc>
          <w:tcPr>
            <w:tcW w:w="3056" w:type="dxa"/>
            <w:gridSpan w:val="3"/>
            <w:vAlign w:val="top"/>
          </w:tcPr>
          <w:p>
            <w:pPr>
              <w:spacing w:before="46" w:line="220" w:lineRule="auto"/>
              <w:ind w:left="440"/>
              <w:rPr>
                <w:rFonts w:ascii="宋体" w:hAnsi="宋体" w:eastAsia="宋体" w:cs="宋体"/>
                <w:sz w:val="22"/>
                <w:szCs w:val="22"/>
              </w:rPr>
            </w:pPr>
            <w:r>
              <w:rPr>
                <w:rFonts w:ascii="宋体" w:hAnsi="宋体" w:eastAsia="宋体" w:cs="宋体"/>
                <w:spacing w:val="-2"/>
                <w:sz w:val="22"/>
                <w:szCs w:val="22"/>
              </w:rPr>
              <w:t>公务用车购</w:t>
            </w:r>
            <w:r>
              <w:rPr>
                <w:rFonts w:ascii="宋体" w:hAnsi="宋体" w:eastAsia="宋体" w:cs="宋体"/>
                <w:spacing w:val="-1"/>
                <w:sz w:val="22"/>
                <w:szCs w:val="22"/>
              </w:rPr>
              <w:t>置及运行费</w:t>
            </w:r>
          </w:p>
        </w:tc>
        <w:tc>
          <w:tcPr>
            <w:tcW w:w="980" w:type="dxa"/>
            <w:vMerge w:val="restart"/>
            <w:tcBorders>
              <w:bottom w:val="nil"/>
            </w:tcBorders>
            <w:vAlign w:val="top"/>
          </w:tcPr>
          <w:p>
            <w:pPr>
              <w:spacing w:line="445" w:lineRule="auto"/>
              <w:rPr>
                <w:rFonts w:ascii="Arial"/>
                <w:sz w:val="21"/>
              </w:rPr>
            </w:pPr>
          </w:p>
          <w:p>
            <w:pPr>
              <w:spacing w:before="72" w:line="275" w:lineRule="auto"/>
              <w:ind w:left="277" w:right="155" w:hanging="102"/>
              <w:rPr>
                <w:rFonts w:ascii="宋体" w:hAnsi="宋体" w:eastAsia="宋体" w:cs="宋体"/>
                <w:sz w:val="22"/>
                <w:szCs w:val="22"/>
              </w:rPr>
            </w:pPr>
            <w:r>
              <w:rPr>
                <w:rFonts w:ascii="宋体" w:hAnsi="宋体" w:eastAsia="宋体" w:cs="宋体"/>
                <w:spacing w:val="-6"/>
                <w:sz w:val="22"/>
                <w:szCs w:val="22"/>
              </w:rPr>
              <w:t>公</w:t>
            </w:r>
            <w:r>
              <w:rPr>
                <w:rFonts w:ascii="宋体" w:hAnsi="宋体" w:eastAsia="宋体" w:cs="宋体"/>
                <w:spacing w:val="-5"/>
                <w:sz w:val="22"/>
                <w:szCs w:val="22"/>
              </w:rPr>
              <w:t>务接待</w:t>
            </w:r>
            <w:r>
              <w:rPr>
                <w:rFonts w:ascii="宋体" w:hAnsi="宋体" w:eastAsia="宋体" w:cs="宋体"/>
                <w:spacing w:val="-4"/>
                <w:sz w:val="22"/>
                <w:szCs w:val="22"/>
              </w:rPr>
              <w:t>费</w:t>
            </w:r>
          </w:p>
        </w:tc>
        <w:tc>
          <w:tcPr>
            <w:tcW w:w="980" w:type="dxa"/>
            <w:vMerge w:val="restart"/>
            <w:tcBorders>
              <w:bottom w:val="nil"/>
            </w:tcBorders>
            <w:vAlign w:val="top"/>
          </w:tcPr>
          <w:p>
            <w:pPr>
              <w:spacing w:line="299" w:lineRule="auto"/>
              <w:rPr>
                <w:rFonts w:ascii="Arial"/>
                <w:sz w:val="21"/>
              </w:rPr>
            </w:pPr>
          </w:p>
          <w:p>
            <w:pPr>
              <w:spacing w:line="300" w:lineRule="auto"/>
              <w:rPr>
                <w:rFonts w:ascii="Arial"/>
                <w:sz w:val="21"/>
              </w:rPr>
            </w:pPr>
          </w:p>
          <w:p>
            <w:pPr>
              <w:spacing w:before="71" w:line="222" w:lineRule="auto"/>
              <w:ind w:left="278"/>
              <w:rPr>
                <w:rFonts w:ascii="宋体" w:hAnsi="宋体" w:eastAsia="宋体" w:cs="宋体"/>
                <w:sz w:val="22"/>
                <w:szCs w:val="22"/>
              </w:rPr>
            </w:pPr>
            <w:r>
              <w:rPr>
                <w:rFonts w:ascii="宋体" w:hAnsi="宋体" w:eastAsia="宋体" w:cs="宋体"/>
                <w:spacing w:val="-4"/>
                <w:sz w:val="22"/>
                <w:szCs w:val="22"/>
              </w:rPr>
              <w:t>合计</w:t>
            </w:r>
          </w:p>
        </w:tc>
        <w:tc>
          <w:tcPr>
            <w:tcW w:w="980" w:type="dxa"/>
            <w:vMerge w:val="restart"/>
            <w:tcBorders>
              <w:bottom w:val="nil"/>
            </w:tcBorders>
            <w:vAlign w:val="top"/>
          </w:tcPr>
          <w:p>
            <w:pPr>
              <w:spacing w:line="289" w:lineRule="auto"/>
              <w:rPr>
                <w:rFonts w:ascii="Arial"/>
                <w:sz w:val="21"/>
              </w:rPr>
            </w:pPr>
          </w:p>
          <w:p>
            <w:pPr>
              <w:spacing w:before="72" w:line="223" w:lineRule="auto"/>
              <w:ind w:left="184"/>
              <w:rPr>
                <w:rFonts w:ascii="宋体" w:hAnsi="宋体" w:eastAsia="宋体" w:cs="宋体"/>
                <w:sz w:val="22"/>
                <w:szCs w:val="22"/>
              </w:rPr>
            </w:pPr>
            <w:r>
              <w:rPr>
                <w:rFonts w:ascii="宋体" w:hAnsi="宋体" w:eastAsia="宋体" w:cs="宋体"/>
                <w:spacing w:val="-9"/>
                <w:sz w:val="22"/>
                <w:szCs w:val="22"/>
              </w:rPr>
              <w:t>因</w:t>
            </w:r>
            <w:r>
              <w:rPr>
                <w:rFonts w:ascii="宋体" w:hAnsi="宋体" w:eastAsia="宋体" w:cs="宋体"/>
                <w:spacing w:val="-8"/>
                <w:sz w:val="22"/>
                <w:szCs w:val="22"/>
              </w:rPr>
              <w:t>公出</w:t>
            </w:r>
          </w:p>
          <w:p>
            <w:pPr>
              <w:spacing w:before="46" w:line="221" w:lineRule="auto"/>
              <w:ind w:left="138"/>
              <w:rPr>
                <w:rFonts w:ascii="宋体" w:hAnsi="宋体" w:eastAsia="宋体" w:cs="宋体"/>
                <w:sz w:val="22"/>
                <w:szCs w:val="22"/>
              </w:rPr>
            </w:pPr>
            <w:r>
              <w:rPr>
                <w:rFonts w:ascii="宋体" w:hAnsi="宋体" w:eastAsia="宋体" w:cs="宋体"/>
                <w:spacing w:val="-12"/>
                <w:sz w:val="22"/>
                <w:szCs w:val="22"/>
              </w:rPr>
              <w:t>国</w:t>
            </w:r>
            <w:r>
              <w:rPr>
                <w:rFonts w:ascii="宋体" w:hAnsi="宋体" w:eastAsia="宋体" w:cs="宋体"/>
                <w:spacing w:val="-10"/>
                <w:sz w:val="22"/>
                <w:szCs w:val="22"/>
              </w:rPr>
              <w:t>(境)</w:t>
            </w:r>
          </w:p>
          <w:p>
            <w:pPr>
              <w:spacing w:before="48" w:line="221" w:lineRule="auto"/>
              <w:ind w:left="399"/>
              <w:rPr>
                <w:rFonts w:ascii="宋体" w:hAnsi="宋体" w:eastAsia="宋体" w:cs="宋体"/>
                <w:sz w:val="22"/>
                <w:szCs w:val="22"/>
              </w:rPr>
            </w:pPr>
            <w:r>
              <w:rPr>
                <w:rFonts w:ascii="宋体" w:hAnsi="宋体" w:eastAsia="宋体" w:cs="宋体"/>
                <w:sz w:val="22"/>
                <w:szCs w:val="22"/>
              </w:rPr>
              <w:t>费</w:t>
            </w:r>
          </w:p>
        </w:tc>
        <w:tc>
          <w:tcPr>
            <w:tcW w:w="2871" w:type="dxa"/>
            <w:gridSpan w:val="3"/>
            <w:vAlign w:val="top"/>
          </w:tcPr>
          <w:p>
            <w:pPr>
              <w:spacing w:before="46" w:line="220" w:lineRule="auto"/>
              <w:ind w:left="350"/>
              <w:rPr>
                <w:rFonts w:ascii="宋体" w:hAnsi="宋体" w:eastAsia="宋体" w:cs="宋体"/>
                <w:sz w:val="22"/>
                <w:szCs w:val="22"/>
              </w:rPr>
            </w:pPr>
            <w:r>
              <w:rPr>
                <w:rFonts w:ascii="宋体" w:hAnsi="宋体" w:eastAsia="宋体" w:cs="宋体"/>
                <w:spacing w:val="-2"/>
                <w:sz w:val="22"/>
                <w:szCs w:val="22"/>
              </w:rPr>
              <w:t>公务用车购</w:t>
            </w:r>
            <w:r>
              <w:rPr>
                <w:rFonts w:ascii="宋体" w:hAnsi="宋体" w:eastAsia="宋体" w:cs="宋体"/>
                <w:spacing w:val="-1"/>
                <w:sz w:val="22"/>
                <w:szCs w:val="22"/>
              </w:rPr>
              <w:t>置及运行费</w:t>
            </w:r>
          </w:p>
        </w:tc>
        <w:tc>
          <w:tcPr>
            <w:tcW w:w="1620" w:type="dxa"/>
            <w:vMerge w:val="restart"/>
            <w:tcBorders>
              <w:bottom w:val="nil"/>
            </w:tcBorders>
            <w:vAlign w:val="top"/>
          </w:tcPr>
          <w:p>
            <w:pPr>
              <w:spacing w:line="299" w:lineRule="auto"/>
              <w:rPr>
                <w:rFonts w:ascii="Arial"/>
                <w:sz w:val="21"/>
              </w:rPr>
            </w:pPr>
          </w:p>
          <w:p>
            <w:pPr>
              <w:spacing w:line="300" w:lineRule="auto"/>
              <w:rPr>
                <w:rFonts w:ascii="Arial"/>
                <w:sz w:val="21"/>
              </w:rPr>
            </w:pPr>
          </w:p>
          <w:p>
            <w:pPr>
              <w:spacing w:before="72" w:line="220" w:lineRule="auto"/>
              <w:ind w:left="273"/>
              <w:rPr>
                <w:rFonts w:ascii="宋体" w:hAnsi="宋体" w:eastAsia="宋体" w:cs="宋体"/>
                <w:sz w:val="22"/>
                <w:szCs w:val="22"/>
              </w:rPr>
            </w:pPr>
            <w:r>
              <w:rPr>
                <w:rFonts w:ascii="宋体" w:hAnsi="宋体" w:eastAsia="宋体" w:cs="宋体"/>
                <w:spacing w:val="-4"/>
                <w:sz w:val="22"/>
                <w:szCs w:val="22"/>
              </w:rPr>
              <w:t>公务</w:t>
            </w:r>
            <w:r>
              <w:rPr>
                <w:rFonts w:ascii="宋体" w:hAnsi="宋体" w:eastAsia="宋体" w:cs="宋体"/>
                <w:spacing w:val="-2"/>
                <w:sz w:val="22"/>
                <w:szCs w:val="22"/>
              </w:rPr>
              <w:t>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620" w:type="dxa"/>
            <w:vMerge w:val="continue"/>
            <w:tcBorders>
              <w:top w:val="nil"/>
            </w:tcBorders>
            <w:vAlign w:val="top"/>
          </w:tcPr>
          <w:p>
            <w:pPr>
              <w:rPr>
                <w:rFonts w:ascii="Arial"/>
                <w:sz w:val="21"/>
              </w:rPr>
            </w:pPr>
          </w:p>
        </w:tc>
        <w:tc>
          <w:tcPr>
            <w:tcW w:w="1359" w:type="dxa"/>
            <w:vMerge w:val="continue"/>
            <w:tcBorders>
              <w:top w:val="nil"/>
            </w:tcBorders>
            <w:vAlign w:val="top"/>
          </w:tcPr>
          <w:p>
            <w:pPr>
              <w:rPr>
                <w:rFonts w:ascii="Arial"/>
                <w:sz w:val="21"/>
              </w:rPr>
            </w:pPr>
          </w:p>
        </w:tc>
        <w:tc>
          <w:tcPr>
            <w:tcW w:w="1108" w:type="dxa"/>
            <w:vAlign w:val="top"/>
          </w:tcPr>
          <w:p>
            <w:pPr>
              <w:spacing w:line="442" w:lineRule="auto"/>
              <w:rPr>
                <w:rFonts w:ascii="Arial"/>
                <w:sz w:val="21"/>
              </w:rPr>
            </w:pPr>
          </w:p>
          <w:p>
            <w:pPr>
              <w:spacing w:before="71" w:line="222" w:lineRule="auto"/>
              <w:ind w:left="345"/>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840" w:type="dxa"/>
            <w:vAlign w:val="top"/>
          </w:tcPr>
          <w:p>
            <w:pPr>
              <w:spacing w:before="49" w:line="220" w:lineRule="auto"/>
              <w:ind w:left="212"/>
              <w:rPr>
                <w:rFonts w:ascii="宋体" w:hAnsi="宋体" w:eastAsia="宋体" w:cs="宋体"/>
                <w:sz w:val="22"/>
                <w:szCs w:val="22"/>
              </w:rPr>
            </w:pPr>
            <w:r>
              <w:rPr>
                <w:rFonts w:ascii="宋体" w:hAnsi="宋体" w:eastAsia="宋体" w:cs="宋体"/>
                <w:spacing w:val="-7"/>
                <w:sz w:val="22"/>
                <w:szCs w:val="22"/>
              </w:rPr>
              <w:t>公务</w:t>
            </w:r>
          </w:p>
          <w:p>
            <w:pPr>
              <w:spacing w:before="49" w:line="220" w:lineRule="auto"/>
              <w:ind w:left="207"/>
              <w:rPr>
                <w:rFonts w:ascii="宋体" w:hAnsi="宋体" w:eastAsia="宋体" w:cs="宋体"/>
                <w:sz w:val="22"/>
                <w:szCs w:val="22"/>
              </w:rPr>
            </w:pPr>
            <w:r>
              <w:rPr>
                <w:rFonts w:ascii="宋体" w:hAnsi="宋体" w:eastAsia="宋体" w:cs="宋体"/>
                <w:spacing w:val="-5"/>
                <w:sz w:val="22"/>
                <w:szCs w:val="22"/>
              </w:rPr>
              <w:t>用</w:t>
            </w:r>
            <w:r>
              <w:rPr>
                <w:rFonts w:ascii="宋体" w:hAnsi="宋体" w:eastAsia="宋体" w:cs="宋体"/>
                <w:spacing w:val="-4"/>
                <w:sz w:val="22"/>
                <w:szCs w:val="22"/>
              </w:rPr>
              <w:t>车</w:t>
            </w:r>
          </w:p>
          <w:p>
            <w:pPr>
              <w:spacing w:before="49" w:line="221" w:lineRule="auto"/>
              <w:ind w:left="204"/>
              <w:rPr>
                <w:rFonts w:ascii="宋体" w:hAnsi="宋体" w:eastAsia="宋体" w:cs="宋体"/>
                <w:sz w:val="22"/>
                <w:szCs w:val="22"/>
              </w:rPr>
            </w:pPr>
            <w:r>
              <w:rPr>
                <w:rFonts w:ascii="宋体" w:hAnsi="宋体" w:eastAsia="宋体" w:cs="宋体"/>
                <w:spacing w:val="-4"/>
                <w:sz w:val="22"/>
                <w:szCs w:val="22"/>
              </w:rPr>
              <w:t>购</w:t>
            </w:r>
            <w:r>
              <w:rPr>
                <w:rFonts w:ascii="宋体" w:hAnsi="宋体" w:eastAsia="宋体" w:cs="宋体"/>
                <w:spacing w:val="-2"/>
                <w:sz w:val="22"/>
                <w:szCs w:val="22"/>
              </w:rPr>
              <w:t>置</w:t>
            </w:r>
          </w:p>
          <w:p>
            <w:pPr>
              <w:spacing w:before="48" w:line="221" w:lineRule="auto"/>
              <w:ind w:left="328"/>
              <w:rPr>
                <w:rFonts w:ascii="宋体" w:hAnsi="宋体" w:eastAsia="宋体" w:cs="宋体"/>
                <w:sz w:val="22"/>
                <w:szCs w:val="22"/>
              </w:rPr>
            </w:pPr>
            <w:r>
              <w:rPr>
                <w:rFonts w:ascii="宋体" w:hAnsi="宋体" w:eastAsia="宋体" w:cs="宋体"/>
                <w:sz w:val="22"/>
                <w:szCs w:val="22"/>
              </w:rPr>
              <w:t>费</w:t>
            </w:r>
          </w:p>
        </w:tc>
        <w:tc>
          <w:tcPr>
            <w:tcW w:w="1108" w:type="dxa"/>
            <w:vAlign w:val="top"/>
          </w:tcPr>
          <w:p>
            <w:pPr>
              <w:spacing w:line="287" w:lineRule="auto"/>
              <w:rPr>
                <w:rFonts w:ascii="Arial"/>
                <w:sz w:val="21"/>
              </w:rPr>
            </w:pPr>
          </w:p>
          <w:p>
            <w:pPr>
              <w:spacing w:before="71" w:line="276" w:lineRule="auto"/>
              <w:ind w:left="229" w:right="111" w:hanging="103"/>
              <w:rPr>
                <w:rFonts w:ascii="宋体" w:hAnsi="宋体" w:eastAsia="宋体" w:cs="宋体"/>
                <w:sz w:val="22"/>
                <w:szCs w:val="22"/>
              </w:rPr>
            </w:pPr>
            <w:r>
              <w:rPr>
                <w:rFonts w:ascii="宋体" w:hAnsi="宋体" w:eastAsia="宋体" w:cs="宋体"/>
                <w:spacing w:val="-6"/>
                <w:sz w:val="22"/>
                <w:szCs w:val="22"/>
              </w:rPr>
              <w:t>公</w:t>
            </w:r>
            <w:r>
              <w:rPr>
                <w:rFonts w:ascii="宋体" w:hAnsi="宋体" w:eastAsia="宋体" w:cs="宋体"/>
                <w:spacing w:val="-3"/>
                <w:sz w:val="22"/>
                <w:szCs w:val="22"/>
              </w:rPr>
              <w:t>务用车运</w:t>
            </w:r>
            <w:r>
              <w:rPr>
                <w:rFonts w:ascii="宋体" w:hAnsi="宋体" w:eastAsia="宋体" w:cs="宋体"/>
                <w:spacing w:val="-2"/>
                <w:sz w:val="22"/>
                <w:szCs w:val="22"/>
              </w:rPr>
              <w:t>行费</w:t>
            </w:r>
          </w:p>
        </w:tc>
        <w:tc>
          <w:tcPr>
            <w:tcW w:w="980" w:type="dxa"/>
            <w:vMerge w:val="continue"/>
            <w:tcBorders>
              <w:top w:val="nil"/>
            </w:tcBorders>
            <w:vAlign w:val="top"/>
          </w:tcPr>
          <w:p>
            <w:pPr>
              <w:rPr>
                <w:rFonts w:ascii="Arial"/>
                <w:sz w:val="21"/>
              </w:rPr>
            </w:pPr>
          </w:p>
        </w:tc>
        <w:tc>
          <w:tcPr>
            <w:tcW w:w="980" w:type="dxa"/>
            <w:vMerge w:val="continue"/>
            <w:tcBorders>
              <w:top w:val="nil"/>
            </w:tcBorders>
            <w:vAlign w:val="top"/>
          </w:tcPr>
          <w:p>
            <w:pPr>
              <w:rPr>
                <w:rFonts w:ascii="Arial"/>
                <w:sz w:val="21"/>
              </w:rPr>
            </w:pPr>
          </w:p>
        </w:tc>
        <w:tc>
          <w:tcPr>
            <w:tcW w:w="980" w:type="dxa"/>
            <w:vMerge w:val="continue"/>
            <w:tcBorders>
              <w:top w:val="nil"/>
            </w:tcBorders>
            <w:vAlign w:val="top"/>
          </w:tcPr>
          <w:p>
            <w:pPr>
              <w:rPr>
                <w:rFonts w:ascii="Arial"/>
                <w:sz w:val="21"/>
              </w:rPr>
            </w:pPr>
          </w:p>
        </w:tc>
        <w:tc>
          <w:tcPr>
            <w:tcW w:w="1046" w:type="dxa"/>
            <w:vAlign w:val="top"/>
          </w:tcPr>
          <w:p>
            <w:pPr>
              <w:spacing w:line="442" w:lineRule="auto"/>
              <w:rPr>
                <w:rFonts w:ascii="Arial"/>
                <w:sz w:val="21"/>
              </w:rPr>
            </w:pPr>
          </w:p>
          <w:p>
            <w:pPr>
              <w:spacing w:before="71" w:line="222" w:lineRule="auto"/>
              <w:ind w:left="315"/>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778" w:type="dxa"/>
            <w:vAlign w:val="top"/>
          </w:tcPr>
          <w:p>
            <w:pPr>
              <w:spacing w:before="49" w:line="220" w:lineRule="auto"/>
              <w:ind w:left="185"/>
              <w:rPr>
                <w:rFonts w:ascii="宋体" w:hAnsi="宋体" w:eastAsia="宋体" w:cs="宋体"/>
                <w:sz w:val="22"/>
                <w:szCs w:val="22"/>
              </w:rPr>
            </w:pPr>
            <w:r>
              <w:rPr>
                <w:rFonts w:ascii="宋体" w:hAnsi="宋体" w:eastAsia="宋体" w:cs="宋体"/>
                <w:spacing w:val="-7"/>
                <w:sz w:val="22"/>
                <w:szCs w:val="22"/>
              </w:rPr>
              <w:t>公务</w:t>
            </w:r>
          </w:p>
          <w:p>
            <w:pPr>
              <w:spacing w:before="49" w:line="220" w:lineRule="auto"/>
              <w:ind w:left="180"/>
              <w:rPr>
                <w:rFonts w:ascii="宋体" w:hAnsi="宋体" w:eastAsia="宋体" w:cs="宋体"/>
                <w:sz w:val="22"/>
                <w:szCs w:val="22"/>
              </w:rPr>
            </w:pPr>
            <w:r>
              <w:rPr>
                <w:rFonts w:ascii="宋体" w:hAnsi="宋体" w:eastAsia="宋体" w:cs="宋体"/>
                <w:spacing w:val="-5"/>
                <w:sz w:val="22"/>
                <w:szCs w:val="22"/>
              </w:rPr>
              <w:t>用</w:t>
            </w:r>
            <w:r>
              <w:rPr>
                <w:rFonts w:ascii="宋体" w:hAnsi="宋体" w:eastAsia="宋体" w:cs="宋体"/>
                <w:spacing w:val="-4"/>
                <w:sz w:val="22"/>
                <w:szCs w:val="22"/>
              </w:rPr>
              <w:t>车</w:t>
            </w:r>
          </w:p>
          <w:p>
            <w:pPr>
              <w:spacing w:before="49" w:line="221" w:lineRule="auto"/>
              <w:ind w:left="176"/>
              <w:rPr>
                <w:rFonts w:ascii="宋体" w:hAnsi="宋体" w:eastAsia="宋体" w:cs="宋体"/>
                <w:sz w:val="22"/>
                <w:szCs w:val="22"/>
              </w:rPr>
            </w:pPr>
            <w:r>
              <w:rPr>
                <w:rFonts w:ascii="宋体" w:hAnsi="宋体" w:eastAsia="宋体" w:cs="宋体"/>
                <w:spacing w:val="-4"/>
                <w:sz w:val="22"/>
                <w:szCs w:val="22"/>
              </w:rPr>
              <w:t>购</w:t>
            </w:r>
            <w:r>
              <w:rPr>
                <w:rFonts w:ascii="宋体" w:hAnsi="宋体" w:eastAsia="宋体" w:cs="宋体"/>
                <w:spacing w:val="-2"/>
                <w:sz w:val="22"/>
                <w:szCs w:val="22"/>
              </w:rPr>
              <w:t>置</w:t>
            </w:r>
          </w:p>
          <w:p>
            <w:pPr>
              <w:spacing w:before="48" w:line="221" w:lineRule="auto"/>
              <w:ind w:left="298"/>
              <w:rPr>
                <w:rFonts w:ascii="宋体" w:hAnsi="宋体" w:eastAsia="宋体" w:cs="宋体"/>
                <w:sz w:val="22"/>
                <w:szCs w:val="22"/>
              </w:rPr>
            </w:pPr>
            <w:r>
              <w:rPr>
                <w:rFonts w:ascii="宋体" w:hAnsi="宋体" w:eastAsia="宋体" w:cs="宋体"/>
                <w:sz w:val="22"/>
                <w:szCs w:val="22"/>
              </w:rPr>
              <w:t>费</w:t>
            </w:r>
          </w:p>
        </w:tc>
        <w:tc>
          <w:tcPr>
            <w:tcW w:w="1047" w:type="dxa"/>
            <w:vAlign w:val="top"/>
          </w:tcPr>
          <w:p>
            <w:pPr>
              <w:spacing w:before="205" w:line="220" w:lineRule="auto"/>
              <w:ind w:left="208"/>
              <w:rPr>
                <w:rFonts w:ascii="宋体" w:hAnsi="宋体" w:eastAsia="宋体" w:cs="宋体"/>
                <w:sz w:val="22"/>
                <w:szCs w:val="22"/>
              </w:rPr>
            </w:pPr>
            <w:r>
              <w:rPr>
                <w:rFonts w:ascii="宋体" w:hAnsi="宋体" w:eastAsia="宋体" w:cs="宋体"/>
                <w:spacing w:val="-6"/>
                <w:sz w:val="22"/>
                <w:szCs w:val="22"/>
              </w:rPr>
              <w:t>公</w:t>
            </w:r>
            <w:r>
              <w:rPr>
                <w:rFonts w:ascii="宋体" w:hAnsi="宋体" w:eastAsia="宋体" w:cs="宋体"/>
                <w:spacing w:val="-4"/>
                <w:sz w:val="22"/>
                <w:szCs w:val="22"/>
              </w:rPr>
              <w:t>务用</w:t>
            </w:r>
          </w:p>
          <w:p>
            <w:pPr>
              <w:spacing w:before="49" w:line="220" w:lineRule="auto"/>
              <w:ind w:left="203"/>
              <w:rPr>
                <w:rFonts w:ascii="宋体" w:hAnsi="宋体" w:eastAsia="宋体" w:cs="宋体"/>
                <w:sz w:val="22"/>
                <w:szCs w:val="22"/>
              </w:rPr>
            </w:pPr>
            <w:r>
              <w:rPr>
                <w:rFonts w:ascii="宋体" w:hAnsi="宋体" w:eastAsia="宋体" w:cs="宋体"/>
                <w:spacing w:val="-3"/>
                <w:sz w:val="22"/>
                <w:szCs w:val="22"/>
              </w:rPr>
              <w:t>车运行</w:t>
            </w:r>
          </w:p>
          <w:p>
            <w:pPr>
              <w:spacing w:before="49" w:line="221" w:lineRule="auto"/>
              <w:ind w:left="432"/>
              <w:rPr>
                <w:rFonts w:ascii="宋体" w:hAnsi="宋体" w:eastAsia="宋体" w:cs="宋体"/>
                <w:sz w:val="22"/>
                <w:szCs w:val="22"/>
              </w:rPr>
            </w:pPr>
            <w:r>
              <w:rPr>
                <w:rFonts w:ascii="宋体" w:hAnsi="宋体" w:eastAsia="宋体" w:cs="宋体"/>
                <w:sz w:val="22"/>
                <w:szCs w:val="22"/>
              </w:rPr>
              <w:t>费</w:t>
            </w:r>
          </w:p>
        </w:tc>
        <w:tc>
          <w:tcPr>
            <w:tcW w:w="162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20" w:type="dxa"/>
            <w:vAlign w:val="top"/>
          </w:tcPr>
          <w:p>
            <w:pPr>
              <w:spacing w:before="85" w:line="187" w:lineRule="auto"/>
              <w:ind w:left="1277"/>
              <w:rPr>
                <w:rFonts w:ascii="宋体" w:hAnsi="宋体" w:eastAsia="宋体" w:cs="宋体"/>
                <w:sz w:val="22"/>
                <w:szCs w:val="22"/>
              </w:rPr>
            </w:pPr>
            <w:r>
              <w:rPr>
                <w:rFonts w:ascii="宋体" w:hAnsi="宋体" w:eastAsia="宋体" w:cs="宋体"/>
                <w:sz w:val="22"/>
                <w:szCs w:val="22"/>
              </w:rPr>
              <w:t>1</w:t>
            </w:r>
          </w:p>
        </w:tc>
        <w:tc>
          <w:tcPr>
            <w:tcW w:w="1359" w:type="dxa"/>
            <w:vAlign w:val="top"/>
          </w:tcPr>
          <w:p>
            <w:pPr>
              <w:spacing w:before="85" w:line="187" w:lineRule="auto"/>
              <w:ind w:left="630"/>
              <w:rPr>
                <w:rFonts w:ascii="宋体" w:hAnsi="宋体" w:eastAsia="宋体" w:cs="宋体"/>
                <w:sz w:val="22"/>
                <w:szCs w:val="22"/>
              </w:rPr>
            </w:pPr>
            <w:r>
              <w:rPr>
                <w:rFonts w:ascii="宋体" w:hAnsi="宋体" w:eastAsia="宋体" w:cs="宋体"/>
                <w:sz w:val="22"/>
                <w:szCs w:val="22"/>
              </w:rPr>
              <w:t>2</w:t>
            </w:r>
          </w:p>
        </w:tc>
        <w:tc>
          <w:tcPr>
            <w:tcW w:w="1108" w:type="dxa"/>
            <w:vAlign w:val="top"/>
          </w:tcPr>
          <w:p>
            <w:pPr>
              <w:spacing w:before="85" w:line="185" w:lineRule="auto"/>
              <w:ind w:left="509"/>
              <w:rPr>
                <w:rFonts w:ascii="宋体" w:hAnsi="宋体" w:eastAsia="宋体" w:cs="宋体"/>
                <w:sz w:val="22"/>
                <w:szCs w:val="22"/>
              </w:rPr>
            </w:pPr>
            <w:r>
              <w:rPr>
                <w:rFonts w:ascii="宋体" w:hAnsi="宋体" w:eastAsia="宋体" w:cs="宋体"/>
                <w:sz w:val="22"/>
                <w:szCs w:val="22"/>
              </w:rPr>
              <w:t>3</w:t>
            </w:r>
          </w:p>
        </w:tc>
        <w:tc>
          <w:tcPr>
            <w:tcW w:w="840" w:type="dxa"/>
            <w:vAlign w:val="top"/>
          </w:tcPr>
          <w:p>
            <w:pPr>
              <w:spacing w:before="85" w:line="187" w:lineRule="auto"/>
              <w:ind w:left="370"/>
              <w:rPr>
                <w:rFonts w:ascii="宋体" w:hAnsi="宋体" w:eastAsia="宋体" w:cs="宋体"/>
                <w:sz w:val="22"/>
                <w:szCs w:val="22"/>
              </w:rPr>
            </w:pPr>
            <w:r>
              <w:rPr>
                <w:rFonts w:ascii="宋体" w:hAnsi="宋体" w:eastAsia="宋体" w:cs="宋体"/>
                <w:sz w:val="22"/>
                <w:szCs w:val="22"/>
              </w:rPr>
              <w:t>4</w:t>
            </w:r>
          </w:p>
        </w:tc>
        <w:tc>
          <w:tcPr>
            <w:tcW w:w="1108" w:type="dxa"/>
            <w:vAlign w:val="top"/>
          </w:tcPr>
          <w:p>
            <w:pPr>
              <w:spacing w:before="86" w:line="184" w:lineRule="auto"/>
              <w:ind w:left="510"/>
              <w:rPr>
                <w:rFonts w:ascii="宋体" w:hAnsi="宋体" w:eastAsia="宋体" w:cs="宋体"/>
                <w:sz w:val="22"/>
                <w:szCs w:val="22"/>
              </w:rPr>
            </w:pPr>
            <w:r>
              <w:rPr>
                <w:rFonts w:ascii="宋体" w:hAnsi="宋体" w:eastAsia="宋体" w:cs="宋体"/>
                <w:sz w:val="22"/>
                <w:szCs w:val="22"/>
              </w:rPr>
              <w:t>5</w:t>
            </w:r>
          </w:p>
        </w:tc>
        <w:tc>
          <w:tcPr>
            <w:tcW w:w="980" w:type="dxa"/>
            <w:vAlign w:val="top"/>
          </w:tcPr>
          <w:p>
            <w:pPr>
              <w:spacing w:before="85" w:line="185" w:lineRule="auto"/>
              <w:ind w:left="443"/>
              <w:rPr>
                <w:rFonts w:ascii="宋体" w:hAnsi="宋体" w:eastAsia="宋体" w:cs="宋体"/>
                <w:sz w:val="22"/>
                <w:szCs w:val="22"/>
              </w:rPr>
            </w:pPr>
            <w:r>
              <w:rPr>
                <w:rFonts w:ascii="宋体" w:hAnsi="宋体" w:eastAsia="宋体" w:cs="宋体"/>
                <w:sz w:val="22"/>
                <w:szCs w:val="22"/>
              </w:rPr>
              <w:t>6</w:t>
            </w:r>
          </w:p>
        </w:tc>
        <w:tc>
          <w:tcPr>
            <w:tcW w:w="980" w:type="dxa"/>
            <w:vAlign w:val="top"/>
          </w:tcPr>
          <w:p>
            <w:pPr>
              <w:spacing w:before="86" w:line="184" w:lineRule="auto"/>
              <w:ind w:left="446"/>
              <w:rPr>
                <w:rFonts w:ascii="宋体" w:hAnsi="宋体" w:eastAsia="宋体" w:cs="宋体"/>
                <w:sz w:val="22"/>
                <w:szCs w:val="22"/>
              </w:rPr>
            </w:pPr>
            <w:r>
              <w:rPr>
                <w:rFonts w:ascii="宋体" w:hAnsi="宋体" w:eastAsia="宋体" w:cs="宋体"/>
                <w:sz w:val="22"/>
                <w:szCs w:val="22"/>
              </w:rPr>
              <w:t>7</w:t>
            </w:r>
          </w:p>
        </w:tc>
        <w:tc>
          <w:tcPr>
            <w:tcW w:w="980" w:type="dxa"/>
            <w:vAlign w:val="top"/>
          </w:tcPr>
          <w:p>
            <w:pPr>
              <w:spacing w:before="85" w:line="185" w:lineRule="auto"/>
              <w:ind w:left="443"/>
              <w:rPr>
                <w:rFonts w:ascii="宋体" w:hAnsi="宋体" w:eastAsia="宋体" w:cs="宋体"/>
                <w:sz w:val="22"/>
                <w:szCs w:val="22"/>
              </w:rPr>
            </w:pPr>
            <w:r>
              <w:rPr>
                <w:rFonts w:ascii="宋体" w:hAnsi="宋体" w:eastAsia="宋体" w:cs="宋体"/>
                <w:sz w:val="22"/>
                <w:szCs w:val="22"/>
              </w:rPr>
              <w:t>8</w:t>
            </w:r>
          </w:p>
        </w:tc>
        <w:tc>
          <w:tcPr>
            <w:tcW w:w="1046" w:type="dxa"/>
            <w:vAlign w:val="top"/>
          </w:tcPr>
          <w:p>
            <w:pPr>
              <w:spacing w:before="85" w:line="185" w:lineRule="auto"/>
              <w:ind w:left="476"/>
              <w:rPr>
                <w:rFonts w:ascii="宋体" w:hAnsi="宋体" w:eastAsia="宋体" w:cs="宋体"/>
                <w:sz w:val="22"/>
                <w:szCs w:val="22"/>
              </w:rPr>
            </w:pPr>
            <w:r>
              <w:rPr>
                <w:rFonts w:ascii="宋体" w:hAnsi="宋体" w:eastAsia="宋体" w:cs="宋体"/>
                <w:sz w:val="22"/>
                <w:szCs w:val="22"/>
              </w:rPr>
              <w:t>9</w:t>
            </w:r>
          </w:p>
        </w:tc>
        <w:tc>
          <w:tcPr>
            <w:tcW w:w="778" w:type="dxa"/>
            <w:vAlign w:val="top"/>
          </w:tcPr>
          <w:p>
            <w:pPr>
              <w:spacing w:before="84" w:line="186" w:lineRule="auto"/>
              <w:ind w:left="302"/>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1047" w:type="dxa"/>
            <w:vAlign w:val="top"/>
          </w:tcPr>
          <w:p>
            <w:pPr>
              <w:spacing w:before="85" w:line="187" w:lineRule="auto"/>
              <w:ind w:left="436"/>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1620" w:type="dxa"/>
            <w:vAlign w:val="top"/>
          </w:tcPr>
          <w:p>
            <w:pPr>
              <w:spacing w:before="85" w:line="187" w:lineRule="auto"/>
              <w:ind w:left="72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20" w:type="dxa"/>
            <w:vAlign w:val="top"/>
          </w:tcPr>
          <w:p>
            <w:pPr>
              <w:spacing w:before="86" w:line="185" w:lineRule="auto"/>
              <w:ind w:right="104"/>
              <w:jc w:val="right"/>
              <w:rPr>
                <w:rFonts w:ascii="宋体" w:hAnsi="宋体" w:eastAsia="宋体" w:cs="宋体"/>
                <w:sz w:val="22"/>
                <w:szCs w:val="22"/>
              </w:rPr>
            </w:pPr>
            <w:r>
              <w:rPr>
                <w:rFonts w:ascii="宋体" w:hAnsi="宋体" w:eastAsia="宋体" w:cs="宋体"/>
                <w:spacing w:val="-3"/>
                <w:sz w:val="22"/>
                <w:szCs w:val="22"/>
              </w:rPr>
              <w:t>5.44</w:t>
            </w:r>
          </w:p>
        </w:tc>
        <w:tc>
          <w:tcPr>
            <w:tcW w:w="1359" w:type="dxa"/>
            <w:vAlign w:val="top"/>
          </w:tcPr>
          <w:p>
            <w:pPr>
              <w:rPr>
                <w:rFonts w:ascii="Arial"/>
                <w:sz w:val="21"/>
              </w:rPr>
            </w:pPr>
          </w:p>
        </w:tc>
        <w:tc>
          <w:tcPr>
            <w:tcW w:w="1108" w:type="dxa"/>
            <w:vAlign w:val="top"/>
          </w:tcPr>
          <w:p>
            <w:pPr>
              <w:spacing w:before="85" w:line="187" w:lineRule="auto"/>
              <w:ind w:left="581"/>
              <w:rPr>
                <w:rFonts w:ascii="宋体" w:hAnsi="宋体" w:eastAsia="宋体" w:cs="宋体"/>
                <w:sz w:val="22"/>
                <w:szCs w:val="22"/>
              </w:rPr>
            </w:pPr>
            <w:r>
              <w:rPr>
                <w:rFonts w:ascii="宋体" w:hAnsi="宋体" w:eastAsia="宋体" w:cs="宋体"/>
                <w:spacing w:val="-6"/>
                <w:sz w:val="22"/>
                <w:szCs w:val="22"/>
              </w:rPr>
              <w:t>1.00</w:t>
            </w:r>
          </w:p>
        </w:tc>
        <w:tc>
          <w:tcPr>
            <w:tcW w:w="840" w:type="dxa"/>
            <w:vAlign w:val="top"/>
          </w:tcPr>
          <w:p>
            <w:pPr>
              <w:rPr>
                <w:rFonts w:ascii="Arial"/>
                <w:sz w:val="21"/>
              </w:rPr>
            </w:pPr>
          </w:p>
        </w:tc>
        <w:tc>
          <w:tcPr>
            <w:tcW w:w="1108" w:type="dxa"/>
            <w:vAlign w:val="top"/>
          </w:tcPr>
          <w:p>
            <w:pPr>
              <w:spacing w:before="85" w:line="187" w:lineRule="auto"/>
              <w:ind w:left="584"/>
              <w:rPr>
                <w:rFonts w:ascii="宋体" w:hAnsi="宋体" w:eastAsia="宋体" w:cs="宋体"/>
                <w:sz w:val="22"/>
                <w:szCs w:val="22"/>
              </w:rPr>
            </w:pPr>
            <w:r>
              <w:rPr>
                <w:rFonts w:ascii="宋体" w:hAnsi="宋体" w:eastAsia="宋体" w:cs="宋体"/>
                <w:spacing w:val="-6"/>
                <w:sz w:val="22"/>
                <w:szCs w:val="22"/>
              </w:rPr>
              <w:t>1.00</w:t>
            </w:r>
          </w:p>
        </w:tc>
        <w:tc>
          <w:tcPr>
            <w:tcW w:w="980" w:type="dxa"/>
            <w:vAlign w:val="top"/>
          </w:tcPr>
          <w:p>
            <w:pPr>
              <w:spacing w:before="85" w:line="187" w:lineRule="auto"/>
              <w:ind w:left="438"/>
              <w:rPr>
                <w:rFonts w:ascii="宋体" w:hAnsi="宋体" w:eastAsia="宋体" w:cs="宋体"/>
                <w:sz w:val="22"/>
                <w:szCs w:val="22"/>
              </w:rPr>
            </w:pPr>
            <w:r>
              <w:rPr>
                <w:rFonts w:ascii="宋体" w:hAnsi="宋体" w:eastAsia="宋体" w:cs="宋体"/>
                <w:spacing w:val="-2"/>
                <w:sz w:val="22"/>
                <w:szCs w:val="22"/>
              </w:rPr>
              <w:t>4.4</w:t>
            </w:r>
            <w:r>
              <w:rPr>
                <w:rFonts w:ascii="宋体" w:hAnsi="宋体" w:eastAsia="宋体" w:cs="宋体"/>
                <w:spacing w:val="-1"/>
                <w:sz w:val="22"/>
                <w:szCs w:val="22"/>
              </w:rPr>
              <w:t>4</w:t>
            </w:r>
          </w:p>
        </w:tc>
        <w:tc>
          <w:tcPr>
            <w:tcW w:w="980" w:type="dxa"/>
            <w:vAlign w:val="top"/>
          </w:tcPr>
          <w:p>
            <w:pPr>
              <w:spacing w:before="85" w:line="186" w:lineRule="auto"/>
              <w:ind w:left="443"/>
              <w:rPr>
                <w:rFonts w:ascii="宋体" w:hAnsi="宋体" w:eastAsia="宋体" w:cs="宋体"/>
                <w:sz w:val="22"/>
                <w:szCs w:val="22"/>
              </w:rPr>
            </w:pPr>
            <w:r>
              <w:rPr>
                <w:rFonts w:ascii="宋体" w:hAnsi="宋体" w:eastAsia="宋体" w:cs="宋体"/>
                <w:spacing w:val="-3"/>
                <w:sz w:val="22"/>
                <w:szCs w:val="22"/>
              </w:rPr>
              <w:t>3.18</w:t>
            </w:r>
          </w:p>
        </w:tc>
        <w:tc>
          <w:tcPr>
            <w:tcW w:w="980" w:type="dxa"/>
            <w:vAlign w:val="top"/>
          </w:tcPr>
          <w:p>
            <w:pPr>
              <w:rPr>
                <w:rFonts w:ascii="Arial"/>
                <w:sz w:val="21"/>
              </w:rPr>
            </w:pPr>
          </w:p>
        </w:tc>
        <w:tc>
          <w:tcPr>
            <w:tcW w:w="1046" w:type="dxa"/>
            <w:vAlign w:val="top"/>
          </w:tcPr>
          <w:p>
            <w:pPr>
              <w:spacing w:before="85" w:line="187" w:lineRule="auto"/>
              <w:ind w:left="523"/>
              <w:rPr>
                <w:rFonts w:ascii="宋体" w:hAnsi="宋体" w:eastAsia="宋体" w:cs="宋体"/>
                <w:sz w:val="22"/>
                <w:szCs w:val="22"/>
              </w:rPr>
            </w:pPr>
            <w:r>
              <w:rPr>
                <w:rFonts w:ascii="宋体" w:hAnsi="宋体" w:eastAsia="宋体" w:cs="宋体"/>
                <w:spacing w:val="-6"/>
                <w:sz w:val="22"/>
                <w:szCs w:val="22"/>
              </w:rPr>
              <w:t>1.00</w:t>
            </w:r>
          </w:p>
        </w:tc>
        <w:tc>
          <w:tcPr>
            <w:tcW w:w="778" w:type="dxa"/>
            <w:vAlign w:val="top"/>
          </w:tcPr>
          <w:p>
            <w:pPr>
              <w:rPr>
                <w:rFonts w:ascii="Arial"/>
                <w:sz w:val="21"/>
              </w:rPr>
            </w:pPr>
          </w:p>
        </w:tc>
        <w:tc>
          <w:tcPr>
            <w:tcW w:w="1047" w:type="dxa"/>
            <w:vAlign w:val="top"/>
          </w:tcPr>
          <w:p>
            <w:pPr>
              <w:spacing w:before="85" w:line="187" w:lineRule="auto"/>
              <w:ind w:left="523"/>
              <w:rPr>
                <w:rFonts w:ascii="宋体" w:hAnsi="宋体" w:eastAsia="宋体" w:cs="宋体"/>
                <w:sz w:val="22"/>
                <w:szCs w:val="22"/>
              </w:rPr>
            </w:pPr>
            <w:r>
              <w:rPr>
                <w:rFonts w:ascii="宋体" w:hAnsi="宋体" w:eastAsia="宋体" w:cs="宋体"/>
                <w:spacing w:val="-6"/>
                <w:sz w:val="22"/>
                <w:szCs w:val="22"/>
              </w:rPr>
              <w:t>1.00</w:t>
            </w:r>
          </w:p>
        </w:tc>
        <w:tc>
          <w:tcPr>
            <w:tcW w:w="1620" w:type="dxa"/>
            <w:vAlign w:val="top"/>
          </w:tcPr>
          <w:p>
            <w:pPr>
              <w:spacing w:before="85" w:line="187" w:lineRule="auto"/>
              <w:ind w:left="1080"/>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.18</w:t>
            </w:r>
          </w:p>
        </w:tc>
      </w:tr>
    </w:tbl>
    <w:p>
      <w:pPr>
        <w:spacing w:before="45" w:line="224" w:lineRule="auto"/>
        <w:ind w:left="134" w:right="112" w:hanging="13"/>
        <w:rPr>
          <w:rFonts w:ascii="宋体" w:hAnsi="宋体" w:eastAsia="宋体" w:cs="宋体"/>
          <w:sz w:val="22"/>
          <w:szCs w:val="22"/>
        </w:rPr>
      </w:pPr>
      <w:r>
        <w:rPr>
          <w:rFonts w:ascii="宋体" w:hAnsi="宋体" w:eastAsia="宋体" w:cs="宋体"/>
          <w:spacing w:val="-1"/>
          <w:sz w:val="22"/>
          <w:szCs w:val="22"/>
        </w:rPr>
        <w:t>注：本表反映部门本年度“三公”经费支出预决算情况。其中，预算数为“三公”经费全年预算数，反映按规定程序调整后的预算数；决算数是</w:t>
      </w:r>
      <w:r>
        <w:rPr>
          <w:rFonts w:ascii="宋体" w:hAnsi="宋体" w:eastAsia="宋体" w:cs="宋体"/>
          <w:sz w:val="22"/>
          <w:szCs w:val="22"/>
        </w:rPr>
        <w:t>包括</w:t>
      </w:r>
      <w:r>
        <w:rPr>
          <w:rFonts w:ascii="宋体" w:hAnsi="宋体" w:eastAsia="宋体" w:cs="宋体"/>
          <w:spacing w:val="-1"/>
          <w:sz w:val="22"/>
          <w:szCs w:val="22"/>
        </w:rPr>
        <w:t>当年一般公共预算财政拨款和以前年度结转资金安排</w:t>
      </w:r>
      <w:r>
        <w:rPr>
          <w:rFonts w:ascii="宋体" w:hAnsi="宋体" w:eastAsia="宋体" w:cs="宋体"/>
          <w:sz w:val="22"/>
          <w:szCs w:val="22"/>
        </w:rPr>
        <w:t>的实际支出。本表金额转换为万元时，因四舍五入可能存在尾差。</w:t>
      </w:r>
    </w:p>
    <w:p>
      <w:pPr>
        <w:sectPr>
          <w:type w:val="continuous"/>
          <w:pgSz w:w="16839" w:h="11906"/>
          <w:pgMar w:top="1012" w:right="794" w:bottom="882" w:left="1572" w:header="0" w:footer="722" w:gutter="0"/>
          <w:cols w:equalWidth="0" w:num="1">
            <w:col w:w="14472"/>
          </w:cols>
        </w:sectPr>
      </w:pPr>
    </w:p>
    <w:p/>
    <w:p/>
    <w:p/>
    <w:p/>
    <w:p/>
    <w:p/>
    <w:p>
      <w:pPr>
        <w:spacing w:line="32" w:lineRule="exact"/>
      </w:pPr>
    </w:p>
    <w:p>
      <w:pPr>
        <w:sectPr>
          <w:footerReference r:id="rId24" w:type="default"/>
          <w:pgSz w:w="16839" w:h="11906"/>
          <w:pgMar w:top="1012" w:right="2207" w:bottom="885" w:left="1425" w:header="0" w:footer="725" w:gutter="0"/>
          <w:cols w:equalWidth="0" w:num="1">
            <w:col w:w="13206"/>
          </w:cols>
        </w:sect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2" w:line="193" w:lineRule="auto"/>
        <w:ind w:left="123"/>
        <w:rPr>
          <w:rFonts w:ascii="宋体" w:hAnsi="宋体" w:eastAsia="宋体" w:cs="宋体"/>
          <w:sz w:val="19"/>
          <w:szCs w:val="19"/>
        </w:rPr>
      </w:pPr>
      <w:r>
        <w:rPr>
          <w:rFonts w:ascii="宋体" w:hAnsi="宋体" w:eastAsia="宋体" w:cs="宋体"/>
          <w:spacing w:val="10"/>
          <w:sz w:val="19"/>
          <w:szCs w:val="19"/>
        </w:rPr>
        <w:t>部</w:t>
      </w:r>
      <w:r>
        <w:rPr>
          <w:rFonts w:ascii="宋体" w:hAnsi="宋体" w:eastAsia="宋体" w:cs="宋体"/>
          <w:spacing w:val="9"/>
          <w:sz w:val="19"/>
          <w:szCs w:val="19"/>
        </w:rPr>
        <w:t>门：许昌幼儿师范学校</w:t>
      </w:r>
    </w:p>
    <w:p>
      <w:pPr>
        <w:spacing w:line="14" w:lineRule="auto"/>
        <w:rPr>
          <w:rFonts w:ascii="Arial"/>
          <w:sz w:val="2"/>
        </w:rPr>
      </w:pPr>
      <w:r>
        <w:rPr>
          <w:rFonts w:ascii="Arial" w:hAnsi="Arial" w:eastAsia="Arial" w:cs="Arial"/>
          <w:sz w:val="2"/>
          <w:szCs w:val="2"/>
        </w:rPr>
        <w:br w:type="column"/>
      </w:r>
    </w:p>
    <w:p>
      <w:pPr>
        <w:spacing w:before="58" w:line="225" w:lineRule="auto"/>
        <w:rPr>
          <w:rFonts w:ascii="宋体" w:hAnsi="宋体" w:eastAsia="宋体" w:cs="宋体"/>
          <w:sz w:val="29"/>
          <w:szCs w:val="29"/>
        </w:rPr>
      </w:pPr>
      <w:r>
        <w:rPr>
          <w:rFonts w:ascii="宋体" w:hAnsi="宋体" w:eastAsia="宋体" w:cs="宋体"/>
          <w:spacing w:val="16"/>
          <w:sz w:val="29"/>
          <w:szCs w:val="29"/>
        </w:rPr>
        <w:t>政</w:t>
      </w:r>
      <w:r>
        <w:rPr>
          <w:rFonts w:ascii="宋体" w:hAnsi="宋体" w:eastAsia="宋体" w:cs="宋体"/>
          <w:spacing w:val="9"/>
          <w:sz w:val="29"/>
          <w:szCs w:val="29"/>
        </w:rPr>
        <w:t>府性基金预算财政拨款收入支出决算表</w:t>
      </w:r>
    </w:p>
    <w:p>
      <w:pPr>
        <w:spacing w:before="163" w:line="248" w:lineRule="auto"/>
        <w:ind w:left="7789" w:right="113" w:firstLine="503"/>
        <w:rPr>
          <w:rFonts w:ascii="宋体" w:hAnsi="宋体" w:eastAsia="宋体" w:cs="宋体"/>
          <w:sz w:val="19"/>
          <w:szCs w:val="19"/>
        </w:rPr>
      </w:pPr>
      <w:r>
        <w:rPr>
          <w:rFonts w:ascii="宋体" w:hAnsi="宋体" w:eastAsia="宋体" w:cs="宋体"/>
          <w:spacing w:val="-11"/>
          <w:sz w:val="19"/>
          <w:szCs w:val="19"/>
        </w:rPr>
        <w:t>公</w:t>
      </w:r>
      <w:r>
        <w:rPr>
          <w:rFonts w:ascii="宋体" w:hAnsi="宋体" w:eastAsia="宋体" w:cs="宋体"/>
          <w:spacing w:val="-9"/>
          <w:sz w:val="19"/>
          <w:szCs w:val="19"/>
        </w:rPr>
        <w:t>开08表</w:t>
      </w:r>
      <w:r>
        <w:rPr>
          <w:rFonts w:ascii="宋体" w:hAnsi="宋体" w:eastAsia="宋体" w:cs="宋体"/>
          <w:spacing w:val="11"/>
          <w:sz w:val="19"/>
          <w:szCs w:val="19"/>
        </w:rPr>
        <w:t>金</w:t>
      </w:r>
      <w:r>
        <w:rPr>
          <w:rFonts w:ascii="宋体" w:hAnsi="宋体" w:eastAsia="宋体" w:cs="宋体"/>
          <w:spacing w:val="8"/>
          <w:sz w:val="19"/>
          <w:szCs w:val="19"/>
        </w:rPr>
        <w:t>额单位：万元</w:t>
      </w:r>
    </w:p>
    <w:p>
      <w:pPr>
        <w:sectPr>
          <w:type w:val="continuous"/>
          <w:pgSz w:w="16839" w:h="11906"/>
          <w:pgMar w:top="1012" w:right="2207" w:bottom="885" w:left="1425" w:header="0" w:footer="725" w:gutter="0"/>
          <w:cols w:equalWidth="0" w:num="2">
            <w:col w:w="3814" w:space="100"/>
            <w:col w:w="9293"/>
          </w:cols>
        </w:sectPr>
      </w:pPr>
    </w:p>
    <w:p>
      <w:pPr>
        <w:spacing w:line="57" w:lineRule="exact"/>
      </w:pPr>
    </w:p>
    <w:tbl>
      <w:tblPr>
        <w:tblStyle w:val="4"/>
        <w:tblW w:w="13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1160"/>
        <w:gridCol w:w="1386"/>
        <w:gridCol w:w="1386"/>
        <w:gridCol w:w="1386"/>
        <w:gridCol w:w="1386"/>
        <w:gridCol w:w="1387"/>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403" w:type="dxa"/>
            <w:gridSpan w:val="2"/>
            <w:vAlign w:val="top"/>
          </w:tcPr>
          <w:p>
            <w:pPr>
              <w:spacing w:before="51" w:line="221" w:lineRule="auto"/>
              <w:ind w:left="1989"/>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386" w:type="dxa"/>
            <w:vMerge w:val="restart"/>
            <w:tcBorders>
              <w:bottom w:val="nil"/>
            </w:tcBorders>
            <w:vAlign w:val="top"/>
          </w:tcPr>
          <w:p>
            <w:pPr>
              <w:spacing w:line="299" w:lineRule="auto"/>
              <w:rPr>
                <w:rFonts w:ascii="Arial"/>
                <w:sz w:val="21"/>
              </w:rPr>
            </w:pPr>
          </w:p>
          <w:p>
            <w:pPr>
              <w:spacing w:before="71" w:line="276" w:lineRule="auto"/>
              <w:ind w:left="482" w:right="141" w:hanging="335"/>
              <w:rPr>
                <w:rFonts w:ascii="宋体" w:hAnsi="宋体" w:eastAsia="宋体" w:cs="宋体"/>
                <w:sz w:val="22"/>
                <w:szCs w:val="22"/>
              </w:rPr>
            </w:pPr>
            <w:r>
              <w:rPr>
                <w:rFonts w:ascii="宋体" w:hAnsi="宋体" w:eastAsia="宋体" w:cs="宋体"/>
                <w:spacing w:val="-2"/>
                <w:sz w:val="22"/>
                <w:szCs w:val="22"/>
              </w:rPr>
              <w:t>年初结</w:t>
            </w:r>
            <w:r>
              <w:rPr>
                <w:rFonts w:ascii="宋体" w:hAnsi="宋体" w:eastAsia="宋体" w:cs="宋体"/>
                <w:spacing w:val="-1"/>
                <w:sz w:val="22"/>
                <w:szCs w:val="22"/>
              </w:rPr>
              <w:t>转和</w:t>
            </w:r>
            <w:r>
              <w:rPr>
                <w:rFonts w:ascii="宋体" w:hAnsi="宋体" w:eastAsia="宋体" w:cs="宋体"/>
                <w:spacing w:val="-7"/>
                <w:sz w:val="22"/>
                <w:szCs w:val="22"/>
              </w:rPr>
              <w:t>结</w:t>
            </w:r>
            <w:r>
              <w:rPr>
                <w:rFonts w:ascii="宋体" w:hAnsi="宋体" w:eastAsia="宋体" w:cs="宋体"/>
                <w:spacing w:val="-6"/>
                <w:sz w:val="22"/>
                <w:szCs w:val="22"/>
              </w:rPr>
              <w:t>余</w:t>
            </w:r>
          </w:p>
        </w:tc>
        <w:tc>
          <w:tcPr>
            <w:tcW w:w="1386" w:type="dxa"/>
            <w:vMerge w:val="restart"/>
            <w:tcBorders>
              <w:bottom w:val="nil"/>
            </w:tcBorders>
            <w:vAlign w:val="top"/>
          </w:tcPr>
          <w:p>
            <w:pPr>
              <w:spacing w:line="455" w:lineRule="auto"/>
              <w:rPr>
                <w:rFonts w:ascii="Arial"/>
                <w:sz w:val="21"/>
              </w:rPr>
            </w:pPr>
          </w:p>
          <w:p>
            <w:pPr>
              <w:spacing w:before="71" w:line="219" w:lineRule="auto"/>
              <w:ind w:left="259"/>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年收入</w:t>
            </w:r>
          </w:p>
        </w:tc>
        <w:tc>
          <w:tcPr>
            <w:tcW w:w="4159" w:type="dxa"/>
            <w:gridSpan w:val="3"/>
            <w:vAlign w:val="top"/>
          </w:tcPr>
          <w:p>
            <w:pPr>
              <w:spacing w:before="51" w:line="219" w:lineRule="auto"/>
              <w:ind w:left="1647"/>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年支出</w:t>
            </w:r>
          </w:p>
        </w:tc>
        <w:tc>
          <w:tcPr>
            <w:tcW w:w="1866" w:type="dxa"/>
            <w:vMerge w:val="restart"/>
            <w:tcBorders>
              <w:bottom w:val="nil"/>
            </w:tcBorders>
            <w:vAlign w:val="top"/>
          </w:tcPr>
          <w:p>
            <w:pPr>
              <w:spacing w:line="454" w:lineRule="auto"/>
              <w:rPr>
                <w:rFonts w:ascii="Arial"/>
                <w:sz w:val="21"/>
              </w:rPr>
            </w:pPr>
          </w:p>
          <w:p>
            <w:pPr>
              <w:spacing w:before="72" w:line="220" w:lineRule="auto"/>
              <w:ind w:left="169"/>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3243" w:type="dxa"/>
            <w:vAlign w:val="top"/>
          </w:tcPr>
          <w:p>
            <w:pPr>
              <w:spacing w:line="291" w:lineRule="auto"/>
              <w:rPr>
                <w:rFonts w:ascii="Arial"/>
                <w:sz w:val="21"/>
              </w:rPr>
            </w:pPr>
          </w:p>
          <w:p>
            <w:pPr>
              <w:spacing w:before="71" w:line="219" w:lineRule="auto"/>
              <w:ind w:left="751"/>
              <w:rPr>
                <w:rFonts w:ascii="宋体" w:hAnsi="宋体" w:eastAsia="宋体" w:cs="宋体"/>
                <w:sz w:val="22"/>
                <w:szCs w:val="22"/>
              </w:rPr>
            </w:pPr>
            <w:r>
              <w:rPr>
                <w:rFonts w:ascii="宋体" w:hAnsi="宋体" w:eastAsia="宋体" w:cs="宋体"/>
                <w:spacing w:val="-2"/>
                <w:sz w:val="22"/>
                <w:szCs w:val="22"/>
              </w:rPr>
              <w:t>功能分</w:t>
            </w:r>
            <w:r>
              <w:rPr>
                <w:rFonts w:ascii="宋体" w:hAnsi="宋体" w:eastAsia="宋体" w:cs="宋体"/>
                <w:spacing w:val="-1"/>
                <w:sz w:val="22"/>
                <w:szCs w:val="22"/>
              </w:rPr>
              <w:t>类科目编码</w:t>
            </w:r>
          </w:p>
        </w:tc>
        <w:tc>
          <w:tcPr>
            <w:tcW w:w="1160" w:type="dxa"/>
            <w:vAlign w:val="top"/>
          </w:tcPr>
          <w:p>
            <w:pPr>
              <w:spacing w:line="291" w:lineRule="auto"/>
              <w:rPr>
                <w:rFonts w:ascii="Arial"/>
                <w:sz w:val="21"/>
              </w:rPr>
            </w:pPr>
          </w:p>
          <w:p>
            <w:pPr>
              <w:spacing w:before="71" w:line="219" w:lineRule="auto"/>
              <w:ind w:left="145"/>
              <w:rPr>
                <w:rFonts w:ascii="宋体" w:hAnsi="宋体" w:eastAsia="宋体" w:cs="宋体"/>
                <w:sz w:val="22"/>
                <w:szCs w:val="22"/>
              </w:rPr>
            </w:pPr>
            <w:r>
              <w:rPr>
                <w:rFonts w:ascii="宋体" w:hAnsi="宋体" w:eastAsia="宋体" w:cs="宋体"/>
                <w:spacing w:val="-2"/>
                <w:sz w:val="22"/>
                <w:szCs w:val="22"/>
              </w:rPr>
              <w:t>科目名称</w:t>
            </w:r>
          </w:p>
        </w:tc>
        <w:tc>
          <w:tcPr>
            <w:tcW w:w="1386" w:type="dxa"/>
            <w:vMerge w:val="continue"/>
            <w:tcBorders>
              <w:top w:val="nil"/>
            </w:tcBorders>
            <w:vAlign w:val="top"/>
          </w:tcPr>
          <w:p>
            <w:pPr>
              <w:rPr>
                <w:rFonts w:ascii="Arial"/>
                <w:sz w:val="21"/>
              </w:rPr>
            </w:pPr>
          </w:p>
        </w:tc>
        <w:tc>
          <w:tcPr>
            <w:tcW w:w="1386" w:type="dxa"/>
            <w:vMerge w:val="continue"/>
            <w:tcBorders>
              <w:top w:val="nil"/>
            </w:tcBorders>
            <w:vAlign w:val="top"/>
          </w:tcPr>
          <w:p>
            <w:pPr>
              <w:rPr>
                <w:rFonts w:ascii="Arial"/>
                <w:sz w:val="21"/>
              </w:rPr>
            </w:pPr>
          </w:p>
        </w:tc>
        <w:tc>
          <w:tcPr>
            <w:tcW w:w="1386" w:type="dxa"/>
            <w:vAlign w:val="top"/>
          </w:tcPr>
          <w:p>
            <w:pPr>
              <w:spacing w:line="290" w:lineRule="auto"/>
              <w:rPr>
                <w:rFonts w:ascii="Arial"/>
                <w:sz w:val="21"/>
              </w:rPr>
            </w:pPr>
          </w:p>
          <w:p>
            <w:pPr>
              <w:spacing w:before="71" w:line="222" w:lineRule="auto"/>
              <w:ind w:left="486"/>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1386" w:type="dxa"/>
            <w:vAlign w:val="top"/>
          </w:tcPr>
          <w:p>
            <w:pPr>
              <w:spacing w:line="291" w:lineRule="auto"/>
              <w:rPr>
                <w:rFonts w:ascii="Arial"/>
                <w:sz w:val="21"/>
              </w:rPr>
            </w:pPr>
          </w:p>
          <w:p>
            <w:pPr>
              <w:spacing w:before="71" w:line="219" w:lineRule="auto"/>
              <w:ind w:left="260"/>
              <w:rPr>
                <w:rFonts w:ascii="宋体" w:hAnsi="宋体" w:eastAsia="宋体" w:cs="宋体"/>
                <w:sz w:val="22"/>
                <w:szCs w:val="22"/>
              </w:rPr>
            </w:pPr>
            <w:r>
              <w:rPr>
                <w:rFonts w:ascii="宋体" w:hAnsi="宋体" w:eastAsia="宋体" w:cs="宋体"/>
                <w:spacing w:val="-2"/>
                <w:sz w:val="22"/>
                <w:szCs w:val="22"/>
              </w:rPr>
              <w:t>基本支出</w:t>
            </w:r>
          </w:p>
        </w:tc>
        <w:tc>
          <w:tcPr>
            <w:tcW w:w="1387" w:type="dxa"/>
            <w:vAlign w:val="top"/>
          </w:tcPr>
          <w:p>
            <w:pPr>
              <w:spacing w:line="290" w:lineRule="auto"/>
              <w:rPr>
                <w:rFonts w:ascii="Arial"/>
                <w:sz w:val="21"/>
              </w:rPr>
            </w:pPr>
          </w:p>
          <w:p>
            <w:pPr>
              <w:spacing w:before="71" w:line="221" w:lineRule="auto"/>
              <w:ind w:left="265"/>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c>
          <w:tcPr>
            <w:tcW w:w="186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03" w:type="dxa"/>
            <w:gridSpan w:val="2"/>
            <w:vAlign w:val="top"/>
          </w:tcPr>
          <w:p>
            <w:pPr>
              <w:spacing w:before="49" w:line="220" w:lineRule="auto"/>
              <w:ind w:left="1986"/>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386" w:type="dxa"/>
            <w:vAlign w:val="top"/>
          </w:tcPr>
          <w:p>
            <w:pPr>
              <w:spacing w:before="83" w:line="187" w:lineRule="auto"/>
              <w:ind w:left="659"/>
              <w:rPr>
                <w:rFonts w:ascii="宋体" w:hAnsi="宋体" w:eastAsia="宋体" w:cs="宋体"/>
                <w:sz w:val="22"/>
                <w:szCs w:val="22"/>
              </w:rPr>
            </w:pPr>
            <w:r>
              <w:rPr>
                <w:rFonts w:ascii="宋体" w:hAnsi="宋体" w:eastAsia="宋体" w:cs="宋体"/>
                <w:sz w:val="22"/>
                <w:szCs w:val="22"/>
              </w:rPr>
              <w:t>1</w:t>
            </w:r>
          </w:p>
        </w:tc>
        <w:tc>
          <w:tcPr>
            <w:tcW w:w="1386" w:type="dxa"/>
            <w:vAlign w:val="top"/>
          </w:tcPr>
          <w:p>
            <w:pPr>
              <w:spacing w:before="83" w:line="187" w:lineRule="auto"/>
              <w:ind w:left="644"/>
              <w:rPr>
                <w:rFonts w:ascii="宋体" w:hAnsi="宋体" w:eastAsia="宋体" w:cs="宋体"/>
                <w:sz w:val="22"/>
                <w:szCs w:val="22"/>
              </w:rPr>
            </w:pPr>
            <w:r>
              <w:rPr>
                <w:rFonts w:ascii="宋体" w:hAnsi="宋体" w:eastAsia="宋体" w:cs="宋体"/>
                <w:sz w:val="22"/>
                <w:szCs w:val="22"/>
              </w:rPr>
              <w:t>2</w:t>
            </w:r>
          </w:p>
        </w:tc>
        <w:tc>
          <w:tcPr>
            <w:tcW w:w="1386" w:type="dxa"/>
            <w:vAlign w:val="top"/>
          </w:tcPr>
          <w:p>
            <w:pPr>
              <w:spacing w:before="84" w:line="185" w:lineRule="auto"/>
              <w:ind w:left="647"/>
              <w:rPr>
                <w:rFonts w:ascii="宋体" w:hAnsi="宋体" w:eastAsia="宋体" w:cs="宋体"/>
                <w:sz w:val="22"/>
                <w:szCs w:val="22"/>
              </w:rPr>
            </w:pPr>
            <w:r>
              <w:rPr>
                <w:rFonts w:ascii="宋体" w:hAnsi="宋体" w:eastAsia="宋体" w:cs="宋体"/>
                <w:sz w:val="22"/>
                <w:szCs w:val="22"/>
              </w:rPr>
              <w:t>3</w:t>
            </w:r>
          </w:p>
        </w:tc>
        <w:tc>
          <w:tcPr>
            <w:tcW w:w="1386" w:type="dxa"/>
            <w:vAlign w:val="top"/>
          </w:tcPr>
          <w:p>
            <w:pPr>
              <w:spacing w:before="83" w:line="187" w:lineRule="auto"/>
              <w:ind w:left="643"/>
              <w:rPr>
                <w:rFonts w:ascii="宋体" w:hAnsi="宋体" w:eastAsia="宋体" w:cs="宋体"/>
                <w:sz w:val="22"/>
                <w:szCs w:val="22"/>
              </w:rPr>
            </w:pPr>
            <w:r>
              <w:rPr>
                <w:rFonts w:ascii="宋体" w:hAnsi="宋体" w:eastAsia="宋体" w:cs="宋体"/>
                <w:sz w:val="22"/>
                <w:szCs w:val="22"/>
              </w:rPr>
              <w:t>4</w:t>
            </w:r>
          </w:p>
        </w:tc>
        <w:tc>
          <w:tcPr>
            <w:tcW w:w="1387" w:type="dxa"/>
            <w:vAlign w:val="top"/>
          </w:tcPr>
          <w:p>
            <w:pPr>
              <w:spacing w:before="85" w:line="184" w:lineRule="auto"/>
              <w:ind w:left="650"/>
              <w:rPr>
                <w:rFonts w:ascii="宋体" w:hAnsi="宋体" w:eastAsia="宋体" w:cs="宋体"/>
                <w:sz w:val="22"/>
                <w:szCs w:val="22"/>
              </w:rPr>
            </w:pPr>
            <w:r>
              <w:rPr>
                <w:rFonts w:ascii="宋体" w:hAnsi="宋体" w:eastAsia="宋体" w:cs="宋体"/>
                <w:sz w:val="22"/>
                <w:szCs w:val="22"/>
              </w:rPr>
              <w:t>5</w:t>
            </w:r>
          </w:p>
        </w:tc>
        <w:tc>
          <w:tcPr>
            <w:tcW w:w="1866" w:type="dxa"/>
            <w:vAlign w:val="top"/>
          </w:tcPr>
          <w:p>
            <w:pPr>
              <w:spacing w:before="84" w:line="185" w:lineRule="auto"/>
              <w:ind w:left="885"/>
              <w:rPr>
                <w:rFonts w:ascii="宋体" w:hAnsi="宋体" w:eastAsia="宋体" w:cs="宋体"/>
                <w:sz w:val="22"/>
                <w:szCs w:val="22"/>
              </w:rPr>
            </w:pPr>
            <w:r>
              <w:rPr>
                <w:rFonts w:ascii="宋体" w:hAnsi="宋体" w:eastAsia="宋体" w:cs="宋体"/>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03" w:type="dxa"/>
            <w:gridSpan w:val="2"/>
            <w:vAlign w:val="top"/>
          </w:tcPr>
          <w:p>
            <w:pPr>
              <w:spacing w:before="49" w:line="222" w:lineRule="auto"/>
              <w:ind w:left="1987"/>
              <w:rPr>
                <w:rFonts w:ascii="宋体" w:hAnsi="宋体" w:eastAsia="宋体" w:cs="宋体"/>
                <w:sz w:val="22"/>
                <w:szCs w:val="22"/>
              </w:rPr>
            </w:pPr>
            <w:r>
              <w:rPr>
                <w:rFonts w:ascii="宋体" w:hAnsi="宋体" w:eastAsia="宋体" w:cs="宋体"/>
                <w:spacing w:val="-4"/>
                <w:sz w:val="22"/>
                <w:szCs w:val="22"/>
              </w:rPr>
              <w:t>合计</w:t>
            </w: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243" w:type="dxa"/>
            <w:vAlign w:val="top"/>
          </w:tcPr>
          <w:p>
            <w:pPr>
              <w:rPr>
                <w:rFonts w:ascii="Arial"/>
                <w:sz w:val="21"/>
              </w:rPr>
            </w:pPr>
          </w:p>
        </w:tc>
        <w:tc>
          <w:tcPr>
            <w:tcW w:w="1160"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6" w:type="dxa"/>
            <w:vAlign w:val="top"/>
          </w:tcPr>
          <w:p>
            <w:pPr>
              <w:rPr>
                <w:rFonts w:ascii="Arial"/>
                <w:sz w:val="21"/>
              </w:rPr>
            </w:pPr>
          </w:p>
        </w:tc>
        <w:tc>
          <w:tcPr>
            <w:tcW w:w="1387" w:type="dxa"/>
            <w:vAlign w:val="top"/>
          </w:tcPr>
          <w:p>
            <w:pPr>
              <w:rPr>
                <w:rFonts w:ascii="Arial"/>
                <w:sz w:val="21"/>
              </w:rPr>
            </w:pPr>
          </w:p>
        </w:tc>
        <w:tc>
          <w:tcPr>
            <w:tcW w:w="1866" w:type="dxa"/>
            <w:vAlign w:val="top"/>
          </w:tcPr>
          <w:p>
            <w:pPr>
              <w:rPr>
                <w:rFonts w:ascii="Arial"/>
                <w:sz w:val="21"/>
              </w:rPr>
            </w:pPr>
          </w:p>
        </w:tc>
      </w:tr>
    </w:tbl>
    <w:p>
      <w:pPr>
        <w:spacing w:before="47" w:line="224" w:lineRule="auto"/>
        <w:ind w:left="121"/>
        <w:rPr>
          <w:rFonts w:ascii="宋体" w:hAnsi="宋体" w:eastAsia="宋体" w:cs="宋体"/>
          <w:sz w:val="22"/>
          <w:szCs w:val="22"/>
        </w:rPr>
      </w:pPr>
      <w:r>
        <w:rPr>
          <w:rFonts w:ascii="宋体" w:hAnsi="宋体" w:eastAsia="宋体" w:cs="宋体"/>
          <w:spacing w:val="-1"/>
          <w:sz w:val="22"/>
          <w:szCs w:val="22"/>
        </w:rPr>
        <w:t>注：本表反映部门</w:t>
      </w:r>
      <w:r>
        <w:rPr>
          <w:rFonts w:ascii="宋体" w:hAnsi="宋体" w:eastAsia="宋体" w:cs="宋体"/>
          <w:sz w:val="22"/>
          <w:szCs w:val="22"/>
        </w:rPr>
        <w:t>本年度政府性基金预算财政拨款收入、支出及结转和结余情况。本表金额转换为万元时，因四舍五入可能存在尾差。</w:t>
      </w:r>
    </w:p>
    <w:p>
      <w:pPr>
        <w:spacing w:before="35" w:line="192" w:lineRule="auto"/>
        <w:ind w:left="27"/>
        <w:rPr>
          <w:rFonts w:ascii="宋体" w:hAnsi="宋体" w:eastAsia="宋体" w:cs="宋体"/>
          <w:sz w:val="23"/>
          <w:szCs w:val="23"/>
        </w:rPr>
      </w:pPr>
      <w:r>
        <w:rPr>
          <w:rFonts w:ascii="宋体" w:hAnsi="宋体" w:eastAsia="宋体" w:cs="宋体"/>
          <w:spacing w:val="18"/>
          <w:sz w:val="23"/>
          <w:szCs w:val="23"/>
        </w:rPr>
        <w:t>说</w:t>
      </w:r>
      <w:r>
        <w:rPr>
          <w:rFonts w:ascii="宋体" w:hAnsi="宋体" w:eastAsia="宋体" w:cs="宋体"/>
          <w:spacing w:val="16"/>
          <w:sz w:val="23"/>
          <w:szCs w:val="23"/>
        </w:rPr>
        <w:t>明</w:t>
      </w:r>
      <w:r>
        <w:rPr>
          <w:rFonts w:ascii="宋体" w:hAnsi="宋体" w:eastAsia="宋体" w:cs="宋体"/>
          <w:spacing w:val="9"/>
          <w:sz w:val="23"/>
          <w:szCs w:val="23"/>
        </w:rPr>
        <w:t>：我</w:t>
      </w:r>
      <w:r>
        <w:rPr>
          <w:rFonts w:hint="eastAsia" w:ascii="宋体" w:hAnsi="宋体" w:eastAsia="宋体" w:cs="宋体"/>
          <w:spacing w:val="9"/>
          <w:sz w:val="23"/>
          <w:szCs w:val="23"/>
          <w:lang w:eastAsia="zh-CN"/>
        </w:rPr>
        <w:t>单位</w:t>
      </w:r>
      <w:r>
        <w:rPr>
          <w:rFonts w:ascii="宋体" w:hAnsi="宋体" w:eastAsia="宋体" w:cs="宋体"/>
          <w:spacing w:val="9"/>
          <w:sz w:val="23"/>
          <w:szCs w:val="23"/>
        </w:rPr>
        <w:t>没有政府性基金收入，也没有使用政府性基金安排的支出，故本表无数据。</w:t>
      </w:r>
    </w:p>
    <w:p>
      <w:pPr>
        <w:sectPr>
          <w:type w:val="continuous"/>
          <w:pgSz w:w="16839" w:h="11906"/>
          <w:pgMar w:top="1012" w:right="2207" w:bottom="885" w:left="1425" w:header="0" w:footer="725" w:gutter="0"/>
          <w:cols w:equalWidth="0" w:num="1">
            <w:col w:w="13206"/>
          </w:cols>
        </w:sectPr>
      </w:pPr>
      <w:bookmarkStart w:id="0" w:name="_GoBack"/>
      <w:bookmarkEnd w:id="0"/>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numPr>
          <w:ilvl w:val="0"/>
          <w:numId w:val="1"/>
        </w:numPr>
        <w:spacing w:before="152" w:line="225" w:lineRule="auto"/>
        <w:ind w:left="630" w:leftChars="0" w:firstLine="0" w:firstLineChars="0"/>
        <w:jc w:val="center"/>
        <w:outlineLvl w:val="0"/>
        <w:rPr>
          <w:rFonts w:ascii="黑体" w:hAnsi="黑体" w:eastAsia="黑体" w:cs="黑体"/>
          <w:spacing w:val="1"/>
          <w:sz w:val="47"/>
          <w:szCs w:val="47"/>
        </w:rPr>
      </w:pPr>
      <w:r>
        <w:rPr>
          <w:rFonts w:ascii="黑体" w:hAnsi="黑体" w:eastAsia="黑体" w:cs="黑体"/>
          <w:spacing w:val="2"/>
          <w:sz w:val="47"/>
          <w:szCs w:val="47"/>
        </w:rPr>
        <w:t>2021年</w:t>
      </w:r>
      <w:r>
        <w:rPr>
          <w:rFonts w:ascii="黑体" w:hAnsi="黑体" w:eastAsia="黑体" w:cs="黑体"/>
          <w:spacing w:val="1"/>
          <w:sz w:val="47"/>
          <w:szCs w:val="47"/>
        </w:rPr>
        <w:t>度</w:t>
      </w:r>
    </w:p>
    <w:p>
      <w:pPr>
        <w:numPr>
          <w:ilvl w:val="0"/>
          <w:numId w:val="0"/>
        </w:numPr>
        <w:spacing w:before="152" w:line="225" w:lineRule="auto"/>
        <w:ind w:left="630" w:leftChars="0"/>
        <w:jc w:val="center"/>
        <w:outlineLvl w:val="0"/>
        <w:rPr>
          <w:rFonts w:ascii="黑体" w:hAnsi="黑体" w:eastAsia="黑体" w:cs="黑体"/>
          <w:sz w:val="47"/>
          <w:szCs w:val="47"/>
        </w:rPr>
      </w:pPr>
      <w:r>
        <w:rPr>
          <w:rFonts w:hint="eastAsia" w:ascii="黑体" w:hAnsi="黑体" w:eastAsia="黑体" w:cs="黑体"/>
          <w:spacing w:val="1"/>
          <w:sz w:val="47"/>
          <w:szCs w:val="47"/>
          <w:lang w:val="en-US" w:eastAsia="zh-CN"/>
        </w:rPr>
        <w:t>许昌幼儿师范学校</w:t>
      </w:r>
      <w:r>
        <w:rPr>
          <w:rFonts w:ascii="黑体" w:hAnsi="黑体" w:eastAsia="黑体" w:cs="黑体"/>
          <w:spacing w:val="1"/>
          <w:sz w:val="47"/>
          <w:szCs w:val="47"/>
        </w:rPr>
        <w:t>决算情况说明</w:t>
      </w:r>
    </w:p>
    <w:p>
      <w:pPr>
        <w:jc w:val="center"/>
        <w:sectPr>
          <w:footerReference r:id="rId25" w:type="default"/>
          <w:pgSz w:w="11906" w:h="16839"/>
          <w:pgMar w:top="1431" w:right="1785" w:bottom="882" w:left="1785" w:header="0" w:footer="722" w:gutter="0"/>
          <w:cols w:space="720" w:num="1"/>
        </w:sectPr>
      </w:pPr>
    </w:p>
    <w:p>
      <w:pPr>
        <w:spacing w:before="208" w:line="513" w:lineRule="exact"/>
        <w:ind w:left="640"/>
        <w:outlineLvl w:val="1"/>
        <w:rPr>
          <w:rFonts w:ascii="黑体" w:hAnsi="黑体" w:eastAsia="黑体" w:cs="黑体"/>
          <w:sz w:val="31"/>
          <w:szCs w:val="31"/>
        </w:rPr>
      </w:pPr>
      <w:r>
        <w:rPr>
          <w:rFonts w:ascii="黑体" w:hAnsi="黑体" w:eastAsia="黑体" w:cs="黑体"/>
          <w:spacing w:val="16"/>
          <w:position w:val="4"/>
          <w:sz w:val="31"/>
          <w:szCs w:val="31"/>
        </w:rPr>
        <w:t>一</w:t>
      </w:r>
      <w:r>
        <w:rPr>
          <w:rFonts w:ascii="黑体" w:hAnsi="黑体" w:eastAsia="黑体" w:cs="黑体"/>
          <w:spacing w:val="8"/>
          <w:position w:val="4"/>
          <w:sz w:val="31"/>
          <w:szCs w:val="31"/>
        </w:rPr>
        <w:t>、收入支出决算总体情况说明</w:t>
      </w:r>
    </w:p>
    <w:p>
      <w:pPr>
        <w:spacing w:before="78" w:line="351" w:lineRule="auto"/>
        <w:ind w:left="3" w:right="43" w:firstLine="634"/>
        <w:rPr>
          <w:rFonts w:hint="eastAsia" w:ascii="仿宋_GB2312" w:hAnsi="仿宋_GB2312" w:eastAsia="仿宋_GB2312" w:cs="仿宋_GB2312"/>
          <w:sz w:val="31"/>
          <w:szCs w:val="31"/>
          <w:lang w:eastAsia="zh-CN"/>
        </w:rPr>
      </w:pPr>
      <w:r>
        <w:rPr>
          <w:rFonts w:hint="eastAsia" w:ascii="仿宋_GB2312" w:hAnsi="仿宋_GB2312" w:eastAsia="仿宋_GB2312" w:cs="仿宋_GB2312"/>
          <w:spacing w:val="-10"/>
          <w:sz w:val="31"/>
          <w:szCs w:val="31"/>
        </w:rPr>
        <w:t>2</w:t>
      </w:r>
      <w:r>
        <w:rPr>
          <w:rFonts w:hint="eastAsia" w:ascii="仿宋_GB2312" w:hAnsi="仿宋_GB2312" w:eastAsia="仿宋_GB2312" w:cs="仿宋_GB2312"/>
          <w:spacing w:val="-8"/>
          <w:sz w:val="31"/>
          <w:szCs w:val="31"/>
        </w:rPr>
        <w:t>0</w:t>
      </w:r>
      <w:r>
        <w:rPr>
          <w:rFonts w:hint="eastAsia" w:ascii="仿宋_GB2312" w:hAnsi="仿宋_GB2312" w:eastAsia="仿宋_GB2312" w:cs="仿宋_GB2312"/>
          <w:spacing w:val="-5"/>
          <w:sz w:val="31"/>
          <w:szCs w:val="31"/>
        </w:rPr>
        <w:t>21年度收入总计为</w:t>
      </w:r>
      <w:r>
        <w:rPr>
          <w:rFonts w:hint="eastAsia" w:ascii="仿宋_GB2312" w:hAnsi="仿宋_GB2312" w:eastAsia="仿宋_GB2312" w:cs="仿宋_GB2312"/>
          <w:spacing w:val="-5"/>
          <w:sz w:val="31"/>
          <w:szCs w:val="31"/>
          <w:lang w:val="en-US" w:eastAsia="zh-CN"/>
        </w:rPr>
        <w:t>3775.13</w:t>
      </w:r>
      <w:r>
        <w:rPr>
          <w:rFonts w:hint="eastAsia" w:ascii="仿宋_GB2312" w:hAnsi="仿宋_GB2312" w:eastAsia="仿宋_GB2312" w:cs="仿宋_GB2312"/>
          <w:spacing w:val="-5"/>
          <w:sz w:val="31"/>
          <w:szCs w:val="31"/>
        </w:rPr>
        <w:t>万元，支出总计3775.13万元。</w:t>
      </w:r>
      <w:r>
        <w:rPr>
          <w:rFonts w:hint="eastAsia" w:ascii="仿宋_GB2312" w:hAnsi="仿宋_GB2312" w:eastAsia="仿宋_GB2312" w:cs="仿宋_GB2312"/>
          <w:spacing w:val="4"/>
          <w:sz w:val="31"/>
          <w:szCs w:val="31"/>
        </w:rPr>
        <w:t>与上年度相比，收</w:t>
      </w:r>
      <w:r>
        <w:rPr>
          <w:rFonts w:hint="eastAsia" w:ascii="仿宋_GB2312" w:hAnsi="仿宋_GB2312" w:eastAsia="仿宋_GB2312" w:cs="仿宋_GB2312"/>
          <w:spacing w:val="3"/>
          <w:sz w:val="31"/>
          <w:szCs w:val="31"/>
          <w:lang w:eastAsia="zh-CN"/>
        </w:rPr>
        <w:t>支</w:t>
      </w:r>
      <w:r>
        <w:rPr>
          <w:rFonts w:hint="eastAsia" w:ascii="仿宋_GB2312" w:hAnsi="仿宋_GB2312" w:eastAsia="仿宋_GB2312" w:cs="仿宋_GB2312"/>
          <w:spacing w:val="2"/>
          <w:sz w:val="31"/>
          <w:szCs w:val="31"/>
        </w:rPr>
        <w:t>总计</w:t>
      </w:r>
      <w:r>
        <w:rPr>
          <w:rFonts w:hint="eastAsia" w:ascii="仿宋_GB2312" w:hAnsi="仿宋_GB2312" w:eastAsia="仿宋_GB2312" w:cs="仿宋_GB2312"/>
          <w:spacing w:val="2"/>
          <w:sz w:val="31"/>
          <w:szCs w:val="31"/>
          <w:lang w:val="en-US" w:eastAsia="zh-CN"/>
        </w:rPr>
        <w:t>增加334.73</w:t>
      </w:r>
      <w:r>
        <w:rPr>
          <w:rFonts w:hint="eastAsia" w:ascii="仿宋_GB2312" w:hAnsi="仿宋_GB2312" w:eastAsia="仿宋_GB2312" w:cs="仿宋_GB2312"/>
          <w:spacing w:val="2"/>
          <w:sz w:val="31"/>
          <w:szCs w:val="31"/>
        </w:rPr>
        <w:t>万元，</w:t>
      </w:r>
      <w:r>
        <w:rPr>
          <w:rFonts w:hint="eastAsia" w:ascii="仿宋_GB2312" w:hAnsi="仿宋_GB2312" w:eastAsia="仿宋_GB2312" w:cs="仿宋_GB2312"/>
          <w:spacing w:val="2"/>
          <w:sz w:val="31"/>
          <w:szCs w:val="31"/>
          <w:lang w:val="en-US" w:eastAsia="zh-CN"/>
        </w:rPr>
        <w:t>增加9.72</w:t>
      </w:r>
      <w:r>
        <w:rPr>
          <w:rFonts w:hint="eastAsia" w:ascii="仿宋_GB2312" w:hAnsi="仿宋_GB2312" w:eastAsia="仿宋_GB2312" w:cs="仿宋_GB2312"/>
          <w:spacing w:val="2"/>
          <w:sz w:val="31"/>
          <w:szCs w:val="31"/>
        </w:rPr>
        <w:t>%。主要原因是</w:t>
      </w:r>
      <w:r>
        <w:rPr>
          <w:rFonts w:hint="eastAsia" w:ascii="仿宋_GB2312" w:hAnsi="仿宋_GB2312" w:eastAsia="仿宋_GB2312" w:cs="仿宋_GB2312"/>
          <w:spacing w:val="2"/>
          <w:sz w:val="31"/>
          <w:szCs w:val="31"/>
          <w:lang w:val="en-US" w:eastAsia="zh-CN"/>
        </w:rPr>
        <w:t>专户资金增加。</w:t>
      </w:r>
    </w:p>
    <w:p>
      <w:pPr>
        <w:spacing w:line="416" w:lineRule="exact"/>
        <w:ind w:left="640"/>
        <w:outlineLvl w:val="1"/>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9"/>
          <w:position w:val="2"/>
          <w:sz w:val="31"/>
          <w:szCs w:val="31"/>
        </w:rPr>
        <w:t>二</w:t>
      </w:r>
      <w:r>
        <w:rPr>
          <w:rFonts w:hint="eastAsia" w:ascii="方正黑体_GBK" w:hAnsi="方正黑体_GBK" w:eastAsia="方正黑体_GBK" w:cs="方正黑体_GBK"/>
          <w:spacing w:val="8"/>
          <w:position w:val="2"/>
          <w:sz w:val="31"/>
          <w:szCs w:val="31"/>
        </w:rPr>
        <w:t>、收入决算情况说明</w:t>
      </w:r>
    </w:p>
    <w:p>
      <w:pPr>
        <w:spacing w:before="171" w:line="352" w:lineRule="auto"/>
        <w:ind w:left="6" w:firstLine="632"/>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2</w:t>
      </w:r>
      <w:r>
        <w:rPr>
          <w:rFonts w:hint="eastAsia" w:ascii="仿宋_GB2312" w:hAnsi="仿宋_GB2312" w:eastAsia="仿宋_GB2312" w:cs="仿宋_GB2312"/>
          <w:spacing w:val="3"/>
          <w:sz w:val="31"/>
          <w:szCs w:val="31"/>
        </w:rPr>
        <w:t>0</w:t>
      </w:r>
      <w:r>
        <w:rPr>
          <w:rFonts w:hint="eastAsia" w:ascii="仿宋_GB2312" w:hAnsi="仿宋_GB2312" w:eastAsia="仿宋_GB2312" w:cs="仿宋_GB2312"/>
          <w:spacing w:val="2"/>
          <w:sz w:val="31"/>
          <w:szCs w:val="31"/>
        </w:rPr>
        <w:t>21年度收入合计3683万元，其中：财政拨款收入</w:t>
      </w:r>
      <w:r>
        <w:rPr>
          <w:rFonts w:hint="eastAsia" w:ascii="仿宋_GB2312" w:hAnsi="仿宋_GB2312" w:eastAsia="仿宋_GB2312" w:cs="仿宋_GB2312"/>
          <w:spacing w:val="2"/>
          <w:sz w:val="31"/>
          <w:szCs w:val="31"/>
          <w:lang w:val="en-US" w:eastAsia="zh-CN"/>
        </w:rPr>
        <w:t>3133</w:t>
      </w:r>
      <w:r>
        <w:rPr>
          <w:rFonts w:hint="eastAsia" w:ascii="仿宋_GB2312" w:hAnsi="仿宋_GB2312" w:eastAsia="仿宋_GB2312" w:cs="仿宋_GB2312"/>
          <w:spacing w:val="-11"/>
          <w:sz w:val="31"/>
          <w:szCs w:val="31"/>
        </w:rPr>
        <w:t>万</w:t>
      </w:r>
      <w:r>
        <w:rPr>
          <w:rFonts w:hint="eastAsia" w:ascii="仿宋_GB2312" w:hAnsi="仿宋_GB2312" w:eastAsia="仿宋_GB2312" w:cs="仿宋_GB2312"/>
          <w:spacing w:val="-10"/>
          <w:sz w:val="31"/>
          <w:szCs w:val="31"/>
        </w:rPr>
        <w:t>元，占85%；上级补助收入0万元，占0%；事业收入550万</w:t>
      </w:r>
      <w:r>
        <w:rPr>
          <w:rFonts w:hint="eastAsia" w:ascii="仿宋_GB2312" w:hAnsi="仿宋_GB2312" w:eastAsia="仿宋_GB2312" w:cs="仿宋_GB2312"/>
          <w:spacing w:val="-24"/>
          <w:sz w:val="31"/>
          <w:szCs w:val="31"/>
        </w:rPr>
        <w:t>元</w:t>
      </w:r>
      <w:r>
        <w:rPr>
          <w:rFonts w:hint="eastAsia" w:ascii="仿宋_GB2312" w:hAnsi="仿宋_GB2312" w:eastAsia="仿宋_GB2312" w:cs="仿宋_GB2312"/>
          <w:spacing w:val="-16"/>
          <w:sz w:val="31"/>
          <w:szCs w:val="31"/>
        </w:rPr>
        <w:t>，</w:t>
      </w:r>
      <w:r>
        <w:rPr>
          <w:rFonts w:hint="eastAsia" w:ascii="仿宋_GB2312" w:hAnsi="仿宋_GB2312" w:eastAsia="仿宋_GB2312" w:cs="仿宋_GB2312"/>
          <w:spacing w:val="-12"/>
          <w:sz w:val="31"/>
          <w:szCs w:val="31"/>
        </w:rPr>
        <w:t>占15%；经营收入万元，占0%；附属单位上缴收入0万元，</w:t>
      </w:r>
      <w:r>
        <w:rPr>
          <w:rFonts w:hint="eastAsia" w:ascii="仿宋_GB2312" w:hAnsi="仿宋_GB2312" w:eastAsia="仿宋_GB2312" w:cs="仿宋_GB2312"/>
          <w:spacing w:val="-32"/>
          <w:sz w:val="31"/>
          <w:szCs w:val="31"/>
        </w:rPr>
        <w:t>占</w:t>
      </w:r>
      <w:r>
        <w:rPr>
          <w:rFonts w:hint="eastAsia" w:ascii="仿宋_GB2312" w:hAnsi="仿宋_GB2312" w:eastAsia="仿宋_GB2312" w:cs="仿宋_GB2312"/>
          <w:spacing w:val="-16"/>
          <w:sz w:val="31"/>
          <w:szCs w:val="31"/>
        </w:rPr>
        <w:t>0%；其他收入0万元，占0%。</w:t>
      </w:r>
    </w:p>
    <w:p>
      <w:pPr>
        <w:spacing w:before="1"/>
        <w:ind w:left="642"/>
        <w:outlineLvl w:val="1"/>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8"/>
          <w:sz w:val="31"/>
          <w:szCs w:val="31"/>
        </w:rPr>
        <w:t>三、支出决算情况说明</w:t>
      </w:r>
    </w:p>
    <w:p>
      <w:pPr>
        <w:spacing w:before="181" w:line="352" w:lineRule="auto"/>
        <w:ind w:left="6" w:right="88" w:firstLine="632"/>
        <w:rPr>
          <w:rFonts w:hint="eastAsia" w:ascii="仿宋_GB2312" w:hAnsi="仿宋_GB2312" w:eastAsia="仿宋_GB2312" w:cs="仿宋_GB2312"/>
          <w:sz w:val="31"/>
          <w:szCs w:val="31"/>
        </w:rPr>
      </w:pPr>
      <w:r>
        <w:rPr>
          <w:rFonts w:hint="eastAsia" w:ascii="仿宋_GB2312" w:hAnsi="仿宋_GB2312" w:eastAsia="仿宋_GB2312" w:cs="仿宋_GB2312"/>
          <w:spacing w:val="-12"/>
          <w:sz w:val="31"/>
          <w:szCs w:val="31"/>
        </w:rPr>
        <w:t>2</w:t>
      </w:r>
      <w:r>
        <w:rPr>
          <w:rFonts w:hint="eastAsia" w:ascii="仿宋_GB2312" w:hAnsi="仿宋_GB2312" w:eastAsia="仿宋_GB2312" w:cs="仿宋_GB2312"/>
          <w:spacing w:val="-11"/>
          <w:sz w:val="31"/>
          <w:szCs w:val="31"/>
        </w:rPr>
        <w:t>0</w:t>
      </w:r>
      <w:r>
        <w:rPr>
          <w:rFonts w:hint="eastAsia" w:ascii="仿宋_GB2312" w:hAnsi="仿宋_GB2312" w:eastAsia="仿宋_GB2312" w:cs="仿宋_GB2312"/>
          <w:spacing w:val="-6"/>
          <w:sz w:val="31"/>
          <w:szCs w:val="31"/>
        </w:rPr>
        <w:t>21年度支出合计3752.92万元，其中：基本支出3228.68万元，占86%；项目支出524.24万元，占14%；上缴上级支出</w:t>
      </w:r>
      <w:r>
        <w:rPr>
          <w:rFonts w:hint="eastAsia" w:ascii="仿宋_GB2312" w:hAnsi="仿宋_GB2312" w:eastAsia="仿宋_GB2312" w:cs="仿宋_GB2312"/>
          <w:spacing w:val="-5"/>
          <w:sz w:val="31"/>
          <w:szCs w:val="31"/>
        </w:rPr>
        <w:t>0</w:t>
      </w:r>
      <w:r>
        <w:rPr>
          <w:rFonts w:hint="eastAsia" w:ascii="仿宋_GB2312" w:hAnsi="仿宋_GB2312" w:eastAsia="仿宋_GB2312" w:cs="仿宋_GB2312"/>
          <w:spacing w:val="-24"/>
          <w:sz w:val="31"/>
          <w:szCs w:val="31"/>
        </w:rPr>
        <w:t>万</w:t>
      </w:r>
      <w:r>
        <w:rPr>
          <w:rFonts w:hint="eastAsia" w:ascii="仿宋_GB2312" w:hAnsi="仿宋_GB2312" w:eastAsia="仿宋_GB2312" w:cs="仿宋_GB2312"/>
          <w:spacing w:val="-17"/>
          <w:sz w:val="31"/>
          <w:szCs w:val="31"/>
        </w:rPr>
        <w:t>元</w:t>
      </w:r>
      <w:r>
        <w:rPr>
          <w:rFonts w:hint="eastAsia" w:ascii="仿宋_GB2312" w:hAnsi="仿宋_GB2312" w:eastAsia="仿宋_GB2312" w:cs="仿宋_GB2312"/>
          <w:spacing w:val="-12"/>
          <w:sz w:val="31"/>
          <w:szCs w:val="31"/>
        </w:rPr>
        <w:t>，占0%；经营支出0万元，占0%；对附属单位补助支出0</w:t>
      </w:r>
      <w:r>
        <w:rPr>
          <w:rFonts w:hint="eastAsia" w:ascii="仿宋_GB2312" w:hAnsi="仿宋_GB2312" w:eastAsia="仿宋_GB2312" w:cs="仿宋_GB2312"/>
          <w:spacing w:val="-27"/>
          <w:sz w:val="31"/>
          <w:szCs w:val="31"/>
        </w:rPr>
        <w:t>万</w:t>
      </w:r>
      <w:r>
        <w:rPr>
          <w:rFonts w:hint="eastAsia" w:ascii="仿宋_GB2312" w:hAnsi="仿宋_GB2312" w:eastAsia="仿宋_GB2312" w:cs="仿宋_GB2312"/>
          <w:spacing w:val="-22"/>
          <w:sz w:val="31"/>
          <w:szCs w:val="31"/>
        </w:rPr>
        <w:t>元，占0%。</w:t>
      </w:r>
    </w:p>
    <w:p>
      <w:pPr>
        <w:spacing w:line="232" w:lineRule="auto"/>
        <w:ind w:left="654"/>
        <w:outlineLvl w:val="1"/>
        <w:rPr>
          <w:rFonts w:ascii="黑体" w:hAnsi="黑体" w:eastAsia="黑体" w:cs="黑体"/>
          <w:sz w:val="31"/>
          <w:szCs w:val="31"/>
        </w:rPr>
      </w:pPr>
      <w:r>
        <w:rPr>
          <w:rFonts w:ascii="黑体" w:hAnsi="黑体" w:eastAsia="黑体" w:cs="黑体"/>
          <w:spacing w:val="12"/>
          <w:sz w:val="31"/>
          <w:szCs w:val="31"/>
        </w:rPr>
        <w:t>四</w:t>
      </w:r>
      <w:r>
        <w:rPr>
          <w:rFonts w:ascii="黑体" w:hAnsi="黑体" w:eastAsia="黑体" w:cs="黑体"/>
          <w:spacing w:val="8"/>
          <w:sz w:val="31"/>
          <w:szCs w:val="31"/>
        </w:rPr>
        <w:t>、财政拨款收入支出决算总体情况说明</w:t>
      </w:r>
    </w:p>
    <w:p>
      <w:pPr>
        <w:widowControl/>
        <w:spacing w:line="590" w:lineRule="exact"/>
        <w:ind w:firstLine="640" w:firstLineChars="200"/>
        <w:rPr>
          <w:rFonts w:ascii="仿宋" w:hAnsi="仿宋" w:eastAsia="仿宋" w:cs="仿宋"/>
          <w:sz w:val="31"/>
          <w:szCs w:val="31"/>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3225.13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14.73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%。主要原因是</w:t>
      </w:r>
      <w:r>
        <w:rPr>
          <w:rFonts w:ascii="仿宋" w:hAnsi="仿宋" w:eastAsia="仿宋" w:cs="仿宋"/>
          <w:spacing w:val="12"/>
          <w:sz w:val="31"/>
          <w:szCs w:val="31"/>
        </w:rPr>
        <w:t>新增人员增加，人员经费增加，造成财政拨款收入、</w:t>
      </w:r>
      <w:r>
        <w:rPr>
          <w:rFonts w:ascii="仿宋" w:hAnsi="仿宋" w:eastAsia="仿宋" w:cs="仿宋"/>
          <w:spacing w:val="7"/>
          <w:sz w:val="31"/>
          <w:szCs w:val="31"/>
        </w:rPr>
        <w:t>支</w:t>
      </w:r>
      <w:r>
        <w:rPr>
          <w:rFonts w:ascii="仿宋" w:hAnsi="仿宋" w:eastAsia="仿宋" w:cs="仿宋"/>
          <w:spacing w:val="4"/>
          <w:sz w:val="31"/>
          <w:szCs w:val="31"/>
        </w:rPr>
        <w:t>出均增加。</w:t>
      </w:r>
    </w:p>
    <w:p>
      <w:pPr>
        <w:spacing w:before="101"/>
        <w:ind w:left="646"/>
        <w:outlineLvl w:val="1"/>
        <w:rPr>
          <w:rFonts w:hint="eastAsia" w:ascii="仿宋_GB2312" w:hAnsi="仿宋_GB2312" w:eastAsia="仿宋_GB2312" w:cs="仿宋_GB2312"/>
          <w:sz w:val="32"/>
          <w:szCs w:val="32"/>
          <w:highlight w:val="none"/>
        </w:rPr>
      </w:pPr>
      <w:r>
        <w:rPr>
          <w:rFonts w:ascii="黑体" w:hAnsi="黑体" w:eastAsia="黑体" w:cs="黑体"/>
          <w:spacing w:val="9"/>
          <w:sz w:val="31"/>
          <w:szCs w:val="31"/>
        </w:rPr>
        <w:t>五、一般公共预算财政拨款支出决算情况说</w:t>
      </w:r>
      <w:r>
        <w:rPr>
          <w:rFonts w:ascii="黑体" w:hAnsi="黑体" w:eastAsia="黑体" w:cs="黑体"/>
          <w:spacing w:val="5"/>
          <w:sz w:val="31"/>
          <w:szCs w:val="31"/>
        </w:rPr>
        <w:t>明</w:t>
      </w:r>
    </w:p>
    <w:p>
      <w:pPr>
        <w:spacing w:before="187" w:line="232" w:lineRule="auto"/>
        <w:ind w:left="663"/>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一)总体情况。</w:t>
      </w:r>
    </w:p>
    <w:p>
      <w:pPr>
        <w:spacing w:before="202" w:line="351" w:lineRule="auto"/>
        <w:ind w:left="5" w:right="160" w:firstLine="635"/>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2021年度一般</w:t>
      </w:r>
      <w:r>
        <w:rPr>
          <w:rFonts w:hint="eastAsia" w:ascii="仿宋_GB2312" w:hAnsi="仿宋_GB2312" w:eastAsia="仿宋_GB2312" w:cs="仿宋_GB2312"/>
          <w:spacing w:val="-3"/>
          <w:sz w:val="31"/>
          <w:szCs w:val="31"/>
        </w:rPr>
        <w:t>公</w:t>
      </w:r>
      <w:r>
        <w:rPr>
          <w:rFonts w:hint="eastAsia" w:ascii="仿宋_GB2312" w:hAnsi="仿宋_GB2312" w:eastAsia="仿宋_GB2312" w:cs="仿宋_GB2312"/>
          <w:spacing w:val="-2"/>
          <w:sz w:val="31"/>
          <w:szCs w:val="31"/>
        </w:rPr>
        <w:t>共预算财政拨款支出</w:t>
      </w:r>
      <w:r>
        <w:rPr>
          <w:rFonts w:hint="eastAsia" w:ascii="仿宋_GB2312" w:hAnsi="仿宋_GB2312" w:eastAsia="仿宋_GB2312" w:cs="仿宋_GB2312"/>
          <w:spacing w:val="-2"/>
          <w:sz w:val="31"/>
          <w:szCs w:val="31"/>
          <w:lang w:val="en-US" w:eastAsia="zh-CN"/>
        </w:rPr>
        <w:t>3225.13</w:t>
      </w:r>
      <w:r>
        <w:rPr>
          <w:rFonts w:hint="eastAsia" w:ascii="仿宋_GB2312" w:hAnsi="仿宋_GB2312" w:eastAsia="仿宋_GB2312" w:cs="仿宋_GB2312"/>
          <w:spacing w:val="-2"/>
          <w:sz w:val="31"/>
          <w:szCs w:val="31"/>
        </w:rPr>
        <w:t>万元，占支出合</w:t>
      </w:r>
      <w:r>
        <w:rPr>
          <w:rFonts w:hint="eastAsia" w:ascii="仿宋_GB2312" w:hAnsi="仿宋_GB2312" w:eastAsia="仿宋_GB2312" w:cs="仿宋_GB2312"/>
          <w:spacing w:val="-4"/>
          <w:sz w:val="31"/>
          <w:szCs w:val="31"/>
        </w:rPr>
        <w:t>计</w:t>
      </w:r>
      <w:r>
        <w:rPr>
          <w:rFonts w:hint="eastAsia" w:ascii="仿宋_GB2312" w:hAnsi="仿宋_GB2312" w:eastAsia="仿宋_GB2312" w:cs="仿宋_GB2312"/>
          <w:spacing w:val="-2"/>
          <w:sz w:val="31"/>
          <w:szCs w:val="31"/>
        </w:rPr>
        <w:t>的</w:t>
      </w:r>
      <w:r>
        <w:rPr>
          <w:rFonts w:hint="eastAsia" w:ascii="仿宋_GB2312" w:hAnsi="仿宋_GB2312" w:eastAsia="仿宋_GB2312" w:cs="仿宋_GB2312"/>
          <w:spacing w:val="-2"/>
          <w:sz w:val="31"/>
          <w:szCs w:val="31"/>
          <w:lang w:val="en-US" w:eastAsia="zh-CN"/>
        </w:rPr>
        <w:t>85.94</w:t>
      </w:r>
      <w:r>
        <w:rPr>
          <w:rFonts w:hint="eastAsia" w:ascii="仿宋_GB2312" w:hAnsi="仿宋_GB2312" w:eastAsia="仿宋_GB2312" w:cs="仿宋_GB2312"/>
          <w:spacing w:val="-2"/>
          <w:sz w:val="31"/>
          <w:szCs w:val="31"/>
        </w:rPr>
        <w:t>%。与上年度相比，一般公共预算财政拨款支出增加</w:t>
      </w:r>
      <w:r>
        <w:rPr>
          <w:rFonts w:hint="eastAsia" w:ascii="仿宋_GB2312" w:hAnsi="仿宋_GB2312" w:eastAsia="仿宋_GB2312" w:cs="仿宋_GB2312"/>
          <w:spacing w:val="-2"/>
          <w:sz w:val="31"/>
          <w:szCs w:val="31"/>
          <w:lang w:val="en-US" w:eastAsia="zh-CN"/>
        </w:rPr>
        <w:t>14.73</w:t>
      </w:r>
      <w:r>
        <w:rPr>
          <w:rFonts w:hint="eastAsia" w:ascii="仿宋_GB2312" w:hAnsi="仿宋_GB2312" w:eastAsia="仿宋_GB2312" w:cs="仿宋_GB2312"/>
          <w:spacing w:val="1"/>
          <w:sz w:val="31"/>
          <w:szCs w:val="31"/>
        </w:rPr>
        <w:t>万元，增长</w:t>
      </w:r>
      <w:r>
        <w:rPr>
          <w:rFonts w:hint="eastAsia" w:ascii="仿宋_GB2312" w:hAnsi="仿宋_GB2312" w:eastAsia="仿宋_GB2312" w:cs="仿宋_GB2312"/>
          <w:spacing w:val="1"/>
          <w:sz w:val="31"/>
          <w:szCs w:val="31"/>
          <w:lang w:val="en-US" w:eastAsia="zh-CN"/>
        </w:rPr>
        <w:t>0.45</w:t>
      </w:r>
      <w:r>
        <w:rPr>
          <w:rFonts w:hint="eastAsia" w:ascii="仿宋_GB2312" w:hAnsi="仿宋_GB2312" w:eastAsia="仿宋_GB2312" w:cs="仿宋_GB2312"/>
          <w:spacing w:val="1"/>
          <w:sz w:val="31"/>
          <w:szCs w:val="31"/>
        </w:rPr>
        <w:t>%。主要原因是新增人</w:t>
      </w:r>
      <w:r>
        <w:rPr>
          <w:rFonts w:hint="eastAsia" w:ascii="仿宋_GB2312" w:hAnsi="仿宋_GB2312" w:eastAsia="仿宋_GB2312" w:cs="仿宋_GB2312"/>
          <w:sz w:val="31"/>
          <w:szCs w:val="31"/>
        </w:rPr>
        <w:t>员增加，人员经费增加，</w:t>
      </w:r>
      <w:r>
        <w:rPr>
          <w:rFonts w:hint="eastAsia" w:ascii="仿宋_GB2312" w:hAnsi="仿宋_GB2312" w:eastAsia="仿宋_GB2312" w:cs="仿宋_GB2312"/>
          <w:spacing w:val="8"/>
          <w:sz w:val="31"/>
          <w:szCs w:val="31"/>
        </w:rPr>
        <w:t>造</w:t>
      </w:r>
      <w:r>
        <w:rPr>
          <w:rFonts w:hint="eastAsia" w:ascii="仿宋_GB2312" w:hAnsi="仿宋_GB2312" w:eastAsia="仿宋_GB2312" w:cs="仿宋_GB2312"/>
          <w:spacing w:val="7"/>
          <w:sz w:val="31"/>
          <w:szCs w:val="31"/>
        </w:rPr>
        <w:t>成财政拨款支出增加。</w:t>
      </w:r>
    </w:p>
    <w:p>
      <w:pPr>
        <w:spacing w:line="232" w:lineRule="auto"/>
        <w:ind w:left="663"/>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二)结构情况。</w:t>
      </w:r>
    </w:p>
    <w:p>
      <w:pPr>
        <w:spacing w:before="205" w:line="351" w:lineRule="auto"/>
        <w:ind w:right="248" w:firstLine="640"/>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2021年度一般</w:t>
      </w:r>
      <w:r>
        <w:rPr>
          <w:rFonts w:hint="eastAsia" w:ascii="仿宋_GB2312" w:hAnsi="仿宋_GB2312" w:eastAsia="仿宋_GB2312" w:cs="仿宋_GB2312"/>
          <w:spacing w:val="-3"/>
          <w:sz w:val="31"/>
          <w:szCs w:val="31"/>
        </w:rPr>
        <w:t>公</w:t>
      </w:r>
      <w:r>
        <w:rPr>
          <w:rFonts w:hint="eastAsia" w:ascii="仿宋_GB2312" w:hAnsi="仿宋_GB2312" w:eastAsia="仿宋_GB2312" w:cs="仿宋_GB2312"/>
          <w:spacing w:val="-2"/>
          <w:sz w:val="31"/>
          <w:szCs w:val="31"/>
        </w:rPr>
        <w:t>共预算财政拨款支出</w:t>
      </w:r>
      <w:r>
        <w:rPr>
          <w:rFonts w:hint="eastAsia" w:ascii="仿宋_GB2312" w:hAnsi="仿宋_GB2312" w:eastAsia="仿宋_GB2312" w:cs="仿宋_GB2312"/>
          <w:spacing w:val="-2"/>
          <w:sz w:val="31"/>
          <w:szCs w:val="31"/>
          <w:lang w:val="en-US" w:eastAsia="zh-CN"/>
        </w:rPr>
        <w:t>3225.13</w:t>
      </w:r>
      <w:r>
        <w:rPr>
          <w:rFonts w:hint="eastAsia" w:ascii="仿宋_GB2312" w:hAnsi="仿宋_GB2312" w:eastAsia="仿宋_GB2312" w:cs="仿宋_GB2312"/>
          <w:spacing w:val="-2"/>
          <w:sz w:val="31"/>
          <w:szCs w:val="31"/>
        </w:rPr>
        <w:t>万元，主要用于</w:t>
      </w:r>
      <w:r>
        <w:rPr>
          <w:rFonts w:hint="eastAsia" w:ascii="仿宋_GB2312" w:hAnsi="仿宋_GB2312" w:eastAsia="仿宋_GB2312" w:cs="仿宋_GB2312"/>
          <w:spacing w:val="13"/>
          <w:sz w:val="31"/>
          <w:szCs w:val="31"/>
        </w:rPr>
        <w:t>以下方面：一般公共服务(类)支</w:t>
      </w:r>
      <w:r>
        <w:rPr>
          <w:rFonts w:hint="eastAsia" w:ascii="仿宋_GB2312" w:hAnsi="仿宋_GB2312" w:eastAsia="仿宋_GB2312" w:cs="仿宋_GB2312"/>
          <w:spacing w:val="-2"/>
          <w:sz w:val="31"/>
          <w:szCs w:val="31"/>
        </w:rPr>
        <w:t>出14.17万元，占0.4</w:t>
      </w:r>
      <w:r>
        <w:rPr>
          <w:rFonts w:hint="eastAsia" w:ascii="仿宋_GB2312" w:hAnsi="仿宋_GB2312" w:eastAsia="仿宋_GB2312" w:cs="仿宋_GB2312"/>
          <w:spacing w:val="-2"/>
          <w:sz w:val="31"/>
          <w:szCs w:val="31"/>
          <w:lang w:val="en-US" w:eastAsia="zh-CN"/>
        </w:rPr>
        <w:t>4</w:t>
      </w:r>
      <w:r>
        <w:rPr>
          <w:rFonts w:hint="eastAsia" w:ascii="仿宋_GB2312" w:hAnsi="仿宋_GB2312" w:eastAsia="仿宋_GB2312" w:cs="仿宋_GB2312"/>
          <w:spacing w:val="-2"/>
          <w:sz w:val="31"/>
          <w:szCs w:val="31"/>
        </w:rPr>
        <w:t>%；教育(类)</w:t>
      </w:r>
      <w:r>
        <w:rPr>
          <w:rFonts w:hint="eastAsia" w:ascii="仿宋_GB2312" w:hAnsi="仿宋_GB2312" w:eastAsia="仿宋_GB2312" w:cs="仿宋_GB2312"/>
          <w:spacing w:val="-2"/>
          <w:sz w:val="31"/>
          <w:szCs w:val="31"/>
          <w:lang w:val="en-US" w:eastAsia="zh-CN"/>
        </w:rPr>
        <w:t>支出</w:t>
      </w:r>
      <w:r>
        <w:rPr>
          <w:rFonts w:hint="eastAsia" w:ascii="仿宋_GB2312" w:hAnsi="仿宋_GB2312" w:eastAsia="仿宋_GB2312" w:cs="仿宋_GB2312"/>
          <w:spacing w:val="4"/>
          <w:sz w:val="31"/>
          <w:szCs w:val="31"/>
          <w:lang w:val="en-US" w:eastAsia="zh-CN"/>
        </w:rPr>
        <w:t>2803.1</w:t>
      </w:r>
      <w:r>
        <w:rPr>
          <w:rFonts w:hint="eastAsia" w:ascii="仿宋_GB2312" w:hAnsi="仿宋_GB2312" w:eastAsia="仿宋_GB2312" w:cs="仿宋_GB2312"/>
          <w:spacing w:val="3"/>
          <w:sz w:val="31"/>
          <w:szCs w:val="31"/>
        </w:rPr>
        <w:t>万</w:t>
      </w:r>
      <w:r>
        <w:rPr>
          <w:rFonts w:hint="eastAsia" w:ascii="仿宋_GB2312" w:hAnsi="仿宋_GB2312" w:eastAsia="仿宋_GB2312" w:cs="仿宋_GB2312"/>
          <w:spacing w:val="2"/>
          <w:sz w:val="31"/>
          <w:szCs w:val="31"/>
        </w:rPr>
        <w:t>元，占86.</w:t>
      </w:r>
      <w:r>
        <w:rPr>
          <w:rFonts w:hint="eastAsia" w:ascii="仿宋_GB2312" w:hAnsi="仿宋_GB2312" w:eastAsia="仿宋_GB2312" w:cs="仿宋_GB2312"/>
          <w:spacing w:val="2"/>
          <w:sz w:val="31"/>
          <w:szCs w:val="31"/>
          <w:lang w:val="en-US" w:eastAsia="zh-CN"/>
        </w:rPr>
        <w:t>91</w:t>
      </w:r>
      <w:r>
        <w:rPr>
          <w:rFonts w:hint="eastAsia" w:ascii="仿宋_GB2312" w:hAnsi="仿宋_GB2312" w:eastAsia="仿宋_GB2312" w:cs="仿宋_GB2312"/>
          <w:spacing w:val="2"/>
          <w:sz w:val="31"/>
          <w:szCs w:val="31"/>
        </w:rPr>
        <w:t>%；社会保障和就业(类)支出330.86万元</w:t>
      </w:r>
      <w:r>
        <w:rPr>
          <w:rFonts w:hint="eastAsia" w:ascii="仿宋_GB2312" w:hAnsi="仿宋_GB2312" w:eastAsia="仿宋_GB2312" w:cs="仿宋_GB2312"/>
          <w:spacing w:val="2"/>
          <w:sz w:val="31"/>
          <w:szCs w:val="31"/>
          <w:lang w:eastAsia="zh-CN"/>
        </w:rPr>
        <w:t>，</w:t>
      </w:r>
      <w:r>
        <w:rPr>
          <w:rFonts w:hint="eastAsia" w:ascii="仿宋_GB2312" w:hAnsi="仿宋_GB2312" w:eastAsia="仿宋_GB2312" w:cs="仿宋_GB2312"/>
          <w:spacing w:val="2"/>
          <w:sz w:val="31"/>
          <w:szCs w:val="31"/>
        </w:rPr>
        <w:t>占</w:t>
      </w:r>
      <w:r>
        <w:rPr>
          <w:rFonts w:hint="eastAsia" w:ascii="仿宋_GB2312" w:hAnsi="仿宋_GB2312" w:eastAsia="仿宋_GB2312" w:cs="仿宋_GB2312"/>
          <w:spacing w:val="-10"/>
          <w:sz w:val="31"/>
          <w:szCs w:val="31"/>
        </w:rPr>
        <w:t>10</w:t>
      </w:r>
      <w:r>
        <w:rPr>
          <w:rFonts w:hint="eastAsia" w:ascii="仿宋_GB2312" w:hAnsi="仿宋_GB2312" w:eastAsia="仿宋_GB2312" w:cs="仿宋_GB2312"/>
          <w:spacing w:val="-9"/>
          <w:sz w:val="31"/>
          <w:szCs w:val="31"/>
        </w:rPr>
        <w:t>.</w:t>
      </w:r>
      <w:r>
        <w:rPr>
          <w:rFonts w:hint="eastAsia" w:ascii="仿宋_GB2312" w:hAnsi="仿宋_GB2312" w:eastAsia="仿宋_GB2312" w:cs="仿宋_GB2312"/>
          <w:spacing w:val="-5"/>
          <w:sz w:val="31"/>
          <w:szCs w:val="31"/>
          <w:lang w:val="en-US" w:eastAsia="zh-CN"/>
        </w:rPr>
        <w:t>25</w:t>
      </w:r>
      <w:r>
        <w:rPr>
          <w:rFonts w:hint="eastAsia" w:ascii="仿宋_GB2312" w:hAnsi="仿宋_GB2312" w:eastAsia="仿宋_GB2312" w:cs="仿宋_GB2312"/>
          <w:spacing w:val="-5"/>
          <w:sz w:val="31"/>
          <w:szCs w:val="31"/>
        </w:rPr>
        <w:t>%；卫生健康</w:t>
      </w:r>
      <w:r>
        <w:rPr>
          <w:rFonts w:hint="eastAsia" w:ascii="仿宋_GB2312" w:hAnsi="仿宋_GB2312" w:eastAsia="仿宋_GB2312" w:cs="仿宋_GB2312"/>
          <w:spacing w:val="-5"/>
          <w:sz w:val="31"/>
          <w:szCs w:val="31"/>
          <w:lang w:eastAsia="zh-CN"/>
        </w:rPr>
        <w:t>（</w:t>
      </w:r>
      <w:r>
        <w:rPr>
          <w:rFonts w:hint="eastAsia" w:ascii="仿宋_GB2312" w:hAnsi="仿宋_GB2312" w:eastAsia="仿宋_GB2312" w:cs="仿宋_GB2312"/>
          <w:spacing w:val="-5"/>
          <w:sz w:val="31"/>
          <w:szCs w:val="31"/>
          <w:lang w:val="en-US" w:eastAsia="zh-CN"/>
        </w:rPr>
        <w:t>类</w:t>
      </w:r>
      <w:r>
        <w:rPr>
          <w:rFonts w:hint="eastAsia" w:ascii="仿宋_GB2312" w:hAnsi="仿宋_GB2312" w:eastAsia="仿宋_GB2312" w:cs="仿宋_GB2312"/>
          <w:spacing w:val="-5"/>
          <w:sz w:val="31"/>
          <w:szCs w:val="31"/>
          <w:lang w:eastAsia="zh-CN"/>
        </w:rPr>
        <w:t>）</w:t>
      </w:r>
      <w:r>
        <w:rPr>
          <w:rFonts w:hint="eastAsia" w:ascii="仿宋_GB2312" w:hAnsi="仿宋_GB2312" w:eastAsia="仿宋_GB2312" w:cs="仿宋_GB2312"/>
          <w:spacing w:val="-5"/>
          <w:sz w:val="31"/>
          <w:szCs w:val="31"/>
        </w:rPr>
        <w:t>支出76.99万元</w:t>
      </w:r>
      <w:r>
        <w:rPr>
          <w:rFonts w:hint="eastAsia" w:ascii="仿宋_GB2312" w:hAnsi="仿宋_GB2312" w:eastAsia="仿宋_GB2312" w:cs="仿宋_GB2312"/>
          <w:spacing w:val="-5"/>
          <w:sz w:val="31"/>
          <w:szCs w:val="31"/>
          <w:lang w:eastAsia="zh-CN"/>
        </w:rPr>
        <w:t>，</w:t>
      </w:r>
      <w:r>
        <w:rPr>
          <w:rFonts w:hint="eastAsia" w:ascii="仿宋_GB2312" w:hAnsi="仿宋_GB2312" w:eastAsia="仿宋_GB2312" w:cs="仿宋_GB2312"/>
          <w:spacing w:val="-5"/>
          <w:sz w:val="31"/>
          <w:szCs w:val="31"/>
        </w:rPr>
        <w:t>占2.</w:t>
      </w:r>
      <w:r>
        <w:rPr>
          <w:rFonts w:hint="eastAsia" w:ascii="仿宋_GB2312" w:hAnsi="仿宋_GB2312" w:eastAsia="仿宋_GB2312" w:cs="仿宋_GB2312"/>
          <w:spacing w:val="-5"/>
          <w:sz w:val="31"/>
          <w:szCs w:val="31"/>
          <w:lang w:val="en-US" w:eastAsia="zh-CN"/>
        </w:rPr>
        <w:t>40</w:t>
      </w:r>
      <w:r>
        <w:rPr>
          <w:rFonts w:hint="eastAsia" w:ascii="仿宋_GB2312" w:hAnsi="仿宋_GB2312" w:eastAsia="仿宋_GB2312" w:cs="仿宋_GB2312"/>
          <w:spacing w:val="-5"/>
          <w:sz w:val="31"/>
          <w:szCs w:val="31"/>
        </w:rPr>
        <w:t>%</w:t>
      </w:r>
      <w:r>
        <w:rPr>
          <w:rFonts w:hint="eastAsia" w:ascii="仿宋_GB2312" w:hAnsi="仿宋_GB2312" w:eastAsia="仿宋_GB2312" w:cs="仿宋_GB2312"/>
          <w:spacing w:val="-25"/>
          <w:sz w:val="31"/>
          <w:szCs w:val="31"/>
        </w:rPr>
        <w:t>。</w:t>
      </w:r>
    </w:p>
    <w:p>
      <w:pPr>
        <w:spacing w:line="232" w:lineRule="auto"/>
        <w:ind w:left="663"/>
        <w:rPr>
          <w:rFonts w:ascii="楷体" w:hAnsi="楷体" w:eastAsia="楷体" w:cs="楷体"/>
          <w:sz w:val="31"/>
          <w:szCs w:val="31"/>
        </w:rPr>
      </w:pPr>
      <w:r>
        <w:rPr>
          <w:rFonts w:ascii="楷体" w:hAnsi="楷体" w:eastAsia="楷体" w:cs="楷体"/>
          <w:spacing w:val="25"/>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三)具体情况。</w:t>
      </w:r>
    </w:p>
    <w:p>
      <w:pPr>
        <w:spacing w:before="200" w:line="351" w:lineRule="auto"/>
        <w:ind w:left="6" w:firstLine="634"/>
        <w:rPr>
          <w:rFonts w:hint="eastAsia" w:ascii="仿宋_GB2312" w:hAnsi="仿宋_GB2312" w:eastAsia="仿宋_GB2312" w:cs="仿宋_GB2312"/>
          <w:sz w:val="31"/>
          <w:szCs w:val="31"/>
        </w:rPr>
      </w:pPr>
      <w:r>
        <w:rPr>
          <w:rFonts w:hint="eastAsia" w:ascii="仿宋_GB2312" w:hAnsi="仿宋_GB2312" w:eastAsia="仿宋_GB2312" w:cs="仿宋_GB2312"/>
          <w:spacing w:val="1"/>
          <w:sz w:val="31"/>
          <w:szCs w:val="31"/>
        </w:rPr>
        <w:t>2021年度一般公共</w:t>
      </w:r>
      <w:r>
        <w:rPr>
          <w:rFonts w:hint="eastAsia" w:ascii="仿宋_GB2312" w:hAnsi="仿宋_GB2312" w:eastAsia="仿宋_GB2312" w:cs="仿宋_GB2312"/>
          <w:sz w:val="31"/>
          <w:szCs w:val="31"/>
        </w:rPr>
        <w:t>预算财政拨款支出年初预算为</w:t>
      </w:r>
      <w:r>
        <w:rPr>
          <w:rFonts w:hint="eastAsia" w:ascii="仿宋_GB2312" w:hAnsi="仿宋_GB2312" w:eastAsia="仿宋_GB2312" w:cs="仿宋_GB2312"/>
          <w:sz w:val="31"/>
          <w:szCs w:val="31"/>
          <w:lang w:val="en-US" w:eastAsia="zh-CN"/>
        </w:rPr>
        <w:t>2840.27</w:t>
      </w:r>
      <w:r>
        <w:rPr>
          <w:rFonts w:hint="eastAsia" w:ascii="仿宋_GB2312" w:hAnsi="仿宋_GB2312" w:eastAsia="仿宋_GB2312" w:cs="仿宋_GB2312"/>
          <w:sz w:val="31"/>
          <w:szCs w:val="31"/>
        </w:rPr>
        <w:t>万元，</w:t>
      </w:r>
      <w:r>
        <w:rPr>
          <w:rFonts w:hint="eastAsia" w:ascii="仿宋_GB2312" w:hAnsi="仿宋_GB2312" w:eastAsia="仿宋_GB2312" w:cs="仿宋_GB2312"/>
          <w:spacing w:val="-1"/>
          <w:sz w:val="31"/>
          <w:szCs w:val="31"/>
        </w:rPr>
        <w:t>支出决算为</w:t>
      </w:r>
      <w:r>
        <w:rPr>
          <w:rFonts w:hint="eastAsia" w:ascii="仿宋_GB2312" w:hAnsi="仿宋_GB2312" w:eastAsia="仿宋_GB2312" w:cs="仿宋_GB2312"/>
          <w:spacing w:val="-2"/>
          <w:sz w:val="31"/>
          <w:szCs w:val="31"/>
          <w:lang w:val="en-US" w:eastAsia="zh-CN"/>
        </w:rPr>
        <w:t>3225.13</w:t>
      </w:r>
      <w:r>
        <w:rPr>
          <w:rFonts w:hint="eastAsia" w:ascii="仿宋_GB2312" w:hAnsi="仿宋_GB2312" w:eastAsia="仿宋_GB2312" w:cs="仿宋_GB2312"/>
          <w:spacing w:val="-1"/>
          <w:sz w:val="31"/>
          <w:szCs w:val="31"/>
        </w:rPr>
        <w:t>万元，完成年初预算的</w:t>
      </w:r>
      <w:r>
        <w:rPr>
          <w:rFonts w:hint="eastAsia" w:ascii="仿宋_GB2312" w:hAnsi="仿宋_GB2312" w:eastAsia="仿宋_GB2312" w:cs="仿宋_GB2312"/>
          <w:spacing w:val="-1"/>
          <w:sz w:val="31"/>
          <w:szCs w:val="31"/>
          <w:lang w:val="en-US" w:eastAsia="zh-CN"/>
        </w:rPr>
        <w:t>113.55</w:t>
      </w:r>
      <w:r>
        <w:rPr>
          <w:rFonts w:hint="eastAsia" w:ascii="仿宋_GB2312" w:hAnsi="仿宋_GB2312" w:eastAsia="仿宋_GB2312" w:cs="仿宋_GB2312"/>
          <w:sz w:val="31"/>
          <w:szCs w:val="31"/>
        </w:rPr>
        <w:t>%。其中</w:t>
      </w:r>
    </w:p>
    <w:p>
      <w:pPr>
        <w:spacing w:before="200" w:line="351" w:lineRule="auto"/>
        <w:ind w:left="6" w:firstLine="634"/>
        <w:rPr>
          <w:rFonts w:hint="eastAsia" w:ascii="仿宋_GB2312" w:hAnsi="仿宋_GB2312" w:eastAsia="仿宋_GB2312" w:cs="仿宋_GB2312"/>
          <w:lang w:eastAsia="zh-CN"/>
        </w:rPr>
      </w:pPr>
      <w:r>
        <w:rPr>
          <w:rFonts w:hint="eastAsia" w:ascii="仿宋_GB2312" w:hAnsi="仿宋_GB2312" w:eastAsia="仿宋_GB2312" w:cs="仿宋_GB2312"/>
          <w:spacing w:val="2"/>
          <w:sz w:val="31"/>
          <w:szCs w:val="31"/>
          <w:lang w:val="en-US" w:eastAsia="zh-CN"/>
        </w:rPr>
        <w:t>1、</w:t>
      </w:r>
      <w:r>
        <w:rPr>
          <w:rFonts w:hint="eastAsia" w:ascii="仿宋_GB2312" w:hAnsi="仿宋_GB2312" w:eastAsia="仿宋_GB2312" w:cs="仿宋_GB2312"/>
          <w:b/>
          <w:bCs/>
          <w:spacing w:val="2"/>
          <w:sz w:val="31"/>
          <w:szCs w:val="31"/>
        </w:rPr>
        <w:t>一般公共服务(类)群众团体</w:t>
      </w:r>
      <w:r>
        <w:rPr>
          <w:rFonts w:hint="eastAsia" w:ascii="仿宋_GB2312" w:hAnsi="仿宋_GB2312" w:eastAsia="仿宋_GB2312" w:cs="仿宋_GB2312"/>
          <w:b/>
          <w:bCs/>
          <w:spacing w:val="2"/>
          <w:sz w:val="31"/>
          <w:szCs w:val="31"/>
          <w:lang w:val="en-US" w:eastAsia="zh-CN"/>
        </w:rPr>
        <w:t>事务</w:t>
      </w:r>
      <w:r>
        <w:rPr>
          <w:rFonts w:hint="eastAsia" w:ascii="仿宋_GB2312" w:hAnsi="仿宋_GB2312" w:eastAsia="仿宋_GB2312" w:cs="仿宋_GB2312"/>
          <w:b/>
          <w:bCs/>
          <w:spacing w:val="2"/>
          <w:sz w:val="31"/>
          <w:szCs w:val="31"/>
        </w:rPr>
        <w:t>(款)工会事务(项)</w:t>
      </w:r>
      <w:r>
        <w:rPr>
          <w:rFonts w:hint="eastAsia" w:ascii="仿宋_GB2312" w:hAnsi="仿宋_GB2312" w:eastAsia="仿宋_GB2312" w:cs="仿宋_GB2312"/>
          <w:b/>
          <w:bCs/>
          <w:spacing w:val="2"/>
          <w:sz w:val="31"/>
          <w:szCs w:val="31"/>
          <w:lang w:eastAsia="zh-CN"/>
        </w:rPr>
        <w:t>。</w:t>
      </w:r>
      <w:r>
        <w:rPr>
          <w:rFonts w:hint="eastAsia" w:ascii="仿宋_GB2312" w:hAnsi="仿宋_GB2312" w:eastAsia="仿宋_GB2312" w:cs="仿宋_GB2312"/>
          <w:spacing w:val="-5"/>
          <w:sz w:val="31"/>
          <w:szCs w:val="31"/>
        </w:rPr>
        <w:t>年初预算为14.17万元，支出决算为14.17万</w:t>
      </w:r>
      <w:r>
        <w:rPr>
          <w:rFonts w:hint="eastAsia" w:ascii="仿宋_GB2312" w:hAnsi="仿宋_GB2312" w:eastAsia="仿宋_GB2312" w:cs="仿宋_GB2312"/>
          <w:spacing w:val="10"/>
          <w:sz w:val="31"/>
          <w:szCs w:val="31"/>
        </w:rPr>
        <w:t>元，完</w:t>
      </w:r>
      <w:r>
        <w:rPr>
          <w:rFonts w:hint="eastAsia" w:ascii="仿宋_GB2312" w:hAnsi="仿宋_GB2312" w:eastAsia="仿宋_GB2312" w:cs="仿宋_GB2312"/>
          <w:spacing w:val="6"/>
          <w:sz w:val="31"/>
          <w:szCs w:val="31"/>
        </w:rPr>
        <w:t>成</w:t>
      </w:r>
      <w:r>
        <w:rPr>
          <w:rFonts w:hint="eastAsia" w:ascii="仿宋_GB2312" w:hAnsi="仿宋_GB2312" w:eastAsia="仿宋_GB2312" w:cs="仿宋_GB2312"/>
          <w:spacing w:val="5"/>
          <w:sz w:val="31"/>
          <w:szCs w:val="31"/>
        </w:rPr>
        <w:t>年初预算的100%。决算数与年初预算数不存在差异</w:t>
      </w:r>
      <w:r>
        <w:rPr>
          <w:rFonts w:hint="eastAsia" w:ascii="仿宋_GB2312" w:hAnsi="仿宋_GB2312" w:eastAsia="仿宋_GB2312" w:cs="仿宋_GB2312"/>
          <w:lang w:eastAsia="zh-CN"/>
        </w:rPr>
        <w:t>。</w:t>
      </w:r>
    </w:p>
    <w:p>
      <w:pPr>
        <w:spacing w:before="5" w:line="358" w:lineRule="auto"/>
        <w:ind w:left="8" w:right="248" w:firstLine="643"/>
        <w:jc w:val="both"/>
        <w:rPr>
          <w:rFonts w:hint="eastAsia" w:ascii="仿宋_GB2312" w:hAnsi="仿宋_GB2312" w:eastAsia="仿宋_GB2312" w:cs="仿宋_GB2312"/>
          <w:color w:val="auto"/>
          <w:spacing w:val="5"/>
          <w:sz w:val="31"/>
          <w:szCs w:val="31"/>
          <w:lang w:eastAsia="zh-CN"/>
        </w:rPr>
      </w:pPr>
      <w:r>
        <w:rPr>
          <w:rFonts w:hint="eastAsia" w:ascii="仿宋_GB2312" w:hAnsi="仿宋_GB2312" w:eastAsia="仿宋_GB2312" w:cs="仿宋_GB2312"/>
          <w:color w:val="auto"/>
          <w:spacing w:val="-12"/>
          <w:sz w:val="31"/>
          <w:szCs w:val="31"/>
          <w:lang w:val="en-US" w:eastAsia="zh-CN"/>
        </w:rPr>
        <w:t>2、</w:t>
      </w:r>
      <w:r>
        <w:rPr>
          <w:rFonts w:hint="eastAsia" w:ascii="仿宋_GB2312" w:hAnsi="仿宋_GB2312" w:eastAsia="仿宋_GB2312" w:cs="仿宋_GB2312"/>
          <w:b/>
          <w:bCs/>
          <w:color w:val="auto"/>
          <w:spacing w:val="-12"/>
          <w:sz w:val="31"/>
          <w:szCs w:val="31"/>
        </w:rPr>
        <w:t>教育(</w:t>
      </w:r>
      <w:r>
        <w:rPr>
          <w:rFonts w:hint="eastAsia" w:ascii="仿宋_GB2312" w:hAnsi="仿宋_GB2312" w:eastAsia="仿宋_GB2312" w:cs="仿宋_GB2312"/>
          <w:b/>
          <w:bCs/>
          <w:color w:val="auto"/>
          <w:spacing w:val="-11"/>
          <w:sz w:val="31"/>
          <w:szCs w:val="31"/>
        </w:rPr>
        <w:t>类</w:t>
      </w:r>
      <w:r>
        <w:rPr>
          <w:rFonts w:hint="eastAsia" w:ascii="仿宋_GB2312" w:hAnsi="仿宋_GB2312" w:eastAsia="仿宋_GB2312" w:cs="仿宋_GB2312"/>
          <w:b/>
          <w:bCs/>
          <w:color w:val="auto"/>
          <w:spacing w:val="-6"/>
          <w:sz w:val="31"/>
          <w:szCs w:val="31"/>
        </w:rPr>
        <w:t>)普通教育(款)其他普通教育支出(项)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2.99</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2.99</w:t>
      </w:r>
      <w:r>
        <w:rPr>
          <w:rFonts w:hint="eastAsia" w:ascii="仿宋_GB2312" w:hAnsi="仿宋_GB2312" w:eastAsia="仿宋_GB2312" w:cs="仿宋_GB2312"/>
          <w:color w:val="auto"/>
          <w:spacing w:val="-3"/>
          <w:sz w:val="31"/>
          <w:szCs w:val="31"/>
        </w:rPr>
        <w:t>万元，</w:t>
      </w:r>
      <w:r>
        <w:rPr>
          <w:rFonts w:hint="eastAsia" w:ascii="仿宋_GB2312" w:hAnsi="仿宋_GB2312" w:eastAsia="仿宋_GB2312" w:cs="仿宋_GB2312"/>
          <w:color w:val="auto"/>
          <w:spacing w:val="10"/>
          <w:sz w:val="31"/>
          <w:szCs w:val="31"/>
        </w:rPr>
        <w:t>完成</w:t>
      </w:r>
      <w:r>
        <w:rPr>
          <w:rFonts w:hint="eastAsia" w:ascii="仿宋_GB2312" w:hAnsi="仿宋_GB2312" w:eastAsia="仿宋_GB2312" w:cs="仿宋_GB2312"/>
          <w:color w:val="auto"/>
          <w:spacing w:val="6"/>
          <w:sz w:val="31"/>
          <w:szCs w:val="31"/>
        </w:rPr>
        <w:t>年</w:t>
      </w:r>
      <w:r>
        <w:rPr>
          <w:rFonts w:hint="eastAsia" w:ascii="仿宋_GB2312" w:hAnsi="仿宋_GB2312" w:eastAsia="仿宋_GB2312" w:cs="仿宋_GB2312"/>
          <w:color w:val="auto"/>
          <w:spacing w:val="5"/>
          <w:sz w:val="31"/>
          <w:szCs w:val="31"/>
        </w:rPr>
        <w:t>初预算的</w:t>
      </w:r>
      <w:r>
        <w:rPr>
          <w:rFonts w:hint="eastAsia" w:ascii="仿宋_GB2312" w:hAnsi="仿宋_GB2312" w:eastAsia="仿宋_GB2312" w:cs="仿宋_GB2312"/>
          <w:color w:val="auto"/>
          <w:spacing w:val="5"/>
          <w:sz w:val="31"/>
          <w:szCs w:val="31"/>
          <w:lang w:val="en-US" w:eastAsia="zh-CN"/>
        </w:rPr>
        <w:t>100</w:t>
      </w:r>
      <w:r>
        <w:rPr>
          <w:rFonts w:hint="eastAsia" w:ascii="仿宋_GB2312" w:hAnsi="仿宋_GB2312" w:eastAsia="仿宋_GB2312" w:cs="仿宋_GB2312"/>
          <w:color w:val="auto"/>
          <w:spacing w:val="5"/>
          <w:sz w:val="31"/>
          <w:szCs w:val="31"/>
        </w:rPr>
        <w:t>%。决算数与年初预算数</w:t>
      </w:r>
      <w:r>
        <w:rPr>
          <w:rFonts w:hint="eastAsia" w:ascii="仿宋_GB2312" w:hAnsi="仿宋_GB2312" w:eastAsia="仿宋_GB2312" w:cs="仿宋_GB2312"/>
          <w:color w:val="auto"/>
          <w:spacing w:val="5"/>
          <w:sz w:val="31"/>
          <w:szCs w:val="31"/>
          <w:lang w:val="en-US" w:eastAsia="zh-CN"/>
        </w:rPr>
        <w:t>不</w:t>
      </w:r>
      <w:r>
        <w:rPr>
          <w:rFonts w:hint="eastAsia" w:ascii="仿宋_GB2312" w:hAnsi="仿宋_GB2312" w:eastAsia="仿宋_GB2312" w:cs="仿宋_GB2312"/>
          <w:color w:val="auto"/>
          <w:spacing w:val="5"/>
          <w:sz w:val="31"/>
          <w:szCs w:val="31"/>
        </w:rPr>
        <w:t>存在差异</w:t>
      </w:r>
      <w:r>
        <w:rPr>
          <w:rFonts w:hint="eastAsia" w:ascii="仿宋_GB2312" w:hAnsi="仿宋_GB2312" w:eastAsia="仿宋_GB2312" w:cs="仿宋_GB2312"/>
          <w:color w:val="auto"/>
          <w:spacing w:val="5"/>
          <w:sz w:val="31"/>
          <w:szCs w:val="31"/>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lang w:eastAsia="zh-CN"/>
        </w:rPr>
      </w:pPr>
      <w:r>
        <w:rPr>
          <w:rFonts w:hint="eastAsia" w:ascii="仿宋_GB2312" w:hAnsi="仿宋_GB2312" w:eastAsia="仿宋_GB2312" w:cs="仿宋_GB2312"/>
          <w:b/>
          <w:bCs/>
          <w:color w:val="auto"/>
          <w:spacing w:val="-12"/>
          <w:sz w:val="31"/>
          <w:szCs w:val="31"/>
          <w:lang w:val="en-US" w:eastAsia="zh-CN"/>
        </w:rPr>
        <w:t>3、</w:t>
      </w:r>
      <w:r>
        <w:rPr>
          <w:rFonts w:hint="eastAsia" w:ascii="仿宋_GB2312" w:hAnsi="仿宋_GB2312" w:eastAsia="仿宋_GB2312" w:cs="仿宋_GB2312"/>
          <w:b/>
          <w:bCs/>
          <w:color w:val="auto"/>
          <w:spacing w:val="-12"/>
          <w:sz w:val="31"/>
          <w:szCs w:val="31"/>
        </w:rPr>
        <w:t>教育支出(</w:t>
      </w:r>
      <w:r>
        <w:rPr>
          <w:rFonts w:hint="eastAsia" w:ascii="仿宋_GB2312" w:hAnsi="仿宋_GB2312" w:eastAsia="仿宋_GB2312" w:cs="仿宋_GB2312"/>
          <w:b/>
          <w:bCs/>
          <w:color w:val="auto"/>
          <w:spacing w:val="-11"/>
          <w:sz w:val="31"/>
          <w:szCs w:val="31"/>
        </w:rPr>
        <w:t>类</w:t>
      </w:r>
      <w:r>
        <w:rPr>
          <w:rFonts w:hint="eastAsia" w:ascii="仿宋_GB2312" w:hAnsi="仿宋_GB2312" w:eastAsia="仿宋_GB2312" w:cs="仿宋_GB2312"/>
          <w:b/>
          <w:bCs/>
          <w:color w:val="auto"/>
          <w:spacing w:val="-6"/>
          <w:sz w:val="31"/>
          <w:szCs w:val="31"/>
        </w:rPr>
        <w:t>)职业教育(款)中等职业教育(项)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2418.25</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2772.30</w:t>
      </w:r>
      <w:r>
        <w:rPr>
          <w:rFonts w:hint="eastAsia" w:ascii="仿宋_GB2312" w:hAnsi="仿宋_GB2312" w:eastAsia="仿宋_GB2312" w:cs="仿宋_GB2312"/>
          <w:color w:val="auto"/>
          <w:spacing w:val="-3"/>
          <w:sz w:val="31"/>
          <w:szCs w:val="31"/>
        </w:rPr>
        <w:t>万元，</w:t>
      </w:r>
      <w:r>
        <w:rPr>
          <w:rFonts w:hint="eastAsia" w:ascii="仿宋_GB2312" w:hAnsi="仿宋_GB2312" w:eastAsia="仿宋_GB2312" w:cs="仿宋_GB2312"/>
          <w:color w:val="auto"/>
          <w:spacing w:val="10"/>
          <w:sz w:val="31"/>
          <w:szCs w:val="31"/>
        </w:rPr>
        <w:t>完成</w:t>
      </w:r>
      <w:r>
        <w:rPr>
          <w:rFonts w:hint="eastAsia" w:ascii="仿宋_GB2312" w:hAnsi="仿宋_GB2312" w:eastAsia="仿宋_GB2312" w:cs="仿宋_GB2312"/>
          <w:color w:val="auto"/>
          <w:spacing w:val="6"/>
          <w:sz w:val="31"/>
          <w:szCs w:val="31"/>
        </w:rPr>
        <w:t>年</w:t>
      </w:r>
      <w:r>
        <w:rPr>
          <w:rFonts w:hint="eastAsia" w:ascii="仿宋_GB2312" w:hAnsi="仿宋_GB2312" w:eastAsia="仿宋_GB2312" w:cs="仿宋_GB2312"/>
          <w:color w:val="auto"/>
          <w:spacing w:val="5"/>
          <w:sz w:val="31"/>
          <w:szCs w:val="31"/>
        </w:rPr>
        <w:t>初预算的</w:t>
      </w:r>
      <w:r>
        <w:rPr>
          <w:rFonts w:hint="eastAsia" w:ascii="仿宋_GB2312" w:hAnsi="仿宋_GB2312" w:eastAsia="仿宋_GB2312" w:cs="仿宋_GB2312"/>
          <w:color w:val="auto"/>
          <w:spacing w:val="5"/>
          <w:sz w:val="31"/>
          <w:szCs w:val="31"/>
          <w:lang w:val="en-US" w:eastAsia="zh-CN"/>
        </w:rPr>
        <w:t>114.64</w:t>
      </w:r>
      <w:r>
        <w:rPr>
          <w:rFonts w:hint="eastAsia" w:ascii="仿宋_GB2312" w:hAnsi="仿宋_GB2312" w:eastAsia="仿宋_GB2312" w:cs="仿宋_GB2312"/>
          <w:color w:val="auto"/>
          <w:spacing w:val="5"/>
          <w:sz w:val="31"/>
          <w:szCs w:val="31"/>
        </w:rPr>
        <w:t>%。决算数与年初预算数存在差异</w:t>
      </w:r>
      <w:r>
        <w:rPr>
          <w:rFonts w:hint="eastAsia" w:ascii="仿宋_GB2312" w:hAnsi="仿宋_GB2312" w:eastAsia="仿宋_GB2312" w:cs="仿宋_GB2312"/>
          <w:color w:val="auto"/>
          <w:spacing w:val="5"/>
          <w:sz w:val="31"/>
          <w:szCs w:val="31"/>
          <w:lang w:eastAsia="zh-CN"/>
        </w:rPr>
        <w:t>的</w:t>
      </w:r>
      <w:r>
        <w:rPr>
          <w:rFonts w:hint="eastAsia" w:ascii="仿宋_GB2312" w:hAnsi="仿宋_GB2312" w:eastAsia="仿宋_GB2312" w:cs="仿宋_GB2312"/>
          <w:color w:val="auto"/>
          <w:spacing w:val="5"/>
          <w:sz w:val="31"/>
          <w:szCs w:val="31"/>
          <w:lang w:val="en-US" w:eastAsia="zh-CN"/>
        </w:rPr>
        <w:t>原因是</w:t>
      </w:r>
      <w:r>
        <w:rPr>
          <w:rFonts w:hint="eastAsia" w:ascii="仿宋_GB2312" w:hAnsi="仿宋_GB2312" w:eastAsia="仿宋_GB2312" w:cs="仿宋_GB2312"/>
          <w:color w:val="auto"/>
          <w:spacing w:val="1"/>
          <w:sz w:val="31"/>
          <w:szCs w:val="31"/>
        </w:rPr>
        <w:t>新增人</w:t>
      </w:r>
      <w:r>
        <w:rPr>
          <w:rFonts w:hint="eastAsia" w:ascii="仿宋_GB2312" w:hAnsi="仿宋_GB2312" w:eastAsia="仿宋_GB2312" w:cs="仿宋_GB2312"/>
          <w:color w:val="auto"/>
          <w:sz w:val="31"/>
          <w:szCs w:val="31"/>
        </w:rPr>
        <w:t>员增加，人员经费增加，</w:t>
      </w:r>
      <w:r>
        <w:rPr>
          <w:rFonts w:hint="eastAsia" w:ascii="仿宋_GB2312" w:hAnsi="仿宋_GB2312" w:eastAsia="仿宋_GB2312" w:cs="仿宋_GB2312"/>
          <w:color w:val="auto"/>
          <w:spacing w:val="8"/>
          <w:sz w:val="31"/>
          <w:szCs w:val="31"/>
        </w:rPr>
        <w:t>造</w:t>
      </w:r>
      <w:r>
        <w:rPr>
          <w:rFonts w:hint="eastAsia" w:ascii="仿宋_GB2312" w:hAnsi="仿宋_GB2312" w:eastAsia="仿宋_GB2312" w:cs="仿宋_GB2312"/>
          <w:color w:val="auto"/>
          <w:spacing w:val="7"/>
          <w:sz w:val="31"/>
          <w:szCs w:val="31"/>
        </w:rPr>
        <w:t>成财政拨款支出增加。</w:t>
      </w:r>
    </w:p>
    <w:p>
      <w:pPr>
        <w:spacing w:before="5" w:line="358" w:lineRule="auto"/>
        <w:ind w:left="8" w:right="248" w:firstLine="643"/>
        <w:jc w:val="both"/>
        <w:rPr>
          <w:rFonts w:hint="eastAsia" w:ascii="仿宋_GB2312" w:hAnsi="仿宋_GB2312" w:eastAsia="仿宋_GB2312" w:cs="仿宋_GB2312"/>
          <w:color w:val="auto"/>
          <w:spacing w:val="7"/>
          <w:sz w:val="31"/>
          <w:szCs w:val="31"/>
          <w:lang w:eastAsia="zh-CN"/>
        </w:rPr>
      </w:pPr>
      <w:r>
        <w:rPr>
          <w:rFonts w:hint="eastAsia" w:ascii="仿宋_GB2312" w:hAnsi="仿宋_GB2312" w:eastAsia="仿宋_GB2312" w:cs="仿宋_GB2312"/>
          <w:b/>
          <w:bCs/>
          <w:color w:val="auto"/>
          <w:spacing w:val="-12"/>
          <w:sz w:val="31"/>
          <w:szCs w:val="31"/>
          <w:lang w:val="en-US" w:eastAsia="zh-CN"/>
        </w:rPr>
        <w:t>4、</w:t>
      </w:r>
      <w:r>
        <w:rPr>
          <w:rFonts w:hint="eastAsia" w:ascii="仿宋_GB2312" w:hAnsi="仿宋_GB2312" w:eastAsia="仿宋_GB2312" w:cs="仿宋_GB2312"/>
          <w:b/>
          <w:bCs/>
          <w:color w:val="auto"/>
          <w:spacing w:val="-12"/>
          <w:sz w:val="31"/>
          <w:szCs w:val="31"/>
        </w:rPr>
        <w:t>教育支出(</w:t>
      </w:r>
      <w:r>
        <w:rPr>
          <w:rFonts w:hint="eastAsia" w:ascii="仿宋_GB2312" w:hAnsi="仿宋_GB2312" w:eastAsia="仿宋_GB2312" w:cs="仿宋_GB2312"/>
          <w:b/>
          <w:bCs/>
          <w:color w:val="auto"/>
          <w:spacing w:val="-11"/>
          <w:sz w:val="31"/>
          <w:szCs w:val="31"/>
        </w:rPr>
        <w:t>类</w:t>
      </w:r>
      <w:r>
        <w:rPr>
          <w:rFonts w:hint="eastAsia" w:ascii="仿宋_GB2312" w:hAnsi="仿宋_GB2312" w:eastAsia="仿宋_GB2312" w:cs="仿宋_GB2312"/>
          <w:b/>
          <w:bCs/>
          <w:color w:val="auto"/>
          <w:spacing w:val="-6"/>
          <w:sz w:val="31"/>
          <w:szCs w:val="31"/>
        </w:rPr>
        <w:t>)职业教育(款)</w:t>
      </w:r>
      <w:r>
        <w:rPr>
          <w:rFonts w:hint="eastAsia" w:ascii="仿宋_GB2312" w:hAnsi="仿宋_GB2312" w:eastAsia="仿宋_GB2312" w:cs="仿宋_GB2312"/>
          <w:b/>
          <w:bCs/>
          <w:color w:val="auto"/>
          <w:spacing w:val="-6"/>
          <w:sz w:val="31"/>
          <w:szCs w:val="31"/>
          <w:lang w:val="en-US" w:eastAsia="zh-CN"/>
        </w:rPr>
        <w:t>高</w:t>
      </w:r>
      <w:r>
        <w:rPr>
          <w:rFonts w:hint="eastAsia" w:ascii="仿宋_GB2312" w:hAnsi="仿宋_GB2312" w:eastAsia="仿宋_GB2312" w:cs="仿宋_GB2312"/>
          <w:b/>
          <w:bCs/>
          <w:color w:val="auto"/>
          <w:spacing w:val="-6"/>
          <w:sz w:val="31"/>
          <w:szCs w:val="31"/>
        </w:rPr>
        <w:t>等职业教育(项)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4</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4</w:t>
      </w:r>
      <w:r>
        <w:rPr>
          <w:rFonts w:hint="eastAsia" w:ascii="仿宋_GB2312" w:hAnsi="仿宋_GB2312" w:eastAsia="仿宋_GB2312" w:cs="仿宋_GB2312"/>
          <w:color w:val="auto"/>
          <w:spacing w:val="-3"/>
          <w:sz w:val="31"/>
          <w:szCs w:val="31"/>
        </w:rPr>
        <w:t>万元，</w:t>
      </w:r>
      <w:r>
        <w:rPr>
          <w:rFonts w:hint="eastAsia" w:ascii="仿宋_GB2312" w:hAnsi="仿宋_GB2312" w:eastAsia="仿宋_GB2312" w:cs="仿宋_GB2312"/>
          <w:color w:val="auto"/>
          <w:spacing w:val="10"/>
          <w:sz w:val="31"/>
          <w:szCs w:val="31"/>
        </w:rPr>
        <w:t>完成</w:t>
      </w:r>
      <w:r>
        <w:rPr>
          <w:rFonts w:hint="eastAsia" w:ascii="仿宋_GB2312" w:hAnsi="仿宋_GB2312" w:eastAsia="仿宋_GB2312" w:cs="仿宋_GB2312"/>
          <w:color w:val="auto"/>
          <w:spacing w:val="6"/>
          <w:sz w:val="31"/>
          <w:szCs w:val="31"/>
        </w:rPr>
        <w:t>年</w:t>
      </w:r>
      <w:r>
        <w:rPr>
          <w:rFonts w:hint="eastAsia" w:ascii="仿宋_GB2312" w:hAnsi="仿宋_GB2312" w:eastAsia="仿宋_GB2312" w:cs="仿宋_GB2312"/>
          <w:color w:val="auto"/>
          <w:spacing w:val="5"/>
          <w:sz w:val="31"/>
          <w:szCs w:val="31"/>
        </w:rPr>
        <w:t>初预算的</w:t>
      </w:r>
      <w:r>
        <w:rPr>
          <w:rFonts w:hint="eastAsia" w:ascii="仿宋_GB2312" w:hAnsi="仿宋_GB2312" w:eastAsia="仿宋_GB2312" w:cs="仿宋_GB2312"/>
          <w:color w:val="auto"/>
          <w:spacing w:val="5"/>
          <w:sz w:val="31"/>
          <w:szCs w:val="31"/>
          <w:lang w:val="en-US" w:eastAsia="zh-CN"/>
        </w:rPr>
        <w:t>100</w:t>
      </w:r>
      <w:r>
        <w:rPr>
          <w:rFonts w:hint="eastAsia" w:ascii="仿宋_GB2312" w:hAnsi="仿宋_GB2312" w:eastAsia="仿宋_GB2312" w:cs="仿宋_GB2312"/>
          <w:color w:val="auto"/>
          <w:spacing w:val="5"/>
          <w:sz w:val="31"/>
          <w:szCs w:val="31"/>
        </w:rPr>
        <w:t>%。决算数与年初预算数</w:t>
      </w:r>
      <w:r>
        <w:rPr>
          <w:rFonts w:hint="eastAsia" w:ascii="仿宋_GB2312" w:hAnsi="仿宋_GB2312" w:eastAsia="仿宋_GB2312" w:cs="仿宋_GB2312"/>
          <w:color w:val="auto"/>
          <w:spacing w:val="5"/>
          <w:sz w:val="31"/>
          <w:szCs w:val="31"/>
          <w:lang w:val="en-US" w:eastAsia="zh-CN"/>
        </w:rPr>
        <w:t>不</w:t>
      </w:r>
      <w:r>
        <w:rPr>
          <w:rFonts w:hint="eastAsia" w:ascii="仿宋_GB2312" w:hAnsi="仿宋_GB2312" w:eastAsia="仿宋_GB2312" w:cs="仿宋_GB2312"/>
          <w:color w:val="auto"/>
          <w:spacing w:val="5"/>
          <w:sz w:val="31"/>
          <w:szCs w:val="31"/>
        </w:rPr>
        <w:t>存在差异</w:t>
      </w:r>
      <w:r>
        <w:rPr>
          <w:rFonts w:hint="eastAsia" w:ascii="仿宋_GB2312" w:hAnsi="仿宋_GB2312" w:eastAsia="仿宋_GB2312" w:cs="仿宋_GB2312"/>
          <w:color w:val="auto"/>
          <w:spacing w:val="5"/>
          <w:sz w:val="31"/>
          <w:szCs w:val="31"/>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lang w:eastAsia="zh-CN"/>
        </w:rPr>
      </w:pPr>
      <w:r>
        <w:rPr>
          <w:rFonts w:hint="eastAsia" w:ascii="仿宋_GB2312" w:hAnsi="仿宋_GB2312" w:eastAsia="仿宋_GB2312" w:cs="仿宋_GB2312"/>
          <w:b/>
          <w:bCs/>
          <w:color w:val="auto"/>
          <w:spacing w:val="-12"/>
          <w:sz w:val="31"/>
          <w:szCs w:val="31"/>
          <w:lang w:val="en-US" w:eastAsia="zh-CN"/>
        </w:rPr>
        <w:t>5、</w:t>
      </w:r>
      <w:r>
        <w:rPr>
          <w:rFonts w:hint="eastAsia" w:ascii="仿宋_GB2312" w:hAnsi="仿宋_GB2312" w:eastAsia="仿宋_GB2312" w:cs="仿宋_GB2312"/>
          <w:b/>
          <w:bCs/>
          <w:color w:val="auto"/>
          <w:spacing w:val="-12"/>
          <w:sz w:val="31"/>
          <w:szCs w:val="31"/>
        </w:rPr>
        <w:t>教育支出(</w:t>
      </w:r>
      <w:r>
        <w:rPr>
          <w:rFonts w:hint="eastAsia" w:ascii="仿宋_GB2312" w:hAnsi="仿宋_GB2312" w:eastAsia="仿宋_GB2312" w:cs="仿宋_GB2312"/>
          <w:b/>
          <w:bCs/>
          <w:color w:val="auto"/>
          <w:spacing w:val="-11"/>
          <w:sz w:val="31"/>
          <w:szCs w:val="31"/>
        </w:rPr>
        <w:t>类</w:t>
      </w:r>
      <w:r>
        <w:rPr>
          <w:rFonts w:hint="eastAsia" w:ascii="仿宋_GB2312" w:hAnsi="仿宋_GB2312" w:eastAsia="仿宋_GB2312" w:cs="仿宋_GB2312"/>
          <w:b/>
          <w:bCs/>
          <w:color w:val="auto"/>
          <w:spacing w:val="-6"/>
          <w:sz w:val="31"/>
          <w:szCs w:val="31"/>
        </w:rPr>
        <w:t>)职业教育(款)</w:t>
      </w:r>
      <w:r>
        <w:rPr>
          <w:rFonts w:hint="eastAsia" w:ascii="仿宋_GB2312" w:hAnsi="仿宋_GB2312" w:eastAsia="仿宋_GB2312" w:cs="仿宋_GB2312"/>
          <w:b/>
          <w:bCs/>
          <w:color w:val="auto"/>
          <w:spacing w:val="-6"/>
          <w:sz w:val="31"/>
          <w:szCs w:val="31"/>
          <w:lang w:val="en-US" w:eastAsia="zh-CN"/>
        </w:rPr>
        <w:t>其他职业教育支出</w:t>
      </w:r>
      <w:r>
        <w:rPr>
          <w:rFonts w:hint="eastAsia" w:ascii="仿宋_GB2312" w:hAnsi="仿宋_GB2312" w:eastAsia="仿宋_GB2312" w:cs="仿宋_GB2312"/>
          <w:b/>
          <w:bCs/>
          <w:color w:val="auto"/>
          <w:spacing w:val="-6"/>
          <w:sz w:val="31"/>
          <w:szCs w:val="31"/>
        </w:rPr>
        <w:t>(项)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2.65</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2.65</w:t>
      </w:r>
      <w:r>
        <w:rPr>
          <w:rFonts w:hint="eastAsia" w:ascii="仿宋_GB2312" w:hAnsi="仿宋_GB2312" w:eastAsia="仿宋_GB2312" w:cs="仿宋_GB2312"/>
          <w:color w:val="auto"/>
          <w:spacing w:val="-3"/>
          <w:sz w:val="31"/>
          <w:szCs w:val="31"/>
        </w:rPr>
        <w:t>万元，</w:t>
      </w:r>
      <w:r>
        <w:rPr>
          <w:rFonts w:hint="eastAsia" w:ascii="仿宋_GB2312" w:hAnsi="仿宋_GB2312" w:eastAsia="仿宋_GB2312" w:cs="仿宋_GB2312"/>
          <w:color w:val="auto"/>
          <w:spacing w:val="10"/>
          <w:sz w:val="31"/>
          <w:szCs w:val="31"/>
        </w:rPr>
        <w:t>完成</w:t>
      </w:r>
      <w:r>
        <w:rPr>
          <w:rFonts w:hint="eastAsia" w:ascii="仿宋_GB2312" w:hAnsi="仿宋_GB2312" w:eastAsia="仿宋_GB2312" w:cs="仿宋_GB2312"/>
          <w:color w:val="auto"/>
          <w:spacing w:val="6"/>
          <w:sz w:val="31"/>
          <w:szCs w:val="31"/>
        </w:rPr>
        <w:t>年</w:t>
      </w:r>
      <w:r>
        <w:rPr>
          <w:rFonts w:hint="eastAsia" w:ascii="仿宋_GB2312" w:hAnsi="仿宋_GB2312" w:eastAsia="仿宋_GB2312" w:cs="仿宋_GB2312"/>
          <w:color w:val="auto"/>
          <w:spacing w:val="5"/>
          <w:sz w:val="31"/>
          <w:szCs w:val="31"/>
        </w:rPr>
        <w:t>初预算的</w:t>
      </w:r>
      <w:r>
        <w:rPr>
          <w:rFonts w:hint="eastAsia" w:ascii="仿宋_GB2312" w:hAnsi="仿宋_GB2312" w:eastAsia="仿宋_GB2312" w:cs="仿宋_GB2312"/>
          <w:color w:val="auto"/>
          <w:spacing w:val="5"/>
          <w:sz w:val="31"/>
          <w:szCs w:val="31"/>
          <w:lang w:val="en-US" w:eastAsia="zh-CN"/>
        </w:rPr>
        <w:t>100</w:t>
      </w:r>
      <w:r>
        <w:rPr>
          <w:rFonts w:hint="eastAsia" w:ascii="仿宋_GB2312" w:hAnsi="仿宋_GB2312" w:eastAsia="仿宋_GB2312" w:cs="仿宋_GB2312"/>
          <w:color w:val="auto"/>
          <w:spacing w:val="5"/>
          <w:sz w:val="31"/>
          <w:szCs w:val="31"/>
        </w:rPr>
        <w:t>%。决算数与年初预算数</w:t>
      </w:r>
      <w:r>
        <w:rPr>
          <w:rFonts w:hint="eastAsia" w:ascii="仿宋_GB2312" w:hAnsi="仿宋_GB2312" w:eastAsia="仿宋_GB2312" w:cs="仿宋_GB2312"/>
          <w:color w:val="auto"/>
          <w:spacing w:val="5"/>
          <w:sz w:val="31"/>
          <w:szCs w:val="31"/>
          <w:lang w:val="en-US" w:eastAsia="zh-CN"/>
        </w:rPr>
        <w:t>不</w:t>
      </w:r>
      <w:r>
        <w:rPr>
          <w:rFonts w:hint="eastAsia" w:ascii="仿宋_GB2312" w:hAnsi="仿宋_GB2312" w:eastAsia="仿宋_GB2312" w:cs="仿宋_GB2312"/>
          <w:color w:val="auto"/>
          <w:spacing w:val="5"/>
          <w:sz w:val="31"/>
          <w:szCs w:val="31"/>
        </w:rPr>
        <w:t>存在差异</w:t>
      </w:r>
      <w:r>
        <w:rPr>
          <w:rFonts w:hint="eastAsia" w:ascii="仿宋_GB2312" w:hAnsi="仿宋_GB2312" w:eastAsia="仿宋_GB2312" w:cs="仿宋_GB2312"/>
          <w:color w:val="auto"/>
          <w:spacing w:val="5"/>
          <w:sz w:val="31"/>
          <w:szCs w:val="31"/>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lang w:eastAsia="zh-CN"/>
        </w:rPr>
      </w:pPr>
      <w:r>
        <w:rPr>
          <w:rFonts w:hint="eastAsia" w:ascii="仿宋_GB2312" w:hAnsi="仿宋_GB2312" w:eastAsia="仿宋_GB2312" w:cs="仿宋_GB2312"/>
          <w:b/>
          <w:bCs/>
          <w:color w:val="auto"/>
          <w:spacing w:val="-12"/>
          <w:sz w:val="31"/>
          <w:szCs w:val="31"/>
          <w:lang w:val="en-US" w:eastAsia="zh-CN"/>
        </w:rPr>
        <w:t>6、</w:t>
      </w:r>
      <w:r>
        <w:rPr>
          <w:rFonts w:hint="eastAsia" w:ascii="仿宋_GB2312" w:hAnsi="仿宋_GB2312" w:eastAsia="仿宋_GB2312" w:cs="仿宋_GB2312"/>
          <w:b/>
          <w:bCs/>
          <w:color w:val="auto"/>
          <w:spacing w:val="-12"/>
          <w:sz w:val="31"/>
          <w:szCs w:val="31"/>
        </w:rPr>
        <w:t>教育支出(</w:t>
      </w:r>
      <w:r>
        <w:rPr>
          <w:rFonts w:hint="eastAsia" w:ascii="仿宋_GB2312" w:hAnsi="仿宋_GB2312" w:eastAsia="仿宋_GB2312" w:cs="仿宋_GB2312"/>
          <w:b/>
          <w:bCs/>
          <w:color w:val="auto"/>
          <w:spacing w:val="-11"/>
          <w:sz w:val="31"/>
          <w:szCs w:val="31"/>
        </w:rPr>
        <w:t>类</w:t>
      </w:r>
      <w:r>
        <w:rPr>
          <w:rFonts w:hint="eastAsia" w:ascii="仿宋_GB2312" w:hAnsi="仿宋_GB2312" w:eastAsia="仿宋_GB2312" w:cs="仿宋_GB2312"/>
          <w:b/>
          <w:bCs/>
          <w:color w:val="auto"/>
          <w:spacing w:val="-6"/>
          <w:sz w:val="31"/>
          <w:szCs w:val="31"/>
        </w:rPr>
        <w:t>)其他教育支出(款)</w:t>
      </w:r>
      <w:r>
        <w:rPr>
          <w:rFonts w:hint="eastAsia" w:ascii="仿宋_GB2312" w:hAnsi="仿宋_GB2312" w:eastAsia="仿宋_GB2312" w:cs="仿宋_GB2312"/>
          <w:b/>
          <w:bCs/>
          <w:color w:val="auto"/>
          <w:spacing w:val="-6"/>
          <w:sz w:val="31"/>
          <w:szCs w:val="31"/>
          <w:lang w:val="en-US" w:eastAsia="zh-CN"/>
        </w:rPr>
        <w:t>其他教育支出</w:t>
      </w:r>
      <w:r>
        <w:rPr>
          <w:rFonts w:hint="eastAsia" w:ascii="仿宋_GB2312" w:hAnsi="仿宋_GB2312" w:eastAsia="仿宋_GB2312" w:cs="仿宋_GB2312"/>
          <w:b/>
          <w:bCs/>
          <w:color w:val="auto"/>
          <w:spacing w:val="-6"/>
          <w:sz w:val="31"/>
          <w:szCs w:val="31"/>
        </w:rPr>
        <w:t>(项)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21.17</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21.17</w:t>
      </w:r>
      <w:r>
        <w:rPr>
          <w:rFonts w:hint="eastAsia" w:ascii="仿宋_GB2312" w:hAnsi="仿宋_GB2312" w:eastAsia="仿宋_GB2312" w:cs="仿宋_GB2312"/>
          <w:color w:val="auto"/>
          <w:spacing w:val="-3"/>
          <w:sz w:val="31"/>
          <w:szCs w:val="31"/>
        </w:rPr>
        <w:t>万元，</w:t>
      </w:r>
      <w:r>
        <w:rPr>
          <w:rFonts w:hint="eastAsia" w:ascii="仿宋_GB2312" w:hAnsi="仿宋_GB2312" w:eastAsia="仿宋_GB2312" w:cs="仿宋_GB2312"/>
          <w:color w:val="auto"/>
          <w:spacing w:val="10"/>
          <w:sz w:val="31"/>
          <w:szCs w:val="31"/>
        </w:rPr>
        <w:t>完成</w:t>
      </w:r>
      <w:r>
        <w:rPr>
          <w:rFonts w:hint="eastAsia" w:ascii="仿宋_GB2312" w:hAnsi="仿宋_GB2312" w:eastAsia="仿宋_GB2312" w:cs="仿宋_GB2312"/>
          <w:color w:val="auto"/>
          <w:spacing w:val="6"/>
          <w:sz w:val="31"/>
          <w:szCs w:val="31"/>
        </w:rPr>
        <w:t>年</w:t>
      </w:r>
      <w:r>
        <w:rPr>
          <w:rFonts w:hint="eastAsia" w:ascii="仿宋_GB2312" w:hAnsi="仿宋_GB2312" w:eastAsia="仿宋_GB2312" w:cs="仿宋_GB2312"/>
          <w:color w:val="auto"/>
          <w:spacing w:val="5"/>
          <w:sz w:val="31"/>
          <w:szCs w:val="31"/>
        </w:rPr>
        <w:t>初预算的</w:t>
      </w:r>
      <w:r>
        <w:rPr>
          <w:rFonts w:hint="eastAsia" w:ascii="仿宋_GB2312" w:hAnsi="仿宋_GB2312" w:eastAsia="仿宋_GB2312" w:cs="仿宋_GB2312"/>
          <w:color w:val="auto"/>
          <w:spacing w:val="5"/>
          <w:sz w:val="31"/>
          <w:szCs w:val="31"/>
          <w:lang w:val="en-US" w:eastAsia="zh-CN"/>
        </w:rPr>
        <w:t>100</w:t>
      </w:r>
      <w:r>
        <w:rPr>
          <w:rFonts w:hint="eastAsia" w:ascii="仿宋_GB2312" w:hAnsi="仿宋_GB2312" w:eastAsia="仿宋_GB2312" w:cs="仿宋_GB2312"/>
          <w:color w:val="auto"/>
          <w:spacing w:val="5"/>
          <w:sz w:val="31"/>
          <w:szCs w:val="31"/>
        </w:rPr>
        <w:t>%决算数与年初预算数</w:t>
      </w:r>
      <w:r>
        <w:rPr>
          <w:rFonts w:hint="eastAsia" w:ascii="仿宋_GB2312" w:hAnsi="仿宋_GB2312" w:eastAsia="仿宋_GB2312" w:cs="仿宋_GB2312"/>
          <w:color w:val="auto"/>
          <w:spacing w:val="5"/>
          <w:sz w:val="31"/>
          <w:szCs w:val="31"/>
          <w:lang w:val="en-US" w:eastAsia="zh-CN"/>
        </w:rPr>
        <w:t>不</w:t>
      </w:r>
      <w:r>
        <w:rPr>
          <w:rFonts w:hint="eastAsia" w:ascii="仿宋_GB2312" w:hAnsi="仿宋_GB2312" w:eastAsia="仿宋_GB2312" w:cs="仿宋_GB2312"/>
          <w:color w:val="auto"/>
          <w:spacing w:val="5"/>
          <w:sz w:val="31"/>
          <w:szCs w:val="31"/>
        </w:rPr>
        <w:t>存在差异</w:t>
      </w:r>
      <w:r>
        <w:rPr>
          <w:rFonts w:hint="eastAsia" w:ascii="仿宋_GB2312" w:hAnsi="仿宋_GB2312" w:eastAsia="仿宋_GB2312" w:cs="仿宋_GB2312"/>
          <w:color w:val="auto"/>
          <w:spacing w:val="5"/>
          <w:sz w:val="31"/>
          <w:szCs w:val="31"/>
          <w:lang w:eastAsia="zh-CN"/>
        </w:rPr>
        <w:t>。</w:t>
      </w:r>
    </w:p>
    <w:p>
      <w:pPr>
        <w:spacing w:before="3" w:line="351" w:lineRule="auto"/>
        <w:ind w:left="9" w:right="105" w:firstLine="639"/>
        <w:jc w:val="both"/>
        <w:rPr>
          <w:rFonts w:hint="eastAsia" w:ascii="仿宋_GB2312" w:hAnsi="仿宋_GB2312" w:eastAsia="仿宋_GB2312" w:cs="仿宋_GB2312"/>
          <w:color w:val="auto"/>
          <w:spacing w:val="7"/>
          <w:sz w:val="31"/>
          <w:szCs w:val="31"/>
        </w:rPr>
      </w:pPr>
      <w:r>
        <w:rPr>
          <w:rFonts w:hint="eastAsia" w:ascii="仿宋_GB2312" w:hAnsi="仿宋_GB2312" w:eastAsia="仿宋_GB2312" w:cs="仿宋_GB2312"/>
          <w:color w:val="auto"/>
          <w:spacing w:val="14"/>
          <w:sz w:val="31"/>
          <w:szCs w:val="31"/>
          <w:lang w:val="en-US" w:eastAsia="zh-CN"/>
        </w:rPr>
        <w:t>7、</w:t>
      </w:r>
      <w:r>
        <w:rPr>
          <w:rFonts w:hint="eastAsia" w:ascii="仿宋_GB2312" w:hAnsi="仿宋_GB2312" w:eastAsia="仿宋_GB2312" w:cs="仿宋_GB2312"/>
          <w:b/>
          <w:bCs/>
          <w:color w:val="auto"/>
          <w:spacing w:val="14"/>
          <w:sz w:val="31"/>
          <w:szCs w:val="31"/>
        </w:rPr>
        <w:t>社会保障和就业支出(类)行政事业单位</w:t>
      </w:r>
      <w:r>
        <w:rPr>
          <w:rFonts w:hint="eastAsia" w:ascii="仿宋_GB2312" w:hAnsi="仿宋_GB2312" w:eastAsia="仿宋_GB2312" w:cs="仿宋_GB2312"/>
          <w:b/>
          <w:bCs/>
          <w:color w:val="auto"/>
          <w:spacing w:val="14"/>
          <w:sz w:val="31"/>
          <w:szCs w:val="31"/>
          <w:lang w:val="en-US" w:eastAsia="zh-CN"/>
        </w:rPr>
        <w:t>养老支出</w:t>
      </w:r>
      <w:r>
        <w:rPr>
          <w:rFonts w:hint="eastAsia" w:ascii="仿宋_GB2312" w:hAnsi="仿宋_GB2312" w:eastAsia="仿宋_GB2312" w:cs="仿宋_GB2312"/>
          <w:b/>
          <w:bCs/>
          <w:color w:val="auto"/>
          <w:spacing w:val="14"/>
          <w:sz w:val="31"/>
          <w:szCs w:val="31"/>
        </w:rPr>
        <w:t>(款)事业</w:t>
      </w:r>
      <w:r>
        <w:rPr>
          <w:rFonts w:hint="eastAsia" w:ascii="仿宋_GB2312" w:hAnsi="仿宋_GB2312" w:eastAsia="仿宋_GB2312" w:cs="仿宋_GB2312"/>
          <w:b/>
          <w:bCs/>
          <w:color w:val="auto"/>
          <w:spacing w:val="10"/>
          <w:sz w:val="31"/>
          <w:szCs w:val="31"/>
        </w:rPr>
        <w:t>单</w:t>
      </w:r>
      <w:r>
        <w:rPr>
          <w:rFonts w:hint="eastAsia" w:ascii="仿宋_GB2312" w:hAnsi="仿宋_GB2312" w:eastAsia="仿宋_GB2312" w:cs="仿宋_GB2312"/>
          <w:b/>
          <w:bCs/>
          <w:color w:val="auto"/>
          <w:spacing w:val="-6"/>
          <w:sz w:val="31"/>
          <w:szCs w:val="31"/>
        </w:rPr>
        <w:t>位离退休(项)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167.3</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167.3</w:t>
      </w:r>
      <w:r>
        <w:rPr>
          <w:rFonts w:hint="eastAsia" w:ascii="仿宋_GB2312" w:hAnsi="仿宋_GB2312" w:eastAsia="仿宋_GB2312" w:cs="仿宋_GB2312"/>
          <w:color w:val="auto"/>
          <w:spacing w:val="-3"/>
          <w:sz w:val="31"/>
          <w:szCs w:val="31"/>
        </w:rPr>
        <w:t>万元，完成年初预算的</w:t>
      </w:r>
      <w:r>
        <w:rPr>
          <w:rFonts w:hint="eastAsia" w:ascii="仿宋_GB2312" w:hAnsi="仿宋_GB2312" w:eastAsia="仿宋_GB2312" w:cs="仿宋_GB2312"/>
          <w:color w:val="auto"/>
          <w:spacing w:val="14"/>
          <w:sz w:val="31"/>
          <w:szCs w:val="31"/>
        </w:rPr>
        <w:t>1</w:t>
      </w:r>
      <w:r>
        <w:rPr>
          <w:rFonts w:hint="eastAsia" w:ascii="仿宋_GB2312" w:hAnsi="仿宋_GB2312" w:eastAsia="仿宋_GB2312" w:cs="仿宋_GB2312"/>
          <w:color w:val="auto"/>
          <w:spacing w:val="8"/>
          <w:sz w:val="31"/>
          <w:szCs w:val="31"/>
        </w:rPr>
        <w:t>0</w:t>
      </w:r>
      <w:r>
        <w:rPr>
          <w:rFonts w:hint="eastAsia" w:ascii="仿宋_GB2312" w:hAnsi="仿宋_GB2312" w:eastAsia="仿宋_GB2312" w:cs="仿宋_GB2312"/>
          <w:color w:val="auto"/>
          <w:spacing w:val="7"/>
          <w:sz w:val="31"/>
          <w:szCs w:val="31"/>
        </w:rPr>
        <w:t>0%。决算数与年初预算数不存在差异。</w:t>
      </w:r>
    </w:p>
    <w:p>
      <w:pPr>
        <w:spacing w:before="3" w:line="351" w:lineRule="auto"/>
        <w:ind w:left="9" w:right="105" w:firstLine="639"/>
        <w:jc w:val="both"/>
        <w:rPr>
          <w:rFonts w:hint="eastAsia" w:ascii="仿宋_GB2312" w:hAnsi="仿宋_GB2312" w:eastAsia="仿宋_GB2312" w:cs="仿宋_GB2312"/>
          <w:color w:val="auto"/>
          <w:spacing w:val="7"/>
          <w:sz w:val="31"/>
          <w:szCs w:val="31"/>
          <w:lang w:val="en-US" w:eastAsia="zh-CN"/>
        </w:rPr>
      </w:pPr>
      <w:r>
        <w:rPr>
          <w:rFonts w:hint="eastAsia" w:ascii="仿宋_GB2312" w:hAnsi="仿宋_GB2312" w:eastAsia="仿宋_GB2312" w:cs="仿宋_GB2312"/>
          <w:color w:val="auto"/>
          <w:spacing w:val="7"/>
          <w:sz w:val="31"/>
          <w:szCs w:val="31"/>
          <w:lang w:val="en-US" w:eastAsia="zh-CN"/>
        </w:rPr>
        <w:t>8、</w:t>
      </w:r>
      <w:r>
        <w:rPr>
          <w:rFonts w:hint="eastAsia" w:ascii="仿宋_GB2312" w:hAnsi="仿宋_GB2312" w:eastAsia="仿宋_GB2312" w:cs="仿宋_GB2312"/>
          <w:b/>
          <w:bCs/>
          <w:color w:val="auto"/>
          <w:spacing w:val="14"/>
          <w:sz w:val="31"/>
          <w:szCs w:val="31"/>
        </w:rPr>
        <w:t>社会保障和就业支出(类)行政事业单位</w:t>
      </w:r>
      <w:r>
        <w:rPr>
          <w:rFonts w:hint="eastAsia" w:ascii="仿宋_GB2312" w:hAnsi="仿宋_GB2312" w:eastAsia="仿宋_GB2312" w:cs="仿宋_GB2312"/>
          <w:b/>
          <w:bCs/>
          <w:color w:val="auto"/>
          <w:spacing w:val="14"/>
          <w:sz w:val="31"/>
          <w:szCs w:val="31"/>
          <w:lang w:val="en-US" w:eastAsia="zh-CN"/>
        </w:rPr>
        <w:t>养老支出</w:t>
      </w:r>
      <w:r>
        <w:rPr>
          <w:rFonts w:hint="eastAsia" w:ascii="仿宋_GB2312" w:hAnsi="仿宋_GB2312" w:eastAsia="仿宋_GB2312" w:cs="仿宋_GB2312"/>
          <w:b/>
          <w:bCs/>
          <w:color w:val="auto"/>
          <w:spacing w:val="14"/>
          <w:sz w:val="31"/>
          <w:szCs w:val="31"/>
        </w:rPr>
        <w:t>(款)机关事业单位基本养老保险缴费支出</w:t>
      </w:r>
      <w:r>
        <w:rPr>
          <w:rFonts w:hint="eastAsia" w:ascii="仿宋_GB2312" w:hAnsi="仿宋_GB2312" w:eastAsia="仿宋_GB2312" w:cs="仿宋_GB2312"/>
          <w:b/>
          <w:bCs/>
          <w:color w:val="auto"/>
          <w:spacing w:val="-6"/>
          <w:sz w:val="31"/>
          <w:szCs w:val="31"/>
        </w:rPr>
        <w:t>(项)</w:t>
      </w:r>
      <w:r>
        <w:rPr>
          <w:rFonts w:hint="eastAsia" w:ascii="仿宋_GB2312" w:hAnsi="仿宋_GB2312" w:eastAsia="仿宋_GB2312" w:cs="仿宋_GB2312"/>
          <w:b/>
          <w:bCs/>
          <w:color w:val="auto"/>
          <w:spacing w:val="-6"/>
          <w:sz w:val="31"/>
          <w:szCs w:val="31"/>
          <w:lang w:eastAsia="zh-CN"/>
        </w:rPr>
        <w:t>。</w:t>
      </w:r>
      <w:r>
        <w:rPr>
          <w:rFonts w:hint="eastAsia" w:ascii="仿宋_GB2312" w:hAnsi="仿宋_GB2312" w:eastAsia="仿宋_GB2312" w:cs="仿宋_GB2312"/>
          <w:color w:val="auto"/>
          <w:spacing w:val="-3"/>
          <w:sz w:val="31"/>
          <w:szCs w:val="31"/>
        </w:rPr>
        <w:t>年初预算为</w:t>
      </w:r>
      <w:r>
        <w:rPr>
          <w:rFonts w:hint="eastAsia" w:ascii="仿宋_GB2312" w:hAnsi="仿宋_GB2312" w:eastAsia="仿宋_GB2312" w:cs="仿宋_GB2312"/>
          <w:color w:val="auto"/>
          <w:spacing w:val="-3"/>
          <w:sz w:val="31"/>
          <w:szCs w:val="31"/>
          <w:lang w:val="en-US" w:eastAsia="zh-CN"/>
        </w:rPr>
        <w:t>163.56</w:t>
      </w:r>
      <w:r>
        <w:rPr>
          <w:rFonts w:hint="eastAsia" w:ascii="仿宋_GB2312" w:hAnsi="仿宋_GB2312" w:eastAsia="仿宋_GB2312" w:cs="仿宋_GB2312"/>
          <w:color w:val="auto"/>
          <w:spacing w:val="-3"/>
          <w:sz w:val="31"/>
          <w:szCs w:val="31"/>
        </w:rPr>
        <w:t>万元，支出决算为</w:t>
      </w:r>
      <w:r>
        <w:rPr>
          <w:rFonts w:hint="eastAsia" w:ascii="仿宋_GB2312" w:hAnsi="仿宋_GB2312" w:eastAsia="仿宋_GB2312" w:cs="仿宋_GB2312"/>
          <w:color w:val="auto"/>
          <w:spacing w:val="4"/>
          <w:sz w:val="31"/>
          <w:szCs w:val="31"/>
          <w:lang w:val="en-US" w:eastAsia="zh-CN"/>
        </w:rPr>
        <w:t>163.56</w:t>
      </w:r>
      <w:r>
        <w:rPr>
          <w:rFonts w:hint="eastAsia" w:ascii="仿宋_GB2312" w:hAnsi="仿宋_GB2312" w:eastAsia="仿宋_GB2312" w:cs="仿宋_GB2312"/>
          <w:color w:val="auto"/>
          <w:spacing w:val="-3"/>
          <w:sz w:val="31"/>
          <w:szCs w:val="31"/>
        </w:rPr>
        <w:t>万元，完成年初预算的</w:t>
      </w:r>
      <w:r>
        <w:rPr>
          <w:rFonts w:hint="eastAsia" w:ascii="仿宋_GB2312" w:hAnsi="仿宋_GB2312" w:eastAsia="仿宋_GB2312" w:cs="仿宋_GB2312"/>
          <w:color w:val="auto"/>
          <w:spacing w:val="14"/>
          <w:sz w:val="31"/>
          <w:szCs w:val="31"/>
        </w:rPr>
        <w:t>1</w:t>
      </w:r>
      <w:r>
        <w:rPr>
          <w:rFonts w:hint="eastAsia" w:ascii="仿宋_GB2312" w:hAnsi="仿宋_GB2312" w:eastAsia="仿宋_GB2312" w:cs="仿宋_GB2312"/>
          <w:color w:val="auto"/>
          <w:spacing w:val="8"/>
          <w:sz w:val="31"/>
          <w:szCs w:val="31"/>
        </w:rPr>
        <w:t>0</w:t>
      </w:r>
      <w:r>
        <w:rPr>
          <w:rFonts w:hint="eastAsia" w:ascii="仿宋_GB2312" w:hAnsi="仿宋_GB2312" w:eastAsia="仿宋_GB2312" w:cs="仿宋_GB2312"/>
          <w:color w:val="auto"/>
          <w:spacing w:val="7"/>
          <w:sz w:val="31"/>
          <w:szCs w:val="31"/>
        </w:rPr>
        <w:t>0%。决算数与年初预算数不存在差异。</w:t>
      </w:r>
    </w:p>
    <w:p>
      <w:pPr>
        <w:spacing w:before="3" w:line="351" w:lineRule="auto"/>
        <w:ind w:left="9" w:right="105" w:firstLine="639"/>
        <w:jc w:val="both"/>
        <w:rPr>
          <w:rFonts w:hint="eastAsia" w:ascii="仿宋_GB2312" w:hAnsi="仿宋_GB2312" w:eastAsia="仿宋_GB2312" w:cs="仿宋_GB2312"/>
          <w:color w:val="auto"/>
          <w:sz w:val="31"/>
          <w:szCs w:val="31"/>
        </w:rPr>
      </w:pPr>
      <w:r>
        <w:rPr>
          <w:rFonts w:hint="eastAsia" w:ascii="仿宋_GB2312" w:hAnsi="仿宋_GB2312" w:eastAsia="仿宋_GB2312" w:cs="仿宋_GB2312"/>
          <w:color w:val="auto"/>
          <w:spacing w:val="-4"/>
          <w:sz w:val="31"/>
          <w:szCs w:val="31"/>
          <w:lang w:val="en-US" w:eastAsia="zh-CN"/>
        </w:rPr>
        <w:t>9</w:t>
      </w:r>
      <w:r>
        <w:rPr>
          <w:rFonts w:hint="eastAsia" w:ascii="仿宋_GB2312" w:hAnsi="仿宋_GB2312" w:eastAsia="仿宋_GB2312" w:cs="仿宋_GB2312"/>
          <w:color w:val="auto"/>
          <w:spacing w:val="-4"/>
          <w:sz w:val="31"/>
          <w:szCs w:val="31"/>
        </w:rPr>
        <w:t>、</w:t>
      </w:r>
      <w:r>
        <w:rPr>
          <w:rFonts w:hint="eastAsia" w:ascii="仿宋_GB2312" w:hAnsi="仿宋_GB2312" w:eastAsia="仿宋_GB2312" w:cs="仿宋_GB2312"/>
          <w:b/>
          <w:bCs/>
          <w:color w:val="auto"/>
          <w:spacing w:val="-4"/>
          <w:sz w:val="31"/>
          <w:szCs w:val="31"/>
        </w:rPr>
        <w:t>卫生健</w:t>
      </w:r>
      <w:r>
        <w:rPr>
          <w:rFonts w:hint="eastAsia" w:ascii="仿宋_GB2312" w:hAnsi="仿宋_GB2312" w:eastAsia="仿宋_GB2312" w:cs="仿宋_GB2312"/>
          <w:b/>
          <w:bCs/>
          <w:color w:val="auto"/>
          <w:spacing w:val="-2"/>
          <w:sz w:val="31"/>
          <w:szCs w:val="31"/>
        </w:rPr>
        <w:t>康类支出</w:t>
      </w:r>
      <w:r>
        <w:rPr>
          <w:rFonts w:hint="eastAsia" w:ascii="仿宋_GB2312" w:hAnsi="仿宋_GB2312" w:eastAsia="仿宋_GB2312" w:cs="仿宋_GB2312"/>
          <w:b/>
          <w:bCs/>
          <w:color w:val="auto"/>
          <w:spacing w:val="-2"/>
          <w:sz w:val="31"/>
          <w:szCs w:val="31"/>
          <w:lang w:eastAsia="zh-CN"/>
        </w:rPr>
        <w:t>（</w:t>
      </w:r>
      <w:r>
        <w:rPr>
          <w:rFonts w:hint="eastAsia" w:ascii="仿宋_GB2312" w:hAnsi="仿宋_GB2312" w:eastAsia="仿宋_GB2312" w:cs="仿宋_GB2312"/>
          <w:b/>
          <w:bCs/>
          <w:color w:val="auto"/>
          <w:spacing w:val="-2"/>
          <w:sz w:val="31"/>
          <w:szCs w:val="31"/>
          <w:lang w:val="en-US" w:eastAsia="zh-CN"/>
        </w:rPr>
        <w:t>类</w:t>
      </w:r>
      <w:r>
        <w:rPr>
          <w:rFonts w:hint="eastAsia" w:ascii="仿宋_GB2312" w:hAnsi="仿宋_GB2312" w:eastAsia="仿宋_GB2312" w:cs="仿宋_GB2312"/>
          <w:b/>
          <w:bCs/>
          <w:color w:val="auto"/>
          <w:spacing w:val="-2"/>
          <w:sz w:val="31"/>
          <w:szCs w:val="31"/>
          <w:lang w:eastAsia="zh-CN"/>
        </w:rPr>
        <w:t>）</w:t>
      </w:r>
      <w:r>
        <w:rPr>
          <w:rFonts w:hint="eastAsia" w:ascii="仿宋_GB2312" w:hAnsi="仿宋_GB2312" w:eastAsia="仿宋_GB2312" w:cs="仿宋_GB2312"/>
          <w:b/>
          <w:bCs/>
          <w:color w:val="auto"/>
          <w:spacing w:val="-2"/>
          <w:sz w:val="31"/>
          <w:szCs w:val="31"/>
          <w:lang w:val="en-US" w:eastAsia="zh-CN"/>
        </w:rPr>
        <w:t>行政事业单位医疗（款）事业单位医疗（项）。</w:t>
      </w:r>
      <w:r>
        <w:rPr>
          <w:rFonts w:hint="eastAsia" w:ascii="仿宋_GB2312" w:hAnsi="仿宋_GB2312" w:eastAsia="仿宋_GB2312" w:cs="仿宋_GB2312"/>
          <w:color w:val="auto"/>
          <w:spacing w:val="-3"/>
          <w:sz w:val="31"/>
          <w:szCs w:val="31"/>
        </w:rPr>
        <w:t>年初预算</w:t>
      </w:r>
      <w:r>
        <w:rPr>
          <w:rFonts w:hint="eastAsia" w:ascii="仿宋_GB2312" w:hAnsi="仿宋_GB2312" w:eastAsia="仿宋_GB2312" w:cs="仿宋_GB2312"/>
          <w:color w:val="auto"/>
          <w:spacing w:val="-3"/>
          <w:sz w:val="31"/>
          <w:szCs w:val="31"/>
          <w:lang w:eastAsia="zh-CN"/>
        </w:rPr>
        <w:t>数</w:t>
      </w:r>
      <w:r>
        <w:rPr>
          <w:rFonts w:hint="eastAsia" w:ascii="仿宋_GB2312" w:hAnsi="仿宋_GB2312" w:eastAsia="仿宋_GB2312" w:cs="仿宋_GB2312"/>
          <w:color w:val="auto"/>
          <w:spacing w:val="-3"/>
          <w:sz w:val="31"/>
          <w:szCs w:val="31"/>
        </w:rPr>
        <w:t>为</w:t>
      </w:r>
      <w:r>
        <w:rPr>
          <w:rFonts w:hint="eastAsia" w:ascii="仿宋_GB2312" w:hAnsi="仿宋_GB2312" w:eastAsia="仿宋_GB2312" w:cs="仿宋_GB2312"/>
          <w:color w:val="auto"/>
          <w:spacing w:val="-3"/>
          <w:sz w:val="31"/>
          <w:szCs w:val="31"/>
          <w:lang w:val="en-US" w:eastAsia="zh-CN"/>
        </w:rPr>
        <w:t>76.99</w:t>
      </w:r>
      <w:r>
        <w:rPr>
          <w:rFonts w:hint="eastAsia" w:ascii="仿宋_GB2312" w:hAnsi="仿宋_GB2312" w:eastAsia="仿宋_GB2312" w:cs="仿宋_GB2312"/>
          <w:color w:val="auto"/>
          <w:spacing w:val="-3"/>
          <w:sz w:val="31"/>
          <w:szCs w:val="31"/>
        </w:rPr>
        <w:t>万元，支出决算</w:t>
      </w:r>
      <w:r>
        <w:rPr>
          <w:rFonts w:hint="eastAsia" w:ascii="仿宋_GB2312" w:hAnsi="仿宋_GB2312" w:eastAsia="仿宋_GB2312" w:cs="仿宋_GB2312"/>
          <w:color w:val="auto"/>
          <w:spacing w:val="-3"/>
          <w:sz w:val="31"/>
          <w:szCs w:val="31"/>
          <w:lang w:val="en-US" w:eastAsia="zh-CN"/>
        </w:rPr>
        <w:t>数</w:t>
      </w:r>
      <w:r>
        <w:rPr>
          <w:rFonts w:hint="eastAsia" w:ascii="仿宋_GB2312" w:hAnsi="仿宋_GB2312" w:eastAsia="仿宋_GB2312" w:cs="仿宋_GB2312"/>
          <w:color w:val="auto"/>
          <w:spacing w:val="-3"/>
          <w:sz w:val="31"/>
          <w:szCs w:val="31"/>
        </w:rPr>
        <w:t>为</w:t>
      </w:r>
      <w:r>
        <w:rPr>
          <w:rFonts w:hint="eastAsia" w:ascii="仿宋_GB2312" w:hAnsi="仿宋_GB2312" w:eastAsia="仿宋_GB2312" w:cs="仿宋_GB2312"/>
          <w:color w:val="auto"/>
          <w:spacing w:val="4"/>
          <w:sz w:val="31"/>
          <w:szCs w:val="31"/>
          <w:lang w:val="en-US" w:eastAsia="zh-CN"/>
        </w:rPr>
        <w:t>76.99</w:t>
      </w:r>
      <w:r>
        <w:rPr>
          <w:rFonts w:hint="eastAsia" w:ascii="仿宋_GB2312" w:hAnsi="仿宋_GB2312" w:eastAsia="仿宋_GB2312" w:cs="仿宋_GB2312"/>
          <w:color w:val="auto"/>
          <w:spacing w:val="-3"/>
          <w:sz w:val="31"/>
          <w:szCs w:val="31"/>
        </w:rPr>
        <w:t>万元，完成年初预算的</w:t>
      </w:r>
      <w:r>
        <w:rPr>
          <w:rFonts w:hint="eastAsia" w:ascii="仿宋_GB2312" w:hAnsi="仿宋_GB2312" w:eastAsia="仿宋_GB2312" w:cs="仿宋_GB2312"/>
          <w:color w:val="auto"/>
          <w:spacing w:val="14"/>
          <w:sz w:val="31"/>
          <w:szCs w:val="31"/>
        </w:rPr>
        <w:t>1</w:t>
      </w:r>
      <w:r>
        <w:rPr>
          <w:rFonts w:hint="eastAsia" w:ascii="仿宋_GB2312" w:hAnsi="仿宋_GB2312" w:eastAsia="仿宋_GB2312" w:cs="仿宋_GB2312"/>
          <w:color w:val="auto"/>
          <w:spacing w:val="8"/>
          <w:sz w:val="31"/>
          <w:szCs w:val="31"/>
        </w:rPr>
        <w:t>0</w:t>
      </w:r>
      <w:r>
        <w:rPr>
          <w:rFonts w:hint="eastAsia" w:ascii="仿宋_GB2312" w:hAnsi="仿宋_GB2312" w:eastAsia="仿宋_GB2312" w:cs="仿宋_GB2312"/>
          <w:color w:val="auto"/>
          <w:spacing w:val="7"/>
          <w:sz w:val="31"/>
          <w:szCs w:val="31"/>
        </w:rPr>
        <w:t>0%。决算数与年初预算数不存在差异。</w:t>
      </w:r>
    </w:p>
    <w:p>
      <w:pPr>
        <w:spacing w:before="1" w:line="232" w:lineRule="auto"/>
        <w:ind w:left="650"/>
        <w:outlineLvl w:val="1"/>
        <w:rPr>
          <w:rFonts w:ascii="黑体" w:hAnsi="黑体" w:eastAsia="黑体" w:cs="黑体"/>
          <w:sz w:val="31"/>
          <w:szCs w:val="31"/>
        </w:rPr>
      </w:pPr>
      <w:r>
        <w:rPr>
          <w:rFonts w:ascii="黑体" w:hAnsi="黑体" w:eastAsia="黑体" w:cs="黑体"/>
          <w:spacing w:val="9"/>
          <w:sz w:val="31"/>
          <w:szCs w:val="31"/>
        </w:rPr>
        <w:t>六、一般公共预算财政拨款基本支出决算情况说</w:t>
      </w:r>
      <w:r>
        <w:rPr>
          <w:rFonts w:ascii="黑体" w:hAnsi="黑体" w:eastAsia="黑体" w:cs="黑体"/>
          <w:spacing w:val="7"/>
          <w:sz w:val="31"/>
          <w:szCs w:val="31"/>
        </w:rPr>
        <w:t>明</w:t>
      </w:r>
    </w:p>
    <w:p>
      <w:pPr>
        <w:spacing w:before="196" w:line="353" w:lineRule="auto"/>
        <w:ind w:left="7" w:firstLine="635"/>
        <w:rPr>
          <w:rFonts w:hint="eastAsia" w:ascii="仿宋" w:hAnsi="仿宋" w:eastAsia="仿宋" w:cs="仿宋"/>
          <w:spacing w:val="8"/>
          <w:sz w:val="31"/>
          <w:szCs w:val="31"/>
          <w:lang w:val="en-US" w:eastAsia="zh-CN"/>
        </w:rPr>
      </w:pPr>
      <w:r>
        <w:rPr>
          <w:rFonts w:ascii="仿宋" w:hAnsi="仿宋" w:eastAsia="仿宋" w:cs="仿宋"/>
          <w:spacing w:val="6"/>
          <w:sz w:val="31"/>
          <w:szCs w:val="31"/>
        </w:rPr>
        <w:t>20</w:t>
      </w:r>
      <w:r>
        <w:rPr>
          <w:rFonts w:ascii="仿宋" w:hAnsi="仿宋" w:eastAsia="仿宋" w:cs="仿宋"/>
          <w:spacing w:val="4"/>
          <w:sz w:val="31"/>
          <w:szCs w:val="31"/>
        </w:rPr>
        <w:t>2</w:t>
      </w:r>
      <w:r>
        <w:rPr>
          <w:rFonts w:ascii="仿宋" w:hAnsi="仿宋" w:eastAsia="仿宋" w:cs="仿宋"/>
          <w:spacing w:val="3"/>
          <w:sz w:val="31"/>
          <w:szCs w:val="31"/>
        </w:rPr>
        <w:t>1年度一般公共预算财政拨款基本支出</w:t>
      </w:r>
      <w:r>
        <w:rPr>
          <w:rFonts w:hint="eastAsia" w:ascii="仿宋" w:hAnsi="仿宋" w:eastAsia="仿宋" w:cs="仿宋"/>
          <w:spacing w:val="3"/>
          <w:sz w:val="31"/>
          <w:szCs w:val="31"/>
          <w:lang w:val="en-US" w:eastAsia="zh-CN"/>
        </w:rPr>
        <w:t>2700.88</w:t>
      </w:r>
      <w:r>
        <w:rPr>
          <w:rFonts w:ascii="仿宋" w:hAnsi="仿宋" w:eastAsia="仿宋" w:cs="仿宋"/>
          <w:spacing w:val="3"/>
          <w:sz w:val="31"/>
          <w:szCs w:val="31"/>
        </w:rPr>
        <w:t>万元。</w:t>
      </w:r>
      <w:r>
        <w:rPr>
          <w:rFonts w:ascii="仿宋" w:hAnsi="仿宋" w:eastAsia="仿宋" w:cs="仿宋"/>
          <w:spacing w:val="14"/>
          <w:sz w:val="31"/>
          <w:szCs w:val="31"/>
        </w:rPr>
        <w:t>其中</w:t>
      </w:r>
      <w:r>
        <w:rPr>
          <w:rFonts w:ascii="仿宋" w:hAnsi="仿宋" w:eastAsia="仿宋" w:cs="仿宋"/>
          <w:spacing w:val="9"/>
          <w:sz w:val="31"/>
          <w:szCs w:val="31"/>
        </w:rPr>
        <w:t>：</w:t>
      </w:r>
      <w:r>
        <w:rPr>
          <w:rFonts w:ascii="仿宋" w:hAnsi="仿宋" w:eastAsia="仿宋" w:cs="仿宋"/>
          <w:spacing w:val="7"/>
          <w:sz w:val="31"/>
          <w:szCs w:val="31"/>
        </w:rPr>
        <w:t>人员经费</w:t>
      </w:r>
      <w:r>
        <w:rPr>
          <w:rFonts w:hint="eastAsia" w:ascii="仿宋" w:hAnsi="仿宋" w:eastAsia="仿宋" w:cs="仿宋"/>
          <w:spacing w:val="7"/>
          <w:sz w:val="31"/>
          <w:szCs w:val="31"/>
          <w:lang w:val="en-US" w:eastAsia="zh-CN"/>
        </w:rPr>
        <w:t>2294.66</w:t>
      </w:r>
      <w:r>
        <w:rPr>
          <w:rFonts w:ascii="仿宋" w:hAnsi="仿宋" w:eastAsia="仿宋" w:cs="仿宋"/>
          <w:spacing w:val="7"/>
          <w:sz w:val="31"/>
          <w:szCs w:val="31"/>
        </w:rPr>
        <w:t>万元，主要包括：基本工资、津贴补贴、</w:t>
      </w:r>
      <w:r>
        <w:rPr>
          <w:rFonts w:hint="eastAsia" w:ascii="仿宋" w:hAnsi="仿宋" w:eastAsia="仿宋" w:cs="仿宋"/>
          <w:spacing w:val="7"/>
          <w:sz w:val="31"/>
          <w:szCs w:val="31"/>
          <w:lang w:eastAsia="zh-CN"/>
        </w:rPr>
        <w:t>奖金、</w:t>
      </w:r>
      <w:r>
        <w:rPr>
          <w:rFonts w:ascii="仿宋" w:hAnsi="仿宋" w:eastAsia="仿宋" w:cs="仿宋"/>
          <w:spacing w:val="7"/>
          <w:sz w:val="31"/>
          <w:szCs w:val="31"/>
        </w:rPr>
        <w:t>绩效工资、机关事业单位基本养老保险缴费</w:t>
      </w:r>
      <w:r>
        <w:rPr>
          <w:rFonts w:ascii="仿宋" w:hAnsi="仿宋" w:eastAsia="仿宋" w:cs="仿宋"/>
          <w:spacing w:val="2"/>
          <w:sz w:val="31"/>
          <w:szCs w:val="31"/>
        </w:rPr>
        <w:t>、</w:t>
      </w:r>
      <w:r>
        <w:rPr>
          <w:rFonts w:ascii="仿宋" w:hAnsi="仿宋" w:eastAsia="仿宋" w:cs="仿宋"/>
          <w:spacing w:val="7"/>
          <w:sz w:val="31"/>
          <w:szCs w:val="31"/>
        </w:rPr>
        <w:t>职工基本医疗保险缴费</w:t>
      </w:r>
      <w:r>
        <w:rPr>
          <w:rFonts w:hint="eastAsia" w:ascii="仿宋" w:hAnsi="仿宋" w:eastAsia="仿宋" w:cs="仿宋"/>
          <w:spacing w:val="7"/>
          <w:sz w:val="31"/>
          <w:szCs w:val="31"/>
          <w:lang w:eastAsia="zh-CN"/>
        </w:rPr>
        <w:t>、</w:t>
      </w:r>
      <w:r>
        <w:rPr>
          <w:rFonts w:ascii="仿宋" w:hAnsi="仿宋" w:eastAsia="仿宋" w:cs="仿宋"/>
          <w:spacing w:val="14"/>
          <w:sz w:val="31"/>
          <w:szCs w:val="31"/>
        </w:rPr>
        <w:t>退休费、住房公积</w:t>
      </w:r>
      <w:r>
        <w:rPr>
          <w:rFonts w:ascii="仿宋" w:hAnsi="仿宋" w:eastAsia="仿宋" w:cs="仿宋"/>
          <w:spacing w:val="16"/>
          <w:sz w:val="31"/>
          <w:szCs w:val="31"/>
        </w:rPr>
        <w:t>金</w:t>
      </w:r>
      <w:r>
        <w:rPr>
          <w:rFonts w:hint="eastAsia" w:ascii="仿宋" w:hAnsi="仿宋" w:eastAsia="仿宋" w:cs="仿宋"/>
          <w:spacing w:val="16"/>
          <w:sz w:val="31"/>
          <w:szCs w:val="31"/>
          <w:lang w:eastAsia="zh-CN"/>
        </w:rPr>
        <w:t>、</w:t>
      </w:r>
      <w:r>
        <w:rPr>
          <w:rFonts w:ascii="仿宋" w:hAnsi="仿宋" w:eastAsia="仿宋" w:cs="仿宋"/>
          <w:spacing w:val="14"/>
          <w:sz w:val="31"/>
          <w:szCs w:val="31"/>
        </w:rPr>
        <w:t>对个人和家庭的补助</w:t>
      </w:r>
      <w:r>
        <w:rPr>
          <w:rFonts w:ascii="仿宋" w:hAnsi="仿宋" w:eastAsia="仿宋" w:cs="仿宋"/>
          <w:spacing w:val="-5"/>
          <w:sz w:val="31"/>
          <w:szCs w:val="31"/>
        </w:rPr>
        <w:t>；公用经费</w:t>
      </w:r>
      <w:r>
        <w:rPr>
          <w:rFonts w:hint="eastAsia" w:ascii="仿宋" w:hAnsi="仿宋" w:eastAsia="仿宋" w:cs="仿宋"/>
          <w:spacing w:val="-5"/>
          <w:sz w:val="31"/>
          <w:szCs w:val="31"/>
          <w:lang w:val="en-US" w:eastAsia="zh-CN"/>
        </w:rPr>
        <w:t>406.22</w:t>
      </w:r>
      <w:r>
        <w:rPr>
          <w:rFonts w:ascii="仿宋" w:hAnsi="仿宋" w:eastAsia="仿宋" w:cs="仿宋"/>
          <w:spacing w:val="-5"/>
          <w:sz w:val="31"/>
          <w:szCs w:val="31"/>
        </w:rPr>
        <w:t>万元，主要包括：办公费、印刷费、</w:t>
      </w:r>
      <w:r>
        <w:rPr>
          <w:rFonts w:ascii="仿宋" w:hAnsi="仿宋" w:eastAsia="仿宋" w:cs="仿宋"/>
          <w:spacing w:val="7"/>
          <w:sz w:val="31"/>
          <w:szCs w:val="31"/>
        </w:rPr>
        <w:t>咨询费、水费、电费、邮电费、物业管理费</w:t>
      </w:r>
      <w:r>
        <w:rPr>
          <w:rFonts w:ascii="仿宋" w:hAnsi="仿宋" w:eastAsia="仿宋" w:cs="仿宋"/>
          <w:spacing w:val="2"/>
          <w:sz w:val="31"/>
          <w:szCs w:val="31"/>
        </w:rPr>
        <w:t>、</w:t>
      </w:r>
      <w:r>
        <w:rPr>
          <w:rFonts w:ascii="仿宋" w:hAnsi="仿宋" w:eastAsia="仿宋" w:cs="仿宋"/>
          <w:spacing w:val="14"/>
          <w:sz w:val="31"/>
          <w:szCs w:val="31"/>
        </w:rPr>
        <w:t>差旅</w:t>
      </w:r>
      <w:r>
        <w:rPr>
          <w:rFonts w:ascii="仿宋" w:hAnsi="仿宋" w:eastAsia="仿宋" w:cs="仿宋"/>
          <w:spacing w:val="9"/>
          <w:sz w:val="31"/>
          <w:szCs w:val="31"/>
        </w:rPr>
        <w:t>费</w:t>
      </w:r>
      <w:r>
        <w:rPr>
          <w:rFonts w:ascii="仿宋" w:hAnsi="仿宋" w:eastAsia="仿宋" w:cs="仿宋"/>
          <w:spacing w:val="7"/>
          <w:sz w:val="31"/>
          <w:szCs w:val="31"/>
        </w:rPr>
        <w:t>、维修(护)费、租赁费、培训费、公务接待费、劳务费、</w:t>
      </w:r>
      <w:r>
        <w:rPr>
          <w:rFonts w:ascii="仿宋" w:hAnsi="仿宋" w:eastAsia="仿宋" w:cs="仿宋"/>
          <w:spacing w:val="28"/>
          <w:sz w:val="31"/>
          <w:szCs w:val="31"/>
        </w:rPr>
        <w:t>工</w:t>
      </w:r>
      <w:r>
        <w:rPr>
          <w:rFonts w:ascii="仿宋" w:hAnsi="仿宋" w:eastAsia="仿宋" w:cs="仿宋"/>
          <w:spacing w:val="17"/>
          <w:sz w:val="31"/>
          <w:szCs w:val="31"/>
        </w:rPr>
        <w:t>会</w:t>
      </w:r>
      <w:r>
        <w:rPr>
          <w:rFonts w:ascii="仿宋" w:hAnsi="仿宋" w:eastAsia="仿宋" w:cs="仿宋"/>
          <w:spacing w:val="14"/>
          <w:sz w:val="31"/>
          <w:szCs w:val="31"/>
        </w:rPr>
        <w:t>经费、福利费、公务用车运行维护费</w:t>
      </w:r>
      <w:r>
        <w:rPr>
          <w:rFonts w:hint="eastAsia" w:ascii="仿宋" w:hAnsi="仿宋" w:eastAsia="仿宋" w:cs="仿宋"/>
          <w:spacing w:val="8"/>
          <w:sz w:val="31"/>
          <w:szCs w:val="31"/>
          <w:lang w:eastAsia="zh-CN"/>
        </w:rPr>
        <w:t>。</w:t>
      </w:r>
    </w:p>
    <w:p>
      <w:pPr>
        <w:spacing w:before="196" w:line="353" w:lineRule="auto"/>
        <w:rPr>
          <w:rFonts w:ascii="黑体" w:hAnsi="黑体" w:eastAsia="黑体" w:cs="黑体"/>
          <w:sz w:val="31"/>
          <w:szCs w:val="31"/>
        </w:rPr>
      </w:pPr>
      <w:r>
        <w:rPr>
          <w:rFonts w:ascii="黑体" w:hAnsi="黑体" w:eastAsia="黑体" w:cs="黑体"/>
          <w:spacing w:val="24"/>
          <w:sz w:val="31"/>
          <w:szCs w:val="31"/>
        </w:rPr>
        <w:t>七</w:t>
      </w:r>
      <w:r>
        <w:rPr>
          <w:rFonts w:ascii="黑体" w:hAnsi="黑体" w:eastAsia="黑体" w:cs="黑体"/>
          <w:spacing w:val="15"/>
          <w:sz w:val="31"/>
          <w:szCs w:val="31"/>
        </w:rPr>
        <w:t>、一般公共预算财政拨款“三公”经费支出决算情况说</w:t>
      </w:r>
      <w:r>
        <w:rPr>
          <w:rFonts w:hint="eastAsia" w:ascii="黑体" w:hAnsi="黑体" w:eastAsia="黑体" w:cs="黑体"/>
          <w:spacing w:val="15"/>
          <w:sz w:val="31"/>
          <w:szCs w:val="31"/>
          <w:lang w:val="en-US" w:eastAsia="zh-CN"/>
        </w:rPr>
        <w:t>明</w:t>
      </w:r>
    </w:p>
    <w:p>
      <w:pPr>
        <w:spacing w:before="209" w:line="231" w:lineRule="auto"/>
        <w:ind w:left="658"/>
        <w:outlineLvl w:val="2"/>
        <w:rPr>
          <w:rFonts w:ascii="楷体" w:hAnsi="楷体" w:eastAsia="楷体" w:cs="楷体"/>
          <w:sz w:val="31"/>
          <w:szCs w:val="31"/>
        </w:rPr>
      </w:pPr>
      <w:r>
        <w:rPr>
          <w:rFonts w:ascii="楷体" w:hAnsi="楷体" w:eastAsia="楷体" w:cs="楷体"/>
          <w:spacing w:val="16"/>
          <w:sz w:val="31"/>
          <w:szCs w:val="31"/>
          <w14:textOutline w14:w="5793" w14:cap="sq" w14:cmpd="sng">
            <w14:solidFill>
              <w14:srgbClr w14:val="000000"/>
            </w14:solidFill>
            <w14:prstDash w14:val="solid"/>
            <w14:bevel/>
          </w14:textOutline>
        </w:rPr>
        <w:t>(</w:t>
      </w:r>
      <w:r>
        <w:rPr>
          <w:rFonts w:ascii="楷体" w:hAnsi="楷体" w:eastAsia="楷体" w:cs="楷体"/>
          <w:spacing w:val="10"/>
          <w:sz w:val="31"/>
          <w:szCs w:val="31"/>
          <w14:textOutline w14:w="5793" w14:cap="sq" w14:cmpd="sng">
            <w14:solidFill>
              <w14:srgbClr w14:val="000000"/>
            </w14:solidFill>
            <w14:prstDash w14:val="solid"/>
            <w14:bevel/>
          </w14:textOutline>
        </w:rPr>
        <w:t>一</w:t>
      </w:r>
      <w:r>
        <w:rPr>
          <w:rFonts w:ascii="楷体" w:hAnsi="楷体" w:eastAsia="楷体" w:cs="楷体"/>
          <w:spacing w:val="8"/>
          <w:sz w:val="31"/>
          <w:szCs w:val="31"/>
          <w14:textOutline w14:w="5793" w14:cap="sq" w14:cmpd="sng">
            <w14:solidFill>
              <w14:srgbClr w14:val="000000"/>
            </w14:solidFill>
            <w14:prstDash w14:val="solid"/>
            <w14:bevel/>
          </w14:textOutline>
        </w:rPr>
        <w:t>)“三公”经费财政拨款支出决算总体情况说明。</w:t>
      </w:r>
    </w:p>
    <w:p>
      <w:pPr>
        <w:spacing w:before="205" w:line="351" w:lineRule="auto"/>
        <w:ind w:firstLine="634"/>
        <w:rPr>
          <w:rFonts w:ascii="仿宋" w:hAnsi="仿宋" w:eastAsia="仿宋" w:cs="仿宋"/>
          <w:sz w:val="31"/>
          <w:szCs w:val="31"/>
        </w:rPr>
      </w:pPr>
      <w:r>
        <w:rPr>
          <w:rFonts w:ascii="仿宋" w:hAnsi="仿宋" w:eastAsia="仿宋" w:cs="仿宋"/>
          <w:spacing w:val="-4"/>
          <w:sz w:val="31"/>
          <w:szCs w:val="31"/>
        </w:rPr>
        <w:t>2021年度“三公</w:t>
      </w:r>
      <w:r>
        <w:rPr>
          <w:rFonts w:ascii="仿宋" w:hAnsi="仿宋" w:eastAsia="仿宋" w:cs="仿宋"/>
          <w:spacing w:val="-3"/>
          <w:sz w:val="31"/>
          <w:szCs w:val="31"/>
        </w:rPr>
        <w:t>”</w:t>
      </w:r>
      <w:r>
        <w:rPr>
          <w:rFonts w:ascii="仿宋" w:hAnsi="仿宋" w:eastAsia="仿宋" w:cs="仿宋"/>
          <w:spacing w:val="-2"/>
          <w:sz w:val="31"/>
          <w:szCs w:val="31"/>
        </w:rPr>
        <w:t>经费财政拨款支出预算为5.44万元，支</w:t>
      </w:r>
      <w:r>
        <w:rPr>
          <w:rFonts w:ascii="仿宋" w:hAnsi="仿宋" w:eastAsia="仿宋" w:cs="仿宋"/>
          <w:spacing w:val="12"/>
          <w:sz w:val="31"/>
          <w:szCs w:val="31"/>
        </w:rPr>
        <w:t>出决算</w:t>
      </w:r>
      <w:r>
        <w:rPr>
          <w:rFonts w:ascii="仿宋" w:hAnsi="仿宋" w:eastAsia="仿宋" w:cs="仿宋"/>
          <w:spacing w:val="8"/>
          <w:sz w:val="31"/>
          <w:szCs w:val="31"/>
        </w:rPr>
        <w:t>为</w:t>
      </w:r>
      <w:r>
        <w:rPr>
          <w:rFonts w:ascii="仿宋" w:hAnsi="仿宋" w:eastAsia="仿宋" w:cs="仿宋"/>
          <w:spacing w:val="6"/>
          <w:sz w:val="31"/>
          <w:szCs w:val="31"/>
        </w:rPr>
        <w:t>3.18万元，完成预算的58.45%。2021年度“三公”</w:t>
      </w:r>
      <w:r>
        <w:rPr>
          <w:rFonts w:ascii="仿宋" w:hAnsi="仿宋" w:eastAsia="仿宋" w:cs="仿宋"/>
          <w:spacing w:val="28"/>
          <w:sz w:val="31"/>
          <w:szCs w:val="31"/>
        </w:rPr>
        <w:t>经</w:t>
      </w:r>
      <w:r>
        <w:rPr>
          <w:rFonts w:ascii="仿宋" w:hAnsi="仿宋" w:eastAsia="仿宋" w:cs="仿宋"/>
          <w:spacing w:val="16"/>
          <w:sz w:val="31"/>
          <w:szCs w:val="31"/>
        </w:rPr>
        <w:t>费</w:t>
      </w:r>
      <w:r>
        <w:rPr>
          <w:rFonts w:ascii="仿宋" w:hAnsi="仿宋" w:eastAsia="仿宋" w:cs="仿宋"/>
          <w:spacing w:val="14"/>
          <w:sz w:val="31"/>
          <w:szCs w:val="31"/>
        </w:rPr>
        <w:t>支出决算数与预算数存在差异的主要原因是三公经费逐年</w:t>
      </w:r>
      <w:r>
        <w:rPr>
          <w:rFonts w:ascii="仿宋" w:hAnsi="仿宋" w:eastAsia="仿宋" w:cs="仿宋"/>
          <w:spacing w:val="-1"/>
          <w:sz w:val="31"/>
          <w:szCs w:val="31"/>
        </w:rPr>
        <w:t>递减。</w:t>
      </w:r>
    </w:p>
    <w:p>
      <w:pPr>
        <w:spacing w:before="1" w:line="230" w:lineRule="auto"/>
        <w:ind w:left="658"/>
        <w:outlineLvl w:val="2"/>
        <w:rPr>
          <w:rFonts w:ascii="楷体" w:hAnsi="楷体" w:eastAsia="楷体" w:cs="楷体"/>
          <w:sz w:val="31"/>
          <w:szCs w:val="31"/>
        </w:rPr>
      </w:pPr>
      <w:r>
        <w:rPr>
          <w:rFonts w:ascii="楷体" w:hAnsi="楷体" w:eastAsia="楷体" w:cs="楷体"/>
          <w:spacing w:val="16"/>
          <w:sz w:val="31"/>
          <w:szCs w:val="31"/>
          <w14:textOutline w14:w="5793" w14:cap="sq" w14:cmpd="sng">
            <w14:solidFill>
              <w14:srgbClr w14:val="000000"/>
            </w14:solidFill>
            <w14:prstDash w14:val="solid"/>
            <w14:bevel/>
          </w14:textOutline>
        </w:rPr>
        <w:t>(</w:t>
      </w:r>
      <w:r>
        <w:rPr>
          <w:rFonts w:ascii="楷体" w:hAnsi="楷体" w:eastAsia="楷体" w:cs="楷体"/>
          <w:spacing w:val="10"/>
          <w:sz w:val="31"/>
          <w:szCs w:val="31"/>
          <w14:textOutline w14:w="5793" w14:cap="sq" w14:cmpd="sng">
            <w14:solidFill>
              <w14:srgbClr w14:val="000000"/>
            </w14:solidFill>
            <w14:prstDash w14:val="solid"/>
            <w14:bevel/>
          </w14:textOutline>
        </w:rPr>
        <w:t>二</w:t>
      </w:r>
      <w:r>
        <w:rPr>
          <w:rFonts w:ascii="楷体" w:hAnsi="楷体" w:eastAsia="楷体" w:cs="楷体"/>
          <w:spacing w:val="8"/>
          <w:sz w:val="31"/>
          <w:szCs w:val="31"/>
          <w14:textOutline w14:w="5793" w14:cap="sq" w14:cmpd="sng">
            <w14:solidFill>
              <w14:srgbClr w14:val="000000"/>
            </w14:solidFill>
            <w14:prstDash w14:val="solid"/>
            <w14:bevel/>
          </w14:textOutline>
        </w:rPr>
        <w:t>)“三公”经费财政拨款支出决算具体情况说明。</w:t>
      </w:r>
    </w:p>
    <w:p>
      <w:pPr>
        <w:spacing w:before="200" w:line="352" w:lineRule="auto"/>
        <w:ind w:left="2" w:right="22" w:firstLine="633"/>
        <w:rPr>
          <w:rFonts w:ascii="仿宋" w:hAnsi="仿宋" w:eastAsia="仿宋" w:cs="仿宋"/>
          <w:sz w:val="31"/>
          <w:szCs w:val="31"/>
        </w:rPr>
      </w:pPr>
      <w:r>
        <w:rPr>
          <w:rFonts w:ascii="仿宋" w:hAnsi="仿宋" w:eastAsia="仿宋" w:cs="仿宋"/>
          <w:spacing w:val="-6"/>
          <w:sz w:val="31"/>
          <w:szCs w:val="31"/>
        </w:rPr>
        <w:t>2021</w:t>
      </w:r>
      <w:r>
        <w:rPr>
          <w:rFonts w:ascii="仿宋" w:hAnsi="仿宋" w:eastAsia="仿宋" w:cs="仿宋"/>
          <w:spacing w:val="-3"/>
          <w:sz w:val="31"/>
          <w:szCs w:val="31"/>
        </w:rPr>
        <w:t>年度“三公”经费财政拨款支出决算中，因公出国(境)</w:t>
      </w:r>
      <w:r>
        <w:rPr>
          <w:rFonts w:ascii="仿宋" w:hAnsi="仿宋" w:eastAsia="仿宋" w:cs="仿宋"/>
          <w:spacing w:val="-4"/>
          <w:sz w:val="31"/>
          <w:szCs w:val="31"/>
        </w:rPr>
        <w:t>费支出</w:t>
      </w:r>
      <w:r>
        <w:rPr>
          <w:rFonts w:ascii="仿宋" w:hAnsi="仿宋" w:eastAsia="仿宋" w:cs="仿宋"/>
          <w:spacing w:val="-2"/>
          <w:sz w:val="31"/>
          <w:szCs w:val="31"/>
        </w:rPr>
        <w:t>决算0万元；公务用车购置及运</w:t>
      </w:r>
      <w:r>
        <w:rPr>
          <w:rFonts w:ascii="仿宋" w:hAnsi="仿宋" w:eastAsia="仿宋" w:cs="仿宋"/>
          <w:spacing w:val="-4"/>
          <w:sz w:val="31"/>
          <w:szCs w:val="31"/>
        </w:rPr>
        <w:t>行</w:t>
      </w:r>
      <w:r>
        <w:rPr>
          <w:rFonts w:ascii="仿宋" w:hAnsi="仿宋" w:eastAsia="仿宋" w:cs="仿宋"/>
          <w:spacing w:val="-3"/>
          <w:sz w:val="31"/>
          <w:szCs w:val="31"/>
        </w:rPr>
        <w:t>费</w:t>
      </w:r>
      <w:r>
        <w:rPr>
          <w:rFonts w:ascii="仿宋" w:hAnsi="仿宋" w:eastAsia="仿宋" w:cs="仿宋"/>
          <w:spacing w:val="-2"/>
          <w:sz w:val="31"/>
          <w:szCs w:val="31"/>
        </w:rPr>
        <w:t>支出决算</w:t>
      </w:r>
      <w:r>
        <w:rPr>
          <w:rFonts w:hint="eastAsia" w:ascii="仿宋" w:hAnsi="仿宋" w:eastAsia="仿宋" w:cs="仿宋"/>
          <w:spacing w:val="-2"/>
          <w:sz w:val="31"/>
          <w:szCs w:val="31"/>
          <w:lang w:val="en-US" w:eastAsia="zh-CN"/>
        </w:rPr>
        <w:t>1</w:t>
      </w:r>
      <w:r>
        <w:rPr>
          <w:rFonts w:ascii="仿宋" w:hAnsi="仿宋" w:eastAsia="仿宋" w:cs="仿宋"/>
          <w:spacing w:val="-2"/>
          <w:sz w:val="31"/>
          <w:szCs w:val="31"/>
        </w:rPr>
        <w:t>万元，完成预算的</w:t>
      </w:r>
      <w:r>
        <w:rPr>
          <w:rFonts w:hint="eastAsia" w:ascii="仿宋" w:hAnsi="仿宋" w:eastAsia="仿宋" w:cs="仿宋"/>
          <w:spacing w:val="-2"/>
          <w:sz w:val="31"/>
          <w:szCs w:val="31"/>
          <w:lang w:val="en-US" w:eastAsia="zh-CN"/>
        </w:rPr>
        <w:t>10</w:t>
      </w:r>
      <w:r>
        <w:rPr>
          <w:rFonts w:ascii="仿宋" w:hAnsi="仿宋" w:eastAsia="仿宋" w:cs="仿宋"/>
          <w:spacing w:val="-2"/>
          <w:sz w:val="31"/>
          <w:szCs w:val="31"/>
        </w:rPr>
        <w:t>0%，占</w:t>
      </w:r>
      <w:r>
        <w:rPr>
          <w:rFonts w:hint="eastAsia" w:ascii="仿宋" w:hAnsi="仿宋" w:eastAsia="仿宋" w:cs="仿宋"/>
          <w:spacing w:val="-2"/>
          <w:sz w:val="31"/>
          <w:szCs w:val="31"/>
          <w:lang w:val="en-US" w:eastAsia="zh-CN"/>
        </w:rPr>
        <w:t>31.45</w:t>
      </w:r>
      <w:r>
        <w:rPr>
          <w:rFonts w:ascii="仿宋" w:hAnsi="仿宋" w:eastAsia="仿宋" w:cs="仿宋"/>
          <w:spacing w:val="-2"/>
          <w:sz w:val="31"/>
          <w:szCs w:val="31"/>
        </w:rPr>
        <w:t>%；公务接待费支出</w:t>
      </w:r>
      <w:r>
        <w:rPr>
          <w:rFonts w:ascii="仿宋" w:hAnsi="仿宋" w:eastAsia="仿宋" w:cs="仿宋"/>
          <w:spacing w:val="-11"/>
          <w:sz w:val="31"/>
          <w:szCs w:val="31"/>
        </w:rPr>
        <w:t>决</w:t>
      </w:r>
      <w:r>
        <w:rPr>
          <w:rFonts w:ascii="仿宋" w:hAnsi="仿宋" w:eastAsia="仿宋" w:cs="仿宋"/>
          <w:spacing w:val="-6"/>
          <w:sz w:val="31"/>
          <w:szCs w:val="31"/>
        </w:rPr>
        <w:t>算</w:t>
      </w:r>
      <w:r>
        <w:rPr>
          <w:rFonts w:hint="eastAsia" w:ascii="仿宋" w:hAnsi="仿宋" w:eastAsia="仿宋" w:cs="仿宋"/>
          <w:spacing w:val="-6"/>
          <w:sz w:val="31"/>
          <w:szCs w:val="31"/>
          <w:lang w:val="en-US" w:eastAsia="zh-CN"/>
        </w:rPr>
        <w:t>2.18</w:t>
      </w:r>
      <w:r>
        <w:rPr>
          <w:rFonts w:ascii="仿宋" w:hAnsi="仿宋" w:eastAsia="仿宋" w:cs="仿宋"/>
          <w:spacing w:val="-6"/>
          <w:sz w:val="31"/>
          <w:szCs w:val="31"/>
        </w:rPr>
        <w:t>万元，完成预算的49%，占68.</w:t>
      </w:r>
      <w:r>
        <w:rPr>
          <w:rFonts w:hint="eastAsia" w:ascii="仿宋" w:hAnsi="仿宋" w:eastAsia="仿宋" w:cs="仿宋"/>
          <w:spacing w:val="-6"/>
          <w:sz w:val="31"/>
          <w:szCs w:val="31"/>
          <w:lang w:val="en-US" w:eastAsia="zh-CN"/>
        </w:rPr>
        <w:t>5</w:t>
      </w:r>
      <w:r>
        <w:rPr>
          <w:rFonts w:ascii="仿宋" w:hAnsi="仿宋" w:eastAsia="仿宋" w:cs="仿宋"/>
          <w:spacing w:val="-6"/>
          <w:sz w:val="31"/>
          <w:szCs w:val="31"/>
        </w:rPr>
        <w:t>5%。具体情况如下：</w:t>
      </w:r>
    </w:p>
    <w:p>
      <w:pPr>
        <w:spacing w:before="1" w:line="351" w:lineRule="auto"/>
        <w:ind w:left="2" w:right="157" w:firstLine="653"/>
        <w:rPr>
          <w:rFonts w:ascii="仿宋" w:hAnsi="仿宋" w:eastAsia="仿宋" w:cs="仿宋"/>
          <w:sz w:val="31"/>
          <w:szCs w:val="31"/>
        </w:rPr>
      </w:pPr>
      <w:r>
        <w:rPr>
          <w:rFonts w:ascii="仿宋" w:hAnsi="仿宋" w:eastAsia="仿宋" w:cs="仿宋"/>
          <w:spacing w:val="-6"/>
          <w:sz w:val="31"/>
          <w:szCs w:val="31"/>
        </w:rPr>
        <w:t>1．</w:t>
      </w:r>
      <w:r>
        <w:rPr>
          <w:rFonts w:ascii="仿宋" w:hAnsi="仿宋" w:eastAsia="仿宋" w:cs="仿宋"/>
          <w:b/>
          <w:bCs/>
          <w:spacing w:val="-6"/>
          <w:sz w:val="31"/>
          <w:szCs w:val="31"/>
        </w:rPr>
        <w:t>因</w:t>
      </w:r>
      <w:r>
        <w:rPr>
          <w:rFonts w:ascii="仿宋" w:hAnsi="仿宋" w:eastAsia="仿宋" w:cs="仿宋"/>
          <w:b/>
          <w:bCs/>
          <w:spacing w:val="-3"/>
          <w:sz w:val="31"/>
          <w:szCs w:val="31"/>
        </w:rPr>
        <w:t>公出国(境)费</w:t>
      </w:r>
      <w:r>
        <w:rPr>
          <w:rFonts w:ascii="仿宋" w:hAnsi="仿宋" w:eastAsia="仿宋" w:cs="仿宋"/>
          <w:spacing w:val="-3"/>
          <w:sz w:val="31"/>
          <w:szCs w:val="31"/>
        </w:rPr>
        <w:t>预算为0万元，支出决算为0万元。</w:t>
      </w:r>
      <w:r>
        <w:rPr>
          <w:rFonts w:ascii="仿宋" w:hAnsi="仿宋" w:eastAsia="仿宋" w:cs="仿宋"/>
          <w:spacing w:val="-4"/>
          <w:sz w:val="31"/>
          <w:szCs w:val="31"/>
        </w:rPr>
        <w:t>决算数</w:t>
      </w:r>
      <w:r>
        <w:rPr>
          <w:rFonts w:ascii="仿宋" w:hAnsi="仿宋" w:eastAsia="仿宋" w:cs="仿宋"/>
          <w:spacing w:val="-2"/>
          <w:sz w:val="31"/>
          <w:szCs w:val="31"/>
        </w:rPr>
        <w:t>与预算数不存在差异。因公出国(境)团组数0个，因</w:t>
      </w:r>
      <w:r>
        <w:rPr>
          <w:rFonts w:ascii="仿宋" w:hAnsi="仿宋" w:eastAsia="仿宋" w:cs="仿宋"/>
          <w:spacing w:val="-7"/>
          <w:sz w:val="31"/>
          <w:szCs w:val="31"/>
        </w:rPr>
        <w:t>公</w:t>
      </w:r>
      <w:r>
        <w:rPr>
          <w:rFonts w:ascii="仿宋" w:hAnsi="仿宋" w:eastAsia="仿宋" w:cs="仿宋"/>
          <w:spacing w:val="-4"/>
          <w:sz w:val="31"/>
          <w:szCs w:val="31"/>
        </w:rPr>
        <w:t>出国(境)人次数0人。</w:t>
      </w:r>
    </w:p>
    <w:p>
      <w:pPr>
        <w:spacing w:before="1" w:line="231" w:lineRule="auto"/>
        <w:ind w:left="635"/>
        <w:rPr>
          <w:rFonts w:ascii="仿宋" w:hAnsi="仿宋" w:eastAsia="仿宋" w:cs="仿宋"/>
          <w:sz w:val="31"/>
          <w:szCs w:val="31"/>
        </w:rPr>
      </w:pPr>
      <w:r>
        <w:rPr>
          <w:rFonts w:ascii="仿宋" w:hAnsi="仿宋" w:eastAsia="仿宋" w:cs="仿宋"/>
          <w:spacing w:val="-4"/>
          <w:sz w:val="31"/>
          <w:szCs w:val="31"/>
        </w:rPr>
        <w:t>2</w:t>
      </w:r>
      <w:r>
        <w:rPr>
          <w:rFonts w:ascii="仿宋" w:hAnsi="仿宋" w:eastAsia="仿宋" w:cs="仿宋"/>
          <w:b/>
          <w:bCs/>
          <w:spacing w:val="-4"/>
          <w:sz w:val="31"/>
          <w:szCs w:val="31"/>
        </w:rPr>
        <w:t>．公务</w:t>
      </w:r>
      <w:r>
        <w:rPr>
          <w:rFonts w:ascii="仿宋" w:hAnsi="仿宋" w:eastAsia="仿宋" w:cs="仿宋"/>
          <w:b/>
          <w:bCs/>
          <w:spacing w:val="-2"/>
          <w:sz w:val="31"/>
          <w:szCs w:val="31"/>
        </w:rPr>
        <w:t>用车购置及运行费</w:t>
      </w:r>
      <w:r>
        <w:rPr>
          <w:rFonts w:ascii="仿宋" w:hAnsi="仿宋" w:eastAsia="仿宋" w:cs="仿宋"/>
          <w:spacing w:val="-2"/>
          <w:sz w:val="31"/>
          <w:szCs w:val="31"/>
        </w:rPr>
        <w:t>预算为</w:t>
      </w:r>
      <w:r>
        <w:rPr>
          <w:rFonts w:hint="eastAsia" w:ascii="仿宋" w:hAnsi="仿宋" w:eastAsia="仿宋" w:cs="仿宋"/>
          <w:spacing w:val="-2"/>
          <w:sz w:val="31"/>
          <w:szCs w:val="31"/>
          <w:lang w:val="en-US" w:eastAsia="zh-CN"/>
        </w:rPr>
        <w:t>1</w:t>
      </w:r>
      <w:r>
        <w:rPr>
          <w:rFonts w:ascii="仿宋" w:hAnsi="仿宋" w:eastAsia="仿宋" w:cs="仿宋"/>
          <w:spacing w:val="-2"/>
          <w:sz w:val="31"/>
          <w:szCs w:val="31"/>
        </w:rPr>
        <w:t>万元，支出决算为</w:t>
      </w:r>
      <w:r>
        <w:rPr>
          <w:rFonts w:hint="eastAsia" w:ascii="仿宋" w:hAnsi="仿宋" w:eastAsia="仿宋" w:cs="仿宋"/>
          <w:spacing w:val="-2"/>
          <w:sz w:val="31"/>
          <w:szCs w:val="31"/>
          <w:lang w:val="en-US" w:eastAsia="zh-CN"/>
        </w:rPr>
        <w:t>1</w:t>
      </w:r>
      <w:r>
        <w:rPr>
          <w:rFonts w:ascii="仿宋" w:hAnsi="仿宋" w:eastAsia="仿宋" w:cs="仿宋"/>
          <w:spacing w:val="-2"/>
          <w:sz w:val="31"/>
          <w:szCs w:val="31"/>
        </w:rPr>
        <w:t>万</w:t>
      </w:r>
    </w:p>
    <w:p>
      <w:pPr>
        <w:spacing w:before="200" w:line="352" w:lineRule="auto"/>
        <w:ind w:left="7" w:right="155" w:hanging="1"/>
        <w:rPr>
          <w:rFonts w:hint="default" w:ascii="仿宋" w:hAnsi="仿宋" w:eastAsia="仿宋" w:cs="仿宋"/>
          <w:sz w:val="31"/>
          <w:szCs w:val="31"/>
          <w:lang w:val="en-US" w:eastAsia="zh-CN"/>
        </w:rPr>
      </w:pPr>
      <w:r>
        <w:rPr>
          <w:rFonts w:ascii="仿宋" w:hAnsi="仿宋" w:eastAsia="仿宋" w:cs="仿宋"/>
          <w:spacing w:val="14"/>
          <w:sz w:val="31"/>
          <w:szCs w:val="31"/>
        </w:rPr>
        <w:t>元，完成预算的</w:t>
      </w:r>
      <w:r>
        <w:rPr>
          <w:rFonts w:hint="eastAsia" w:ascii="仿宋" w:hAnsi="仿宋" w:eastAsia="仿宋" w:cs="仿宋"/>
          <w:spacing w:val="14"/>
          <w:sz w:val="31"/>
          <w:szCs w:val="31"/>
          <w:lang w:val="en-US" w:eastAsia="zh-CN"/>
        </w:rPr>
        <w:t>10</w:t>
      </w:r>
      <w:r>
        <w:rPr>
          <w:rFonts w:ascii="仿宋" w:hAnsi="仿宋" w:eastAsia="仿宋" w:cs="仿宋"/>
          <w:spacing w:val="14"/>
          <w:sz w:val="31"/>
          <w:szCs w:val="31"/>
        </w:rPr>
        <w:t>0%。决算数与预算数</w:t>
      </w:r>
      <w:r>
        <w:rPr>
          <w:rFonts w:hint="eastAsia" w:ascii="仿宋" w:hAnsi="仿宋" w:eastAsia="仿宋" w:cs="仿宋"/>
          <w:spacing w:val="14"/>
          <w:sz w:val="31"/>
          <w:szCs w:val="31"/>
          <w:lang w:val="en-US" w:eastAsia="zh-CN"/>
        </w:rPr>
        <w:t>不</w:t>
      </w:r>
      <w:r>
        <w:rPr>
          <w:rFonts w:ascii="仿宋" w:hAnsi="仿宋" w:eastAsia="仿宋" w:cs="仿宋"/>
          <w:spacing w:val="14"/>
          <w:sz w:val="31"/>
          <w:szCs w:val="31"/>
        </w:rPr>
        <w:t>存在差异</w:t>
      </w:r>
      <w:r>
        <w:rPr>
          <w:rFonts w:hint="eastAsia" w:ascii="仿宋" w:hAnsi="仿宋" w:eastAsia="仿宋" w:cs="仿宋"/>
          <w:spacing w:val="14"/>
          <w:sz w:val="31"/>
          <w:szCs w:val="31"/>
          <w:lang w:eastAsia="zh-CN"/>
        </w:rPr>
        <w:t>。</w:t>
      </w:r>
      <w:r>
        <w:rPr>
          <w:rFonts w:hint="eastAsia" w:ascii="仿宋" w:hAnsi="仿宋" w:eastAsia="仿宋" w:cs="仿宋"/>
          <w:spacing w:val="14"/>
          <w:sz w:val="31"/>
          <w:szCs w:val="31"/>
          <w:lang w:val="en-US" w:eastAsia="zh-CN"/>
        </w:rPr>
        <w:t>具体如下：</w:t>
      </w:r>
    </w:p>
    <w:p>
      <w:pPr>
        <w:spacing w:before="2" w:line="224" w:lineRule="auto"/>
        <w:ind w:left="648"/>
        <w:rPr>
          <w:rFonts w:ascii="仿宋" w:hAnsi="仿宋" w:eastAsia="仿宋" w:cs="仿宋"/>
          <w:sz w:val="31"/>
          <w:szCs w:val="31"/>
        </w:rPr>
      </w:pPr>
      <w:r>
        <w:rPr>
          <w:rFonts w:ascii="仿宋" w:hAnsi="仿宋" w:eastAsia="仿宋" w:cs="仿宋"/>
          <w:spacing w:val="-11"/>
          <w:sz w:val="31"/>
          <w:szCs w:val="31"/>
        </w:rPr>
        <w:t>公</w:t>
      </w:r>
      <w:r>
        <w:rPr>
          <w:rFonts w:ascii="仿宋" w:hAnsi="仿宋" w:eastAsia="仿宋" w:cs="仿宋"/>
          <w:spacing w:val="-6"/>
          <w:sz w:val="31"/>
          <w:szCs w:val="31"/>
        </w:rPr>
        <w:t>务用车购置支出为0万元，购置车辆0台，</w:t>
      </w:r>
    </w:p>
    <w:p>
      <w:pPr>
        <w:spacing w:before="211" w:line="357" w:lineRule="auto"/>
        <w:ind w:right="155" w:firstLine="648"/>
        <w:rPr>
          <w:rFonts w:ascii="仿宋" w:hAnsi="仿宋" w:eastAsia="仿宋" w:cs="仿宋"/>
          <w:sz w:val="31"/>
          <w:szCs w:val="31"/>
        </w:rPr>
      </w:pPr>
      <w:r>
        <w:rPr>
          <w:rFonts w:ascii="仿宋" w:hAnsi="仿宋" w:eastAsia="仿宋" w:cs="仿宋"/>
          <w:spacing w:val="8"/>
          <w:sz w:val="31"/>
          <w:szCs w:val="31"/>
        </w:rPr>
        <w:t>公务用车运行支出1万元。主要用于公务用车汽油及维</w:t>
      </w:r>
      <w:r>
        <w:rPr>
          <w:rFonts w:ascii="仿宋" w:hAnsi="仿宋" w:eastAsia="仿宋" w:cs="仿宋"/>
          <w:spacing w:val="7"/>
          <w:sz w:val="31"/>
          <w:szCs w:val="31"/>
        </w:rPr>
        <w:t>修</w:t>
      </w:r>
      <w:r>
        <w:rPr>
          <w:rFonts w:ascii="仿宋" w:hAnsi="仿宋" w:eastAsia="仿宋" w:cs="仿宋"/>
          <w:spacing w:val="8"/>
          <w:sz w:val="31"/>
          <w:szCs w:val="31"/>
        </w:rPr>
        <w:t>费用。2021年期末，单位开支财政拨款的公务用车保有量为</w:t>
      </w:r>
      <w:r>
        <w:rPr>
          <w:rFonts w:ascii="仿宋" w:hAnsi="仿宋" w:eastAsia="仿宋" w:cs="仿宋"/>
          <w:spacing w:val="2"/>
          <w:sz w:val="31"/>
          <w:szCs w:val="31"/>
        </w:rPr>
        <w:t>1</w:t>
      </w:r>
      <w:r>
        <w:rPr>
          <w:rFonts w:ascii="仿宋" w:hAnsi="仿宋" w:eastAsia="仿宋" w:cs="仿宋"/>
          <w:spacing w:val="-7"/>
          <w:sz w:val="31"/>
          <w:szCs w:val="31"/>
        </w:rPr>
        <w:t>辆</w:t>
      </w:r>
      <w:r>
        <w:rPr>
          <w:rFonts w:ascii="仿宋" w:hAnsi="仿宋" w:eastAsia="仿宋" w:cs="仿宋"/>
          <w:spacing w:val="-5"/>
          <w:sz w:val="31"/>
          <w:szCs w:val="31"/>
        </w:rPr>
        <w:t>。</w:t>
      </w:r>
    </w:p>
    <w:p>
      <w:pPr>
        <w:spacing w:before="209" w:line="351" w:lineRule="auto"/>
        <w:ind w:left="6" w:right="90" w:firstLine="630"/>
        <w:rPr>
          <w:rFonts w:ascii="仿宋" w:hAnsi="仿宋" w:eastAsia="仿宋" w:cs="仿宋"/>
          <w:sz w:val="31"/>
          <w:szCs w:val="31"/>
        </w:rPr>
      </w:pPr>
      <w:r>
        <w:rPr>
          <w:rFonts w:ascii="仿宋" w:hAnsi="仿宋" w:eastAsia="仿宋" w:cs="仿宋"/>
          <w:spacing w:val="3"/>
          <w:sz w:val="31"/>
          <w:szCs w:val="31"/>
        </w:rPr>
        <w:t>3</w:t>
      </w:r>
      <w:r>
        <w:rPr>
          <w:rFonts w:ascii="仿宋" w:hAnsi="仿宋" w:eastAsia="仿宋" w:cs="仿宋"/>
          <w:spacing w:val="2"/>
          <w:sz w:val="31"/>
          <w:szCs w:val="31"/>
        </w:rPr>
        <w:t>.</w:t>
      </w:r>
      <w:r>
        <w:rPr>
          <w:rFonts w:ascii="仿宋" w:hAnsi="仿宋" w:eastAsia="仿宋" w:cs="仿宋"/>
          <w:b/>
          <w:bCs/>
          <w:spacing w:val="2"/>
          <w:sz w:val="31"/>
          <w:szCs w:val="31"/>
        </w:rPr>
        <w:t>公务接待费</w:t>
      </w:r>
      <w:r>
        <w:rPr>
          <w:rFonts w:ascii="仿宋" w:hAnsi="仿宋" w:eastAsia="仿宋" w:cs="仿宋"/>
          <w:spacing w:val="2"/>
          <w:sz w:val="31"/>
          <w:szCs w:val="31"/>
        </w:rPr>
        <w:t>预算为4.44万元，支出决算为2.18万元，</w:t>
      </w:r>
      <w:r>
        <w:rPr>
          <w:rFonts w:ascii="仿宋" w:hAnsi="仿宋" w:eastAsia="仿宋" w:cs="仿宋"/>
          <w:spacing w:val="9"/>
          <w:sz w:val="31"/>
          <w:szCs w:val="31"/>
        </w:rPr>
        <w:t>完</w:t>
      </w:r>
      <w:r>
        <w:rPr>
          <w:rFonts w:ascii="仿宋" w:hAnsi="仿宋" w:eastAsia="仿宋" w:cs="仿宋"/>
          <w:spacing w:val="8"/>
          <w:sz w:val="31"/>
          <w:szCs w:val="31"/>
        </w:rPr>
        <w:t>成预算的49</w:t>
      </w:r>
      <w:r>
        <w:rPr>
          <w:rFonts w:hint="eastAsia" w:ascii="仿宋" w:hAnsi="仿宋" w:eastAsia="仿宋" w:cs="仿宋"/>
          <w:spacing w:val="8"/>
          <w:sz w:val="31"/>
          <w:szCs w:val="31"/>
          <w:lang w:val="en-US" w:eastAsia="zh-CN"/>
        </w:rPr>
        <w:t>.10</w:t>
      </w:r>
      <w:r>
        <w:rPr>
          <w:rFonts w:ascii="仿宋" w:hAnsi="仿宋" w:eastAsia="仿宋" w:cs="仿宋"/>
          <w:spacing w:val="8"/>
          <w:sz w:val="31"/>
          <w:szCs w:val="31"/>
        </w:rPr>
        <w:t>%。决算数与预算数存在差异的主要原因是三公经</w:t>
      </w:r>
      <w:r>
        <w:rPr>
          <w:rFonts w:ascii="仿宋" w:hAnsi="仿宋" w:eastAsia="仿宋" w:cs="仿宋"/>
          <w:spacing w:val="10"/>
          <w:sz w:val="31"/>
          <w:szCs w:val="31"/>
        </w:rPr>
        <w:t>费</w:t>
      </w:r>
      <w:r>
        <w:rPr>
          <w:rFonts w:ascii="仿宋" w:hAnsi="仿宋" w:eastAsia="仿宋" w:cs="仿宋"/>
          <w:spacing w:val="5"/>
          <w:sz w:val="31"/>
          <w:szCs w:val="31"/>
        </w:rPr>
        <w:t>逐年递减。其中：</w:t>
      </w:r>
    </w:p>
    <w:p>
      <w:pPr>
        <w:spacing w:before="2" w:line="351" w:lineRule="auto"/>
        <w:ind w:right="87" w:firstLine="644"/>
        <w:rPr>
          <w:rFonts w:ascii="仿宋" w:hAnsi="仿宋" w:eastAsia="仿宋" w:cs="仿宋"/>
          <w:spacing w:val="2"/>
          <w:sz w:val="31"/>
          <w:szCs w:val="31"/>
        </w:rPr>
      </w:pPr>
      <w:r>
        <w:rPr>
          <w:rFonts w:ascii="仿宋" w:hAnsi="仿宋" w:eastAsia="仿宋" w:cs="仿宋"/>
          <w:spacing w:val="2"/>
          <w:sz w:val="31"/>
          <w:szCs w:val="31"/>
        </w:rPr>
        <w:t>外宾接待支出0万元。2021年共接待国(境)外来</w:t>
      </w:r>
      <w:r>
        <w:rPr>
          <w:rFonts w:ascii="仿宋" w:hAnsi="仿宋" w:eastAsia="仿宋" w:cs="仿宋"/>
          <w:sz w:val="31"/>
          <w:szCs w:val="31"/>
        </w:rPr>
        <w:t>访团</w:t>
      </w:r>
      <w:r>
        <w:rPr>
          <w:rFonts w:ascii="仿宋" w:hAnsi="仿宋" w:eastAsia="仿宋" w:cs="仿宋"/>
          <w:spacing w:val="4"/>
          <w:sz w:val="31"/>
          <w:szCs w:val="31"/>
        </w:rPr>
        <w:t>组0个、来访外</w:t>
      </w:r>
      <w:r>
        <w:rPr>
          <w:rFonts w:ascii="仿宋" w:hAnsi="仿宋" w:eastAsia="仿宋" w:cs="仿宋"/>
          <w:spacing w:val="3"/>
          <w:sz w:val="31"/>
          <w:szCs w:val="31"/>
        </w:rPr>
        <w:t>宾</w:t>
      </w:r>
      <w:r>
        <w:rPr>
          <w:rFonts w:ascii="仿宋" w:hAnsi="仿宋" w:eastAsia="仿宋" w:cs="仿宋"/>
          <w:spacing w:val="2"/>
          <w:sz w:val="31"/>
          <w:szCs w:val="31"/>
        </w:rPr>
        <w:t>0人次(不包括陪同人员)。</w:t>
      </w:r>
    </w:p>
    <w:p>
      <w:pPr>
        <w:spacing w:before="2" w:line="351" w:lineRule="auto"/>
        <w:ind w:right="87" w:firstLine="644"/>
        <w:rPr>
          <w:rFonts w:ascii="仿宋" w:hAnsi="仿宋" w:eastAsia="仿宋" w:cs="仿宋"/>
          <w:sz w:val="31"/>
          <w:szCs w:val="31"/>
        </w:rPr>
      </w:pPr>
      <w:r>
        <w:rPr>
          <w:rFonts w:ascii="仿宋" w:hAnsi="仿宋" w:eastAsia="仿宋" w:cs="仿宋"/>
          <w:spacing w:val="2"/>
          <w:sz w:val="31"/>
          <w:szCs w:val="31"/>
        </w:rPr>
        <w:t>其他国内公务</w:t>
      </w:r>
      <w:r>
        <w:rPr>
          <w:rFonts w:ascii="仿宋" w:hAnsi="仿宋" w:eastAsia="仿宋" w:cs="仿宋"/>
          <w:spacing w:val="3"/>
          <w:sz w:val="31"/>
          <w:szCs w:val="31"/>
        </w:rPr>
        <w:t>接待支出2.18万元。主要用于河南省技能赛招待专家评委</w:t>
      </w:r>
      <w:r>
        <w:rPr>
          <w:rFonts w:ascii="仿宋" w:hAnsi="仿宋" w:eastAsia="仿宋" w:cs="仿宋"/>
          <w:sz w:val="31"/>
          <w:szCs w:val="31"/>
        </w:rPr>
        <w:t>及参</w:t>
      </w:r>
      <w:r>
        <w:rPr>
          <w:rFonts w:ascii="仿宋" w:hAnsi="仿宋" w:eastAsia="仿宋" w:cs="仿宋"/>
          <w:spacing w:val="-2"/>
          <w:sz w:val="31"/>
          <w:szCs w:val="31"/>
        </w:rPr>
        <w:t>赛学员。2021年共接待国内来访团组</w:t>
      </w:r>
      <w:r>
        <w:rPr>
          <w:rFonts w:hint="eastAsia" w:ascii="仿宋" w:hAnsi="仿宋" w:eastAsia="仿宋" w:cs="仿宋"/>
          <w:spacing w:val="-2"/>
          <w:sz w:val="31"/>
          <w:szCs w:val="31"/>
          <w:lang w:val="en-US" w:eastAsia="zh-CN"/>
        </w:rPr>
        <w:t>25</w:t>
      </w:r>
      <w:r>
        <w:rPr>
          <w:rFonts w:ascii="仿宋" w:hAnsi="仿宋" w:eastAsia="仿宋" w:cs="仿宋"/>
          <w:spacing w:val="-2"/>
          <w:sz w:val="31"/>
          <w:szCs w:val="31"/>
        </w:rPr>
        <w:t>个、来宾</w:t>
      </w:r>
      <w:r>
        <w:rPr>
          <w:rFonts w:hint="eastAsia" w:ascii="仿宋" w:hAnsi="仿宋" w:eastAsia="仿宋" w:cs="仿宋"/>
          <w:spacing w:val="-2"/>
          <w:sz w:val="31"/>
          <w:szCs w:val="31"/>
          <w:lang w:val="en-US" w:eastAsia="zh-CN"/>
        </w:rPr>
        <w:t>260</w:t>
      </w:r>
      <w:r>
        <w:rPr>
          <w:rFonts w:ascii="仿宋" w:hAnsi="仿宋" w:eastAsia="仿宋" w:cs="仿宋"/>
          <w:spacing w:val="-2"/>
          <w:sz w:val="31"/>
          <w:szCs w:val="31"/>
        </w:rPr>
        <w:t>人次</w:t>
      </w:r>
      <w:r>
        <w:rPr>
          <w:rFonts w:ascii="仿宋" w:hAnsi="仿宋" w:eastAsia="仿宋" w:cs="仿宋"/>
          <w:sz w:val="31"/>
          <w:szCs w:val="31"/>
        </w:rPr>
        <w:t>(不</w:t>
      </w:r>
      <w:r>
        <w:rPr>
          <w:rFonts w:ascii="仿宋" w:hAnsi="仿宋" w:eastAsia="仿宋" w:cs="仿宋"/>
          <w:spacing w:val="9"/>
          <w:sz w:val="31"/>
          <w:szCs w:val="31"/>
        </w:rPr>
        <w:t>包</w:t>
      </w:r>
      <w:r>
        <w:rPr>
          <w:rFonts w:ascii="仿宋" w:hAnsi="仿宋" w:eastAsia="仿宋" w:cs="仿宋"/>
          <w:spacing w:val="5"/>
          <w:sz w:val="31"/>
          <w:szCs w:val="31"/>
        </w:rPr>
        <w:t>括陪同人员)。</w:t>
      </w:r>
    </w:p>
    <w:p>
      <w:pPr>
        <w:spacing w:line="233" w:lineRule="auto"/>
        <w:ind w:left="632"/>
        <w:outlineLvl w:val="1"/>
        <w:rPr>
          <w:rFonts w:ascii="黑体" w:hAnsi="黑体" w:eastAsia="黑体" w:cs="黑体"/>
          <w:sz w:val="31"/>
          <w:szCs w:val="31"/>
        </w:rPr>
      </w:pPr>
      <w:r>
        <w:rPr>
          <w:rFonts w:ascii="黑体" w:hAnsi="黑体" w:eastAsia="黑体" w:cs="黑体"/>
          <w:spacing w:val="17"/>
          <w:sz w:val="31"/>
          <w:szCs w:val="31"/>
        </w:rPr>
        <w:t>八</w:t>
      </w:r>
      <w:r>
        <w:rPr>
          <w:rFonts w:ascii="黑体" w:hAnsi="黑体" w:eastAsia="黑体" w:cs="黑体"/>
          <w:spacing w:val="9"/>
          <w:sz w:val="31"/>
          <w:szCs w:val="31"/>
        </w:rPr>
        <w:t>、政府性基金预算财政拨款支出决算情况说明</w:t>
      </w:r>
    </w:p>
    <w:p>
      <w:pPr>
        <w:spacing w:before="196" w:line="352" w:lineRule="auto"/>
        <w:ind w:firstLine="634"/>
        <w:rPr>
          <w:rFonts w:hint="eastAsia" w:ascii="仿宋" w:hAnsi="仿宋" w:eastAsia="仿宋" w:cs="仿宋"/>
          <w:sz w:val="31"/>
          <w:szCs w:val="31"/>
          <w:lang w:val="en-US" w:eastAsia="zh-CN"/>
        </w:rPr>
      </w:pPr>
      <w:r>
        <w:rPr>
          <w:rFonts w:hint="eastAsia" w:ascii="仿宋" w:hAnsi="仿宋" w:eastAsia="仿宋" w:cs="仿宋"/>
          <w:spacing w:val="1"/>
          <w:sz w:val="31"/>
          <w:szCs w:val="31"/>
          <w:lang w:val="en-US" w:eastAsia="zh-CN"/>
        </w:rPr>
        <w:t>许昌幼儿师范学校</w:t>
      </w:r>
      <w:r>
        <w:rPr>
          <w:rFonts w:hint="eastAsia" w:ascii="仿宋" w:hAnsi="仿宋" w:eastAsia="仿宋" w:cs="仿宋"/>
          <w:spacing w:val="1"/>
          <w:sz w:val="31"/>
          <w:szCs w:val="31"/>
        </w:rPr>
        <w:t>2021</w:t>
      </w:r>
      <w:r>
        <w:rPr>
          <w:rFonts w:hint="eastAsia" w:ascii="仿宋" w:hAnsi="仿宋" w:eastAsia="仿宋" w:cs="仿宋"/>
          <w:sz w:val="31"/>
          <w:szCs w:val="31"/>
        </w:rPr>
        <w:t>年度</w:t>
      </w:r>
      <w:r>
        <w:rPr>
          <w:rFonts w:hint="eastAsia" w:ascii="仿宋_GB2312" w:hAnsi="仿宋_GB2312" w:eastAsia="仿宋_GB2312" w:cs="仿宋_GB2312"/>
          <w:sz w:val="32"/>
          <w:szCs w:val="32"/>
          <w:highlight w:val="none"/>
        </w:rPr>
        <w:t>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ascii="仿宋" w:hAnsi="仿宋" w:eastAsia="仿宋" w:cs="仿宋"/>
          <w:sz w:val="31"/>
          <w:szCs w:val="31"/>
        </w:rPr>
        <w:t>0万元</w:t>
      </w:r>
      <w:r>
        <w:rPr>
          <w:rFonts w:hint="eastAsia" w:ascii="仿宋" w:hAnsi="仿宋" w:eastAsia="仿宋" w:cs="仿宋"/>
          <w:sz w:val="31"/>
          <w:szCs w:val="31"/>
          <w:lang w:eastAsia="zh-CN"/>
        </w:rPr>
        <w:t>，</w:t>
      </w:r>
      <w:r>
        <w:rPr>
          <w:rFonts w:ascii="仿宋" w:hAnsi="仿宋" w:eastAsia="仿宋" w:cs="仿宋"/>
          <w:spacing w:val="6"/>
          <w:sz w:val="31"/>
          <w:szCs w:val="31"/>
        </w:rPr>
        <w:t>支出决算</w:t>
      </w:r>
      <w:r>
        <w:rPr>
          <w:rFonts w:ascii="仿宋" w:hAnsi="仿宋" w:eastAsia="仿宋" w:cs="仿宋"/>
          <w:spacing w:val="3"/>
          <w:sz w:val="31"/>
          <w:szCs w:val="31"/>
        </w:rPr>
        <w:t>为0万元。</w:t>
      </w:r>
      <w:r>
        <w:rPr>
          <w:rFonts w:hint="eastAsia" w:ascii="仿宋" w:hAnsi="仿宋" w:eastAsia="仿宋" w:cs="仿宋"/>
          <w:spacing w:val="3"/>
          <w:sz w:val="31"/>
          <w:szCs w:val="31"/>
          <w:lang w:val="en-US" w:eastAsia="zh-CN"/>
        </w:rPr>
        <w:t>原因是我校</w:t>
      </w:r>
      <w:r>
        <w:rPr>
          <w:rFonts w:hint="eastAsia" w:ascii="仿宋" w:hAnsi="仿宋" w:eastAsia="仿宋" w:cs="仿宋"/>
          <w:spacing w:val="1"/>
          <w:sz w:val="31"/>
          <w:szCs w:val="31"/>
        </w:rPr>
        <w:t>2021</w:t>
      </w:r>
      <w:r>
        <w:rPr>
          <w:rFonts w:hint="eastAsia" w:ascii="仿宋" w:hAnsi="仿宋" w:eastAsia="仿宋" w:cs="仿宋"/>
          <w:sz w:val="31"/>
          <w:szCs w:val="31"/>
        </w:rPr>
        <w:t>年度</w:t>
      </w:r>
      <w:r>
        <w:rPr>
          <w:rFonts w:hint="eastAsia" w:ascii="仿宋" w:hAnsi="仿宋" w:eastAsia="仿宋" w:cs="仿宋"/>
          <w:sz w:val="31"/>
          <w:szCs w:val="31"/>
          <w:lang w:val="en-US" w:eastAsia="zh-CN"/>
        </w:rPr>
        <w:t>没有</w:t>
      </w:r>
      <w:r>
        <w:rPr>
          <w:rFonts w:hint="eastAsia" w:ascii="仿宋" w:hAnsi="仿宋" w:eastAsia="仿宋" w:cs="仿宋"/>
          <w:sz w:val="31"/>
          <w:szCs w:val="31"/>
        </w:rPr>
        <w:t>政府性基金预算</w:t>
      </w:r>
      <w:r>
        <w:rPr>
          <w:rFonts w:hint="eastAsia" w:ascii="仿宋" w:hAnsi="仿宋" w:eastAsia="仿宋" w:cs="仿宋"/>
          <w:sz w:val="31"/>
          <w:szCs w:val="31"/>
          <w:lang w:val="en-US" w:eastAsia="zh-CN"/>
        </w:rPr>
        <w:t>收入，也没有使用政府基金安排的支出。</w:t>
      </w:r>
    </w:p>
    <w:p>
      <w:pPr>
        <w:spacing w:before="1" w:line="228" w:lineRule="auto"/>
        <w:ind w:left="639"/>
        <w:outlineLvl w:val="1"/>
        <w:rPr>
          <w:rFonts w:ascii="黑体" w:hAnsi="黑体" w:eastAsia="黑体" w:cs="黑体"/>
          <w:sz w:val="31"/>
          <w:szCs w:val="31"/>
        </w:rPr>
      </w:pPr>
      <w:r>
        <w:rPr>
          <w:rFonts w:ascii="黑体" w:hAnsi="黑体" w:eastAsia="黑体" w:cs="黑体"/>
          <w:spacing w:val="13"/>
          <w:sz w:val="31"/>
          <w:szCs w:val="31"/>
        </w:rPr>
        <w:t>九</w:t>
      </w:r>
      <w:r>
        <w:rPr>
          <w:rFonts w:ascii="黑体" w:hAnsi="黑体" w:eastAsia="黑体" w:cs="黑体"/>
          <w:spacing w:val="8"/>
          <w:sz w:val="31"/>
          <w:szCs w:val="31"/>
        </w:rPr>
        <w:t>、机关运行经费支出情况说明</w:t>
      </w:r>
    </w:p>
    <w:p>
      <w:pPr>
        <w:spacing w:before="207" w:line="351" w:lineRule="auto"/>
        <w:ind w:left="5" w:right="87" w:firstLine="629"/>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我单位不是行政机关，也不是参照公务员管理的事业单位，没有机关运行经费支出。</w:t>
      </w:r>
    </w:p>
    <w:p>
      <w:pPr>
        <w:spacing w:before="207" w:line="351" w:lineRule="auto"/>
        <w:ind w:left="5" w:right="87" w:firstLine="629"/>
        <w:rPr>
          <w:rFonts w:ascii="黑体" w:hAnsi="黑体" w:eastAsia="黑体" w:cs="黑体"/>
          <w:sz w:val="31"/>
          <w:szCs w:val="31"/>
        </w:rPr>
      </w:pPr>
      <w:r>
        <w:rPr>
          <w:rFonts w:ascii="黑体" w:hAnsi="黑体" w:eastAsia="黑体" w:cs="黑体"/>
          <w:spacing w:val="15"/>
          <w:sz w:val="31"/>
          <w:szCs w:val="31"/>
        </w:rPr>
        <w:t>十</w:t>
      </w:r>
      <w:r>
        <w:rPr>
          <w:rFonts w:ascii="黑体" w:hAnsi="黑体" w:eastAsia="黑体" w:cs="黑体"/>
          <w:spacing w:val="8"/>
          <w:sz w:val="31"/>
          <w:szCs w:val="31"/>
        </w:rPr>
        <w:t>、政府采购支出情况说明</w:t>
      </w:r>
    </w:p>
    <w:p>
      <w:pPr>
        <w:spacing w:before="204" w:line="351" w:lineRule="auto"/>
        <w:ind w:right="67" w:firstLine="634"/>
        <w:rPr>
          <w:rFonts w:ascii="仿宋" w:hAnsi="仿宋" w:eastAsia="仿宋" w:cs="仿宋"/>
          <w:sz w:val="31"/>
          <w:szCs w:val="31"/>
        </w:rPr>
      </w:pPr>
      <w:r>
        <w:rPr>
          <w:rFonts w:ascii="仿宋" w:hAnsi="仿宋" w:eastAsia="仿宋" w:cs="仿宋"/>
          <w:spacing w:val="-4"/>
          <w:sz w:val="31"/>
          <w:szCs w:val="31"/>
        </w:rPr>
        <w:t>2021年度政</w:t>
      </w:r>
      <w:r>
        <w:rPr>
          <w:rFonts w:ascii="仿宋" w:hAnsi="仿宋" w:eastAsia="仿宋" w:cs="仿宋"/>
          <w:spacing w:val="-3"/>
          <w:sz w:val="31"/>
          <w:szCs w:val="31"/>
        </w:rPr>
        <w:t>府</w:t>
      </w:r>
      <w:r>
        <w:rPr>
          <w:rFonts w:ascii="仿宋" w:hAnsi="仿宋" w:eastAsia="仿宋" w:cs="仿宋"/>
          <w:spacing w:val="-2"/>
          <w:sz w:val="31"/>
          <w:szCs w:val="31"/>
        </w:rPr>
        <w:t>采购支出总额306.63万元，其中：政府采购货物支出261.36万元、政府采购工程支出45.27万元、政</w:t>
      </w:r>
      <w:r>
        <w:rPr>
          <w:rFonts w:ascii="仿宋" w:hAnsi="仿宋" w:eastAsia="仿宋" w:cs="仿宋"/>
          <w:sz w:val="31"/>
          <w:szCs w:val="31"/>
        </w:rPr>
        <w:t>府采</w:t>
      </w:r>
      <w:r>
        <w:rPr>
          <w:rFonts w:ascii="仿宋" w:hAnsi="仿宋" w:eastAsia="仿宋" w:cs="仿宋"/>
          <w:spacing w:val="-4"/>
          <w:sz w:val="31"/>
          <w:szCs w:val="31"/>
        </w:rPr>
        <w:t>购服务</w:t>
      </w:r>
      <w:r>
        <w:rPr>
          <w:rFonts w:ascii="仿宋" w:hAnsi="仿宋" w:eastAsia="仿宋" w:cs="仿宋"/>
          <w:spacing w:val="-2"/>
          <w:sz w:val="31"/>
          <w:szCs w:val="31"/>
        </w:rPr>
        <w:t>支出0万元。授予中小企业合同金额0万元，占政府采购支出总额的0%，其中：</w:t>
      </w:r>
      <w:r>
        <w:rPr>
          <w:rFonts w:ascii="仿宋" w:hAnsi="仿宋" w:eastAsia="仿宋" w:cs="仿宋"/>
          <w:spacing w:val="-1"/>
          <w:sz w:val="31"/>
          <w:szCs w:val="31"/>
        </w:rPr>
        <w:t>授予小微企业合同金额306.63万元，</w:t>
      </w:r>
      <w:r>
        <w:rPr>
          <w:rFonts w:ascii="仿宋" w:hAnsi="仿宋" w:eastAsia="仿宋" w:cs="仿宋"/>
          <w:spacing w:val="2"/>
          <w:sz w:val="31"/>
          <w:szCs w:val="31"/>
        </w:rPr>
        <w:t>占政府采购支出总</w:t>
      </w:r>
      <w:r>
        <w:rPr>
          <w:rFonts w:ascii="仿宋" w:hAnsi="仿宋" w:eastAsia="仿宋" w:cs="仿宋"/>
          <w:spacing w:val="1"/>
          <w:sz w:val="31"/>
          <w:szCs w:val="31"/>
        </w:rPr>
        <w:t>额的100%。</w:t>
      </w:r>
    </w:p>
    <w:p>
      <w:pPr>
        <w:spacing w:line="232" w:lineRule="auto"/>
        <w:ind w:left="635"/>
        <w:outlineLvl w:val="1"/>
        <w:rPr>
          <w:rFonts w:ascii="黑体" w:hAnsi="黑体" w:eastAsia="黑体" w:cs="黑体"/>
          <w:sz w:val="31"/>
          <w:szCs w:val="31"/>
        </w:rPr>
      </w:pPr>
      <w:r>
        <w:rPr>
          <w:rFonts w:ascii="黑体" w:hAnsi="黑体" w:eastAsia="黑体" w:cs="黑体"/>
          <w:spacing w:val="16"/>
          <w:sz w:val="31"/>
          <w:szCs w:val="31"/>
        </w:rPr>
        <w:t>十</w:t>
      </w:r>
      <w:r>
        <w:rPr>
          <w:rFonts w:ascii="黑体" w:hAnsi="黑体" w:eastAsia="黑体" w:cs="黑体"/>
          <w:spacing w:val="8"/>
          <w:sz w:val="31"/>
          <w:szCs w:val="31"/>
        </w:rPr>
        <w:t>一、国有资产占用情况说明</w:t>
      </w:r>
    </w:p>
    <w:p>
      <w:pPr>
        <w:spacing w:before="211" w:line="351" w:lineRule="auto"/>
        <w:ind w:firstLine="635"/>
        <w:rPr>
          <w:rFonts w:ascii="仿宋" w:hAnsi="仿宋" w:eastAsia="仿宋" w:cs="仿宋"/>
          <w:sz w:val="31"/>
          <w:szCs w:val="31"/>
        </w:rPr>
      </w:pPr>
      <w:r>
        <w:rPr>
          <w:rFonts w:ascii="仿宋" w:hAnsi="仿宋" w:eastAsia="仿宋" w:cs="仿宋"/>
          <w:spacing w:val="4"/>
          <w:sz w:val="31"/>
          <w:szCs w:val="31"/>
        </w:rPr>
        <w:t>2021年</w:t>
      </w:r>
      <w:r>
        <w:rPr>
          <w:rFonts w:ascii="仿宋" w:hAnsi="仿宋" w:eastAsia="仿宋" w:cs="仿宋"/>
          <w:spacing w:val="2"/>
          <w:sz w:val="31"/>
          <w:szCs w:val="31"/>
        </w:rPr>
        <w:t>期末，我单位共有车辆1辆，其中：省级领导干部</w:t>
      </w:r>
      <w:r>
        <w:rPr>
          <w:rFonts w:ascii="仿宋" w:hAnsi="仿宋" w:eastAsia="仿宋" w:cs="仿宋"/>
          <w:spacing w:val="-4"/>
          <w:sz w:val="31"/>
          <w:szCs w:val="31"/>
        </w:rPr>
        <w:t>用</w:t>
      </w:r>
      <w:r>
        <w:rPr>
          <w:rFonts w:ascii="仿宋" w:hAnsi="仿宋" w:eastAsia="仿宋" w:cs="仿宋"/>
          <w:spacing w:val="-3"/>
          <w:sz w:val="31"/>
          <w:szCs w:val="31"/>
        </w:rPr>
        <w:t>车</w:t>
      </w:r>
      <w:r>
        <w:rPr>
          <w:rFonts w:ascii="仿宋" w:hAnsi="仿宋" w:eastAsia="仿宋" w:cs="仿宋"/>
          <w:spacing w:val="-2"/>
          <w:sz w:val="31"/>
          <w:szCs w:val="31"/>
        </w:rPr>
        <w:t>0辆、主要领导干部用车0辆、机要通信用车0辆、应急</w:t>
      </w:r>
      <w:r>
        <w:rPr>
          <w:rFonts w:ascii="仿宋" w:hAnsi="仿宋" w:eastAsia="仿宋" w:cs="仿宋"/>
          <w:spacing w:val="-4"/>
          <w:sz w:val="31"/>
          <w:szCs w:val="31"/>
        </w:rPr>
        <w:t>保</w:t>
      </w:r>
      <w:r>
        <w:rPr>
          <w:rFonts w:ascii="仿宋" w:hAnsi="仿宋" w:eastAsia="仿宋" w:cs="仿宋"/>
          <w:spacing w:val="-3"/>
          <w:sz w:val="31"/>
          <w:szCs w:val="31"/>
        </w:rPr>
        <w:t>障</w:t>
      </w:r>
      <w:r>
        <w:rPr>
          <w:rFonts w:ascii="仿宋" w:hAnsi="仿宋" w:eastAsia="仿宋" w:cs="仿宋"/>
          <w:spacing w:val="-2"/>
          <w:sz w:val="31"/>
          <w:szCs w:val="31"/>
        </w:rPr>
        <w:t>车0辆、执法执勤用车0辆、特种专业技术用车0辆、离</w:t>
      </w:r>
      <w:r>
        <w:rPr>
          <w:rFonts w:ascii="仿宋" w:hAnsi="仿宋" w:eastAsia="仿宋" w:cs="仿宋"/>
          <w:spacing w:val="-12"/>
          <w:sz w:val="31"/>
          <w:szCs w:val="31"/>
        </w:rPr>
        <w:t>退休干</w:t>
      </w:r>
      <w:r>
        <w:rPr>
          <w:rFonts w:ascii="仿宋" w:hAnsi="仿宋" w:eastAsia="仿宋" w:cs="仿宋"/>
          <w:spacing w:val="-6"/>
          <w:sz w:val="31"/>
          <w:szCs w:val="31"/>
        </w:rPr>
        <w:t>部用车0辆、其他用车1辆；单位价值50万元以上通用</w:t>
      </w:r>
      <w:r>
        <w:rPr>
          <w:rFonts w:ascii="仿宋" w:hAnsi="仿宋" w:eastAsia="仿宋" w:cs="仿宋"/>
          <w:spacing w:val="-12"/>
          <w:sz w:val="31"/>
          <w:szCs w:val="31"/>
        </w:rPr>
        <w:t>设备0</w:t>
      </w:r>
      <w:r>
        <w:rPr>
          <w:rFonts w:ascii="仿宋" w:hAnsi="仿宋" w:eastAsia="仿宋" w:cs="仿宋"/>
          <w:spacing w:val="-8"/>
          <w:sz w:val="31"/>
          <w:szCs w:val="31"/>
        </w:rPr>
        <w:t>台</w:t>
      </w:r>
      <w:r>
        <w:rPr>
          <w:rFonts w:ascii="仿宋" w:hAnsi="仿宋" w:eastAsia="仿宋" w:cs="仿宋"/>
          <w:spacing w:val="-6"/>
          <w:sz w:val="31"/>
          <w:szCs w:val="31"/>
        </w:rPr>
        <w:t>(套)，单位价值100万元以上专用设备0台(套)。</w:t>
      </w:r>
    </w:p>
    <w:p>
      <w:pPr>
        <w:spacing w:line="232" w:lineRule="auto"/>
        <w:ind w:left="636"/>
        <w:outlineLvl w:val="1"/>
        <w:rPr>
          <w:rFonts w:ascii="黑体" w:hAnsi="黑体" w:eastAsia="黑体" w:cs="黑体"/>
          <w:sz w:val="31"/>
          <w:szCs w:val="31"/>
        </w:rPr>
      </w:pPr>
      <w:r>
        <w:rPr>
          <w:rFonts w:ascii="黑体" w:hAnsi="黑体" w:eastAsia="黑体" w:cs="黑体"/>
          <w:spacing w:val="11"/>
          <w:sz w:val="31"/>
          <w:szCs w:val="31"/>
        </w:rPr>
        <w:t>十</w:t>
      </w:r>
      <w:r>
        <w:rPr>
          <w:rFonts w:ascii="黑体" w:hAnsi="黑体" w:eastAsia="黑体" w:cs="黑体"/>
          <w:spacing w:val="8"/>
          <w:sz w:val="31"/>
          <w:szCs w:val="31"/>
        </w:rPr>
        <w:t>二、预算绩效情况说明</w:t>
      </w:r>
    </w:p>
    <w:p>
      <w:pPr>
        <w:spacing w:before="159" w:line="229" w:lineRule="auto"/>
        <w:ind w:left="977"/>
        <w:outlineLvl w:val="2"/>
        <w:rPr>
          <w:rFonts w:ascii="仿宋" w:hAnsi="仿宋" w:eastAsia="仿宋" w:cs="仿宋"/>
          <w:spacing w:val="10"/>
          <w:sz w:val="31"/>
          <w:szCs w:val="31"/>
        </w:rPr>
      </w:pPr>
      <w:r>
        <w:rPr>
          <w:rFonts w:ascii="楷体" w:hAnsi="楷体" w:eastAsia="楷体" w:cs="楷体"/>
          <w:spacing w:val="22"/>
          <w:sz w:val="31"/>
          <w:szCs w:val="31"/>
          <w14:textOutline w14:w="5793" w14:cap="sq" w14:cmpd="sng">
            <w14:solidFill>
              <w14:srgbClr w14:val="000000"/>
            </w14:solidFill>
            <w14:prstDash w14:val="solid"/>
            <w14:bevel/>
          </w14:textOutline>
        </w:rPr>
        <w:t>(</w:t>
      </w:r>
      <w:r>
        <w:rPr>
          <w:rFonts w:ascii="楷体" w:hAnsi="楷体" w:eastAsia="楷体" w:cs="楷体"/>
          <w:spacing w:val="17"/>
          <w:sz w:val="31"/>
          <w:szCs w:val="31"/>
          <w14:textOutline w14:w="5793" w14:cap="sq" w14:cmpd="sng">
            <w14:solidFill>
              <w14:srgbClr w14:val="000000"/>
            </w14:solidFill>
            <w14:prstDash w14:val="solid"/>
            <w14:bevel/>
          </w14:textOutline>
        </w:rPr>
        <w:t>一)绩效管理工作开展情况。</w:t>
      </w:r>
    </w:p>
    <w:p>
      <w:pPr>
        <w:spacing w:before="244" w:line="378" w:lineRule="auto"/>
        <w:ind w:right="28" w:firstLine="652"/>
        <w:rPr>
          <w:rFonts w:ascii="仿宋" w:hAnsi="仿宋" w:eastAsia="仿宋" w:cs="仿宋"/>
          <w:sz w:val="31"/>
          <w:szCs w:val="31"/>
        </w:rPr>
      </w:pPr>
      <w:r>
        <w:rPr>
          <w:rFonts w:ascii="仿宋" w:hAnsi="仿宋" w:eastAsia="仿宋" w:cs="仿宋"/>
          <w:spacing w:val="10"/>
          <w:sz w:val="31"/>
          <w:szCs w:val="31"/>
        </w:rPr>
        <w:t>我</w:t>
      </w:r>
      <w:r>
        <w:rPr>
          <w:rFonts w:ascii="仿宋" w:hAnsi="仿宋" w:eastAsia="仿宋" w:cs="仿宋"/>
          <w:spacing w:val="8"/>
          <w:sz w:val="31"/>
          <w:szCs w:val="31"/>
        </w:rPr>
        <w:t>单位按照《中共许昌市委许昌市人民政府关于全面实施</w:t>
      </w:r>
      <w:r>
        <w:rPr>
          <w:rFonts w:ascii="仿宋" w:hAnsi="仿宋" w:eastAsia="仿宋" w:cs="仿宋"/>
          <w:spacing w:val="6"/>
          <w:sz w:val="31"/>
          <w:szCs w:val="31"/>
        </w:rPr>
        <w:t>预算绩效管</w:t>
      </w:r>
      <w:r>
        <w:rPr>
          <w:rFonts w:ascii="仿宋" w:hAnsi="仿宋" w:eastAsia="仿宋" w:cs="仿宋"/>
          <w:spacing w:val="5"/>
          <w:sz w:val="31"/>
          <w:szCs w:val="31"/>
        </w:rPr>
        <w:t>理</w:t>
      </w:r>
      <w:r>
        <w:rPr>
          <w:rFonts w:ascii="仿宋" w:hAnsi="仿宋" w:eastAsia="仿宋" w:cs="仿宋"/>
          <w:spacing w:val="3"/>
          <w:sz w:val="31"/>
          <w:szCs w:val="31"/>
        </w:rPr>
        <w:t>的实施意见》(许发〔2021〕13号)文件要求，</w:t>
      </w:r>
      <w:r>
        <w:rPr>
          <w:rFonts w:ascii="仿宋" w:hAnsi="仿宋" w:eastAsia="仿宋" w:cs="仿宋"/>
          <w:spacing w:val="26"/>
          <w:sz w:val="31"/>
          <w:szCs w:val="31"/>
        </w:rPr>
        <w:t>对</w:t>
      </w:r>
      <w:r>
        <w:rPr>
          <w:rFonts w:ascii="仿宋" w:hAnsi="仿宋" w:eastAsia="仿宋" w:cs="仿宋"/>
          <w:spacing w:val="19"/>
          <w:sz w:val="31"/>
          <w:szCs w:val="31"/>
        </w:rPr>
        <w:t>本</w:t>
      </w:r>
      <w:r>
        <w:rPr>
          <w:rFonts w:ascii="仿宋" w:hAnsi="仿宋" w:eastAsia="仿宋" w:cs="仿宋"/>
          <w:spacing w:val="13"/>
          <w:sz w:val="31"/>
          <w:szCs w:val="31"/>
        </w:rPr>
        <w:t>单位整体支出和项目支出开展全过程预算绩效管理。2021</w:t>
      </w:r>
      <w:r>
        <w:rPr>
          <w:rFonts w:ascii="仿宋" w:hAnsi="仿宋" w:eastAsia="仿宋" w:cs="仿宋"/>
          <w:spacing w:val="1"/>
          <w:sz w:val="31"/>
          <w:szCs w:val="31"/>
        </w:rPr>
        <w:t>年我单位纳入预算绩效管理的支出</w:t>
      </w:r>
      <w:r>
        <w:rPr>
          <w:rFonts w:ascii="仿宋" w:hAnsi="仿宋" w:eastAsia="仿宋" w:cs="仿宋"/>
          <w:sz w:val="31"/>
          <w:szCs w:val="31"/>
        </w:rPr>
        <w:t>总额为3752.92万元，其中：</w:t>
      </w:r>
      <w:r>
        <w:rPr>
          <w:rFonts w:ascii="仿宋" w:hAnsi="仿宋" w:eastAsia="仿宋" w:cs="仿宋"/>
          <w:spacing w:val="-2"/>
          <w:sz w:val="31"/>
          <w:szCs w:val="31"/>
        </w:rPr>
        <w:t>基本支出3228.67万元；支出项目14个，支出金</w:t>
      </w:r>
      <w:r>
        <w:rPr>
          <w:rFonts w:ascii="仿宋" w:hAnsi="仿宋" w:eastAsia="仿宋" w:cs="仿宋"/>
          <w:spacing w:val="-1"/>
          <w:sz w:val="31"/>
          <w:szCs w:val="31"/>
        </w:rPr>
        <w:t>额524.24万</w:t>
      </w:r>
      <w:r>
        <w:rPr>
          <w:rFonts w:ascii="仿宋" w:hAnsi="仿宋" w:eastAsia="仿宋" w:cs="仿宋"/>
          <w:spacing w:val="-12"/>
          <w:sz w:val="31"/>
          <w:szCs w:val="31"/>
        </w:rPr>
        <w:t>元</w:t>
      </w:r>
      <w:r>
        <w:rPr>
          <w:rFonts w:ascii="仿宋" w:hAnsi="仿宋" w:eastAsia="仿宋" w:cs="仿宋"/>
          <w:spacing w:val="-9"/>
          <w:sz w:val="31"/>
          <w:szCs w:val="31"/>
        </w:rPr>
        <w:t>。</w:t>
      </w:r>
      <w:r>
        <w:rPr>
          <w:rFonts w:ascii="仿宋" w:hAnsi="仿宋" w:eastAsia="仿宋" w:cs="仿宋"/>
          <w:spacing w:val="-6"/>
          <w:sz w:val="31"/>
          <w:szCs w:val="31"/>
        </w:rPr>
        <w:t>开展项目绩效自评项目14个，自评金额524.24万元；纳</w:t>
      </w:r>
      <w:r>
        <w:rPr>
          <w:rFonts w:ascii="仿宋" w:hAnsi="仿宋" w:eastAsia="仿宋" w:cs="仿宋"/>
          <w:spacing w:val="-7"/>
          <w:sz w:val="31"/>
          <w:szCs w:val="31"/>
        </w:rPr>
        <w:t>入</w:t>
      </w:r>
      <w:r>
        <w:rPr>
          <w:rFonts w:ascii="仿宋" w:hAnsi="仿宋" w:eastAsia="仿宋" w:cs="仿宋"/>
          <w:spacing w:val="-5"/>
          <w:sz w:val="31"/>
          <w:szCs w:val="31"/>
        </w:rPr>
        <w:t>重点绩效评价7个，评价金额314.54万元。</w:t>
      </w:r>
    </w:p>
    <w:p>
      <w:pPr>
        <w:spacing w:line="228" w:lineRule="auto"/>
        <w:ind w:left="977"/>
        <w:outlineLvl w:val="2"/>
        <w:rPr>
          <w:rFonts w:ascii="楷体" w:hAnsi="楷体" w:eastAsia="楷体" w:cs="楷体"/>
          <w:sz w:val="31"/>
          <w:szCs w:val="31"/>
        </w:rPr>
      </w:pPr>
      <w:r>
        <w:rPr>
          <w:rFonts w:ascii="楷体" w:hAnsi="楷体" w:eastAsia="楷体" w:cs="楷体"/>
          <w:spacing w:val="17"/>
          <w:sz w:val="31"/>
          <w:szCs w:val="31"/>
          <w14:textOutline w14:w="5793" w14:cap="sq" w14:cmpd="sng">
            <w14:solidFill>
              <w14:srgbClr w14:val="000000"/>
            </w14:solidFill>
            <w14:prstDash w14:val="solid"/>
            <w14:bevel/>
          </w14:textOutline>
        </w:rPr>
        <w:t>(</w:t>
      </w:r>
      <w:r>
        <w:rPr>
          <w:rFonts w:ascii="楷体" w:hAnsi="楷体" w:eastAsia="楷体" w:cs="楷体"/>
          <w:spacing w:val="14"/>
          <w:sz w:val="31"/>
          <w:szCs w:val="31"/>
          <w14:textOutline w14:w="5793" w14:cap="sq" w14:cmpd="sng">
            <w14:solidFill>
              <w14:srgbClr w14:val="000000"/>
            </w14:solidFill>
            <w14:prstDash w14:val="solid"/>
            <w14:bevel/>
          </w14:textOutline>
        </w:rPr>
        <w:t>二)部门(单位)整体和项目绩效自评结果。</w:t>
      </w:r>
    </w:p>
    <w:p>
      <w:pPr>
        <w:spacing w:before="246" w:line="378" w:lineRule="auto"/>
        <w:ind w:left="2" w:right="111" w:firstLine="958"/>
        <w:rPr>
          <w:rFonts w:ascii="仿宋" w:hAnsi="仿宋" w:eastAsia="仿宋" w:cs="仿宋"/>
          <w:sz w:val="31"/>
          <w:szCs w:val="31"/>
        </w:rPr>
      </w:pPr>
      <w:r>
        <w:rPr>
          <w:rFonts w:ascii="仿宋" w:hAnsi="仿宋" w:eastAsia="仿宋" w:cs="仿宋"/>
          <w:spacing w:val="3"/>
          <w:sz w:val="31"/>
          <w:szCs w:val="31"/>
        </w:rPr>
        <w:t>按</w:t>
      </w:r>
      <w:r>
        <w:rPr>
          <w:rFonts w:ascii="仿宋" w:hAnsi="仿宋" w:eastAsia="仿宋" w:cs="仿宋"/>
          <w:spacing w:val="2"/>
          <w:sz w:val="31"/>
          <w:szCs w:val="31"/>
        </w:rPr>
        <w:t>照《许昌市财政局关于开展2021年度市级预算绩效自</w:t>
      </w:r>
      <w:r>
        <w:rPr>
          <w:rFonts w:ascii="仿宋" w:hAnsi="仿宋" w:eastAsia="仿宋" w:cs="仿宋"/>
          <w:spacing w:val="-12"/>
          <w:sz w:val="31"/>
          <w:szCs w:val="31"/>
        </w:rPr>
        <w:t>评</w:t>
      </w:r>
      <w:r>
        <w:rPr>
          <w:rFonts w:ascii="仿宋" w:hAnsi="仿宋" w:eastAsia="仿宋" w:cs="仿宋"/>
          <w:spacing w:val="-8"/>
          <w:sz w:val="31"/>
          <w:szCs w:val="31"/>
        </w:rPr>
        <w:t>工</w:t>
      </w:r>
      <w:r>
        <w:rPr>
          <w:rFonts w:ascii="仿宋" w:hAnsi="仿宋" w:eastAsia="仿宋" w:cs="仿宋"/>
          <w:spacing w:val="-6"/>
          <w:sz w:val="31"/>
          <w:szCs w:val="31"/>
        </w:rPr>
        <w:t>作的通知》(许财效〔202</w:t>
      </w:r>
      <w:r>
        <w:rPr>
          <w:rFonts w:hint="eastAsia" w:ascii="仿宋" w:hAnsi="仿宋" w:eastAsia="仿宋" w:cs="仿宋"/>
          <w:spacing w:val="-6"/>
          <w:sz w:val="31"/>
          <w:szCs w:val="31"/>
          <w:lang w:val="en-US" w:eastAsia="zh-CN"/>
        </w:rPr>
        <w:t>2</w:t>
      </w:r>
      <w:r>
        <w:rPr>
          <w:rFonts w:ascii="仿宋" w:hAnsi="仿宋" w:eastAsia="仿宋" w:cs="仿宋"/>
          <w:spacing w:val="-6"/>
          <w:sz w:val="31"/>
          <w:szCs w:val="31"/>
        </w:rPr>
        <w:t>〕1号)等文件精神，我单位</w:t>
      </w:r>
      <w:r>
        <w:rPr>
          <w:rFonts w:ascii="仿宋" w:hAnsi="仿宋" w:eastAsia="仿宋" w:cs="仿宋"/>
          <w:spacing w:val="28"/>
          <w:sz w:val="31"/>
          <w:szCs w:val="31"/>
        </w:rPr>
        <w:t>对</w:t>
      </w:r>
      <w:r>
        <w:rPr>
          <w:rFonts w:ascii="仿宋" w:hAnsi="仿宋" w:eastAsia="仿宋" w:cs="仿宋"/>
          <w:spacing w:val="15"/>
          <w:sz w:val="31"/>
          <w:szCs w:val="31"/>
        </w:rPr>
        <w:t>本</w:t>
      </w:r>
      <w:r>
        <w:rPr>
          <w:rFonts w:ascii="仿宋" w:hAnsi="仿宋" w:eastAsia="仿宋" w:cs="仿宋"/>
          <w:spacing w:val="14"/>
          <w:sz w:val="31"/>
          <w:szCs w:val="31"/>
        </w:rPr>
        <w:t>单位整体绩效目标和项目支出绩效目标进行了自评。一是</w:t>
      </w:r>
      <w:r>
        <w:rPr>
          <w:rFonts w:ascii="仿宋" w:hAnsi="仿宋" w:eastAsia="仿宋" w:cs="仿宋"/>
          <w:spacing w:val="28"/>
          <w:sz w:val="31"/>
          <w:szCs w:val="31"/>
        </w:rPr>
        <w:t>单</w:t>
      </w:r>
      <w:r>
        <w:rPr>
          <w:rFonts w:ascii="仿宋" w:hAnsi="仿宋" w:eastAsia="仿宋" w:cs="仿宋"/>
          <w:spacing w:val="15"/>
          <w:sz w:val="31"/>
          <w:szCs w:val="31"/>
        </w:rPr>
        <w:t>位</w:t>
      </w:r>
      <w:r>
        <w:rPr>
          <w:rFonts w:ascii="仿宋" w:hAnsi="仿宋" w:eastAsia="仿宋" w:cs="仿宋"/>
          <w:spacing w:val="14"/>
          <w:sz w:val="31"/>
          <w:szCs w:val="31"/>
        </w:rPr>
        <w:t>整体绩效自评情况良好。二是项目绩效自评情况。我单位</w:t>
      </w:r>
      <w:r>
        <w:rPr>
          <w:rFonts w:ascii="仿宋" w:hAnsi="仿宋" w:eastAsia="仿宋" w:cs="仿宋"/>
          <w:spacing w:val="-1"/>
          <w:sz w:val="31"/>
          <w:szCs w:val="31"/>
        </w:rPr>
        <w:t>共有14个项目批复了绩</w:t>
      </w:r>
      <w:r>
        <w:rPr>
          <w:rFonts w:ascii="仿宋" w:hAnsi="仿宋" w:eastAsia="仿宋" w:cs="仿宋"/>
          <w:sz w:val="31"/>
          <w:szCs w:val="31"/>
        </w:rPr>
        <w:t>效目标。其中：</w:t>
      </w:r>
    </w:p>
    <w:p>
      <w:pPr>
        <w:spacing w:line="227" w:lineRule="auto"/>
        <w:ind w:left="964"/>
        <w:rPr>
          <w:rFonts w:ascii="仿宋" w:hAnsi="仿宋" w:eastAsia="仿宋" w:cs="仿宋"/>
          <w:sz w:val="31"/>
          <w:szCs w:val="31"/>
        </w:rPr>
      </w:pPr>
      <w:r>
        <w:rPr>
          <w:rFonts w:ascii="仿宋" w:hAnsi="仿宋" w:eastAsia="仿宋" w:cs="仿宋"/>
          <w:spacing w:val="-8"/>
          <w:sz w:val="31"/>
          <w:szCs w:val="31"/>
        </w:rPr>
        <w:t>许昌</w:t>
      </w:r>
      <w:r>
        <w:rPr>
          <w:rFonts w:ascii="仿宋" w:hAnsi="仿宋" w:eastAsia="仿宋" w:cs="仿宋"/>
          <w:spacing w:val="-6"/>
          <w:sz w:val="31"/>
          <w:szCs w:val="31"/>
        </w:rPr>
        <w:t>幼</w:t>
      </w:r>
      <w:r>
        <w:rPr>
          <w:rFonts w:ascii="仿宋" w:hAnsi="仿宋" w:eastAsia="仿宋" w:cs="仿宋"/>
          <w:spacing w:val="-4"/>
          <w:sz w:val="31"/>
          <w:szCs w:val="31"/>
        </w:rPr>
        <w:t>儿师范学校</w:t>
      </w:r>
      <w:r>
        <w:rPr>
          <w:rFonts w:hint="eastAsia" w:ascii="仿宋" w:hAnsi="仿宋" w:eastAsia="仿宋" w:cs="仿宋"/>
          <w:spacing w:val="-4"/>
          <w:sz w:val="31"/>
          <w:szCs w:val="31"/>
          <w:lang w:val="en-US" w:eastAsia="zh-CN"/>
        </w:rPr>
        <w:t>14</w:t>
      </w:r>
      <w:r>
        <w:rPr>
          <w:rFonts w:ascii="仿宋" w:hAnsi="仿宋" w:eastAsia="仿宋" w:cs="仿宋"/>
          <w:spacing w:val="-4"/>
          <w:sz w:val="31"/>
          <w:szCs w:val="31"/>
        </w:rPr>
        <w:t>个</w:t>
      </w:r>
    </w:p>
    <w:p>
      <w:pPr>
        <w:sectPr>
          <w:footerReference r:id="rId26" w:type="default"/>
          <w:pgSz w:w="11906" w:h="16839"/>
          <w:pgMar w:top="1431" w:right="1419" w:bottom="1156" w:left="1606" w:header="0" w:footer="996" w:gutter="0"/>
          <w:cols w:space="720" w:num="1"/>
        </w:sectPr>
      </w:pPr>
    </w:p>
    <w:p>
      <w:pPr>
        <w:spacing w:before="168" w:line="381" w:lineRule="auto"/>
        <w:ind w:firstLine="958"/>
        <w:rPr>
          <w:rFonts w:ascii="仿宋" w:hAnsi="仿宋" w:eastAsia="仿宋" w:cs="仿宋"/>
          <w:sz w:val="31"/>
          <w:szCs w:val="31"/>
        </w:rPr>
      </w:pPr>
      <w:r>
        <w:rPr>
          <w:rFonts w:ascii="仿宋" w:hAnsi="仿宋" w:eastAsia="仿宋" w:cs="仿宋"/>
          <w:spacing w:val="3"/>
          <w:sz w:val="31"/>
          <w:szCs w:val="31"/>
        </w:rPr>
        <w:t>基</w:t>
      </w:r>
      <w:r>
        <w:rPr>
          <w:rFonts w:ascii="仿宋" w:hAnsi="仿宋" w:eastAsia="仿宋" w:cs="仿宋"/>
          <w:spacing w:val="2"/>
          <w:sz w:val="31"/>
          <w:szCs w:val="31"/>
        </w:rPr>
        <w:t>于项目预期目标的实现程度，对2021年度项目支出绩</w:t>
      </w:r>
      <w:r>
        <w:rPr>
          <w:rFonts w:ascii="仿宋" w:hAnsi="仿宋" w:eastAsia="仿宋" w:cs="仿宋"/>
          <w:spacing w:val="4"/>
          <w:sz w:val="31"/>
          <w:szCs w:val="31"/>
        </w:rPr>
        <w:t>效进行自评，绩效自</w:t>
      </w:r>
      <w:r>
        <w:rPr>
          <w:rFonts w:ascii="仿宋" w:hAnsi="仿宋" w:eastAsia="仿宋" w:cs="仿宋"/>
          <w:spacing w:val="3"/>
          <w:sz w:val="31"/>
          <w:szCs w:val="31"/>
        </w:rPr>
        <w:t>评</w:t>
      </w:r>
      <w:r>
        <w:rPr>
          <w:rFonts w:ascii="仿宋" w:hAnsi="仿宋" w:eastAsia="仿宋" w:cs="仿宋"/>
          <w:spacing w:val="2"/>
          <w:sz w:val="31"/>
          <w:szCs w:val="31"/>
        </w:rPr>
        <w:t>平均得分为</w:t>
      </w:r>
      <w:r>
        <w:rPr>
          <w:rFonts w:hint="eastAsia" w:ascii="仿宋" w:hAnsi="仿宋" w:eastAsia="仿宋" w:cs="仿宋"/>
          <w:spacing w:val="2"/>
          <w:sz w:val="31"/>
          <w:szCs w:val="31"/>
          <w:lang w:val="en-US" w:eastAsia="zh-CN"/>
        </w:rPr>
        <w:t>97</w:t>
      </w:r>
      <w:r>
        <w:rPr>
          <w:rFonts w:ascii="仿宋" w:hAnsi="仿宋" w:eastAsia="仿宋" w:cs="仿宋"/>
          <w:spacing w:val="2"/>
          <w:sz w:val="31"/>
          <w:szCs w:val="31"/>
        </w:rPr>
        <w:t>分。其中：12个项目评</w:t>
      </w:r>
      <w:r>
        <w:rPr>
          <w:rFonts w:ascii="仿宋" w:hAnsi="仿宋" w:eastAsia="仿宋" w:cs="仿宋"/>
          <w:spacing w:val="-7"/>
          <w:sz w:val="31"/>
          <w:szCs w:val="31"/>
        </w:rPr>
        <w:t>价等级为“优”、2个项目评价等级为“良”、0个项目评价等</w:t>
      </w:r>
      <w:r>
        <w:rPr>
          <w:rFonts w:ascii="仿宋" w:hAnsi="仿宋" w:eastAsia="仿宋" w:cs="仿宋"/>
          <w:spacing w:val="-6"/>
          <w:sz w:val="31"/>
          <w:szCs w:val="31"/>
        </w:rPr>
        <w:t>级为“中</w:t>
      </w:r>
      <w:r>
        <w:rPr>
          <w:rFonts w:ascii="仿宋" w:hAnsi="仿宋" w:eastAsia="仿宋" w:cs="仿宋"/>
          <w:spacing w:val="-5"/>
          <w:sz w:val="31"/>
          <w:szCs w:val="31"/>
        </w:rPr>
        <w:t>”</w:t>
      </w:r>
      <w:r>
        <w:rPr>
          <w:rFonts w:ascii="仿宋" w:hAnsi="仿宋" w:eastAsia="仿宋" w:cs="仿宋"/>
          <w:spacing w:val="-3"/>
          <w:sz w:val="31"/>
          <w:szCs w:val="31"/>
        </w:rPr>
        <w:t>、0个项目评价等级为“差”。</w:t>
      </w:r>
    </w:p>
    <w:p>
      <w:pPr>
        <w:spacing w:line="253" w:lineRule="auto"/>
        <w:rPr>
          <w:rFonts w:ascii="Arial"/>
          <w:sz w:val="21"/>
        </w:rPr>
      </w:pPr>
    </w:p>
    <w:p>
      <w:pPr>
        <w:spacing w:before="101" w:line="229" w:lineRule="auto"/>
        <w:ind w:left="975"/>
        <w:outlineLvl w:val="2"/>
        <w:rPr>
          <w:rFonts w:ascii="楷体" w:hAnsi="楷体" w:eastAsia="楷体" w:cs="楷体"/>
          <w:sz w:val="31"/>
          <w:szCs w:val="31"/>
        </w:rPr>
      </w:pPr>
      <w:r>
        <w:rPr>
          <w:rFonts w:ascii="楷体" w:hAnsi="楷体" w:eastAsia="楷体" w:cs="楷体"/>
          <w:spacing w:val="23"/>
          <w:sz w:val="31"/>
          <w:szCs w:val="31"/>
          <w14:textOutline w14:w="5793" w14:cap="sq" w14:cmpd="sng">
            <w14:solidFill>
              <w14:srgbClr w14:val="000000"/>
            </w14:solidFill>
            <w14:prstDash w14:val="solid"/>
            <w14:bevel/>
          </w14:textOutline>
        </w:rPr>
        <w:t>(</w:t>
      </w:r>
      <w:r>
        <w:rPr>
          <w:rFonts w:ascii="楷体" w:hAnsi="楷体" w:eastAsia="楷体" w:cs="楷体"/>
          <w:spacing w:val="18"/>
          <w:sz w:val="31"/>
          <w:szCs w:val="31"/>
          <w14:textOutline w14:w="5793" w14:cap="sq" w14:cmpd="sng">
            <w14:solidFill>
              <w14:srgbClr w14:val="000000"/>
            </w14:solidFill>
            <w14:prstDash w14:val="solid"/>
            <w14:bevel/>
          </w14:textOutline>
        </w:rPr>
        <w:t>三)重点绩效评价结果。</w:t>
      </w:r>
    </w:p>
    <w:p>
      <w:pPr>
        <w:spacing w:before="250" w:line="226" w:lineRule="auto"/>
        <w:ind w:left="650"/>
        <w:rPr>
          <w:rFonts w:ascii="仿宋" w:hAnsi="仿宋" w:eastAsia="仿宋" w:cs="仿宋"/>
          <w:sz w:val="31"/>
          <w:szCs w:val="31"/>
        </w:rPr>
      </w:pPr>
      <w:r>
        <w:rPr>
          <w:rFonts w:ascii="仿宋" w:hAnsi="仿宋" w:eastAsia="仿宋" w:cs="仿宋"/>
          <w:spacing w:val="2"/>
          <w:sz w:val="31"/>
          <w:szCs w:val="31"/>
        </w:rPr>
        <w:t>我单位选取7个项目开展了部门重点评价，评价得分：9</w:t>
      </w:r>
      <w:r>
        <w:rPr>
          <w:rFonts w:ascii="仿宋" w:hAnsi="仿宋" w:eastAsia="仿宋" w:cs="仿宋"/>
          <w:sz w:val="31"/>
          <w:szCs w:val="31"/>
        </w:rPr>
        <w:t>7</w:t>
      </w:r>
    </w:p>
    <w:p>
      <w:pPr>
        <w:spacing w:before="254" w:line="377" w:lineRule="auto"/>
        <w:ind w:right="2" w:firstLine="2"/>
        <w:rPr>
          <w:rFonts w:ascii="仿宋" w:hAnsi="仿宋" w:eastAsia="仿宋" w:cs="仿宋"/>
          <w:sz w:val="31"/>
          <w:szCs w:val="31"/>
        </w:rPr>
      </w:pPr>
      <w:r>
        <w:rPr>
          <w:rFonts w:ascii="仿宋" w:hAnsi="仿宋" w:eastAsia="仿宋" w:cs="仿宋"/>
          <w:spacing w:val="4"/>
          <w:sz w:val="31"/>
          <w:szCs w:val="31"/>
        </w:rPr>
        <w:t>分，等次为“优”。</w:t>
      </w:r>
      <w:r>
        <w:rPr>
          <w:rFonts w:ascii="仿宋" w:hAnsi="仿宋" w:eastAsia="仿宋" w:cs="仿宋"/>
          <w:spacing w:val="3"/>
          <w:sz w:val="31"/>
          <w:szCs w:val="31"/>
        </w:rPr>
        <w:t>许</w:t>
      </w:r>
      <w:r>
        <w:rPr>
          <w:rFonts w:ascii="仿宋" w:hAnsi="仿宋" w:eastAsia="仿宋" w:cs="仿宋"/>
          <w:spacing w:val="2"/>
          <w:sz w:val="31"/>
          <w:szCs w:val="31"/>
        </w:rPr>
        <w:t>昌市财政局选取我单位：共0个项目开</w:t>
      </w:r>
      <w:r>
        <w:rPr>
          <w:rFonts w:ascii="仿宋" w:hAnsi="仿宋" w:eastAsia="仿宋" w:cs="仿宋"/>
          <w:spacing w:val="6"/>
          <w:sz w:val="31"/>
          <w:szCs w:val="31"/>
        </w:rPr>
        <w:t>展财政重点评价</w:t>
      </w:r>
      <w:r>
        <w:rPr>
          <w:rFonts w:ascii="仿宋" w:hAnsi="仿宋" w:eastAsia="仿宋" w:cs="仿宋"/>
          <w:spacing w:val="4"/>
          <w:sz w:val="31"/>
          <w:szCs w:val="31"/>
        </w:rPr>
        <w:t>。</w:t>
      </w:r>
    </w:p>
    <w:p>
      <w:pPr>
        <w:spacing w:before="2" w:line="385" w:lineRule="auto"/>
        <w:ind w:left="10" w:firstLine="640"/>
        <w:rPr>
          <w:rFonts w:ascii="仿宋" w:hAnsi="仿宋" w:eastAsia="仿宋" w:cs="仿宋"/>
          <w:sz w:val="31"/>
          <w:szCs w:val="31"/>
        </w:rPr>
      </w:pPr>
      <w:r>
        <w:rPr>
          <w:rFonts w:ascii="仿宋" w:hAnsi="仿宋" w:eastAsia="仿宋" w:cs="仿宋"/>
          <w:spacing w:val="28"/>
          <w:sz w:val="31"/>
          <w:szCs w:val="31"/>
        </w:rPr>
        <w:t>我</w:t>
      </w:r>
      <w:r>
        <w:rPr>
          <w:rFonts w:ascii="仿宋" w:hAnsi="仿宋" w:eastAsia="仿宋" w:cs="仿宋"/>
          <w:spacing w:val="15"/>
          <w:sz w:val="31"/>
          <w:szCs w:val="31"/>
        </w:rPr>
        <w:t>单</w:t>
      </w:r>
      <w:r>
        <w:rPr>
          <w:rFonts w:ascii="仿宋" w:hAnsi="仿宋" w:eastAsia="仿宋" w:cs="仿宋"/>
          <w:spacing w:val="14"/>
          <w:sz w:val="31"/>
          <w:szCs w:val="31"/>
        </w:rPr>
        <w:t>位将对照重点绩效评价发现问题进行整改，不断提高</w:t>
      </w:r>
      <w:r>
        <w:rPr>
          <w:rFonts w:ascii="仿宋" w:hAnsi="仿宋" w:eastAsia="仿宋" w:cs="仿宋"/>
          <w:spacing w:val="11"/>
          <w:sz w:val="31"/>
          <w:szCs w:val="31"/>
        </w:rPr>
        <w:t>我</w:t>
      </w:r>
      <w:r>
        <w:rPr>
          <w:rFonts w:ascii="仿宋" w:hAnsi="仿宋" w:eastAsia="仿宋" w:cs="仿宋"/>
          <w:spacing w:val="8"/>
          <w:sz w:val="31"/>
          <w:szCs w:val="31"/>
        </w:rPr>
        <w:t>单位项目和预算管理水平，提升财政资金使用效益。</w:t>
      </w:r>
    </w:p>
    <w:p>
      <w:pPr>
        <w:sectPr>
          <w:footerReference r:id="rId27" w:type="default"/>
          <w:pgSz w:w="11906" w:h="16839"/>
          <w:pgMar w:top="1431" w:right="1531" w:bottom="1156" w:left="1608" w:header="0" w:footer="996"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53" w:line="226" w:lineRule="auto"/>
        <w:ind w:left="2053"/>
        <w:outlineLvl w:val="0"/>
        <w:rPr>
          <w:rFonts w:ascii="黑体" w:hAnsi="黑体" w:eastAsia="黑体" w:cs="黑体"/>
          <w:sz w:val="47"/>
          <w:szCs w:val="47"/>
        </w:rPr>
      </w:pPr>
      <w:r>
        <w:rPr>
          <w:rFonts w:ascii="黑体" w:hAnsi="黑体" w:eastAsia="黑体" w:cs="黑体"/>
          <w:spacing w:val="8"/>
          <w:sz w:val="47"/>
          <w:szCs w:val="47"/>
        </w:rPr>
        <w:t>第</w:t>
      </w:r>
      <w:r>
        <w:rPr>
          <w:rFonts w:ascii="黑体" w:hAnsi="黑体" w:eastAsia="黑体" w:cs="黑体"/>
          <w:spacing w:val="7"/>
          <w:sz w:val="47"/>
          <w:szCs w:val="47"/>
        </w:rPr>
        <w:t>四部分名词解释</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9" w:line="197" w:lineRule="auto"/>
        <w:ind w:left="400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-30</w:t>
      </w:r>
      <w:r>
        <w:rPr>
          <w:rFonts w:ascii="Times New Roman" w:hAnsi="Times New Roman" w:eastAsia="Times New Roman" w:cs="Times New Roman"/>
          <w:spacing w:val="2"/>
          <w:sz w:val="17"/>
          <w:szCs w:val="17"/>
        </w:rPr>
        <w:t>-</w:t>
      </w:r>
    </w:p>
    <w:p>
      <w:pPr>
        <w:sectPr>
          <w:footerReference r:id="rId28" w:type="default"/>
          <w:pgSz w:w="11906" w:h="16839"/>
          <w:pgMar w:top="1431" w:right="1785" w:bottom="400" w:left="1785" w:header="0" w:footer="0" w:gutter="0"/>
          <w:cols w:space="720" w:num="1"/>
        </w:sectPr>
      </w:pPr>
    </w:p>
    <w:p>
      <w:pPr>
        <w:spacing w:line="295" w:lineRule="auto"/>
        <w:rPr>
          <w:rFonts w:ascii="Arial"/>
          <w:sz w:val="21"/>
        </w:rPr>
      </w:pPr>
    </w:p>
    <w:p>
      <w:pPr>
        <w:spacing w:line="295" w:lineRule="auto"/>
        <w:rPr>
          <w:rFonts w:ascii="Arial"/>
          <w:sz w:val="21"/>
        </w:rPr>
      </w:pPr>
    </w:p>
    <w:p>
      <w:pPr>
        <w:spacing w:before="100" w:line="352" w:lineRule="auto"/>
        <w:ind w:right="315" w:firstLine="643"/>
        <w:rPr>
          <w:rFonts w:ascii="仿宋" w:hAnsi="仿宋" w:eastAsia="仿宋" w:cs="仿宋"/>
          <w:sz w:val="31"/>
          <w:szCs w:val="31"/>
        </w:rPr>
      </w:pPr>
      <w:r>
        <w:rPr>
          <w:rFonts w:ascii="仿宋" w:hAnsi="仿宋" w:eastAsia="仿宋" w:cs="仿宋"/>
          <w:spacing w:val="8"/>
          <w:sz w:val="31"/>
          <w:szCs w:val="31"/>
        </w:rPr>
        <w:t>一、财</w:t>
      </w:r>
      <w:r>
        <w:rPr>
          <w:rFonts w:ascii="仿宋" w:hAnsi="仿宋" w:eastAsia="仿宋" w:cs="仿宋"/>
          <w:spacing w:val="4"/>
          <w:sz w:val="31"/>
          <w:szCs w:val="31"/>
        </w:rPr>
        <w:t>政拨款收入：单位从同级政府财政部门取得的财政预</w:t>
      </w:r>
      <w:r>
        <w:rPr>
          <w:rFonts w:ascii="仿宋" w:hAnsi="仿宋" w:eastAsia="仿宋" w:cs="仿宋"/>
          <w:spacing w:val="2"/>
          <w:sz w:val="31"/>
          <w:szCs w:val="31"/>
        </w:rPr>
        <w:t>算资金。</w:t>
      </w:r>
    </w:p>
    <w:p>
      <w:pPr>
        <w:spacing w:before="2" w:line="350" w:lineRule="auto"/>
        <w:ind w:left="1" w:right="315" w:firstLine="647"/>
        <w:rPr>
          <w:rFonts w:ascii="仿宋" w:hAnsi="仿宋" w:eastAsia="仿宋" w:cs="仿宋"/>
          <w:sz w:val="31"/>
          <w:szCs w:val="31"/>
        </w:rPr>
      </w:pPr>
      <w:r>
        <w:rPr>
          <w:rFonts w:ascii="仿宋" w:hAnsi="仿宋" w:eastAsia="仿宋" w:cs="仿宋"/>
          <w:spacing w:val="8"/>
          <w:sz w:val="31"/>
          <w:szCs w:val="31"/>
        </w:rPr>
        <w:t>二</w:t>
      </w:r>
      <w:r>
        <w:rPr>
          <w:rFonts w:ascii="仿宋" w:hAnsi="仿宋" w:eastAsia="仿宋" w:cs="仿宋"/>
          <w:spacing w:val="7"/>
          <w:sz w:val="31"/>
          <w:szCs w:val="31"/>
        </w:rPr>
        <w:t>、</w:t>
      </w:r>
      <w:r>
        <w:rPr>
          <w:rFonts w:ascii="仿宋" w:hAnsi="仿宋" w:eastAsia="仿宋" w:cs="仿宋"/>
          <w:spacing w:val="4"/>
          <w:sz w:val="31"/>
          <w:szCs w:val="31"/>
        </w:rPr>
        <w:t>事业收入：事业单位开展专业业务活动及其辅助活动取得</w:t>
      </w:r>
      <w:r>
        <w:rPr>
          <w:rFonts w:ascii="仿宋" w:hAnsi="仿宋" w:eastAsia="仿宋" w:cs="仿宋"/>
          <w:spacing w:val="3"/>
          <w:sz w:val="31"/>
          <w:szCs w:val="31"/>
        </w:rPr>
        <w:t>的收入。</w:t>
      </w:r>
    </w:p>
    <w:p>
      <w:pPr>
        <w:spacing w:before="2" w:line="351" w:lineRule="auto"/>
        <w:ind w:left="10" w:right="315" w:firstLine="637"/>
        <w:rPr>
          <w:rFonts w:ascii="仿宋" w:hAnsi="仿宋" w:eastAsia="仿宋" w:cs="仿宋"/>
          <w:sz w:val="31"/>
          <w:szCs w:val="31"/>
        </w:rPr>
      </w:pPr>
      <w:r>
        <w:rPr>
          <w:rFonts w:ascii="仿宋" w:hAnsi="仿宋" w:eastAsia="仿宋" w:cs="仿宋"/>
          <w:spacing w:val="8"/>
          <w:sz w:val="31"/>
          <w:szCs w:val="31"/>
        </w:rPr>
        <w:t>三、</w:t>
      </w:r>
      <w:r>
        <w:rPr>
          <w:rFonts w:ascii="仿宋" w:hAnsi="仿宋" w:eastAsia="仿宋" w:cs="仿宋"/>
          <w:spacing w:val="4"/>
          <w:sz w:val="31"/>
          <w:szCs w:val="31"/>
        </w:rPr>
        <w:t>上级补助收入：事业单位从主管部门和上级单位取得的</w:t>
      </w:r>
      <w:r>
        <w:rPr>
          <w:rFonts w:ascii="仿宋" w:hAnsi="仿宋" w:eastAsia="仿宋" w:cs="仿宋"/>
          <w:spacing w:val="8"/>
          <w:sz w:val="31"/>
          <w:szCs w:val="31"/>
        </w:rPr>
        <w:t>非</w:t>
      </w:r>
      <w:r>
        <w:rPr>
          <w:rFonts w:ascii="仿宋" w:hAnsi="仿宋" w:eastAsia="仿宋" w:cs="仿宋"/>
          <w:spacing w:val="5"/>
          <w:sz w:val="31"/>
          <w:szCs w:val="31"/>
        </w:rPr>
        <w:t>财</w:t>
      </w:r>
      <w:r>
        <w:rPr>
          <w:rFonts w:ascii="仿宋" w:hAnsi="仿宋" w:eastAsia="仿宋" w:cs="仿宋"/>
          <w:spacing w:val="4"/>
          <w:sz w:val="31"/>
          <w:szCs w:val="31"/>
        </w:rPr>
        <w:t>政补助收入。</w:t>
      </w:r>
    </w:p>
    <w:p>
      <w:pPr>
        <w:spacing w:before="2" w:line="351" w:lineRule="auto"/>
        <w:ind w:left="1" w:right="313" w:firstLine="674"/>
        <w:rPr>
          <w:rFonts w:ascii="仿宋" w:hAnsi="仿宋" w:eastAsia="仿宋" w:cs="仿宋"/>
          <w:sz w:val="31"/>
          <w:szCs w:val="31"/>
        </w:rPr>
      </w:pPr>
      <w:r>
        <w:rPr>
          <w:rFonts w:ascii="仿宋" w:hAnsi="仿宋" w:eastAsia="仿宋" w:cs="仿宋"/>
          <w:spacing w:val="6"/>
          <w:sz w:val="31"/>
          <w:szCs w:val="31"/>
        </w:rPr>
        <w:t>四、</w:t>
      </w:r>
      <w:r>
        <w:rPr>
          <w:rFonts w:ascii="仿宋" w:hAnsi="仿宋" w:eastAsia="仿宋" w:cs="仿宋"/>
          <w:spacing w:val="5"/>
          <w:sz w:val="31"/>
          <w:szCs w:val="31"/>
        </w:rPr>
        <w:t>附</w:t>
      </w:r>
      <w:r>
        <w:rPr>
          <w:rFonts w:ascii="仿宋" w:hAnsi="仿宋" w:eastAsia="仿宋" w:cs="仿宋"/>
          <w:spacing w:val="3"/>
          <w:sz w:val="31"/>
          <w:szCs w:val="31"/>
        </w:rPr>
        <w:t>属单位上缴收入：事业单位取得附属独立核算单位根</w:t>
      </w:r>
      <w:r>
        <w:rPr>
          <w:rFonts w:ascii="仿宋" w:hAnsi="仿宋" w:eastAsia="仿宋" w:cs="仿宋"/>
          <w:spacing w:val="7"/>
          <w:sz w:val="31"/>
          <w:szCs w:val="31"/>
        </w:rPr>
        <w:t>据有关规定上缴的收入</w:t>
      </w:r>
      <w:r>
        <w:rPr>
          <w:rFonts w:ascii="仿宋" w:hAnsi="仿宋" w:eastAsia="仿宋" w:cs="仿宋"/>
          <w:spacing w:val="6"/>
          <w:sz w:val="31"/>
          <w:szCs w:val="31"/>
        </w:rPr>
        <w:t>。</w:t>
      </w:r>
    </w:p>
    <w:p>
      <w:pPr>
        <w:spacing w:before="2" w:line="350" w:lineRule="auto"/>
        <w:ind w:right="315" w:firstLine="643"/>
        <w:rPr>
          <w:rFonts w:ascii="仿宋" w:hAnsi="仿宋" w:eastAsia="仿宋" w:cs="仿宋"/>
          <w:sz w:val="31"/>
          <w:szCs w:val="31"/>
        </w:rPr>
      </w:pPr>
      <w:r>
        <w:rPr>
          <w:rFonts w:ascii="仿宋" w:hAnsi="仿宋" w:eastAsia="仿宋" w:cs="仿宋"/>
          <w:spacing w:val="8"/>
          <w:sz w:val="31"/>
          <w:szCs w:val="31"/>
        </w:rPr>
        <w:t>五、经</w:t>
      </w:r>
      <w:r>
        <w:rPr>
          <w:rFonts w:ascii="仿宋" w:hAnsi="仿宋" w:eastAsia="仿宋" w:cs="仿宋"/>
          <w:spacing w:val="4"/>
          <w:sz w:val="31"/>
          <w:szCs w:val="31"/>
        </w:rPr>
        <w:t>营收入：事业单位在专业业务活动及其辅助活动之外</w:t>
      </w:r>
      <w:r>
        <w:rPr>
          <w:rFonts w:ascii="仿宋" w:hAnsi="仿宋" w:eastAsia="仿宋" w:cs="仿宋"/>
          <w:spacing w:val="9"/>
          <w:sz w:val="31"/>
          <w:szCs w:val="31"/>
        </w:rPr>
        <w:t>开</w:t>
      </w:r>
      <w:r>
        <w:rPr>
          <w:rFonts w:ascii="仿宋" w:hAnsi="仿宋" w:eastAsia="仿宋" w:cs="仿宋"/>
          <w:spacing w:val="8"/>
          <w:sz w:val="31"/>
          <w:szCs w:val="31"/>
        </w:rPr>
        <w:t>展非独立核算经营活动取得的收入。</w:t>
      </w:r>
    </w:p>
    <w:p>
      <w:pPr>
        <w:spacing w:before="3" w:line="351" w:lineRule="auto"/>
        <w:ind w:firstLine="640"/>
        <w:rPr>
          <w:rFonts w:ascii="仿宋" w:hAnsi="仿宋" w:eastAsia="仿宋" w:cs="仿宋"/>
          <w:sz w:val="31"/>
          <w:szCs w:val="31"/>
        </w:rPr>
      </w:pPr>
      <w:r>
        <w:rPr>
          <w:rFonts w:ascii="仿宋" w:hAnsi="仿宋" w:eastAsia="仿宋" w:cs="仿宋"/>
          <w:spacing w:val="8"/>
          <w:sz w:val="31"/>
          <w:szCs w:val="31"/>
        </w:rPr>
        <w:t>六、其他</w:t>
      </w:r>
      <w:r>
        <w:rPr>
          <w:rFonts w:ascii="仿宋" w:hAnsi="仿宋" w:eastAsia="仿宋" w:cs="仿宋"/>
          <w:spacing w:val="5"/>
          <w:sz w:val="31"/>
          <w:szCs w:val="31"/>
        </w:rPr>
        <w:t>收</w:t>
      </w:r>
      <w:r>
        <w:rPr>
          <w:rFonts w:ascii="仿宋" w:hAnsi="仿宋" w:eastAsia="仿宋" w:cs="仿宋"/>
          <w:spacing w:val="4"/>
          <w:sz w:val="31"/>
          <w:szCs w:val="31"/>
        </w:rPr>
        <w:t>入：单位取得的除“财政拨款收入”、“事业收</w:t>
      </w:r>
      <w:r>
        <w:rPr>
          <w:rFonts w:ascii="仿宋" w:hAnsi="仿宋" w:eastAsia="仿宋" w:cs="仿宋"/>
          <w:spacing w:val="6"/>
          <w:sz w:val="31"/>
          <w:szCs w:val="31"/>
        </w:rPr>
        <w:t>入</w:t>
      </w:r>
      <w:r>
        <w:rPr>
          <w:rFonts w:ascii="仿宋" w:hAnsi="仿宋" w:eastAsia="仿宋" w:cs="仿宋"/>
          <w:spacing w:val="5"/>
          <w:sz w:val="31"/>
          <w:szCs w:val="31"/>
        </w:rPr>
        <w:t>”、“上级补助收入”、“附属单位上缴收入”、“经营收入”</w:t>
      </w:r>
      <w:r>
        <w:rPr>
          <w:rFonts w:ascii="仿宋" w:hAnsi="仿宋" w:eastAsia="仿宋" w:cs="仿宋"/>
          <w:spacing w:val="6"/>
          <w:sz w:val="31"/>
          <w:szCs w:val="31"/>
        </w:rPr>
        <w:t>以外的各项收入</w:t>
      </w:r>
      <w:r>
        <w:rPr>
          <w:rFonts w:ascii="仿宋" w:hAnsi="仿宋" w:eastAsia="仿宋" w:cs="仿宋"/>
          <w:spacing w:val="5"/>
          <w:sz w:val="31"/>
          <w:szCs w:val="31"/>
        </w:rPr>
        <w:t>。</w:t>
      </w:r>
    </w:p>
    <w:p>
      <w:pPr>
        <w:spacing w:before="3" w:line="350" w:lineRule="auto"/>
        <w:ind w:left="10" w:right="315" w:firstLine="634"/>
        <w:rPr>
          <w:rFonts w:ascii="仿宋" w:hAnsi="仿宋" w:eastAsia="仿宋" w:cs="仿宋"/>
          <w:sz w:val="31"/>
          <w:szCs w:val="31"/>
        </w:rPr>
      </w:pPr>
      <w:r>
        <w:rPr>
          <w:rFonts w:ascii="仿宋" w:hAnsi="仿宋" w:eastAsia="仿宋" w:cs="仿宋"/>
          <w:spacing w:val="8"/>
          <w:sz w:val="31"/>
          <w:szCs w:val="31"/>
        </w:rPr>
        <w:t>七、</w:t>
      </w:r>
      <w:r>
        <w:rPr>
          <w:rFonts w:ascii="仿宋" w:hAnsi="仿宋" w:eastAsia="仿宋" w:cs="仿宋"/>
          <w:spacing w:val="7"/>
          <w:sz w:val="31"/>
          <w:szCs w:val="31"/>
        </w:rPr>
        <w:t>使</w:t>
      </w:r>
      <w:r>
        <w:rPr>
          <w:rFonts w:ascii="仿宋" w:hAnsi="仿宋" w:eastAsia="仿宋" w:cs="仿宋"/>
          <w:spacing w:val="4"/>
          <w:sz w:val="31"/>
          <w:szCs w:val="31"/>
        </w:rPr>
        <w:t>用非财政拨款结余：指事业单位使用以前年度积累的</w:t>
      </w:r>
      <w:r>
        <w:rPr>
          <w:rFonts w:ascii="仿宋" w:hAnsi="仿宋" w:eastAsia="仿宋" w:cs="仿宋"/>
          <w:spacing w:val="8"/>
          <w:sz w:val="31"/>
          <w:szCs w:val="31"/>
        </w:rPr>
        <w:t>非财政拨款结余弥补当年收支差额的金额</w:t>
      </w:r>
      <w:r>
        <w:rPr>
          <w:rFonts w:ascii="仿宋" w:hAnsi="仿宋" w:eastAsia="仿宋" w:cs="仿宋"/>
          <w:spacing w:val="4"/>
          <w:sz w:val="31"/>
          <w:szCs w:val="31"/>
        </w:rPr>
        <w:t>。</w:t>
      </w:r>
    </w:p>
    <w:p>
      <w:pPr>
        <w:spacing w:before="2" w:line="351" w:lineRule="auto"/>
        <w:ind w:left="8" w:right="313" w:firstLine="628"/>
        <w:rPr>
          <w:rFonts w:ascii="仿宋" w:hAnsi="仿宋" w:eastAsia="仿宋" w:cs="仿宋"/>
          <w:sz w:val="31"/>
          <w:szCs w:val="31"/>
        </w:rPr>
      </w:pPr>
      <w:r>
        <w:rPr>
          <w:rFonts w:ascii="仿宋" w:hAnsi="仿宋" w:eastAsia="仿宋" w:cs="仿宋"/>
          <w:spacing w:val="5"/>
          <w:sz w:val="31"/>
          <w:szCs w:val="31"/>
        </w:rPr>
        <w:t>八、基本支出：为保障机构正常运转、完成日常工作任务</w:t>
      </w:r>
      <w:r>
        <w:rPr>
          <w:rFonts w:ascii="仿宋" w:hAnsi="仿宋" w:eastAsia="仿宋" w:cs="仿宋"/>
          <w:sz w:val="31"/>
          <w:szCs w:val="31"/>
        </w:rPr>
        <w:t>而</w:t>
      </w:r>
      <w:r>
        <w:rPr>
          <w:rFonts w:ascii="仿宋" w:hAnsi="仿宋" w:eastAsia="仿宋" w:cs="仿宋"/>
          <w:spacing w:val="7"/>
          <w:sz w:val="31"/>
          <w:szCs w:val="31"/>
        </w:rPr>
        <w:t>发生的人员支出和公用支出</w:t>
      </w:r>
      <w:r>
        <w:rPr>
          <w:rFonts w:ascii="仿宋" w:hAnsi="仿宋" w:eastAsia="仿宋" w:cs="仿宋"/>
          <w:spacing w:val="5"/>
          <w:sz w:val="31"/>
          <w:szCs w:val="31"/>
        </w:rPr>
        <w:t>。</w:t>
      </w:r>
    </w:p>
    <w:p>
      <w:pPr>
        <w:spacing w:before="2" w:line="351" w:lineRule="auto"/>
        <w:ind w:left="1" w:right="315" w:firstLine="648"/>
        <w:rPr>
          <w:rFonts w:ascii="仿宋" w:hAnsi="仿宋" w:eastAsia="仿宋" w:cs="仿宋"/>
          <w:sz w:val="31"/>
          <w:szCs w:val="31"/>
        </w:rPr>
      </w:pPr>
      <w:r>
        <w:rPr>
          <w:rFonts w:ascii="仿宋" w:hAnsi="仿宋" w:eastAsia="仿宋" w:cs="仿宋"/>
          <w:spacing w:val="8"/>
          <w:sz w:val="31"/>
          <w:szCs w:val="31"/>
        </w:rPr>
        <w:t>九</w:t>
      </w:r>
      <w:r>
        <w:rPr>
          <w:rFonts w:ascii="仿宋" w:hAnsi="仿宋" w:eastAsia="仿宋" w:cs="仿宋"/>
          <w:spacing w:val="6"/>
          <w:sz w:val="31"/>
          <w:szCs w:val="31"/>
        </w:rPr>
        <w:t>、</w:t>
      </w:r>
      <w:r>
        <w:rPr>
          <w:rFonts w:ascii="仿宋" w:hAnsi="仿宋" w:eastAsia="仿宋" w:cs="仿宋"/>
          <w:spacing w:val="4"/>
          <w:sz w:val="31"/>
          <w:szCs w:val="31"/>
        </w:rPr>
        <w:t>项目支出：基本支出之外为完成特定行政任务和事业发</w:t>
      </w:r>
      <w:r>
        <w:rPr>
          <w:rFonts w:ascii="仿宋" w:hAnsi="仿宋" w:eastAsia="仿宋" w:cs="仿宋"/>
          <w:spacing w:val="12"/>
          <w:sz w:val="31"/>
          <w:szCs w:val="31"/>
        </w:rPr>
        <w:t>展</w:t>
      </w:r>
      <w:r>
        <w:rPr>
          <w:rFonts w:ascii="仿宋" w:hAnsi="仿宋" w:eastAsia="仿宋" w:cs="仿宋"/>
          <w:spacing w:val="7"/>
          <w:sz w:val="31"/>
          <w:szCs w:val="31"/>
        </w:rPr>
        <w:t>目</w:t>
      </w:r>
      <w:r>
        <w:rPr>
          <w:rFonts w:ascii="仿宋" w:hAnsi="仿宋" w:eastAsia="仿宋" w:cs="仿宋"/>
          <w:spacing w:val="6"/>
          <w:sz w:val="31"/>
          <w:szCs w:val="31"/>
        </w:rPr>
        <w:t>标所发生的支出。</w:t>
      </w:r>
    </w:p>
    <w:p>
      <w:pPr>
        <w:spacing w:before="3" w:line="359" w:lineRule="auto"/>
        <w:ind w:right="225" w:firstLine="647"/>
        <w:rPr>
          <w:rFonts w:ascii="仿宋" w:hAnsi="仿宋" w:eastAsia="仿宋" w:cs="仿宋"/>
          <w:sz w:val="31"/>
          <w:szCs w:val="31"/>
        </w:rPr>
      </w:pPr>
      <w:r>
        <w:rPr>
          <w:rFonts w:ascii="仿宋" w:hAnsi="仿宋" w:eastAsia="仿宋" w:cs="仿宋"/>
          <w:spacing w:val="-4"/>
          <w:sz w:val="31"/>
          <w:szCs w:val="31"/>
        </w:rPr>
        <w:t>十、“三公”经费：纳入同级财政预决算管理“三公”经费</w:t>
      </w:r>
      <w:r>
        <w:rPr>
          <w:rFonts w:ascii="仿宋" w:hAnsi="仿宋" w:eastAsia="仿宋" w:cs="仿宋"/>
          <w:spacing w:val="-3"/>
          <w:sz w:val="31"/>
          <w:szCs w:val="31"/>
        </w:rPr>
        <w:t>，</w:t>
      </w:r>
      <w:r>
        <w:rPr>
          <w:rFonts w:ascii="仿宋" w:hAnsi="仿宋" w:eastAsia="仿宋" w:cs="仿宋"/>
          <w:spacing w:val="8"/>
          <w:sz w:val="31"/>
          <w:szCs w:val="31"/>
        </w:rPr>
        <w:t>指单位使用</w:t>
      </w:r>
      <w:r>
        <w:rPr>
          <w:rFonts w:ascii="仿宋" w:hAnsi="仿宋" w:eastAsia="仿宋" w:cs="仿宋"/>
          <w:spacing w:val="4"/>
          <w:sz w:val="31"/>
          <w:szCs w:val="31"/>
        </w:rPr>
        <w:t>财政拨款安排的因公出国(境)费、公务用车购置及</w:t>
      </w:r>
    </w:p>
    <w:p>
      <w:pPr>
        <w:sectPr>
          <w:footerReference r:id="rId29" w:type="default"/>
          <w:pgSz w:w="11906" w:h="16839"/>
          <w:pgMar w:top="1431" w:right="1160" w:bottom="1156" w:left="1609" w:header="0" w:footer="996" w:gutter="0"/>
          <w:cols w:space="720" w:num="1"/>
        </w:sectPr>
      </w:pPr>
    </w:p>
    <w:p>
      <w:pPr>
        <w:spacing w:line="297" w:lineRule="auto"/>
        <w:rPr>
          <w:rFonts w:ascii="Arial"/>
          <w:sz w:val="21"/>
        </w:rPr>
      </w:pPr>
    </w:p>
    <w:p>
      <w:pPr>
        <w:spacing w:line="298" w:lineRule="auto"/>
        <w:rPr>
          <w:rFonts w:ascii="Arial"/>
          <w:sz w:val="21"/>
        </w:rPr>
      </w:pPr>
    </w:p>
    <w:p>
      <w:pPr>
        <w:spacing w:before="100" w:line="351" w:lineRule="auto"/>
        <w:ind w:firstLine="2"/>
        <w:rPr>
          <w:rFonts w:ascii="仿宋" w:hAnsi="仿宋" w:eastAsia="仿宋" w:cs="仿宋"/>
          <w:sz w:val="31"/>
          <w:szCs w:val="31"/>
        </w:rPr>
      </w:pPr>
      <w:r>
        <w:rPr>
          <w:rFonts w:ascii="仿宋" w:hAnsi="仿宋" w:eastAsia="仿宋" w:cs="仿宋"/>
          <w:spacing w:val="8"/>
          <w:sz w:val="31"/>
          <w:szCs w:val="31"/>
        </w:rPr>
        <w:t>运行费和</w:t>
      </w:r>
      <w:r>
        <w:rPr>
          <w:rFonts w:ascii="仿宋" w:hAnsi="仿宋" w:eastAsia="仿宋" w:cs="仿宋"/>
          <w:spacing w:val="5"/>
          <w:sz w:val="31"/>
          <w:szCs w:val="31"/>
        </w:rPr>
        <w:t>公</w:t>
      </w:r>
      <w:r>
        <w:rPr>
          <w:rFonts w:ascii="仿宋" w:hAnsi="仿宋" w:eastAsia="仿宋" w:cs="仿宋"/>
          <w:spacing w:val="4"/>
          <w:sz w:val="31"/>
          <w:szCs w:val="31"/>
        </w:rPr>
        <w:t>务接待费。其中，因公出国(境)费反映单位公务出</w:t>
      </w:r>
      <w:r>
        <w:rPr>
          <w:rFonts w:ascii="仿宋" w:hAnsi="仿宋" w:eastAsia="仿宋" w:cs="仿宋"/>
          <w:spacing w:val="8"/>
          <w:sz w:val="31"/>
          <w:szCs w:val="31"/>
        </w:rPr>
        <w:t>国(境)</w:t>
      </w:r>
      <w:r>
        <w:rPr>
          <w:rFonts w:ascii="仿宋" w:hAnsi="仿宋" w:eastAsia="仿宋" w:cs="仿宋"/>
          <w:spacing w:val="4"/>
          <w:sz w:val="31"/>
          <w:szCs w:val="31"/>
        </w:rPr>
        <w:t>的国际旅费、国外城市间交通费、住宿费、伙食费、培</w:t>
      </w:r>
      <w:r>
        <w:rPr>
          <w:rFonts w:ascii="仿宋" w:hAnsi="仿宋" w:eastAsia="仿宋" w:cs="仿宋"/>
          <w:spacing w:val="7"/>
          <w:sz w:val="31"/>
          <w:szCs w:val="31"/>
        </w:rPr>
        <w:t>训</w:t>
      </w:r>
      <w:r>
        <w:rPr>
          <w:rFonts w:ascii="仿宋" w:hAnsi="仿宋" w:eastAsia="仿宋" w:cs="仿宋"/>
          <w:spacing w:val="5"/>
          <w:sz w:val="31"/>
          <w:szCs w:val="31"/>
        </w:rPr>
        <w:t>费、公杂费等支出；公务用车购置及运行费反映反映单位公务</w:t>
      </w:r>
      <w:r>
        <w:rPr>
          <w:rFonts w:ascii="仿宋" w:hAnsi="仿宋" w:eastAsia="仿宋" w:cs="仿宋"/>
          <w:spacing w:val="-4"/>
          <w:sz w:val="31"/>
          <w:szCs w:val="31"/>
        </w:rPr>
        <w:t>用</w:t>
      </w:r>
      <w:r>
        <w:rPr>
          <w:rFonts w:ascii="仿宋" w:hAnsi="仿宋" w:eastAsia="仿宋" w:cs="仿宋"/>
          <w:spacing w:val="-3"/>
          <w:sz w:val="31"/>
          <w:szCs w:val="31"/>
        </w:rPr>
        <w:t>车</w:t>
      </w:r>
      <w:r>
        <w:rPr>
          <w:rFonts w:ascii="仿宋" w:hAnsi="仿宋" w:eastAsia="仿宋" w:cs="仿宋"/>
          <w:spacing w:val="-2"/>
          <w:sz w:val="31"/>
          <w:szCs w:val="31"/>
        </w:rPr>
        <w:t>车辆购置支出(含车辆购置税)及租用费、燃料费、维修费、</w:t>
      </w:r>
      <w:r>
        <w:rPr>
          <w:rFonts w:ascii="仿宋" w:hAnsi="仿宋" w:eastAsia="仿宋" w:cs="仿宋"/>
          <w:spacing w:val="5"/>
          <w:sz w:val="31"/>
          <w:szCs w:val="31"/>
        </w:rPr>
        <w:t>过路过桥费、保险费、安全奖励费用等支出；公务接待费反映单</w:t>
      </w:r>
      <w:r>
        <w:rPr>
          <w:rFonts w:ascii="仿宋" w:hAnsi="仿宋" w:eastAsia="仿宋" w:cs="仿宋"/>
          <w:spacing w:val="8"/>
          <w:sz w:val="31"/>
          <w:szCs w:val="31"/>
        </w:rPr>
        <w:t>位按规定开支的各类公务接待(含外宾接待)支出</w:t>
      </w:r>
      <w:r>
        <w:rPr>
          <w:rFonts w:ascii="仿宋" w:hAnsi="仿宋" w:eastAsia="仿宋" w:cs="仿宋"/>
          <w:spacing w:val="5"/>
          <w:sz w:val="31"/>
          <w:szCs w:val="31"/>
        </w:rPr>
        <w:t>。</w:t>
      </w:r>
    </w:p>
    <w:p>
      <w:pPr>
        <w:spacing w:before="2" w:line="351" w:lineRule="auto"/>
        <w:ind w:right="43" w:firstLine="647"/>
        <w:rPr>
          <w:rFonts w:ascii="仿宋" w:hAnsi="仿宋" w:eastAsia="仿宋" w:cs="仿宋"/>
          <w:sz w:val="31"/>
          <w:szCs w:val="31"/>
        </w:rPr>
      </w:pPr>
      <w:r>
        <w:rPr>
          <w:rFonts w:ascii="仿宋" w:hAnsi="仿宋" w:eastAsia="仿宋" w:cs="仿宋"/>
          <w:spacing w:val="8"/>
          <w:sz w:val="31"/>
          <w:szCs w:val="31"/>
        </w:rPr>
        <w:t>十</w:t>
      </w:r>
      <w:r>
        <w:rPr>
          <w:rFonts w:ascii="仿宋" w:hAnsi="仿宋" w:eastAsia="仿宋" w:cs="仿宋"/>
          <w:spacing w:val="4"/>
          <w:sz w:val="31"/>
          <w:szCs w:val="31"/>
        </w:rPr>
        <w:t>一、机关运行经费：为保障行政单位(含参照公务员法管</w:t>
      </w:r>
      <w:r>
        <w:rPr>
          <w:rFonts w:ascii="仿宋" w:hAnsi="仿宋" w:eastAsia="仿宋" w:cs="仿宋"/>
          <w:spacing w:val="5"/>
          <w:sz w:val="31"/>
          <w:szCs w:val="31"/>
        </w:rPr>
        <w:t>理的事业单位)运行用于购买货物和服务的各项资金，包括办</w:t>
      </w:r>
      <w:r>
        <w:rPr>
          <w:rFonts w:ascii="仿宋" w:hAnsi="仿宋" w:eastAsia="仿宋" w:cs="仿宋"/>
          <w:sz w:val="31"/>
          <w:szCs w:val="31"/>
        </w:rPr>
        <w:t>公</w:t>
      </w:r>
      <w:r>
        <w:rPr>
          <w:rFonts w:ascii="仿宋" w:hAnsi="仿宋" w:eastAsia="仿宋" w:cs="仿宋"/>
          <w:spacing w:val="-1"/>
          <w:sz w:val="31"/>
          <w:szCs w:val="31"/>
        </w:rPr>
        <w:t>及印刷费、邮电费、差旅费、会议</w:t>
      </w:r>
      <w:r>
        <w:rPr>
          <w:rFonts w:ascii="仿宋" w:hAnsi="仿宋" w:eastAsia="仿宋" w:cs="仿宋"/>
          <w:sz w:val="31"/>
          <w:szCs w:val="31"/>
        </w:rPr>
        <w:t>费、福利费、日常维修费、专</w:t>
      </w:r>
      <w:r>
        <w:rPr>
          <w:rFonts w:ascii="仿宋" w:hAnsi="仿宋" w:eastAsia="仿宋" w:cs="仿宋"/>
          <w:spacing w:val="13"/>
          <w:sz w:val="31"/>
          <w:szCs w:val="31"/>
        </w:rPr>
        <w:t>用</w:t>
      </w:r>
      <w:r>
        <w:rPr>
          <w:rFonts w:ascii="仿宋" w:hAnsi="仿宋" w:eastAsia="仿宋" w:cs="仿宋"/>
          <w:spacing w:val="7"/>
          <w:sz w:val="31"/>
          <w:szCs w:val="31"/>
        </w:rPr>
        <w:t>材料及一般设备购置费、办公用房水电费、办公用房取暖费、</w:t>
      </w:r>
      <w:r>
        <w:rPr>
          <w:rFonts w:ascii="仿宋" w:hAnsi="仿宋" w:eastAsia="仿宋" w:cs="仿宋"/>
          <w:spacing w:val="16"/>
          <w:sz w:val="31"/>
          <w:szCs w:val="31"/>
        </w:rPr>
        <w:t>办公</w:t>
      </w:r>
      <w:r>
        <w:rPr>
          <w:rFonts w:ascii="仿宋" w:hAnsi="仿宋" w:eastAsia="仿宋" w:cs="仿宋"/>
          <w:spacing w:val="11"/>
          <w:sz w:val="31"/>
          <w:szCs w:val="31"/>
        </w:rPr>
        <w:t>用</w:t>
      </w:r>
      <w:r>
        <w:rPr>
          <w:rFonts w:ascii="仿宋" w:hAnsi="仿宋" w:eastAsia="仿宋" w:cs="仿宋"/>
          <w:spacing w:val="8"/>
          <w:sz w:val="31"/>
          <w:szCs w:val="31"/>
        </w:rPr>
        <w:t>房物业管理费、公务用车运行维护费以及其他费用。</w:t>
      </w:r>
    </w:p>
    <w:p>
      <w:pPr>
        <w:spacing w:before="3" w:line="351" w:lineRule="auto"/>
        <w:ind w:right="105" w:firstLine="647"/>
        <w:rPr>
          <w:rFonts w:ascii="仿宋" w:hAnsi="仿宋" w:eastAsia="仿宋" w:cs="仿宋"/>
          <w:sz w:val="31"/>
          <w:szCs w:val="31"/>
        </w:rPr>
      </w:pPr>
      <w:r>
        <w:rPr>
          <w:rFonts w:ascii="仿宋" w:hAnsi="仿宋" w:eastAsia="仿宋" w:cs="仿宋"/>
          <w:spacing w:val="8"/>
          <w:sz w:val="31"/>
          <w:szCs w:val="31"/>
        </w:rPr>
        <w:t>十二</w:t>
      </w:r>
      <w:r>
        <w:rPr>
          <w:rFonts w:ascii="仿宋" w:hAnsi="仿宋" w:eastAsia="仿宋" w:cs="仿宋"/>
          <w:spacing w:val="4"/>
          <w:sz w:val="31"/>
          <w:szCs w:val="31"/>
        </w:rPr>
        <w:t>、工资福利支出：单位支付给在职职工和编制外长期聘</w:t>
      </w:r>
      <w:r>
        <w:rPr>
          <w:rFonts w:ascii="仿宋" w:hAnsi="仿宋" w:eastAsia="仿宋" w:cs="仿宋"/>
          <w:spacing w:val="5"/>
          <w:sz w:val="31"/>
          <w:szCs w:val="31"/>
        </w:rPr>
        <w:t>用人员的各类劳动报酬，以及为上述人员缴纳的各项社会保险费</w:t>
      </w:r>
      <w:r>
        <w:rPr>
          <w:rFonts w:ascii="仿宋" w:hAnsi="仿宋" w:eastAsia="仿宋" w:cs="仿宋"/>
          <w:spacing w:val="-7"/>
          <w:sz w:val="31"/>
          <w:szCs w:val="31"/>
        </w:rPr>
        <w:t>等</w:t>
      </w:r>
      <w:r>
        <w:rPr>
          <w:rFonts w:ascii="仿宋" w:hAnsi="仿宋" w:eastAsia="仿宋" w:cs="仿宋"/>
          <w:spacing w:val="-6"/>
          <w:sz w:val="31"/>
          <w:szCs w:val="31"/>
        </w:rPr>
        <w:t>。</w:t>
      </w:r>
    </w:p>
    <w:p>
      <w:pPr>
        <w:spacing w:before="1" w:line="227" w:lineRule="auto"/>
        <w:ind w:left="647"/>
        <w:rPr>
          <w:rFonts w:ascii="仿宋" w:hAnsi="仿宋" w:eastAsia="仿宋" w:cs="仿宋"/>
          <w:sz w:val="31"/>
          <w:szCs w:val="31"/>
        </w:rPr>
      </w:pPr>
      <w:r>
        <w:rPr>
          <w:rFonts w:ascii="仿宋" w:hAnsi="仿宋" w:eastAsia="仿宋" w:cs="仿宋"/>
          <w:spacing w:val="13"/>
          <w:sz w:val="31"/>
          <w:szCs w:val="31"/>
        </w:rPr>
        <w:t>十</w:t>
      </w:r>
      <w:r>
        <w:rPr>
          <w:rFonts w:ascii="仿宋" w:hAnsi="仿宋" w:eastAsia="仿宋" w:cs="仿宋"/>
          <w:spacing w:val="8"/>
          <w:sz w:val="31"/>
          <w:szCs w:val="31"/>
        </w:rPr>
        <w:t>三、商品和服务支出：单位购买商品和服务的支出。</w:t>
      </w:r>
    </w:p>
    <w:p>
      <w:pPr>
        <w:spacing w:before="204" w:line="352" w:lineRule="auto"/>
        <w:ind w:left="5" w:right="105" w:firstLine="642"/>
        <w:rPr>
          <w:rFonts w:ascii="仿宋" w:hAnsi="仿宋" w:eastAsia="仿宋" w:cs="仿宋"/>
          <w:sz w:val="31"/>
          <w:szCs w:val="31"/>
        </w:rPr>
      </w:pPr>
      <w:r>
        <w:rPr>
          <w:rFonts w:ascii="仿宋" w:hAnsi="仿宋" w:eastAsia="仿宋" w:cs="仿宋"/>
          <w:spacing w:val="8"/>
          <w:sz w:val="31"/>
          <w:szCs w:val="31"/>
        </w:rPr>
        <w:t>十四</w:t>
      </w:r>
      <w:r>
        <w:rPr>
          <w:rFonts w:ascii="仿宋" w:hAnsi="仿宋" w:eastAsia="仿宋" w:cs="仿宋"/>
          <w:spacing w:val="4"/>
          <w:sz w:val="31"/>
          <w:szCs w:val="31"/>
        </w:rPr>
        <w:t>、对个人和家庭的补助支出：单位用于对个人和家庭的补</w:t>
      </w:r>
      <w:r>
        <w:rPr>
          <w:rFonts w:ascii="仿宋" w:hAnsi="仿宋" w:eastAsia="仿宋" w:cs="仿宋"/>
          <w:spacing w:val="2"/>
          <w:sz w:val="31"/>
          <w:szCs w:val="31"/>
        </w:rPr>
        <w:t>助支出。</w:t>
      </w:r>
    </w:p>
    <w:p>
      <w:pPr>
        <w:spacing w:before="2" w:line="357" w:lineRule="auto"/>
        <w:ind w:left="2" w:right="102" w:firstLine="644"/>
        <w:rPr>
          <w:rFonts w:ascii="仿宋" w:hAnsi="仿宋" w:eastAsia="仿宋" w:cs="仿宋"/>
          <w:sz w:val="31"/>
          <w:szCs w:val="31"/>
        </w:rPr>
      </w:pPr>
      <w:r>
        <w:rPr>
          <w:rFonts w:ascii="仿宋" w:hAnsi="仿宋" w:eastAsia="仿宋" w:cs="仿宋"/>
          <w:spacing w:val="8"/>
          <w:sz w:val="31"/>
          <w:szCs w:val="31"/>
        </w:rPr>
        <w:t>十五</w:t>
      </w:r>
      <w:r>
        <w:rPr>
          <w:rFonts w:ascii="仿宋" w:hAnsi="仿宋" w:eastAsia="仿宋" w:cs="仿宋"/>
          <w:spacing w:val="4"/>
          <w:sz w:val="31"/>
          <w:szCs w:val="31"/>
        </w:rPr>
        <w:t>、年末结转：本年度或以前年度预算安排，已执行但尚</w:t>
      </w:r>
      <w:r>
        <w:rPr>
          <w:rFonts w:ascii="仿宋" w:hAnsi="仿宋" w:eastAsia="仿宋" w:cs="仿宋"/>
          <w:spacing w:val="5"/>
          <w:sz w:val="31"/>
          <w:szCs w:val="31"/>
        </w:rPr>
        <w:t>未完成或因客观条件发生变化无法按原计划实施，需延迟到以后</w:t>
      </w:r>
      <w:r>
        <w:rPr>
          <w:rFonts w:ascii="仿宋" w:hAnsi="仿宋" w:eastAsia="仿宋" w:cs="仿宋"/>
          <w:spacing w:val="14"/>
          <w:sz w:val="31"/>
          <w:szCs w:val="31"/>
        </w:rPr>
        <w:t>年</w:t>
      </w:r>
      <w:r>
        <w:rPr>
          <w:rFonts w:ascii="仿宋" w:hAnsi="仿宋" w:eastAsia="仿宋" w:cs="仿宋"/>
          <w:spacing w:val="9"/>
          <w:sz w:val="31"/>
          <w:szCs w:val="31"/>
        </w:rPr>
        <w:t>度</w:t>
      </w:r>
      <w:r>
        <w:rPr>
          <w:rFonts w:ascii="仿宋" w:hAnsi="仿宋" w:eastAsia="仿宋" w:cs="仿宋"/>
          <w:spacing w:val="7"/>
          <w:sz w:val="31"/>
          <w:szCs w:val="31"/>
        </w:rPr>
        <w:t>按有关规定继续使用的资金。</w:t>
      </w:r>
    </w:p>
    <w:p>
      <w:pPr>
        <w:sectPr>
          <w:footerReference r:id="rId30" w:type="default"/>
          <w:pgSz w:w="11906" w:h="16839"/>
          <w:pgMar w:top="1431" w:right="1370" w:bottom="1156" w:left="1609" w:header="0" w:footer="996" w:gutter="0"/>
          <w:cols w:space="720" w:num="1"/>
        </w:sectPr>
      </w:pPr>
    </w:p>
    <w:p>
      <w:pPr>
        <w:spacing w:line="296" w:lineRule="auto"/>
        <w:rPr>
          <w:rFonts w:ascii="Arial"/>
          <w:sz w:val="21"/>
        </w:rPr>
      </w:pPr>
    </w:p>
    <w:p>
      <w:pPr>
        <w:spacing w:line="296" w:lineRule="auto"/>
        <w:rPr>
          <w:rFonts w:ascii="Arial"/>
          <w:sz w:val="21"/>
        </w:rPr>
      </w:pPr>
    </w:p>
    <w:p>
      <w:pPr>
        <w:numPr>
          <w:ilvl w:val="0"/>
          <w:numId w:val="2"/>
        </w:numPr>
        <w:spacing w:before="101" w:line="357" w:lineRule="auto"/>
        <w:ind w:firstLine="643"/>
        <w:rPr>
          <w:rFonts w:ascii="仿宋" w:hAnsi="仿宋" w:eastAsia="仿宋" w:cs="仿宋"/>
          <w:spacing w:val="7"/>
          <w:sz w:val="31"/>
          <w:szCs w:val="31"/>
        </w:rPr>
      </w:pPr>
      <w:r>
        <w:rPr>
          <w:rFonts w:ascii="仿宋" w:hAnsi="仿宋" w:eastAsia="仿宋" w:cs="仿宋"/>
          <w:spacing w:val="4"/>
          <w:sz w:val="31"/>
          <w:szCs w:val="31"/>
        </w:rPr>
        <w:t>年末结余：本年度或以前年度预算安排，已执行完毕</w:t>
      </w:r>
      <w:r>
        <w:rPr>
          <w:rFonts w:ascii="仿宋" w:hAnsi="仿宋" w:eastAsia="仿宋" w:cs="仿宋"/>
          <w:spacing w:val="5"/>
          <w:sz w:val="31"/>
          <w:szCs w:val="31"/>
        </w:rPr>
        <w:t>或因客观条件发生变化无法按原预算安排实施，不需要再使用</w:t>
      </w:r>
      <w:r>
        <w:rPr>
          <w:rFonts w:ascii="仿宋" w:hAnsi="仿宋" w:eastAsia="仿宋" w:cs="仿宋"/>
          <w:spacing w:val="1"/>
          <w:sz w:val="31"/>
          <w:szCs w:val="31"/>
        </w:rPr>
        <w:t>或</w:t>
      </w:r>
      <w:r>
        <w:rPr>
          <w:rFonts w:ascii="仿宋" w:hAnsi="仿宋" w:eastAsia="仿宋" w:cs="仿宋"/>
          <w:spacing w:val="14"/>
          <w:sz w:val="31"/>
          <w:szCs w:val="31"/>
        </w:rPr>
        <w:t>无</w:t>
      </w:r>
      <w:r>
        <w:rPr>
          <w:rFonts w:ascii="仿宋" w:hAnsi="仿宋" w:eastAsia="仿宋" w:cs="仿宋"/>
          <w:spacing w:val="12"/>
          <w:sz w:val="31"/>
          <w:szCs w:val="31"/>
        </w:rPr>
        <w:t>法</w:t>
      </w:r>
      <w:r>
        <w:rPr>
          <w:rFonts w:ascii="仿宋" w:hAnsi="仿宋" w:eastAsia="仿宋" w:cs="仿宋"/>
          <w:spacing w:val="7"/>
          <w:sz w:val="31"/>
          <w:szCs w:val="31"/>
        </w:rPr>
        <w:t>按原预算安排继续使用的资金。</w:t>
      </w:r>
    </w:p>
    <w:p>
      <w:pPr>
        <w:spacing w:before="78" w:line="351" w:lineRule="auto"/>
        <w:ind w:left="3" w:right="43" w:firstLine="634"/>
        <w:rPr>
          <w:rFonts w:ascii="仿宋" w:hAnsi="仿宋" w:eastAsia="仿宋" w:cs="仿宋"/>
          <w:color w:val="FF0000"/>
          <w:spacing w:val="2"/>
          <w:sz w:val="31"/>
          <w:szCs w:val="31"/>
        </w:rPr>
      </w:pPr>
    </w:p>
    <w:p>
      <w:pPr>
        <w:spacing w:before="78" w:line="351" w:lineRule="auto"/>
        <w:ind w:left="3" w:right="43" w:firstLine="634"/>
        <w:rPr>
          <w:rFonts w:ascii="仿宋" w:hAnsi="仿宋" w:eastAsia="仿宋" w:cs="仿宋"/>
          <w:color w:val="FF0000"/>
          <w:spacing w:val="2"/>
          <w:sz w:val="31"/>
          <w:szCs w:val="31"/>
        </w:rPr>
      </w:pPr>
    </w:p>
    <w:sectPr>
      <w:footerReference r:id="rId31" w:type="default"/>
      <w:pgSz w:w="11906" w:h="16839"/>
      <w:pgMar w:top="1431" w:right="1475" w:bottom="1156" w:left="1613"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-11</w:t>
    </w:r>
    <w:r>
      <w:rPr>
        <w:rFonts w:ascii="Times New Roman" w:hAnsi="Times New Roman" w:eastAsia="Times New Roman" w:cs="Times New Roman"/>
        <w:spacing w:val="1"/>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-12</w:t>
    </w:r>
    <w:r>
      <w:rPr>
        <w:rFonts w:ascii="Times New Roman" w:hAnsi="Times New Roman" w:eastAsia="Times New Roman" w:cs="Times New Roman"/>
        <w:spacing w:val="2"/>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-13</w:t>
    </w:r>
    <w:r>
      <w:rPr>
        <w:rFonts w:ascii="Times New Roman" w:hAnsi="Times New Roman" w:eastAsia="Times New Roman" w:cs="Times New Roman"/>
        <w:spacing w:val="2"/>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-14</w:t>
    </w:r>
    <w:r>
      <w:rPr>
        <w:rFonts w:ascii="Times New Roman" w:hAnsi="Times New Roman" w:eastAsia="Times New Roman" w:cs="Times New Roman"/>
        <w:spacing w:val="2"/>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-15</w:t>
    </w:r>
    <w:r>
      <w:rPr>
        <w:rFonts w:ascii="Times New Roman" w:hAnsi="Times New Roman" w:eastAsia="Times New Roman" w:cs="Times New Roman"/>
        <w:spacing w:val="2"/>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-16</w:t>
    </w:r>
    <w:r>
      <w:rPr>
        <w:rFonts w:ascii="Times New Roman" w:hAnsi="Times New Roman" w:eastAsia="Times New Roman" w:cs="Times New Roman"/>
        <w:spacing w:val="2"/>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-17</w:t>
    </w:r>
    <w:r>
      <w:rPr>
        <w:rFonts w:ascii="Times New Roman" w:hAnsi="Times New Roman" w:eastAsia="Times New Roman" w:cs="Times New Roman"/>
        <w:spacing w:val="2"/>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-18</w:t>
    </w:r>
    <w:r>
      <w:rPr>
        <w:rFonts w:ascii="Times New Roman" w:hAnsi="Times New Roman" w:eastAsia="Times New Roman" w:cs="Times New Roman"/>
        <w:spacing w:val="2"/>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-19</w:t>
    </w:r>
    <w:r>
      <w:rPr>
        <w:rFonts w:ascii="Times New Roman" w:hAnsi="Times New Roman" w:eastAsia="Times New Roman" w:cs="Times New Roman"/>
        <w:spacing w:val="2"/>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1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-20</w:t>
    </w:r>
    <w:r>
      <w:rPr>
        <w:rFonts w:ascii="Times New Roman" w:hAnsi="Times New Roman" w:eastAsia="Times New Roman" w:cs="Times New Roman"/>
        <w:spacing w:val="2"/>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-21</w:t>
    </w:r>
    <w:r>
      <w:rPr>
        <w:rFonts w:ascii="Times New Roman" w:hAnsi="Times New Roman" w:eastAsia="Times New Roman" w:cs="Times New Roman"/>
        <w:spacing w:val="2"/>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-22</w:t>
    </w:r>
    <w:r>
      <w:rPr>
        <w:rFonts w:ascii="Times New Roman" w:hAnsi="Times New Roman" w:eastAsia="Times New Roman" w:cs="Times New Roman"/>
        <w:spacing w:val="2"/>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-28</w:t>
    </w:r>
    <w:r>
      <w:rPr>
        <w:rFonts w:ascii="Times New Roman" w:hAnsi="Times New Roman" w:eastAsia="Times New Roman" w:cs="Times New Roman"/>
        <w:spacing w:val="2"/>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-29</w:t>
    </w:r>
    <w:r>
      <w:rPr>
        <w:rFonts w:ascii="Times New Roman" w:hAnsi="Times New Roman" w:eastAsia="Times New Roman" w:cs="Times New Roman"/>
        <w:spacing w:val="2"/>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-31</w:t>
    </w:r>
    <w:r>
      <w:rPr>
        <w:rFonts w:ascii="Times New Roman" w:hAnsi="Times New Roman" w:eastAsia="Times New Roman" w:cs="Times New Roman"/>
        <w:spacing w:val="2"/>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-32</w:t>
    </w:r>
    <w:r>
      <w:rPr>
        <w:rFonts w:ascii="Times New Roman" w:hAnsi="Times New Roman" w:eastAsia="Times New Roman" w:cs="Times New Roman"/>
        <w:spacing w:val="2"/>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-33</w:t>
    </w:r>
    <w:r>
      <w:rPr>
        <w:rFonts w:ascii="Times New Roman" w:hAnsi="Times New Roman" w:eastAsia="Times New Roman" w:cs="Times New Roman"/>
        <w:spacing w:val="2"/>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w:t>
    </w:r>
    <w:r>
      <w:rPr>
        <w:rFonts w:ascii="Times New Roman" w:hAnsi="Times New Roman" w:eastAsia="Times New Roman" w:cs="Times New Roman"/>
        <w:spacing w:val="2"/>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CCEEC"/>
    <w:multiLevelType w:val="singleLevel"/>
    <w:tmpl w:val="BD7CCEEC"/>
    <w:lvl w:ilvl="0" w:tentative="0">
      <w:start w:val="2"/>
      <w:numFmt w:val="chineseCounting"/>
      <w:suff w:val="space"/>
      <w:lvlText w:val="第%1部分"/>
      <w:lvlJc w:val="left"/>
      <w:pPr>
        <w:ind w:left="-134"/>
      </w:pPr>
      <w:rPr>
        <w:rFonts w:hint="eastAsia"/>
      </w:rPr>
    </w:lvl>
  </w:abstractNum>
  <w:abstractNum w:abstractNumId="1">
    <w:nsid w:val="D6BA1464"/>
    <w:multiLevelType w:val="singleLevel"/>
    <w:tmpl w:val="D6BA1464"/>
    <w:lvl w:ilvl="0" w:tentative="0">
      <w:start w:val="1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U5NmMxZjcyMzI3ZGY2NDI4YTU5ZWZmNjM2YzRhYmIifQ=="/>
  </w:docVars>
  <w:rsids>
    <w:rsidRoot w:val="00000000"/>
    <w:rsid w:val="00255536"/>
    <w:rsid w:val="01E9735C"/>
    <w:rsid w:val="0277B90B"/>
    <w:rsid w:val="03603B48"/>
    <w:rsid w:val="084B3175"/>
    <w:rsid w:val="0A045654"/>
    <w:rsid w:val="0A306644"/>
    <w:rsid w:val="0AAE6186"/>
    <w:rsid w:val="0D5F452C"/>
    <w:rsid w:val="14E87B9E"/>
    <w:rsid w:val="15491AF6"/>
    <w:rsid w:val="182E0907"/>
    <w:rsid w:val="1E661E1E"/>
    <w:rsid w:val="267370BD"/>
    <w:rsid w:val="2B812D24"/>
    <w:rsid w:val="321702EA"/>
    <w:rsid w:val="323B7694"/>
    <w:rsid w:val="32CA663F"/>
    <w:rsid w:val="34224AC9"/>
    <w:rsid w:val="38A25662"/>
    <w:rsid w:val="3A433A26"/>
    <w:rsid w:val="3E897553"/>
    <w:rsid w:val="3F7F8610"/>
    <w:rsid w:val="3FB71512"/>
    <w:rsid w:val="411F7F11"/>
    <w:rsid w:val="414F63CF"/>
    <w:rsid w:val="427C2ACB"/>
    <w:rsid w:val="464646AD"/>
    <w:rsid w:val="4B4E7E48"/>
    <w:rsid w:val="5010292C"/>
    <w:rsid w:val="52076CBA"/>
    <w:rsid w:val="53AF1AF5"/>
    <w:rsid w:val="5899FBC3"/>
    <w:rsid w:val="59CA7097"/>
    <w:rsid w:val="5D613110"/>
    <w:rsid w:val="5E604C6D"/>
    <w:rsid w:val="61BC0D8B"/>
    <w:rsid w:val="64371EBE"/>
    <w:rsid w:val="683E1DD2"/>
    <w:rsid w:val="68826CB2"/>
    <w:rsid w:val="6C262F44"/>
    <w:rsid w:val="6CBA0CD2"/>
    <w:rsid w:val="6D18764D"/>
    <w:rsid w:val="6F1F6231"/>
    <w:rsid w:val="757B695F"/>
    <w:rsid w:val="76FE4B69"/>
    <w:rsid w:val="77BF597D"/>
    <w:rsid w:val="780F2B4B"/>
    <w:rsid w:val="7D830015"/>
    <w:rsid w:val="7E7C22F9"/>
    <w:rsid w:val="7F495968"/>
    <w:rsid w:val="7F77EEDF"/>
    <w:rsid w:val="7FBF0900"/>
    <w:rsid w:val="8FDD1D13"/>
    <w:rsid w:val="BB393BEC"/>
    <w:rsid w:val="BBB73961"/>
    <w:rsid w:val="BEBEBF84"/>
    <w:rsid w:val="BF7FFE4B"/>
    <w:rsid w:val="D9BFCAE8"/>
    <w:rsid w:val="DAB40BCD"/>
    <w:rsid w:val="E72F4959"/>
    <w:rsid w:val="EFCEB382"/>
    <w:rsid w:val="F67F0097"/>
    <w:rsid w:val="FB1D7478"/>
    <w:rsid w:val="FB807A21"/>
    <w:rsid w:val="FBAD0600"/>
    <w:rsid w:val="FE3FD2F4"/>
    <w:rsid w:val="FEF942B7"/>
    <w:rsid w:val="FEFB0053"/>
    <w:rsid w:val="FF725063"/>
    <w:rsid w:val="FFCFD0F4"/>
    <w:rsid w:val="FFEF6A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8059</Words>
  <Characters>10061</Characters>
  <TotalTime>15</TotalTime>
  <ScaleCrop>false</ScaleCrop>
  <LinksUpToDate>false</LinksUpToDate>
  <CharactersWithSpaces>10061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2023-02-14T18:45:00Z</dcterms:created>
  <dc:creator>管理者</dc:creator>
  <cp:lastModifiedBy>Lenovo</cp:lastModifiedBy>
  <dcterms:modified xsi:type="dcterms:W3CDTF">2023-09-14T03:34:20Z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2023-02-20T08:47:31Z</vt:filetime>
  </property>
  <property fmtid="{D5CDD505-2E9C-101B-9397-08002B2CF9AE}" pid="4" name="KSOProductBuildVer">
    <vt:lpwstr>2052-11.1.0.14309</vt:lpwstr>
  </property>
  <property fmtid="{D5CDD505-2E9C-101B-9397-08002B2CF9AE}" pid="5" name="ICV">
    <vt:lpwstr>58B8C53D42744487BD615873831BBA80_13</vt:lpwstr>
  </property>
</Properties>
</file>