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bookmarkStart w:id="0" w:name="_GoBack"/>
      <w:bookmarkEnd w:id="0"/>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许昌市市场监督管理局经济技术开发区分局</w:t>
      </w:r>
      <w:r>
        <w:rPr>
          <w:rFonts w:hint="eastAsia" w:ascii="黑体" w:hAnsi="黑体" w:eastAsia="黑体" w:cs="黑体"/>
          <w:sz w:val="52"/>
          <w:szCs w:val="52"/>
          <w:highlight w:val="none"/>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许昌市市场监督管理局经济技术开发区分局概况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eastAsia="zh-CN"/>
        </w:rPr>
        <w:t>单位</w:t>
      </w:r>
      <w:r>
        <w:rPr>
          <w:rFonts w:hint="eastAsia" w:ascii="黑体" w:hAnsi="黑体" w:eastAsia="黑体" w:cs="黑体"/>
          <w:sz w:val="32"/>
          <w:szCs w:val="32"/>
        </w:rPr>
        <w:t>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eastAsia="zh-CN"/>
        </w:rPr>
        <w:t>单位</w:t>
      </w:r>
      <w:r>
        <w:rPr>
          <w:rFonts w:hint="eastAsia" w:ascii="黑体" w:hAnsi="黑体" w:eastAsia="黑体" w:cs="黑体"/>
          <w:sz w:val="32"/>
          <w:szCs w:val="32"/>
        </w:rPr>
        <w:t>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许昌市市场监督管理局经济技术开发区分局概况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单位</w:t>
      </w:r>
      <w:r>
        <w:rPr>
          <w:rFonts w:hint="eastAsia" w:ascii="黑体" w:hAnsi="黑体" w:eastAsia="黑体" w:cs="黑体"/>
          <w:bCs/>
          <w:sz w:val="32"/>
          <w:szCs w:val="32"/>
        </w:rPr>
        <w:t>职责</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负责全区市场综合监督管理。</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负责全区市场主体登记注册。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（三）负责组织全区市场监管综合执法工作。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（四）负责监督管理市场秩序，开展消费维权。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（五）负责全区产品质量安全监督管理。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（六）负责全区特种设备安全监督管理。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（七）负责全区食品安全监督管理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（八）负责全区计量工作。</w:t>
      </w: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（九）负责全</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zh-CN"/>
        </w:rPr>
        <w:t>标准化工作。</w:t>
      </w: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（十）负责全</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zh-CN"/>
        </w:rPr>
        <w:t>认证认可工作。</w:t>
      </w:r>
    </w:p>
    <w:p>
      <w:pPr>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十一）</w:t>
      </w:r>
      <w:r>
        <w:rPr>
          <w:rFonts w:hint="eastAsia" w:ascii="仿宋_GB2312" w:hAnsi="仿宋_GB2312" w:eastAsia="仿宋_GB2312" w:cs="仿宋_GB2312"/>
          <w:sz w:val="32"/>
          <w:szCs w:val="32"/>
          <w:lang w:val="zh-CN"/>
        </w:rPr>
        <w:t>负责全</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zh-CN"/>
        </w:rPr>
        <w:t>知识产权监督管理和保护运用。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（十二）负责促进全区非公经济发展，指导非公党建工作。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（十三）负责全区药品、医疗器械和化妆品上市后风险管理。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（十四）负责全区药品(含中药、民族药,下同)、医疗器械和化妆品安全监督管理。</w:t>
      </w:r>
    </w:p>
    <w:p>
      <w:pPr>
        <w:ind w:firstLine="640" w:firstLineChars="200"/>
        <w:rPr>
          <w:rFonts w:ascii="仿宋_GB2312" w:hAnsi="仿宋_GB2312" w:eastAsia="仿宋_GB2312" w:cs="仿宋_GB2312"/>
          <w:sz w:val="44"/>
          <w:szCs w:val="44"/>
        </w:rPr>
      </w:pPr>
      <w:r>
        <w:rPr>
          <w:rFonts w:hint="eastAsia" w:ascii="仿宋_GB2312" w:hAnsi="仿宋_GB2312" w:eastAsia="仿宋_GB2312" w:cs="仿宋_GB2312"/>
          <w:sz w:val="32"/>
          <w:szCs w:val="32"/>
        </w:rPr>
        <w:t>（十五）完成市委、市政府、市局、开发区管委会交办的其他任务。</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许昌市市场监督管理局经济技术开发区分局内设机构</w:t>
      </w:r>
      <w:r>
        <w:rPr>
          <w:rFonts w:hint="eastAsia" w:ascii="仿宋_GB2312" w:hAnsi="仿宋_GB2312" w:eastAsia="仿宋_GB2312" w:cs="仿宋_GB2312"/>
          <w:sz w:val="32"/>
          <w:szCs w:val="32"/>
        </w:rPr>
        <w:t>9个，包括：办公室、机关党建室、质量监管股、特标监察股、食品安全股、药械监管股、市场监管股、执法监督股、政务服务股。</w:t>
      </w:r>
    </w:p>
    <w:p>
      <w:pPr>
        <w:widowControl/>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2021年度，</w:t>
      </w:r>
      <w:r>
        <w:rPr>
          <w:rFonts w:hint="eastAsia" w:ascii="仿宋_GB2312" w:hAnsi="仿宋_GB2312" w:eastAsia="仿宋_GB2312" w:cs="仿宋_GB2312"/>
          <w:kern w:val="0"/>
          <w:sz w:val="32"/>
          <w:szCs w:val="32"/>
        </w:rPr>
        <w:t>许昌市市场监督管理局经济技术开发区分局</w:t>
      </w:r>
      <w:r>
        <w:rPr>
          <w:rFonts w:ascii="仿宋_GB2312" w:hAnsi="仿宋_GB2312" w:eastAsia="仿宋_GB2312" w:cs="仿宋_GB2312"/>
          <w:sz w:val="32"/>
          <w:szCs w:val="32"/>
        </w:rPr>
        <w:t>为许昌市</w:t>
      </w:r>
      <w:r>
        <w:rPr>
          <w:rFonts w:hint="eastAsia" w:ascii="仿宋_GB2312" w:hAnsi="仿宋_GB2312" w:eastAsia="仿宋_GB2312" w:cs="仿宋_GB2312"/>
          <w:sz w:val="32"/>
          <w:szCs w:val="32"/>
        </w:rPr>
        <w:t>工商行政管理局</w:t>
      </w:r>
      <w:r>
        <w:rPr>
          <w:rFonts w:hint="eastAsia" w:ascii="仿宋_GB2312" w:hAnsi="仿宋_GB2312" w:eastAsia="仿宋_GB2312" w:cs="仿宋_GB2312"/>
          <w:kern w:val="0"/>
          <w:sz w:val="32"/>
          <w:szCs w:val="32"/>
        </w:rPr>
        <w:t>经济技术开发区分局</w:t>
      </w:r>
      <w:r>
        <w:rPr>
          <w:rFonts w:ascii="仿宋_GB2312" w:hAnsi="仿宋_GB2312" w:eastAsia="仿宋_GB2312" w:cs="仿宋_GB2312"/>
          <w:sz w:val="32"/>
          <w:szCs w:val="32"/>
        </w:rPr>
        <w:t>和许昌市</w:t>
      </w:r>
      <w:r>
        <w:rPr>
          <w:rFonts w:hint="eastAsia" w:ascii="仿宋_GB2312" w:hAnsi="仿宋_GB2312" w:eastAsia="仿宋_GB2312" w:cs="仿宋_GB2312"/>
          <w:sz w:val="32"/>
          <w:szCs w:val="32"/>
        </w:rPr>
        <w:t>质量技术监督局</w:t>
      </w:r>
      <w:r>
        <w:rPr>
          <w:rFonts w:hint="eastAsia" w:ascii="仿宋_GB2312" w:hAnsi="仿宋_GB2312" w:eastAsia="仿宋_GB2312" w:cs="仿宋_GB2312"/>
          <w:kern w:val="0"/>
          <w:sz w:val="32"/>
          <w:szCs w:val="32"/>
        </w:rPr>
        <w:t>经济技术开发区分局、许昌市食品药品监督管理局直属分局食药所</w:t>
      </w:r>
      <w:r>
        <w:rPr>
          <w:rFonts w:ascii="仿宋_GB2312" w:hAnsi="仿宋_GB2312" w:eastAsia="仿宋_GB2312" w:cs="仿宋_GB2312"/>
          <w:sz w:val="32"/>
          <w:szCs w:val="32"/>
        </w:rPr>
        <w:t>合并汇总后的</w:t>
      </w:r>
      <w:r>
        <w:rPr>
          <w:rFonts w:hint="eastAsia" w:ascii="仿宋_GB2312" w:hAnsi="仿宋_GB2312" w:eastAsia="仿宋_GB2312" w:cs="仿宋_GB2312"/>
          <w:sz w:val="32"/>
          <w:szCs w:val="32"/>
          <w:lang w:eastAsia="zh-CN"/>
        </w:rPr>
        <w:t>单位</w:t>
      </w:r>
      <w:r>
        <w:rPr>
          <w:rFonts w:ascii="仿宋_GB2312" w:hAnsi="仿宋_GB2312" w:eastAsia="仿宋_GB2312" w:cs="仿宋_GB2312"/>
          <w:sz w:val="32"/>
          <w:szCs w:val="32"/>
        </w:rPr>
        <w:t>决算。</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从决算单位构成看。许昌市市场监督管理局经济技术开发区分局</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highlight w:val="none"/>
        </w:rPr>
        <w:t>单位2</w:t>
      </w:r>
      <w:r>
        <w:rPr>
          <w:rFonts w:hint="eastAsia" w:ascii="仿宋_GB2312" w:hAnsi="仿宋_GB2312" w:eastAsia="仿宋_GB2312" w:cs="仿宋_GB2312"/>
          <w:kern w:val="0"/>
          <w:sz w:val="32"/>
          <w:szCs w:val="32"/>
        </w:rPr>
        <w:t>021年度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决算编制范围的单位共1个，具体是：</w:t>
      </w:r>
    </w:p>
    <w:p>
      <w:pPr>
        <w:widowControl/>
        <w:numPr>
          <w:ilvl w:val="0"/>
          <w:numId w:val="3"/>
        </w:numPr>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许昌市市场监督管理局经济技术开发区分局</w:t>
      </w:r>
    </w:p>
    <w:p>
      <w:pPr>
        <w:widowControl/>
        <w:ind w:firstLine="640" w:firstLineChars="200"/>
        <w:jc w:val="left"/>
        <w:rPr>
          <w:rFonts w:ascii="仿宋_GB2312" w:hAnsi="仿宋_GB2312" w:eastAsia="仿宋_GB2312" w:cs="仿宋_GB2312"/>
          <w:kern w:val="0"/>
          <w:sz w:val="32"/>
          <w:szCs w:val="32"/>
        </w:rPr>
      </w:pPr>
    </w:p>
    <w:p>
      <w:pPr>
        <w:widowControl/>
        <w:ind w:firstLine="640" w:firstLineChars="200"/>
        <w:jc w:val="left"/>
        <w:rPr>
          <w:rFonts w:ascii="仿宋_GB2312" w:hAnsi="仿宋_GB2312" w:eastAsia="仿宋_GB2312" w:cs="仿宋_GB2312"/>
          <w:kern w:val="0"/>
          <w:sz w:val="32"/>
          <w:szCs w:val="32"/>
        </w:rPr>
      </w:pPr>
    </w:p>
    <w:p>
      <w:pPr>
        <w:widowControl/>
        <w:ind w:firstLine="640" w:firstLineChars="200"/>
        <w:jc w:val="left"/>
        <w:rPr>
          <w:rFonts w:ascii="仿宋_GB2312" w:hAnsi="仿宋_GB2312" w:eastAsia="仿宋_GB2312" w:cs="仿宋_GB2312"/>
          <w:kern w:val="0"/>
          <w:sz w:val="32"/>
          <w:szCs w:val="32"/>
        </w:rPr>
      </w:pPr>
    </w:p>
    <w:p>
      <w:pPr>
        <w:widowControl/>
        <w:ind w:firstLine="640" w:firstLineChars="200"/>
        <w:jc w:val="left"/>
        <w:rPr>
          <w:rFonts w:ascii="仿宋_GB2312" w:hAnsi="仿宋_GB2312" w:eastAsia="仿宋_GB2312" w:cs="仿宋_GB2312"/>
          <w:kern w:val="0"/>
          <w:sz w:val="32"/>
          <w:szCs w:val="32"/>
        </w:rPr>
      </w:pPr>
    </w:p>
    <w:p>
      <w:pPr>
        <w:widowControl/>
        <w:ind w:firstLine="640" w:firstLineChars="200"/>
        <w:jc w:val="left"/>
        <w:rPr>
          <w:rFonts w:ascii="仿宋_GB2312" w:hAnsi="仿宋_GB2312" w:eastAsia="仿宋_GB2312" w:cs="仿宋_GB2312"/>
          <w:kern w:val="0"/>
          <w:sz w:val="32"/>
          <w:szCs w:val="32"/>
        </w:rPr>
      </w:pPr>
    </w:p>
    <w:p>
      <w:pPr>
        <w:widowControl/>
        <w:ind w:firstLine="640" w:firstLineChars="200"/>
        <w:jc w:val="left"/>
        <w:rPr>
          <w:rFonts w:ascii="仿宋_GB2312" w:hAnsi="仿宋_GB2312" w:eastAsia="仿宋_GB2312" w:cs="仿宋_GB2312"/>
          <w:kern w:val="0"/>
          <w:sz w:val="32"/>
          <w:szCs w:val="32"/>
        </w:rPr>
      </w:pPr>
    </w:p>
    <w:p>
      <w:pPr>
        <w:widowControl/>
        <w:ind w:firstLine="640" w:firstLineChars="200"/>
        <w:jc w:val="left"/>
        <w:rPr>
          <w:rFonts w:ascii="仿宋_GB2312" w:hAnsi="仿宋_GB2312" w:eastAsia="仿宋_GB2312" w:cs="仿宋_GB2312"/>
          <w:kern w:val="0"/>
          <w:sz w:val="32"/>
          <w:szCs w:val="32"/>
        </w:rPr>
      </w:pPr>
    </w:p>
    <w:p>
      <w:pPr>
        <w:widowControl/>
        <w:ind w:firstLine="640" w:firstLineChars="200"/>
        <w:jc w:val="left"/>
        <w:rPr>
          <w:rFonts w:ascii="仿宋_GB2312" w:hAnsi="仿宋_GB2312" w:eastAsia="仿宋_GB2312" w:cs="仿宋_GB2312"/>
          <w:kern w:val="0"/>
          <w:sz w:val="32"/>
          <w:szCs w:val="32"/>
        </w:rPr>
      </w:pPr>
    </w:p>
    <w:p>
      <w:pPr>
        <w:widowControl/>
        <w:ind w:firstLine="640" w:firstLineChars="200"/>
        <w:jc w:val="left"/>
        <w:rPr>
          <w:rFonts w:ascii="仿宋_GB2312" w:hAnsi="仿宋_GB2312" w:eastAsia="仿宋_GB2312" w:cs="仿宋_GB2312"/>
          <w:kern w:val="0"/>
          <w:sz w:val="32"/>
          <w:szCs w:val="32"/>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rPr>
          <w:rFonts w:ascii="仿宋_GB2312" w:hAnsi="仿宋_GB2312" w:eastAsia="仿宋_GB2312" w:cs="仿宋_GB2312"/>
          <w:sz w:val="32"/>
          <w:szCs w:val="32"/>
        </w:rPr>
      </w:pPr>
    </w:p>
    <w:tbl>
      <w:tblPr>
        <w:tblStyle w:val="6"/>
        <w:tblW w:w="14460" w:type="dxa"/>
        <w:tblInd w:w="96" w:type="dxa"/>
        <w:tblLayout w:type="autofit"/>
        <w:tblCellMar>
          <w:top w:w="0" w:type="dxa"/>
          <w:left w:w="108" w:type="dxa"/>
          <w:bottom w:w="0" w:type="dxa"/>
          <w:right w:w="108" w:type="dxa"/>
        </w:tblCellMar>
      </w:tblPr>
      <w:tblGrid>
        <w:gridCol w:w="5596"/>
        <w:gridCol w:w="795"/>
        <w:gridCol w:w="1062"/>
        <w:gridCol w:w="4262"/>
        <w:gridCol w:w="795"/>
        <w:gridCol w:w="1960"/>
      </w:tblGrid>
      <w:tr>
        <w:tblPrEx>
          <w:tblCellMar>
            <w:top w:w="0" w:type="dxa"/>
            <w:left w:w="108" w:type="dxa"/>
            <w:bottom w:w="0" w:type="dxa"/>
            <w:right w:w="108" w:type="dxa"/>
          </w:tblCellMar>
        </w:tblPrEx>
        <w:trPr>
          <w:trHeight w:val="384" w:hRule="atLeast"/>
        </w:trPr>
        <w:tc>
          <w:tcPr>
            <w:tcW w:w="14470" w:type="dxa"/>
            <w:gridSpan w:val="6"/>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收入支出决算总表</w:t>
            </w:r>
          </w:p>
        </w:tc>
      </w:tr>
      <w:tr>
        <w:tblPrEx>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公开01表</w:t>
            </w:r>
          </w:p>
        </w:tc>
      </w:tr>
      <w:tr>
        <w:tblPrEx>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：许昌市市场监督管理局经济技术开发区分局</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支出</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金额</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金额</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679.97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一、一般公共服务支出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739.13</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二、外交支出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四、上级补助收入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四、公共安全支出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五、事业收入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五、教育支出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六、经营收入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六、科学技术支出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七、附属单位上缴收入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七、文化旅游体育与传媒支出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八、其他收入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八、社会保障和就业支出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19.26</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九、卫生健康支出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1.81</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十、节能环保支出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十一、城乡社区支出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十二、农林水支出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十三、交通运输支出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十四、资源勘探工业信息等支出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十五、商业服务业等支出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十六、金融支出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十七、援助其他地区支出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十八、自然资源海洋气象等支出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十九、住房保障支出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二十、粮油物资储备支出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二十一、国有资本经营预算支出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二十三、其他支出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二十四、债务还本支出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二十五、债务付息支出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本年收入合计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679.97</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本年支出合计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760.20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使用非财政拨款结余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结余分配</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年初结转和结余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86.05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年末结转和结余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5.83</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61</w:t>
            </w: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0" w:type="auto"/>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766.03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766.03</w:t>
            </w:r>
          </w:p>
        </w:tc>
      </w:tr>
      <w:tr>
        <w:tblPrEx>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本年度的总收支和年末结转结余情况。本表金额转换为万元时，因四舍五入可能存在尾差。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tbl>
      <w:tblPr>
        <w:tblStyle w:val="6"/>
        <w:tblW w:w="13930" w:type="dxa"/>
        <w:tblInd w:w="96" w:type="dxa"/>
        <w:tblLayout w:type="autofit"/>
        <w:tblCellMar>
          <w:top w:w="0" w:type="dxa"/>
          <w:left w:w="108" w:type="dxa"/>
          <w:bottom w:w="0" w:type="dxa"/>
          <w:right w:w="108" w:type="dxa"/>
        </w:tblCellMar>
      </w:tblPr>
      <w:tblGrid>
        <w:gridCol w:w="4616"/>
        <w:gridCol w:w="222"/>
        <w:gridCol w:w="222"/>
        <w:gridCol w:w="2416"/>
        <w:gridCol w:w="1135"/>
        <w:gridCol w:w="405"/>
        <w:gridCol w:w="730"/>
        <w:gridCol w:w="152"/>
        <w:gridCol w:w="490"/>
        <w:gridCol w:w="392"/>
        <w:gridCol w:w="250"/>
        <w:gridCol w:w="186"/>
        <w:gridCol w:w="436"/>
        <w:gridCol w:w="20"/>
        <w:gridCol w:w="416"/>
        <w:gridCol w:w="226"/>
        <w:gridCol w:w="1390"/>
        <w:gridCol w:w="226"/>
      </w:tblGrid>
      <w:tr>
        <w:tblPrEx>
          <w:tblCellMar>
            <w:top w:w="0" w:type="dxa"/>
            <w:left w:w="108" w:type="dxa"/>
            <w:bottom w:w="0" w:type="dxa"/>
            <w:right w:w="108" w:type="dxa"/>
          </w:tblCellMar>
        </w:tblPrEx>
        <w:trPr>
          <w:trHeight w:val="384" w:hRule="atLeast"/>
        </w:trPr>
        <w:tc>
          <w:tcPr>
            <w:tcW w:w="13930" w:type="dxa"/>
            <w:gridSpan w:val="18"/>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收入决算表</w:t>
            </w:r>
          </w:p>
        </w:tc>
      </w:tr>
      <w:tr>
        <w:tblPrEx>
          <w:tblCellMar>
            <w:top w:w="0" w:type="dxa"/>
            <w:left w:w="108" w:type="dxa"/>
            <w:bottom w:w="0" w:type="dxa"/>
            <w:right w:w="108" w:type="dxa"/>
          </w:tblCellMar>
        </w:tblPrEx>
        <w:trPr>
          <w:trHeight w:val="264" w:hRule="atLeast"/>
        </w:trPr>
        <w:tc>
          <w:tcPr>
            <w:tcW w:w="4616"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416" w:type="dxa"/>
            <w:tcBorders>
              <w:top w:val="nil"/>
              <w:left w:val="nil"/>
              <w:bottom w:val="nil"/>
              <w:right w:val="nil"/>
            </w:tcBorders>
            <w:noWrap/>
            <w:vAlign w:val="bottom"/>
          </w:tcPr>
          <w:p>
            <w:pPr>
              <w:rPr>
                <w:rFonts w:ascii="Arial" w:hAnsi="Arial" w:cs="Arial"/>
                <w:color w:val="000000"/>
                <w:sz w:val="20"/>
                <w:szCs w:val="20"/>
              </w:rPr>
            </w:pPr>
          </w:p>
        </w:tc>
        <w:tc>
          <w:tcPr>
            <w:tcW w:w="1135" w:type="dxa"/>
            <w:tcBorders>
              <w:top w:val="nil"/>
              <w:left w:val="nil"/>
              <w:bottom w:val="nil"/>
              <w:right w:val="nil"/>
            </w:tcBorders>
            <w:noWrap/>
            <w:vAlign w:val="bottom"/>
          </w:tcPr>
          <w:p>
            <w:pPr>
              <w:rPr>
                <w:rFonts w:ascii="Arial" w:hAnsi="Arial" w:cs="Arial"/>
                <w:color w:val="000000"/>
                <w:sz w:val="20"/>
                <w:szCs w:val="20"/>
              </w:rPr>
            </w:pPr>
          </w:p>
        </w:tc>
        <w:tc>
          <w:tcPr>
            <w:tcW w:w="1135" w:type="dxa"/>
            <w:gridSpan w:val="2"/>
            <w:tcBorders>
              <w:top w:val="nil"/>
              <w:left w:val="nil"/>
              <w:bottom w:val="nil"/>
              <w:right w:val="nil"/>
            </w:tcBorders>
            <w:noWrap/>
            <w:vAlign w:val="bottom"/>
          </w:tcPr>
          <w:p>
            <w:pPr>
              <w:rPr>
                <w:rFonts w:ascii="Arial" w:hAnsi="Arial" w:cs="Arial"/>
                <w:color w:val="000000"/>
                <w:sz w:val="20"/>
                <w:szCs w:val="20"/>
              </w:rPr>
            </w:pPr>
          </w:p>
        </w:tc>
        <w:tc>
          <w:tcPr>
            <w:tcW w:w="642" w:type="dxa"/>
            <w:gridSpan w:val="2"/>
            <w:tcBorders>
              <w:top w:val="nil"/>
              <w:left w:val="nil"/>
              <w:bottom w:val="nil"/>
              <w:right w:val="nil"/>
            </w:tcBorders>
            <w:noWrap/>
            <w:vAlign w:val="bottom"/>
          </w:tcPr>
          <w:p>
            <w:pPr>
              <w:rPr>
                <w:rFonts w:ascii="Arial" w:hAnsi="Arial" w:cs="Arial"/>
                <w:color w:val="000000"/>
                <w:sz w:val="20"/>
                <w:szCs w:val="20"/>
              </w:rPr>
            </w:pPr>
          </w:p>
        </w:tc>
        <w:tc>
          <w:tcPr>
            <w:tcW w:w="642" w:type="dxa"/>
            <w:gridSpan w:val="2"/>
            <w:tcBorders>
              <w:top w:val="nil"/>
              <w:left w:val="nil"/>
              <w:bottom w:val="nil"/>
              <w:right w:val="nil"/>
            </w:tcBorders>
            <w:noWrap/>
            <w:vAlign w:val="bottom"/>
          </w:tcPr>
          <w:p>
            <w:pPr>
              <w:rPr>
                <w:rFonts w:ascii="Arial" w:hAnsi="Arial" w:cs="Arial"/>
                <w:color w:val="000000"/>
                <w:sz w:val="20"/>
                <w:szCs w:val="20"/>
              </w:rPr>
            </w:pPr>
          </w:p>
        </w:tc>
        <w:tc>
          <w:tcPr>
            <w:tcW w:w="642" w:type="dxa"/>
            <w:gridSpan w:val="3"/>
            <w:tcBorders>
              <w:top w:val="nil"/>
              <w:left w:val="nil"/>
              <w:bottom w:val="nil"/>
              <w:right w:val="nil"/>
            </w:tcBorders>
            <w:noWrap/>
            <w:vAlign w:val="bottom"/>
          </w:tcPr>
          <w:p>
            <w:pPr>
              <w:rPr>
                <w:rFonts w:ascii="Arial" w:hAnsi="Arial" w:cs="Arial"/>
                <w:color w:val="000000"/>
                <w:sz w:val="20"/>
                <w:szCs w:val="20"/>
              </w:rPr>
            </w:pPr>
          </w:p>
        </w:tc>
        <w:tc>
          <w:tcPr>
            <w:tcW w:w="642" w:type="dxa"/>
            <w:gridSpan w:val="2"/>
            <w:tcBorders>
              <w:top w:val="nil"/>
              <w:left w:val="nil"/>
              <w:bottom w:val="nil"/>
              <w:right w:val="nil"/>
            </w:tcBorders>
            <w:noWrap/>
            <w:vAlign w:val="bottom"/>
          </w:tcPr>
          <w:p>
            <w:pPr>
              <w:rPr>
                <w:rFonts w:ascii="Arial" w:hAnsi="Arial" w:cs="Arial"/>
                <w:color w:val="000000"/>
                <w:sz w:val="20"/>
                <w:szCs w:val="20"/>
              </w:rPr>
            </w:pPr>
          </w:p>
        </w:tc>
        <w:tc>
          <w:tcPr>
            <w:tcW w:w="1616" w:type="dxa"/>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公开02表</w:t>
            </w:r>
          </w:p>
        </w:tc>
      </w:tr>
      <w:tr>
        <w:tblPrEx>
          <w:tblCellMar>
            <w:top w:w="0" w:type="dxa"/>
            <w:left w:w="108" w:type="dxa"/>
            <w:bottom w:w="0" w:type="dxa"/>
            <w:right w:w="108" w:type="dxa"/>
          </w:tblCellMar>
        </w:tblPrEx>
        <w:trPr>
          <w:trHeight w:val="264" w:hRule="atLeast"/>
        </w:trPr>
        <w:tc>
          <w:tcPr>
            <w:tcW w:w="4616" w:type="dxa"/>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：许昌市市场监督管理局经济技术开发区分局</w:t>
            </w: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416" w:type="dxa"/>
            <w:tcBorders>
              <w:top w:val="nil"/>
              <w:left w:val="nil"/>
              <w:bottom w:val="nil"/>
              <w:right w:val="nil"/>
            </w:tcBorders>
            <w:noWrap/>
            <w:vAlign w:val="bottom"/>
          </w:tcPr>
          <w:p>
            <w:pPr>
              <w:rPr>
                <w:rFonts w:ascii="Arial" w:hAnsi="Arial" w:cs="Arial"/>
                <w:color w:val="000000"/>
                <w:sz w:val="20"/>
                <w:szCs w:val="20"/>
              </w:rPr>
            </w:pPr>
          </w:p>
        </w:tc>
        <w:tc>
          <w:tcPr>
            <w:tcW w:w="1135" w:type="dxa"/>
            <w:tcBorders>
              <w:top w:val="nil"/>
              <w:left w:val="nil"/>
              <w:bottom w:val="nil"/>
              <w:right w:val="nil"/>
            </w:tcBorders>
            <w:noWrap/>
            <w:vAlign w:val="bottom"/>
          </w:tcPr>
          <w:p>
            <w:pPr>
              <w:rPr>
                <w:rFonts w:ascii="Arial" w:hAnsi="Arial" w:cs="Arial"/>
                <w:color w:val="000000"/>
                <w:sz w:val="20"/>
                <w:szCs w:val="20"/>
              </w:rPr>
            </w:pPr>
          </w:p>
        </w:tc>
        <w:tc>
          <w:tcPr>
            <w:tcW w:w="1135" w:type="dxa"/>
            <w:gridSpan w:val="2"/>
            <w:tcBorders>
              <w:top w:val="nil"/>
              <w:left w:val="nil"/>
              <w:bottom w:val="nil"/>
              <w:right w:val="nil"/>
            </w:tcBorders>
            <w:noWrap/>
            <w:vAlign w:val="bottom"/>
          </w:tcPr>
          <w:p>
            <w:pPr>
              <w:rPr>
                <w:rFonts w:ascii="Arial" w:hAnsi="Arial" w:cs="Arial"/>
                <w:color w:val="000000"/>
                <w:sz w:val="20"/>
                <w:szCs w:val="20"/>
              </w:rPr>
            </w:pPr>
          </w:p>
        </w:tc>
        <w:tc>
          <w:tcPr>
            <w:tcW w:w="642" w:type="dxa"/>
            <w:gridSpan w:val="2"/>
            <w:tcBorders>
              <w:top w:val="nil"/>
              <w:left w:val="nil"/>
              <w:bottom w:val="nil"/>
              <w:right w:val="nil"/>
            </w:tcBorders>
            <w:noWrap/>
            <w:vAlign w:val="bottom"/>
          </w:tcPr>
          <w:p>
            <w:pPr>
              <w:rPr>
                <w:rFonts w:ascii="Arial" w:hAnsi="Arial" w:cs="Arial"/>
                <w:color w:val="000000"/>
                <w:sz w:val="20"/>
                <w:szCs w:val="20"/>
              </w:rPr>
            </w:pPr>
          </w:p>
        </w:tc>
        <w:tc>
          <w:tcPr>
            <w:tcW w:w="642" w:type="dxa"/>
            <w:gridSpan w:val="2"/>
            <w:tcBorders>
              <w:top w:val="nil"/>
              <w:left w:val="nil"/>
              <w:bottom w:val="nil"/>
              <w:right w:val="nil"/>
            </w:tcBorders>
            <w:noWrap/>
            <w:vAlign w:val="bottom"/>
          </w:tcPr>
          <w:p>
            <w:pPr>
              <w:rPr>
                <w:rFonts w:ascii="Arial" w:hAnsi="Arial" w:cs="Arial"/>
                <w:color w:val="000000"/>
                <w:sz w:val="20"/>
                <w:szCs w:val="20"/>
              </w:rPr>
            </w:pPr>
          </w:p>
        </w:tc>
        <w:tc>
          <w:tcPr>
            <w:tcW w:w="642" w:type="dxa"/>
            <w:gridSpan w:val="3"/>
            <w:tcBorders>
              <w:top w:val="nil"/>
              <w:left w:val="nil"/>
              <w:bottom w:val="nil"/>
              <w:right w:val="nil"/>
            </w:tcBorders>
            <w:noWrap/>
            <w:vAlign w:val="bottom"/>
          </w:tcPr>
          <w:p>
            <w:pPr>
              <w:rPr>
                <w:rFonts w:ascii="Arial" w:hAnsi="Arial" w:cs="Arial"/>
                <w:color w:val="000000"/>
                <w:sz w:val="20"/>
                <w:szCs w:val="20"/>
              </w:rPr>
            </w:pPr>
          </w:p>
        </w:tc>
        <w:tc>
          <w:tcPr>
            <w:tcW w:w="642" w:type="dxa"/>
            <w:gridSpan w:val="2"/>
            <w:tcBorders>
              <w:top w:val="nil"/>
              <w:left w:val="nil"/>
              <w:bottom w:val="nil"/>
              <w:right w:val="nil"/>
            </w:tcBorders>
            <w:noWrap/>
            <w:vAlign w:val="bottom"/>
          </w:tcPr>
          <w:p>
            <w:pPr>
              <w:rPr>
                <w:rFonts w:ascii="Arial" w:hAnsi="Arial" w:cs="Arial"/>
                <w:color w:val="000000"/>
                <w:sz w:val="20"/>
                <w:szCs w:val="20"/>
              </w:rPr>
            </w:pPr>
          </w:p>
        </w:tc>
        <w:tc>
          <w:tcPr>
            <w:tcW w:w="1616" w:type="dxa"/>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747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113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本年收入合计</w:t>
            </w:r>
          </w:p>
        </w:tc>
        <w:tc>
          <w:tcPr>
            <w:tcW w:w="1135" w:type="dxa"/>
            <w:gridSpan w:val="2"/>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财政拨款收入</w:t>
            </w:r>
          </w:p>
        </w:tc>
        <w:tc>
          <w:tcPr>
            <w:tcW w:w="642" w:type="dxa"/>
            <w:gridSpan w:val="2"/>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上级补助收入</w:t>
            </w:r>
          </w:p>
        </w:tc>
        <w:tc>
          <w:tcPr>
            <w:tcW w:w="642" w:type="dxa"/>
            <w:gridSpan w:val="2"/>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事业收入</w:t>
            </w:r>
          </w:p>
        </w:tc>
        <w:tc>
          <w:tcPr>
            <w:tcW w:w="642" w:type="dxa"/>
            <w:gridSpan w:val="3"/>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经营收入</w:t>
            </w:r>
          </w:p>
        </w:tc>
        <w:tc>
          <w:tcPr>
            <w:tcW w:w="642" w:type="dxa"/>
            <w:gridSpan w:val="2"/>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附属单位上缴收入</w:t>
            </w:r>
          </w:p>
        </w:tc>
        <w:tc>
          <w:tcPr>
            <w:tcW w:w="1616" w:type="dxa"/>
            <w:gridSpan w:val="2"/>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其他收入</w:t>
            </w:r>
          </w:p>
        </w:tc>
      </w:tr>
      <w:tr>
        <w:tblPrEx>
          <w:tblCellMar>
            <w:top w:w="0" w:type="dxa"/>
            <w:left w:w="108" w:type="dxa"/>
            <w:bottom w:w="0" w:type="dxa"/>
            <w:right w:w="108" w:type="dxa"/>
          </w:tblCellMar>
        </w:tblPrEx>
        <w:trPr>
          <w:trHeight w:val="312" w:hRule="atLeast"/>
        </w:trPr>
        <w:tc>
          <w:tcPr>
            <w:tcW w:w="5060"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2416"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13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35"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642"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642"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642" w:type="dxa"/>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642"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616"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50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2416"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3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35"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642"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642"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642" w:type="dxa"/>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642"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616"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50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2416"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3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35"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642"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642"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642" w:type="dxa"/>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642"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616"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47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113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135" w:type="dxa"/>
            <w:gridSpan w:val="2"/>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642" w:type="dxa"/>
            <w:gridSpan w:val="2"/>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642" w:type="dxa"/>
            <w:gridSpan w:val="2"/>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642" w:type="dxa"/>
            <w:gridSpan w:val="3"/>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642" w:type="dxa"/>
            <w:gridSpan w:val="2"/>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616" w:type="dxa"/>
            <w:gridSpan w:val="2"/>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r>
      <w:tr>
        <w:tblPrEx>
          <w:tblCellMar>
            <w:top w:w="0" w:type="dxa"/>
            <w:left w:w="108" w:type="dxa"/>
            <w:bottom w:w="0" w:type="dxa"/>
            <w:right w:w="108" w:type="dxa"/>
          </w:tblCellMar>
        </w:tblPrEx>
        <w:trPr>
          <w:trHeight w:val="308" w:hRule="atLeast"/>
        </w:trPr>
        <w:tc>
          <w:tcPr>
            <w:tcW w:w="747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1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679.97</w:t>
            </w:r>
          </w:p>
        </w:tc>
        <w:tc>
          <w:tcPr>
            <w:tcW w:w="113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679.97</w:t>
            </w: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642" w:type="dxa"/>
            <w:gridSpan w:val="3"/>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616" w:type="dxa"/>
            <w:gridSpan w:val="2"/>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24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11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665.00</w:t>
            </w:r>
          </w:p>
        </w:tc>
        <w:tc>
          <w:tcPr>
            <w:tcW w:w="113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665.00</w:t>
            </w: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w:t>
            </w:r>
          </w:p>
        </w:tc>
        <w:tc>
          <w:tcPr>
            <w:tcW w:w="24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群众团体事务</w:t>
            </w:r>
          </w:p>
        </w:tc>
        <w:tc>
          <w:tcPr>
            <w:tcW w:w="11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2.89</w:t>
            </w:r>
          </w:p>
        </w:tc>
        <w:tc>
          <w:tcPr>
            <w:tcW w:w="113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2.89</w:t>
            </w: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2012906</w:t>
            </w:r>
          </w:p>
        </w:tc>
        <w:tc>
          <w:tcPr>
            <w:tcW w:w="24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工会事务</w:t>
            </w:r>
          </w:p>
        </w:tc>
        <w:tc>
          <w:tcPr>
            <w:tcW w:w="11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2.89</w:t>
            </w:r>
          </w:p>
        </w:tc>
        <w:tc>
          <w:tcPr>
            <w:tcW w:w="113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2.89</w:t>
            </w: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20138</w:t>
            </w:r>
          </w:p>
        </w:tc>
        <w:tc>
          <w:tcPr>
            <w:tcW w:w="24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市场监督管理事务</w:t>
            </w:r>
          </w:p>
        </w:tc>
        <w:tc>
          <w:tcPr>
            <w:tcW w:w="11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662.11</w:t>
            </w:r>
          </w:p>
        </w:tc>
        <w:tc>
          <w:tcPr>
            <w:tcW w:w="113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662.11</w:t>
            </w: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2013801</w:t>
            </w:r>
          </w:p>
        </w:tc>
        <w:tc>
          <w:tcPr>
            <w:tcW w:w="24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行政运行</w:t>
            </w:r>
          </w:p>
        </w:tc>
        <w:tc>
          <w:tcPr>
            <w:tcW w:w="11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662.11</w:t>
            </w:r>
          </w:p>
        </w:tc>
        <w:tc>
          <w:tcPr>
            <w:tcW w:w="113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662.11</w:t>
            </w: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w:t>
            </w:r>
          </w:p>
        </w:tc>
        <w:tc>
          <w:tcPr>
            <w:tcW w:w="24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11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14.98</w:t>
            </w:r>
          </w:p>
        </w:tc>
        <w:tc>
          <w:tcPr>
            <w:tcW w:w="113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14.98</w:t>
            </w: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w:t>
            </w:r>
          </w:p>
        </w:tc>
        <w:tc>
          <w:tcPr>
            <w:tcW w:w="24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行政事业单位养老支出</w:t>
            </w:r>
          </w:p>
        </w:tc>
        <w:tc>
          <w:tcPr>
            <w:tcW w:w="11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14.98</w:t>
            </w:r>
          </w:p>
        </w:tc>
        <w:tc>
          <w:tcPr>
            <w:tcW w:w="113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14.98</w:t>
            </w: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2080501</w:t>
            </w:r>
          </w:p>
        </w:tc>
        <w:tc>
          <w:tcPr>
            <w:tcW w:w="241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行政单位离退休</w:t>
            </w:r>
          </w:p>
        </w:tc>
        <w:tc>
          <w:tcPr>
            <w:tcW w:w="11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14.98</w:t>
            </w:r>
          </w:p>
        </w:tc>
        <w:tc>
          <w:tcPr>
            <w:tcW w:w="113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14.98</w:t>
            </w: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416"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13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5"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416"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13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5"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416"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13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35"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3930" w:type="dxa"/>
            <w:gridSpan w:val="18"/>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本年度取得的各项收入情况。本表金额转换为万元时，因四舍五入可能存在尾差。</w:t>
            </w:r>
          </w:p>
        </w:tc>
      </w:tr>
      <w:tr>
        <w:tblPrEx>
          <w:tblCellMar>
            <w:top w:w="0" w:type="dxa"/>
            <w:left w:w="108" w:type="dxa"/>
            <w:bottom w:w="0" w:type="dxa"/>
            <w:right w:w="108" w:type="dxa"/>
          </w:tblCellMar>
        </w:tblPrEx>
        <w:trPr>
          <w:gridAfter w:val="1"/>
          <w:wAfter w:w="226" w:type="dxa"/>
          <w:trHeight w:val="549" w:hRule="atLeast"/>
        </w:trPr>
        <w:tc>
          <w:tcPr>
            <w:tcW w:w="13704" w:type="dxa"/>
            <w:gridSpan w:val="17"/>
            <w:tcBorders>
              <w:top w:val="nil"/>
              <w:left w:val="nil"/>
              <w:bottom w:val="nil"/>
              <w:right w:val="nil"/>
            </w:tcBorders>
            <w:noWrap/>
            <w:vAlign w:val="bottom"/>
          </w:tcPr>
          <w:p>
            <w:pPr>
              <w:widowControl/>
              <w:jc w:val="center"/>
              <w:textAlignment w:val="bottom"/>
              <w:rPr>
                <w:rFonts w:hint="eastAsia" w:ascii="宋体" w:hAnsi="宋体" w:cs="宋体"/>
                <w:color w:val="000000"/>
                <w:kern w:val="0"/>
                <w:sz w:val="30"/>
                <w:szCs w:val="30"/>
                <w:lang w:bidi="ar"/>
              </w:rPr>
            </w:pPr>
          </w:p>
          <w:p>
            <w:pPr>
              <w:widowControl/>
              <w:jc w:val="center"/>
              <w:textAlignment w:val="bottom"/>
              <w:rPr>
                <w:rFonts w:hint="eastAsia" w:ascii="宋体" w:hAnsi="宋体" w:cs="宋体"/>
                <w:color w:val="000000"/>
                <w:kern w:val="0"/>
                <w:sz w:val="30"/>
                <w:szCs w:val="30"/>
                <w:lang w:bidi="ar"/>
              </w:rPr>
            </w:pPr>
          </w:p>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支出决算表</w:t>
            </w:r>
          </w:p>
        </w:tc>
      </w:tr>
      <w:tr>
        <w:tblPrEx>
          <w:tblCellMar>
            <w:top w:w="0" w:type="dxa"/>
            <w:left w:w="108" w:type="dxa"/>
            <w:bottom w:w="0" w:type="dxa"/>
            <w:right w:w="108" w:type="dxa"/>
          </w:tblCellMar>
        </w:tblPrEx>
        <w:trPr>
          <w:gridAfter w:val="1"/>
          <w:wAfter w:w="226" w:type="dxa"/>
          <w:trHeight w:val="220" w:hRule="atLeast"/>
        </w:trPr>
        <w:tc>
          <w:tcPr>
            <w:tcW w:w="4616"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3956" w:type="dxa"/>
            <w:gridSpan w:val="3"/>
            <w:tcBorders>
              <w:top w:val="nil"/>
              <w:left w:val="nil"/>
              <w:bottom w:val="nil"/>
              <w:right w:val="nil"/>
            </w:tcBorders>
            <w:noWrap/>
            <w:vAlign w:val="bottom"/>
          </w:tcPr>
          <w:p>
            <w:pPr>
              <w:rPr>
                <w:rFonts w:ascii="Arial" w:hAnsi="Arial" w:cs="Arial"/>
                <w:color w:val="000000"/>
                <w:sz w:val="20"/>
                <w:szCs w:val="20"/>
              </w:rPr>
            </w:pPr>
          </w:p>
        </w:tc>
        <w:tc>
          <w:tcPr>
            <w:tcW w:w="882" w:type="dxa"/>
            <w:gridSpan w:val="2"/>
            <w:tcBorders>
              <w:top w:val="nil"/>
              <w:left w:val="nil"/>
              <w:bottom w:val="nil"/>
              <w:right w:val="nil"/>
            </w:tcBorders>
            <w:noWrap/>
            <w:vAlign w:val="bottom"/>
          </w:tcPr>
          <w:p>
            <w:pPr>
              <w:rPr>
                <w:rFonts w:ascii="Arial" w:hAnsi="Arial" w:cs="Arial"/>
                <w:color w:val="000000"/>
                <w:sz w:val="20"/>
                <w:szCs w:val="20"/>
              </w:rPr>
            </w:pPr>
          </w:p>
        </w:tc>
        <w:tc>
          <w:tcPr>
            <w:tcW w:w="882" w:type="dxa"/>
            <w:gridSpan w:val="2"/>
            <w:tcBorders>
              <w:top w:val="nil"/>
              <w:left w:val="nil"/>
              <w:bottom w:val="nil"/>
              <w:right w:val="nil"/>
            </w:tcBorders>
            <w:noWrap/>
            <w:vAlign w:val="bottom"/>
          </w:tcPr>
          <w:p>
            <w:pPr>
              <w:rPr>
                <w:rFonts w:ascii="Arial" w:hAnsi="Arial" w:cs="Arial"/>
                <w:color w:val="000000"/>
                <w:sz w:val="20"/>
                <w:szCs w:val="20"/>
              </w:rPr>
            </w:pPr>
          </w:p>
        </w:tc>
        <w:tc>
          <w:tcPr>
            <w:tcW w:w="436" w:type="dxa"/>
            <w:gridSpan w:val="2"/>
            <w:tcBorders>
              <w:top w:val="nil"/>
              <w:left w:val="nil"/>
              <w:bottom w:val="nil"/>
              <w:right w:val="nil"/>
            </w:tcBorders>
            <w:noWrap/>
            <w:vAlign w:val="bottom"/>
          </w:tcPr>
          <w:p>
            <w:pPr>
              <w:rPr>
                <w:rFonts w:ascii="Arial" w:hAnsi="Arial" w:cs="Arial"/>
                <w:color w:val="000000"/>
                <w:sz w:val="20"/>
                <w:szCs w:val="20"/>
              </w:rPr>
            </w:pPr>
          </w:p>
        </w:tc>
        <w:tc>
          <w:tcPr>
            <w:tcW w:w="436" w:type="dxa"/>
            <w:tcBorders>
              <w:top w:val="nil"/>
              <w:left w:val="nil"/>
              <w:bottom w:val="nil"/>
              <w:right w:val="nil"/>
            </w:tcBorders>
            <w:noWrap/>
            <w:vAlign w:val="bottom"/>
          </w:tcPr>
          <w:p>
            <w:pPr>
              <w:rPr>
                <w:rFonts w:ascii="Arial" w:hAnsi="Arial" w:cs="Arial"/>
                <w:color w:val="000000"/>
                <w:sz w:val="20"/>
                <w:szCs w:val="20"/>
              </w:rPr>
            </w:pPr>
          </w:p>
        </w:tc>
        <w:tc>
          <w:tcPr>
            <w:tcW w:w="436" w:type="dxa"/>
            <w:gridSpan w:val="2"/>
            <w:tcBorders>
              <w:top w:val="nil"/>
              <w:left w:val="nil"/>
              <w:bottom w:val="nil"/>
              <w:right w:val="nil"/>
            </w:tcBorders>
            <w:noWrap/>
            <w:vAlign w:val="bottom"/>
          </w:tcPr>
          <w:p>
            <w:pPr>
              <w:rPr>
                <w:rFonts w:ascii="Arial" w:hAnsi="Arial" w:cs="Arial"/>
                <w:color w:val="000000"/>
                <w:sz w:val="20"/>
                <w:szCs w:val="20"/>
              </w:rPr>
            </w:pPr>
          </w:p>
        </w:tc>
        <w:tc>
          <w:tcPr>
            <w:tcW w:w="1616" w:type="dxa"/>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公开03表</w:t>
            </w:r>
          </w:p>
        </w:tc>
      </w:tr>
      <w:tr>
        <w:tblPrEx>
          <w:tblCellMar>
            <w:top w:w="0" w:type="dxa"/>
            <w:left w:w="108" w:type="dxa"/>
            <w:bottom w:w="0" w:type="dxa"/>
            <w:right w:w="108" w:type="dxa"/>
          </w:tblCellMar>
        </w:tblPrEx>
        <w:trPr>
          <w:gridAfter w:val="1"/>
          <w:wAfter w:w="226" w:type="dxa"/>
          <w:trHeight w:val="220" w:hRule="atLeast"/>
        </w:trPr>
        <w:tc>
          <w:tcPr>
            <w:tcW w:w="4616" w:type="dxa"/>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：许昌市市场监督管理局经济技术开发区分局</w:t>
            </w: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3956" w:type="dxa"/>
            <w:gridSpan w:val="3"/>
            <w:tcBorders>
              <w:top w:val="nil"/>
              <w:left w:val="nil"/>
              <w:bottom w:val="nil"/>
              <w:right w:val="nil"/>
            </w:tcBorders>
            <w:noWrap/>
            <w:vAlign w:val="bottom"/>
          </w:tcPr>
          <w:p>
            <w:pPr>
              <w:rPr>
                <w:rFonts w:ascii="Arial" w:hAnsi="Arial" w:cs="Arial"/>
                <w:color w:val="000000"/>
                <w:sz w:val="20"/>
                <w:szCs w:val="20"/>
              </w:rPr>
            </w:pPr>
          </w:p>
        </w:tc>
        <w:tc>
          <w:tcPr>
            <w:tcW w:w="882" w:type="dxa"/>
            <w:gridSpan w:val="2"/>
            <w:tcBorders>
              <w:top w:val="nil"/>
              <w:left w:val="nil"/>
              <w:bottom w:val="nil"/>
              <w:right w:val="nil"/>
            </w:tcBorders>
            <w:noWrap/>
            <w:vAlign w:val="bottom"/>
          </w:tcPr>
          <w:p>
            <w:pPr>
              <w:rPr>
                <w:rFonts w:ascii="Arial" w:hAnsi="Arial" w:cs="Arial"/>
                <w:color w:val="000000"/>
                <w:sz w:val="20"/>
                <w:szCs w:val="20"/>
              </w:rPr>
            </w:pPr>
          </w:p>
        </w:tc>
        <w:tc>
          <w:tcPr>
            <w:tcW w:w="882" w:type="dxa"/>
            <w:gridSpan w:val="2"/>
            <w:tcBorders>
              <w:top w:val="nil"/>
              <w:left w:val="nil"/>
              <w:bottom w:val="nil"/>
              <w:right w:val="nil"/>
            </w:tcBorders>
            <w:noWrap/>
            <w:vAlign w:val="bottom"/>
          </w:tcPr>
          <w:p>
            <w:pPr>
              <w:rPr>
                <w:rFonts w:ascii="Arial" w:hAnsi="Arial" w:cs="Arial"/>
                <w:color w:val="000000"/>
                <w:sz w:val="20"/>
                <w:szCs w:val="20"/>
              </w:rPr>
            </w:pPr>
          </w:p>
        </w:tc>
        <w:tc>
          <w:tcPr>
            <w:tcW w:w="436" w:type="dxa"/>
            <w:gridSpan w:val="2"/>
            <w:tcBorders>
              <w:top w:val="nil"/>
              <w:left w:val="nil"/>
              <w:bottom w:val="nil"/>
              <w:right w:val="nil"/>
            </w:tcBorders>
            <w:noWrap/>
            <w:vAlign w:val="bottom"/>
          </w:tcPr>
          <w:p>
            <w:pPr>
              <w:rPr>
                <w:rFonts w:ascii="Arial" w:hAnsi="Arial" w:cs="Arial"/>
                <w:color w:val="000000"/>
                <w:sz w:val="20"/>
                <w:szCs w:val="20"/>
              </w:rPr>
            </w:pPr>
          </w:p>
        </w:tc>
        <w:tc>
          <w:tcPr>
            <w:tcW w:w="436" w:type="dxa"/>
            <w:tcBorders>
              <w:top w:val="nil"/>
              <w:left w:val="nil"/>
              <w:bottom w:val="nil"/>
              <w:right w:val="nil"/>
            </w:tcBorders>
            <w:noWrap/>
            <w:vAlign w:val="bottom"/>
          </w:tcPr>
          <w:p>
            <w:pPr>
              <w:rPr>
                <w:rFonts w:ascii="Arial" w:hAnsi="Arial" w:cs="Arial"/>
                <w:color w:val="000000"/>
                <w:sz w:val="20"/>
                <w:szCs w:val="20"/>
              </w:rPr>
            </w:pPr>
          </w:p>
        </w:tc>
        <w:tc>
          <w:tcPr>
            <w:tcW w:w="436" w:type="dxa"/>
            <w:gridSpan w:val="2"/>
            <w:tcBorders>
              <w:top w:val="nil"/>
              <w:left w:val="nil"/>
              <w:bottom w:val="nil"/>
              <w:right w:val="nil"/>
            </w:tcBorders>
            <w:noWrap/>
            <w:vAlign w:val="bottom"/>
          </w:tcPr>
          <w:p>
            <w:pPr>
              <w:rPr>
                <w:rFonts w:ascii="Arial" w:hAnsi="Arial" w:cs="Arial"/>
                <w:color w:val="000000"/>
                <w:sz w:val="20"/>
                <w:szCs w:val="20"/>
              </w:rPr>
            </w:pPr>
          </w:p>
        </w:tc>
        <w:tc>
          <w:tcPr>
            <w:tcW w:w="1616" w:type="dxa"/>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gridAfter w:val="1"/>
          <w:wAfter w:w="226" w:type="dxa"/>
          <w:trHeight w:val="308" w:hRule="atLeast"/>
        </w:trPr>
        <w:tc>
          <w:tcPr>
            <w:tcW w:w="9016"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882" w:type="dxa"/>
            <w:gridSpan w:val="2"/>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本年支出合计</w:t>
            </w:r>
          </w:p>
        </w:tc>
        <w:tc>
          <w:tcPr>
            <w:tcW w:w="882" w:type="dxa"/>
            <w:gridSpan w:val="2"/>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436" w:type="dxa"/>
            <w:gridSpan w:val="2"/>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c>
          <w:tcPr>
            <w:tcW w:w="436"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上缴上级支出</w:t>
            </w:r>
          </w:p>
        </w:tc>
        <w:tc>
          <w:tcPr>
            <w:tcW w:w="436" w:type="dxa"/>
            <w:gridSpan w:val="2"/>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经营支出</w:t>
            </w:r>
          </w:p>
        </w:tc>
        <w:tc>
          <w:tcPr>
            <w:tcW w:w="1616" w:type="dxa"/>
            <w:gridSpan w:val="2"/>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对附属单位补助支出</w:t>
            </w:r>
          </w:p>
        </w:tc>
      </w:tr>
      <w:tr>
        <w:tblPrEx>
          <w:tblCellMar>
            <w:top w:w="0" w:type="dxa"/>
            <w:left w:w="108" w:type="dxa"/>
            <w:bottom w:w="0" w:type="dxa"/>
            <w:right w:w="108" w:type="dxa"/>
          </w:tblCellMar>
        </w:tblPrEx>
        <w:trPr>
          <w:gridAfter w:val="1"/>
          <w:wAfter w:w="226" w:type="dxa"/>
          <w:trHeight w:val="312" w:hRule="atLeast"/>
        </w:trPr>
        <w:tc>
          <w:tcPr>
            <w:tcW w:w="5060"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3956" w:type="dxa"/>
            <w:gridSpan w:val="3"/>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882"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882"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436"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436"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436"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616"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gridAfter w:val="1"/>
          <w:wAfter w:w="226" w:type="dxa"/>
          <w:trHeight w:val="312" w:hRule="atLeast"/>
        </w:trPr>
        <w:tc>
          <w:tcPr>
            <w:tcW w:w="50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3956" w:type="dxa"/>
            <w:gridSpan w:val="3"/>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882"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882"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436"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436"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436"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616"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gridAfter w:val="1"/>
          <w:wAfter w:w="226" w:type="dxa"/>
          <w:trHeight w:val="312" w:hRule="atLeast"/>
        </w:trPr>
        <w:tc>
          <w:tcPr>
            <w:tcW w:w="50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3956" w:type="dxa"/>
            <w:gridSpan w:val="3"/>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882"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882"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436"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436"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436"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616"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gridAfter w:val="1"/>
          <w:wAfter w:w="226" w:type="dxa"/>
          <w:trHeight w:val="260" w:hRule="atLeast"/>
        </w:trPr>
        <w:tc>
          <w:tcPr>
            <w:tcW w:w="9016" w:type="dxa"/>
            <w:gridSpan w:val="6"/>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882" w:type="dxa"/>
            <w:gridSpan w:val="2"/>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882" w:type="dxa"/>
            <w:gridSpan w:val="2"/>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436" w:type="dxa"/>
            <w:gridSpan w:val="2"/>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436"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436" w:type="dxa"/>
            <w:gridSpan w:val="2"/>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616" w:type="dxa"/>
            <w:gridSpan w:val="2"/>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gridAfter w:val="1"/>
          <w:wAfter w:w="226" w:type="dxa"/>
          <w:trHeight w:val="260" w:hRule="atLeast"/>
        </w:trPr>
        <w:tc>
          <w:tcPr>
            <w:tcW w:w="9016" w:type="dxa"/>
            <w:gridSpan w:val="6"/>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88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760.20</w:t>
            </w:r>
          </w:p>
        </w:tc>
        <w:tc>
          <w:tcPr>
            <w:tcW w:w="88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760.20</w:t>
            </w:r>
          </w:p>
        </w:tc>
        <w:tc>
          <w:tcPr>
            <w:tcW w:w="436" w:type="dxa"/>
            <w:gridSpan w:val="2"/>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436" w:type="dxa"/>
            <w:gridSpan w:val="2"/>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616" w:type="dxa"/>
            <w:gridSpan w:val="2"/>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gridAfter w:val="1"/>
          <w:wAfter w:w="226" w:type="dxa"/>
          <w:trHeight w:val="260" w:hRule="atLeast"/>
        </w:trPr>
        <w:tc>
          <w:tcPr>
            <w:tcW w:w="5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3956"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88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739.13</w:t>
            </w:r>
          </w:p>
        </w:tc>
        <w:tc>
          <w:tcPr>
            <w:tcW w:w="88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739.13</w:t>
            </w:r>
          </w:p>
        </w:tc>
        <w:tc>
          <w:tcPr>
            <w:tcW w:w="4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226" w:type="dxa"/>
          <w:trHeight w:val="260" w:hRule="atLeast"/>
        </w:trPr>
        <w:tc>
          <w:tcPr>
            <w:tcW w:w="5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w:t>
            </w:r>
          </w:p>
        </w:tc>
        <w:tc>
          <w:tcPr>
            <w:tcW w:w="3956"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群众团体事务</w:t>
            </w:r>
          </w:p>
        </w:tc>
        <w:tc>
          <w:tcPr>
            <w:tcW w:w="88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2.89</w:t>
            </w:r>
          </w:p>
        </w:tc>
        <w:tc>
          <w:tcPr>
            <w:tcW w:w="88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2.89</w:t>
            </w:r>
          </w:p>
        </w:tc>
        <w:tc>
          <w:tcPr>
            <w:tcW w:w="4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226" w:type="dxa"/>
          <w:trHeight w:val="260" w:hRule="atLeast"/>
        </w:trPr>
        <w:tc>
          <w:tcPr>
            <w:tcW w:w="5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2012906</w:t>
            </w:r>
          </w:p>
        </w:tc>
        <w:tc>
          <w:tcPr>
            <w:tcW w:w="3956"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工会事务</w:t>
            </w:r>
          </w:p>
        </w:tc>
        <w:tc>
          <w:tcPr>
            <w:tcW w:w="88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2.89</w:t>
            </w:r>
          </w:p>
        </w:tc>
        <w:tc>
          <w:tcPr>
            <w:tcW w:w="88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2.89</w:t>
            </w:r>
          </w:p>
        </w:tc>
        <w:tc>
          <w:tcPr>
            <w:tcW w:w="4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226" w:type="dxa"/>
          <w:trHeight w:val="260" w:hRule="atLeast"/>
        </w:trPr>
        <w:tc>
          <w:tcPr>
            <w:tcW w:w="5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20138</w:t>
            </w:r>
          </w:p>
        </w:tc>
        <w:tc>
          <w:tcPr>
            <w:tcW w:w="3956"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市场监督管理事务</w:t>
            </w:r>
          </w:p>
        </w:tc>
        <w:tc>
          <w:tcPr>
            <w:tcW w:w="88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736.24</w:t>
            </w:r>
          </w:p>
        </w:tc>
        <w:tc>
          <w:tcPr>
            <w:tcW w:w="88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736.24</w:t>
            </w:r>
          </w:p>
        </w:tc>
        <w:tc>
          <w:tcPr>
            <w:tcW w:w="4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226" w:type="dxa"/>
          <w:trHeight w:val="260" w:hRule="atLeast"/>
        </w:trPr>
        <w:tc>
          <w:tcPr>
            <w:tcW w:w="5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2013801</w:t>
            </w:r>
          </w:p>
        </w:tc>
        <w:tc>
          <w:tcPr>
            <w:tcW w:w="3956"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行政运行</w:t>
            </w:r>
          </w:p>
        </w:tc>
        <w:tc>
          <w:tcPr>
            <w:tcW w:w="88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736.24</w:t>
            </w:r>
          </w:p>
        </w:tc>
        <w:tc>
          <w:tcPr>
            <w:tcW w:w="88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736.24</w:t>
            </w:r>
          </w:p>
        </w:tc>
        <w:tc>
          <w:tcPr>
            <w:tcW w:w="4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226" w:type="dxa"/>
          <w:trHeight w:val="260" w:hRule="atLeast"/>
        </w:trPr>
        <w:tc>
          <w:tcPr>
            <w:tcW w:w="5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w:t>
            </w:r>
          </w:p>
        </w:tc>
        <w:tc>
          <w:tcPr>
            <w:tcW w:w="3956"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88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19.26</w:t>
            </w:r>
          </w:p>
        </w:tc>
        <w:tc>
          <w:tcPr>
            <w:tcW w:w="88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19.26</w:t>
            </w:r>
          </w:p>
        </w:tc>
        <w:tc>
          <w:tcPr>
            <w:tcW w:w="4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226" w:type="dxa"/>
          <w:trHeight w:val="260" w:hRule="atLeast"/>
        </w:trPr>
        <w:tc>
          <w:tcPr>
            <w:tcW w:w="5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w:t>
            </w:r>
          </w:p>
        </w:tc>
        <w:tc>
          <w:tcPr>
            <w:tcW w:w="3956"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行政事业单位养老支出</w:t>
            </w:r>
          </w:p>
        </w:tc>
        <w:tc>
          <w:tcPr>
            <w:tcW w:w="88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19.26</w:t>
            </w:r>
          </w:p>
        </w:tc>
        <w:tc>
          <w:tcPr>
            <w:tcW w:w="88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19.26</w:t>
            </w:r>
          </w:p>
        </w:tc>
        <w:tc>
          <w:tcPr>
            <w:tcW w:w="4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226" w:type="dxa"/>
          <w:trHeight w:val="260" w:hRule="atLeast"/>
        </w:trPr>
        <w:tc>
          <w:tcPr>
            <w:tcW w:w="5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2080501</w:t>
            </w:r>
          </w:p>
        </w:tc>
        <w:tc>
          <w:tcPr>
            <w:tcW w:w="3956"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行政单位离退休</w:t>
            </w:r>
          </w:p>
        </w:tc>
        <w:tc>
          <w:tcPr>
            <w:tcW w:w="88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16.07</w:t>
            </w:r>
          </w:p>
        </w:tc>
        <w:tc>
          <w:tcPr>
            <w:tcW w:w="88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16.07</w:t>
            </w:r>
          </w:p>
        </w:tc>
        <w:tc>
          <w:tcPr>
            <w:tcW w:w="4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226" w:type="dxa"/>
          <w:trHeight w:val="260" w:hRule="atLeast"/>
        </w:trPr>
        <w:tc>
          <w:tcPr>
            <w:tcW w:w="5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2080505</w:t>
            </w:r>
          </w:p>
        </w:tc>
        <w:tc>
          <w:tcPr>
            <w:tcW w:w="3956"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88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3.19</w:t>
            </w:r>
          </w:p>
        </w:tc>
        <w:tc>
          <w:tcPr>
            <w:tcW w:w="88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3.19</w:t>
            </w:r>
          </w:p>
        </w:tc>
        <w:tc>
          <w:tcPr>
            <w:tcW w:w="4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226" w:type="dxa"/>
          <w:trHeight w:val="260" w:hRule="atLeast"/>
        </w:trPr>
        <w:tc>
          <w:tcPr>
            <w:tcW w:w="5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w:t>
            </w:r>
          </w:p>
        </w:tc>
        <w:tc>
          <w:tcPr>
            <w:tcW w:w="3956"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卫生健康支出</w:t>
            </w:r>
          </w:p>
        </w:tc>
        <w:tc>
          <w:tcPr>
            <w:tcW w:w="88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1.81</w:t>
            </w:r>
          </w:p>
        </w:tc>
        <w:tc>
          <w:tcPr>
            <w:tcW w:w="88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1.81</w:t>
            </w:r>
          </w:p>
        </w:tc>
        <w:tc>
          <w:tcPr>
            <w:tcW w:w="4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226" w:type="dxa"/>
          <w:trHeight w:val="260" w:hRule="atLeast"/>
        </w:trPr>
        <w:tc>
          <w:tcPr>
            <w:tcW w:w="5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w:t>
            </w:r>
          </w:p>
        </w:tc>
        <w:tc>
          <w:tcPr>
            <w:tcW w:w="3956"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行政事业单位医疗</w:t>
            </w:r>
          </w:p>
        </w:tc>
        <w:tc>
          <w:tcPr>
            <w:tcW w:w="88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1.81</w:t>
            </w:r>
          </w:p>
        </w:tc>
        <w:tc>
          <w:tcPr>
            <w:tcW w:w="88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1.81</w:t>
            </w:r>
          </w:p>
        </w:tc>
        <w:tc>
          <w:tcPr>
            <w:tcW w:w="4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226" w:type="dxa"/>
          <w:trHeight w:val="260" w:hRule="atLeast"/>
        </w:trPr>
        <w:tc>
          <w:tcPr>
            <w:tcW w:w="5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2101101</w:t>
            </w:r>
          </w:p>
        </w:tc>
        <w:tc>
          <w:tcPr>
            <w:tcW w:w="3956"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行政单位医疗</w:t>
            </w:r>
          </w:p>
        </w:tc>
        <w:tc>
          <w:tcPr>
            <w:tcW w:w="88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0.83</w:t>
            </w:r>
          </w:p>
        </w:tc>
        <w:tc>
          <w:tcPr>
            <w:tcW w:w="88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0.83</w:t>
            </w:r>
          </w:p>
        </w:tc>
        <w:tc>
          <w:tcPr>
            <w:tcW w:w="4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226" w:type="dxa"/>
          <w:trHeight w:val="260" w:hRule="atLeast"/>
        </w:trPr>
        <w:tc>
          <w:tcPr>
            <w:tcW w:w="5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2101103</w:t>
            </w:r>
          </w:p>
        </w:tc>
        <w:tc>
          <w:tcPr>
            <w:tcW w:w="3956"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公务员医疗补助</w:t>
            </w:r>
          </w:p>
        </w:tc>
        <w:tc>
          <w:tcPr>
            <w:tcW w:w="88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0.98</w:t>
            </w:r>
          </w:p>
        </w:tc>
        <w:tc>
          <w:tcPr>
            <w:tcW w:w="88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0.98</w:t>
            </w:r>
          </w:p>
        </w:tc>
        <w:tc>
          <w:tcPr>
            <w:tcW w:w="4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gridAfter w:val="1"/>
          <w:wAfter w:w="226" w:type="dxa"/>
          <w:trHeight w:val="260" w:hRule="atLeast"/>
        </w:trPr>
        <w:tc>
          <w:tcPr>
            <w:tcW w:w="13704" w:type="dxa"/>
            <w:gridSpan w:val="17"/>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57" w:type="dxa"/>
        <w:tblInd w:w="96" w:type="dxa"/>
        <w:tblLayout w:type="autofit"/>
        <w:tblCellMar>
          <w:top w:w="0" w:type="dxa"/>
          <w:left w:w="108" w:type="dxa"/>
          <w:bottom w:w="0" w:type="dxa"/>
          <w:right w:w="108" w:type="dxa"/>
        </w:tblCellMar>
      </w:tblPr>
      <w:tblGrid>
        <w:gridCol w:w="3076"/>
        <w:gridCol w:w="586"/>
        <w:gridCol w:w="1164"/>
        <w:gridCol w:w="3516"/>
        <w:gridCol w:w="586"/>
        <w:gridCol w:w="876"/>
        <w:gridCol w:w="1344"/>
        <w:gridCol w:w="1200"/>
        <w:gridCol w:w="1616"/>
      </w:tblGrid>
      <w:tr>
        <w:tblPrEx>
          <w:tblCellMar>
            <w:top w:w="0" w:type="dxa"/>
            <w:left w:w="108" w:type="dxa"/>
            <w:bottom w:w="0" w:type="dxa"/>
            <w:right w:w="108" w:type="dxa"/>
          </w:tblCellMar>
        </w:tblPrEx>
        <w:trPr>
          <w:trHeight w:val="384" w:hRule="atLeast"/>
        </w:trPr>
        <w:tc>
          <w:tcPr>
            <w:tcW w:w="13964" w:type="dxa"/>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财政拨款收入支出决算总表</w:t>
            </w:r>
          </w:p>
        </w:tc>
      </w:tr>
      <w:tr>
        <w:tblPrEx>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公开04表</w:t>
            </w:r>
          </w:p>
        </w:tc>
      </w:tr>
      <w:tr>
        <w:tblPrEx>
          <w:tblCellMar>
            <w:top w:w="0" w:type="dxa"/>
            <w:left w:w="108" w:type="dxa"/>
            <w:bottom w:w="0" w:type="dxa"/>
            <w:right w:w="108" w:type="dxa"/>
          </w:tblCellMar>
        </w:tblPrEx>
        <w:trPr>
          <w:trHeight w:val="264" w:hRule="atLeast"/>
        </w:trPr>
        <w:tc>
          <w:tcPr>
            <w:tcW w:w="0" w:type="auto"/>
            <w:gridSpan w:val="3"/>
            <w:tcBorders>
              <w:top w:val="nil"/>
              <w:left w:val="nil"/>
              <w:bottom w:val="nil"/>
              <w:right w:val="nil"/>
            </w:tcBorders>
            <w:noWrap/>
            <w:vAlign w:val="bottom"/>
          </w:tcPr>
          <w:p>
            <w:pPr>
              <w:widowControl/>
              <w:jc w:val="left"/>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：许昌市市场监督管理局经济技术开发区分局</w:t>
            </w:r>
          </w:p>
          <w:p>
            <w:pPr>
              <w:widowControl/>
              <w:jc w:val="left"/>
              <w:textAlignment w:val="bottom"/>
              <w:rPr>
                <w:rFonts w:ascii="宋体" w:hAnsi="宋体" w:cs="宋体"/>
                <w:color w:val="000000"/>
                <w:kern w:val="0"/>
                <w:sz w:val="20"/>
                <w:szCs w:val="20"/>
                <w:lang w:bidi="ar"/>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支     出</w:t>
            </w:r>
          </w:p>
        </w:tc>
      </w:tr>
      <w:tr>
        <w:tblPrEx>
          <w:tblCellMar>
            <w:top w:w="0" w:type="dxa"/>
            <w:left w:w="108" w:type="dxa"/>
            <w:bottom w:w="0" w:type="dxa"/>
            <w:right w:w="108" w:type="dxa"/>
          </w:tblCellMar>
        </w:tblPrEx>
        <w:trPr>
          <w:trHeight w:val="312" w:hRule="atLeast"/>
        </w:trPr>
        <w:tc>
          <w:tcPr>
            <w:tcW w:w="2928"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58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116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金额</w:t>
            </w:r>
          </w:p>
        </w:tc>
        <w:tc>
          <w:tcPr>
            <w:tcW w:w="332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58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34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一般公共预算财政拨款</w:t>
            </w:r>
          </w:p>
        </w:tc>
        <w:tc>
          <w:tcPr>
            <w:tcW w:w="134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政府性基金预算财政拨款</w:t>
            </w:r>
          </w:p>
        </w:tc>
        <w:tc>
          <w:tcPr>
            <w:tcW w:w="134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国有资本经营预算财政拨款</w:t>
            </w:r>
          </w:p>
        </w:tc>
      </w:tr>
      <w:tr>
        <w:tblPrEx>
          <w:tblCellMar>
            <w:top w:w="0" w:type="dxa"/>
            <w:left w:w="108" w:type="dxa"/>
            <w:bottom w:w="0" w:type="dxa"/>
            <w:right w:w="108" w:type="dxa"/>
          </w:tblCellMar>
        </w:tblPrEx>
        <w:trPr>
          <w:trHeight w:val="615" w:hRule="atLeast"/>
        </w:trPr>
        <w:tc>
          <w:tcPr>
            <w:tcW w:w="2928" w:type="dxa"/>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586"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64"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3324"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586"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44"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344"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344"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679.97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一、一般公共服务支出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735.85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735.85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二、政府性基金预算财政拨款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二、外交支出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三、国有资本经营财政拨款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四、公共安全支出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五、教育支出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六、科学技术支出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七、文化旅游体育与传媒支出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八、社会保障和就业支出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19.26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19.26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九、卫生健康支出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十、节能环保支出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十一、城乡社区支出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十二、农林水支出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十三、交通运输支出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十四、资源勘探工业信息等支出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十五、商业服务业等支出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十六、金融支出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十七、援助其他地区支出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十八、自然资源海洋气象等支出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十九、住房保障支出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二十、粮油物资储备支出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二十一、国有资本经营预算支出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二十三、其他支出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二十四、债务还本支出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二十五、债务付息支出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本年收入合计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679.97</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本年支出合计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756.92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756.92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年初财政拨款结转和结余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76.95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年末财政拨款结转和结余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76.95</w:t>
            </w: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0" w:type="auto"/>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756.92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756.92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756.92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5" w:hRule="atLeast"/>
        </w:trPr>
        <w:tc>
          <w:tcPr>
            <w:tcW w:w="13964" w:type="dxa"/>
            <w:gridSpan w:val="9"/>
            <w:tcBorders>
              <w:top w:val="nil"/>
              <w:left w:val="nil"/>
              <w:bottom w:val="nil"/>
              <w:right w:val="nil"/>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1185" w:type="dxa"/>
        <w:jc w:val="center"/>
        <w:tblLayout w:type="autofit"/>
        <w:tblCellMar>
          <w:top w:w="0" w:type="dxa"/>
          <w:left w:w="108" w:type="dxa"/>
          <w:bottom w:w="0" w:type="dxa"/>
          <w:right w:w="108" w:type="dxa"/>
        </w:tblCellMar>
      </w:tblPr>
      <w:tblGrid>
        <w:gridCol w:w="4616"/>
        <w:gridCol w:w="222"/>
        <w:gridCol w:w="222"/>
        <w:gridCol w:w="3956"/>
        <w:gridCol w:w="882"/>
        <w:gridCol w:w="882"/>
        <w:gridCol w:w="1616"/>
      </w:tblGrid>
      <w:tr>
        <w:tblPrEx>
          <w:tblCellMar>
            <w:top w:w="0" w:type="dxa"/>
            <w:left w:w="108" w:type="dxa"/>
            <w:bottom w:w="0" w:type="dxa"/>
            <w:right w:w="108" w:type="dxa"/>
          </w:tblCellMar>
        </w:tblPrEx>
        <w:trPr>
          <w:trHeight w:val="384" w:hRule="atLeast"/>
          <w:jc w:val="center"/>
        </w:trPr>
        <w:tc>
          <w:tcPr>
            <w:tcW w:w="11191" w:type="dxa"/>
            <w:gridSpan w:val="7"/>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一般公共预算财政拨款支出决算表</w:t>
            </w:r>
          </w:p>
        </w:tc>
      </w:tr>
      <w:tr>
        <w:tblPrEx>
          <w:tblCellMar>
            <w:top w:w="0" w:type="dxa"/>
            <w:left w:w="108" w:type="dxa"/>
            <w:bottom w:w="0" w:type="dxa"/>
            <w:right w:w="108" w:type="dxa"/>
          </w:tblCellMar>
        </w:tblPrEx>
        <w:trPr>
          <w:trHeight w:val="264" w:hRule="atLeast"/>
          <w:jc w:val="center"/>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公开05表</w:t>
            </w:r>
          </w:p>
        </w:tc>
      </w:tr>
      <w:tr>
        <w:tblPrEx>
          <w:tblCellMar>
            <w:top w:w="0" w:type="dxa"/>
            <w:left w:w="108" w:type="dxa"/>
            <w:bottom w:w="0" w:type="dxa"/>
            <w:right w:w="108" w:type="dxa"/>
          </w:tblCellMar>
        </w:tblPrEx>
        <w:trPr>
          <w:trHeight w:val="264" w:hRule="atLeast"/>
          <w:jc w:val="center"/>
        </w:trPr>
        <w:tc>
          <w:tcPr>
            <w:tcW w:w="0" w:type="auto"/>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：许昌市市场监督管理局经济技术开发区分局</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6132" w:type="dxa"/>
            <w:gridSpan w:val="3"/>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w:t>
            </w:r>
          </w:p>
        </w:tc>
      </w:tr>
      <w:tr>
        <w:tblPrEx>
          <w:tblCellMar>
            <w:top w:w="0" w:type="dxa"/>
            <w:left w:w="108" w:type="dxa"/>
            <w:bottom w:w="0" w:type="dxa"/>
            <w:right w:w="108" w:type="dxa"/>
          </w:tblCellMar>
        </w:tblPrEx>
        <w:trPr>
          <w:trHeight w:val="312" w:hRule="atLeast"/>
          <w:jc w:val="center"/>
        </w:trPr>
        <w:tc>
          <w:tcPr>
            <w:tcW w:w="1017"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202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204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206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r>
      <w:tr>
        <w:tblPrEx>
          <w:tblCellMar>
            <w:top w:w="0" w:type="dxa"/>
            <w:left w:w="108" w:type="dxa"/>
            <w:bottom w:w="0" w:type="dxa"/>
            <w:right w:w="108" w:type="dxa"/>
          </w:tblCellMar>
        </w:tblPrEx>
        <w:trPr>
          <w:trHeight w:val="312" w:hRule="atLeast"/>
          <w:jc w:val="center"/>
        </w:trPr>
        <w:tc>
          <w:tcPr>
            <w:tcW w:w="101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028"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2040"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2064"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jc w:val="center"/>
        </w:trPr>
        <w:tc>
          <w:tcPr>
            <w:tcW w:w="101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028"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2040"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2064"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756.92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756.92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735.85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735.85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20138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市场监督管理事务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732.96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732.96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2013801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732.96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732.96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19.26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19.26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19.26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19.26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行政单位离退休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16.07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16.07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3.19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3.19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0.83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0.83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公务员医疗补助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0.98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0.98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0" w:type="auto"/>
            <w:gridSpan w:val="7"/>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本年度一般公共预算财政拨款支出情况。本套报表金额单位转换时可能存在尾数误差。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78" w:type="dxa"/>
        <w:tblInd w:w="96" w:type="dxa"/>
        <w:tblLayout w:type="fixed"/>
        <w:tblCellMar>
          <w:top w:w="0" w:type="dxa"/>
          <w:left w:w="108" w:type="dxa"/>
          <w:bottom w:w="0" w:type="dxa"/>
          <w:right w:w="108" w:type="dxa"/>
        </w:tblCellMar>
      </w:tblPr>
      <w:tblGrid>
        <w:gridCol w:w="841"/>
        <w:gridCol w:w="2880"/>
        <w:gridCol w:w="926"/>
        <w:gridCol w:w="766"/>
        <w:gridCol w:w="2064"/>
        <w:gridCol w:w="918"/>
        <w:gridCol w:w="834"/>
        <w:gridCol w:w="3684"/>
        <w:gridCol w:w="1165"/>
      </w:tblGrid>
      <w:tr>
        <w:tblPrEx>
          <w:tblCellMar>
            <w:top w:w="0" w:type="dxa"/>
            <w:left w:w="108" w:type="dxa"/>
            <w:bottom w:w="0" w:type="dxa"/>
            <w:right w:w="108" w:type="dxa"/>
          </w:tblCellMar>
        </w:tblPrEx>
        <w:trPr>
          <w:trHeight w:val="384" w:hRule="atLeast"/>
        </w:trPr>
        <w:tc>
          <w:tcPr>
            <w:tcW w:w="14078" w:type="dxa"/>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一般公共预算财政拨款基本支出决算明细表</w:t>
            </w:r>
          </w:p>
        </w:tc>
      </w:tr>
      <w:tr>
        <w:tblPrEx>
          <w:tblCellMar>
            <w:top w:w="0" w:type="dxa"/>
            <w:left w:w="108" w:type="dxa"/>
            <w:bottom w:w="0" w:type="dxa"/>
            <w:right w:w="108" w:type="dxa"/>
          </w:tblCellMar>
        </w:tblPrEx>
        <w:trPr>
          <w:trHeight w:val="264" w:hRule="atLeast"/>
        </w:trPr>
        <w:tc>
          <w:tcPr>
            <w:tcW w:w="841" w:type="dxa"/>
            <w:tcBorders>
              <w:top w:val="nil"/>
              <w:left w:val="nil"/>
              <w:bottom w:val="nil"/>
              <w:right w:val="nil"/>
            </w:tcBorders>
            <w:noWrap/>
            <w:vAlign w:val="bottom"/>
          </w:tcPr>
          <w:p>
            <w:pPr>
              <w:rPr>
                <w:rFonts w:ascii="Arial" w:hAnsi="Arial" w:cs="Arial"/>
                <w:color w:val="000000"/>
                <w:sz w:val="20"/>
                <w:szCs w:val="20"/>
              </w:rPr>
            </w:pPr>
          </w:p>
        </w:tc>
        <w:tc>
          <w:tcPr>
            <w:tcW w:w="2880" w:type="dxa"/>
            <w:tcBorders>
              <w:top w:val="nil"/>
              <w:left w:val="nil"/>
              <w:bottom w:val="nil"/>
              <w:right w:val="nil"/>
            </w:tcBorders>
            <w:noWrap/>
            <w:vAlign w:val="bottom"/>
          </w:tcPr>
          <w:p>
            <w:pPr>
              <w:rPr>
                <w:rFonts w:ascii="Arial" w:hAnsi="Arial" w:cs="Arial"/>
                <w:color w:val="000000"/>
                <w:sz w:val="20"/>
                <w:szCs w:val="20"/>
              </w:rPr>
            </w:pPr>
          </w:p>
        </w:tc>
        <w:tc>
          <w:tcPr>
            <w:tcW w:w="926" w:type="dxa"/>
            <w:tcBorders>
              <w:top w:val="nil"/>
              <w:left w:val="nil"/>
              <w:bottom w:val="nil"/>
              <w:right w:val="nil"/>
            </w:tcBorders>
            <w:noWrap/>
            <w:vAlign w:val="bottom"/>
          </w:tcPr>
          <w:p>
            <w:pPr>
              <w:rPr>
                <w:rFonts w:ascii="Arial" w:hAnsi="Arial" w:cs="Arial"/>
                <w:color w:val="000000"/>
                <w:sz w:val="20"/>
                <w:szCs w:val="20"/>
              </w:rPr>
            </w:pPr>
          </w:p>
        </w:tc>
        <w:tc>
          <w:tcPr>
            <w:tcW w:w="766" w:type="dxa"/>
            <w:tcBorders>
              <w:top w:val="nil"/>
              <w:left w:val="nil"/>
              <w:bottom w:val="nil"/>
              <w:right w:val="nil"/>
            </w:tcBorders>
            <w:noWrap/>
            <w:vAlign w:val="bottom"/>
          </w:tcPr>
          <w:p>
            <w:pPr>
              <w:rPr>
                <w:rFonts w:ascii="Arial" w:hAnsi="Arial" w:cs="Arial"/>
                <w:color w:val="000000"/>
                <w:sz w:val="20"/>
                <w:szCs w:val="20"/>
              </w:rPr>
            </w:pPr>
          </w:p>
        </w:tc>
        <w:tc>
          <w:tcPr>
            <w:tcW w:w="2064" w:type="dxa"/>
            <w:tcBorders>
              <w:top w:val="nil"/>
              <w:left w:val="nil"/>
              <w:bottom w:val="nil"/>
              <w:right w:val="nil"/>
            </w:tcBorders>
            <w:noWrap/>
            <w:vAlign w:val="bottom"/>
          </w:tcPr>
          <w:p>
            <w:pPr>
              <w:rPr>
                <w:rFonts w:ascii="Arial" w:hAnsi="Arial" w:cs="Arial"/>
                <w:color w:val="000000"/>
                <w:sz w:val="20"/>
                <w:szCs w:val="20"/>
              </w:rPr>
            </w:pPr>
          </w:p>
        </w:tc>
        <w:tc>
          <w:tcPr>
            <w:tcW w:w="918" w:type="dxa"/>
            <w:tcBorders>
              <w:top w:val="nil"/>
              <w:left w:val="nil"/>
              <w:bottom w:val="nil"/>
              <w:right w:val="nil"/>
            </w:tcBorders>
            <w:noWrap/>
            <w:vAlign w:val="bottom"/>
          </w:tcPr>
          <w:p>
            <w:pPr>
              <w:rPr>
                <w:rFonts w:ascii="Arial" w:hAnsi="Arial" w:cs="Arial"/>
                <w:color w:val="000000"/>
                <w:sz w:val="20"/>
                <w:szCs w:val="20"/>
              </w:rPr>
            </w:pPr>
          </w:p>
        </w:tc>
        <w:tc>
          <w:tcPr>
            <w:tcW w:w="834" w:type="dxa"/>
            <w:tcBorders>
              <w:top w:val="nil"/>
              <w:left w:val="nil"/>
              <w:bottom w:val="nil"/>
              <w:right w:val="nil"/>
            </w:tcBorders>
            <w:noWrap/>
            <w:vAlign w:val="bottom"/>
          </w:tcPr>
          <w:p>
            <w:pPr>
              <w:rPr>
                <w:rFonts w:ascii="Arial" w:hAnsi="Arial" w:cs="Arial"/>
                <w:color w:val="000000"/>
                <w:sz w:val="20"/>
                <w:szCs w:val="20"/>
              </w:rPr>
            </w:pPr>
          </w:p>
        </w:tc>
        <w:tc>
          <w:tcPr>
            <w:tcW w:w="3684" w:type="dxa"/>
            <w:tcBorders>
              <w:top w:val="nil"/>
              <w:left w:val="nil"/>
              <w:bottom w:val="nil"/>
              <w:right w:val="nil"/>
            </w:tcBorders>
            <w:noWrap/>
            <w:vAlign w:val="bottom"/>
          </w:tcPr>
          <w:p>
            <w:pPr>
              <w:rPr>
                <w:rFonts w:ascii="Arial" w:hAnsi="Arial" w:cs="Arial"/>
                <w:color w:val="000000"/>
                <w:sz w:val="20"/>
                <w:szCs w:val="20"/>
              </w:rPr>
            </w:pPr>
          </w:p>
        </w:tc>
        <w:tc>
          <w:tcPr>
            <w:tcW w:w="1165" w:type="dxa"/>
            <w:tcBorders>
              <w:top w:val="nil"/>
              <w:left w:val="nil"/>
              <w:bottom w:val="nil"/>
              <w:right w:val="nil"/>
            </w:tcBorders>
            <w:noWrap/>
            <w:vAlign w:val="bottom"/>
          </w:tcPr>
          <w:p>
            <w:pPr>
              <w:widowControl/>
              <w:textAlignment w:val="bottom"/>
              <w:rPr>
                <w:rFonts w:ascii="宋体" w:hAnsi="宋体" w:cs="宋体"/>
                <w:color w:val="000000"/>
                <w:sz w:val="18"/>
                <w:szCs w:val="18"/>
              </w:rPr>
            </w:pPr>
            <w:r>
              <w:rPr>
                <w:rFonts w:hint="eastAsia" w:ascii="宋体" w:hAnsi="宋体" w:cs="宋体"/>
                <w:color w:val="000000"/>
                <w:kern w:val="0"/>
                <w:sz w:val="18"/>
                <w:szCs w:val="18"/>
                <w:lang w:bidi="ar"/>
              </w:rPr>
              <w:t>公开06表</w:t>
            </w:r>
          </w:p>
        </w:tc>
      </w:tr>
      <w:tr>
        <w:tblPrEx>
          <w:tblCellMar>
            <w:top w:w="0" w:type="dxa"/>
            <w:left w:w="108" w:type="dxa"/>
            <w:bottom w:w="0" w:type="dxa"/>
            <w:right w:w="108" w:type="dxa"/>
          </w:tblCellMar>
        </w:tblPrEx>
        <w:trPr>
          <w:trHeight w:val="264" w:hRule="atLeast"/>
        </w:trPr>
        <w:tc>
          <w:tcPr>
            <w:tcW w:w="4647" w:type="dxa"/>
            <w:gridSpan w:val="3"/>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：许昌市市场监督管理局经济技术开发区分局</w:t>
            </w:r>
          </w:p>
        </w:tc>
        <w:tc>
          <w:tcPr>
            <w:tcW w:w="766" w:type="dxa"/>
            <w:tcBorders>
              <w:top w:val="nil"/>
              <w:left w:val="nil"/>
              <w:bottom w:val="nil"/>
              <w:right w:val="nil"/>
            </w:tcBorders>
            <w:noWrap/>
            <w:vAlign w:val="bottom"/>
          </w:tcPr>
          <w:p>
            <w:pPr>
              <w:rPr>
                <w:rFonts w:ascii="Arial" w:hAnsi="Arial" w:cs="Arial"/>
                <w:color w:val="000000"/>
                <w:sz w:val="20"/>
                <w:szCs w:val="20"/>
              </w:rPr>
            </w:pPr>
          </w:p>
        </w:tc>
        <w:tc>
          <w:tcPr>
            <w:tcW w:w="2064" w:type="dxa"/>
            <w:tcBorders>
              <w:top w:val="nil"/>
              <w:left w:val="nil"/>
              <w:bottom w:val="nil"/>
              <w:right w:val="nil"/>
            </w:tcBorders>
            <w:noWrap/>
            <w:vAlign w:val="bottom"/>
          </w:tcPr>
          <w:p>
            <w:pPr>
              <w:rPr>
                <w:rFonts w:ascii="Arial" w:hAnsi="Arial" w:cs="Arial"/>
                <w:color w:val="000000"/>
                <w:sz w:val="20"/>
                <w:szCs w:val="20"/>
              </w:rPr>
            </w:pPr>
          </w:p>
        </w:tc>
        <w:tc>
          <w:tcPr>
            <w:tcW w:w="918" w:type="dxa"/>
            <w:tcBorders>
              <w:top w:val="nil"/>
              <w:left w:val="nil"/>
              <w:bottom w:val="nil"/>
              <w:right w:val="nil"/>
            </w:tcBorders>
            <w:noWrap/>
            <w:vAlign w:val="bottom"/>
          </w:tcPr>
          <w:p>
            <w:pPr>
              <w:rPr>
                <w:rFonts w:ascii="Arial" w:hAnsi="Arial" w:cs="Arial"/>
                <w:color w:val="000000"/>
                <w:sz w:val="20"/>
                <w:szCs w:val="20"/>
              </w:rPr>
            </w:pPr>
          </w:p>
        </w:tc>
        <w:tc>
          <w:tcPr>
            <w:tcW w:w="834" w:type="dxa"/>
            <w:tcBorders>
              <w:top w:val="nil"/>
              <w:left w:val="nil"/>
              <w:bottom w:val="nil"/>
              <w:right w:val="nil"/>
            </w:tcBorders>
            <w:noWrap/>
            <w:vAlign w:val="bottom"/>
          </w:tcPr>
          <w:p>
            <w:pPr>
              <w:rPr>
                <w:rFonts w:ascii="Arial" w:hAnsi="Arial" w:cs="Arial"/>
                <w:color w:val="000000"/>
                <w:sz w:val="20"/>
                <w:szCs w:val="20"/>
              </w:rPr>
            </w:pPr>
          </w:p>
        </w:tc>
        <w:tc>
          <w:tcPr>
            <w:tcW w:w="4849"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464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人员经费</w:t>
            </w:r>
          </w:p>
        </w:tc>
        <w:tc>
          <w:tcPr>
            <w:tcW w:w="9431"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公用经费</w:t>
            </w:r>
          </w:p>
        </w:tc>
      </w:tr>
      <w:tr>
        <w:tblPrEx>
          <w:tblCellMar>
            <w:top w:w="0" w:type="dxa"/>
            <w:left w:w="108" w:type="dxa"/>
            <w:bottom w:w="0" w:type="dxa"/>
            <w:right w:w="108" w:type="dxa"/>
          </w:tblCellMar>
        </w:tblPrEx>
        <w:trPr>
          <w:trHeight w:val="312" w:hRule="atLeast"/>
        </w:trPr>
        <w:tc>
          <w:tcPr>
            <w:tcW w:w="841"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288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92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c>
          <w:tcPr>
            <w:tcW w:w="76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206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91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c>
          <w:tcPr>
            <w:tcW w:w="83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368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16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108" w:type="dxa"/>
            <w:bottom w:w="0" w:type="dxa"/>
            <w:right w:w="108" w:type="dxa"/>
          </w:tblCellMar>
        </w:tblPrEx>
        <w:trPr>
          <w:trHeight w:val="312" w:hRule="atLeast"/>
        </w:trPr>
        <w:tc>
          <w:tcPr>
            <w:tcW w:w="841" w:type="dxa"/>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2880"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926"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2064"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918"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834"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3684"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65"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工资福利支出</w:t>
            </w:r>
          </w:p>
        </w:tc>
        <w:tc>
          <w:tcPr>
            <w:tcW w:w="92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631.93</w:t>
            </w:r>
          </w:p>
        </w:tc>
        <w:tc>
          <w:tcPr>
            <w:tcW w:w="76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w:t>
            </w:r>
          </w:p>
        </w:tc>
        <w:tc>
          <w:tcPr>
            <w:tcW w:w="206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商品和服务支出</w:t>
            </w:r>
          </w:p>
        </w:tc>
        <w:tc>
          <w:tcPr>
            <w:tcW w:w="91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105.77</w:t>
            </w:r>
          </w:p>
        </w:tc>
        <w:tc>
          <w:tcPr>
            <w:tcW w:w="83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w:t>
            </w:r>
          </w:p>
        </w:tc>
        <w:tc>
          <w:tcPr>
            <w:tcW w:w="368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债务利息及费用支出</w:t>
            </w:r>
          </w:p>
        </w:tc>
        <w:tc>
          <w:tcPr>
            <w:tcW w:w="11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30101</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基本工资</w:t>
            </w:r>
          </w:p>
        </w:tc>
        <w:tc>
          <w:tcPr>
            <w:tcW w:w="92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155.18</w:t>
            </w:r>
          </w:p>
        </w:tc>
        <w:tc>
          <w:tcPr>
            <w:tcW w:w="76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30201</w:t>
            </w:r>
          </w:p>
        </w:tc>
        <w:tc>
          <w:tcPr>
            <w:tcW w:w="206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办公费</w:t>
            </w:r>
          </w:p>
        </w:tc>
        <w:tc>
          <w:tcPr>
            <w:tcW w:w="91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15.15</w:t>
            </w:r>
          </w:p>
        </w:tc>
        <w:tc>
          <w:tcPr>
            <w:tcW w:w="83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30701</w:t>
            </w:r>
          </w:p>
        </w:tc>
        <w:tc>
          <w:tcPr>
            <w:tcW w:w="368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国内债务付息</w:t>
            </w:r>
          </w:p>
        </w:tc>
        <w:tc>
          <w:tcPr>
            <w:tcW w:w="11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30102</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津贴补贴</w:t>
            </w:r>
          </w:p>
        </w:tc>
        <w:tc>
          <w:tcPr>
            <w:tcW w:w="92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113.52</w:t>
            </w:r>
          </w:p>
        </w:tc>
        <w:tc>
          <w:tcPr>
            <w:tcW w:w="76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30202</w:t>
            </w:r>
          </w:p>
        </w:tc>
        <w:tc>
          <w:tcPr>
            <w:tcW w:w="206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印刷费</w:t>
            </w:r>
          </w:p>
        </w:tc>
        <w:tc>
          <w:tcPr>
            <w:tcW w:w="91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0.70</w:t>
            </w:r>
          </w:p>
        </w:tc>
        <w:tc>
          <w:tcPr>
            <w:tcW w:w="83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30702</w:t>
            </w:r>
          </w:p>
        </w:tc>
        <w:tc>
          <w:tcPr>
            <w:tcW w:w="368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国外债务付息</w:t>
            </w:r>
          </w:p>
        </w:tc>
        <w:tc>
          <w:tcPr>
            <w:tcW w:w="11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30103</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奖金</w:t>
            </w:r>
          </w:p>
        </w:tc>
        <w:tc>
          <w:tcPr>
            <w:tcW w:w="92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224.16</w:t>
            </w:r>
          </w:p>
        </w:tc>
        <w:tc>
          <w:tcPr>
            <w:tcW w:w="76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30203</w:t>
            </w:r>
          </w:p>
        </w:tc>
        <w:tc>
          <w:tcPr>
            <w:tcW w:w="206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咨询费</w:t>
            </w:r>
          </w:p>
        </w:tc>
        <w:tc>
          <w:tcPr>
            <w:tcW w:w="91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0.92</w:t>
            </w:r>
          </w:p>
        </w:tc>
        <w:tc>
          <w:tcPr>
            <w:tcW w:w="83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w:t>
            </w:r>
          </w:p>
        </w:tc>
        <w:tc>
          <w:tcPr>
            <w:tcW w:w="368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资本性支出</w:t>
            </w:r>
          </w:p>
        </w:tc>
        <w:tc>
          <w:tcPr>
            <w:tcW w:w="11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30106</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伙食补助费</w:t>
            </w:r>
          </w:p>
        </w:tc>
        <w:tc>
          <w:tcPr>
            <w:tcW w:w="92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6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30204</w:t>
            </w:r>
          </w:p>
        </w:tc>
        <w:tc>
          <w:tcPr>
            <w:tcW w:w="206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手续费</w:t>
            </w:r>
          </w:p>
        </w:tc>
        <w:tc>
          <w:tcPr>
            <w:tcW w:w="91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0.28</w:t>
            </w:r>
          </w:p>
        </w:tc>
        <w:tc>
          <w:tcPr>
            <w:tcW w:w="83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31001</w:t>
            </w:r>
          </w:p>
        </w:tc>
        <w:tc>
          <w:tcPr>
            <w:tcW w:w="368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房屋建筑物购建</w:t>
            </w:r>
          </w:p>
        </w:tc>
        <w:tc>
          <w:tcPr>
            <w:tcW w:w="11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30107</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绩效工资</w:t>
            </w:r>
          </w:p>
        </w:tc>
        <w:tc>
          <w:tcPr>
            <w:tcW w:w="92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6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30205</w:t>
            </w:r>
          </w:p>
        </w:tc>
        <w:tc>
          <w:tcPr>
            <w:tcW w:w="206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水费</w:t>
            </w:r>
          </w:p>
        </w:tc>
        <w:tc>
          <w:tcPr>
            <w:tcW w:w="91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0.73</w:t>
            </w:r>
          </w:p>
        </w:tc>
        <w:tc>
          <w:tcPr>
            <w:tcW w:w="83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31002</w:t>
            </w:r>
          </w:p>
        </w:tc>
        <w:tc>
          <w:tcPr>
            <w:tcW w:w="368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办公设备购置</w:t>
            </w:r>
          </w:p>
        </w:tc>
        <w:tc>
          <w:tcPr>
            <w:tcW w:w="11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30108</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w:t>
            </w:r>
          </w:p>
        </w:tc>
        <w:tc>
          <w:tcPr>
            <w:tcW w:w="92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38.97</w:t>
            </w:r>
          </w:p>
        </w:tc>
        <w:tc>
          <w:tcPr>
            <w:tcW w:w="76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30206</w:t>
            </w:r>
          </w:p>
        </w:tc>
        <w:tc>
          <w:tcPr>
            <w:tcW w:w="206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电费</w:t>
            </w:r>
          </w:p>
        </w:tc>
        <w:tc>
          <w:tcPr>
            <w:tcW w:w="91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3.42</w:t>
            </w:r>
          </w:p>
        </w:tc>
        <w:tc>
          <w:tcPr>
            <w:tcW w:w="83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31003</w:t>
            </w:r>
          </w:p>
        </w:tc>
        <w:tc>
          <w:tcPr>
            <w:tcW w:w="368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专用设备购置</w:t>
            </w:r>
          </w:p>
        </w:tc>
        <w:tc>
          <w:tcPr>
            <w:tcW w:w="11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30109</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职业年金缴费</w:t>
            </w:r>
          </w:p>
        </w:tc>
        <w:tc>
          <w:tcPr>
            <w:tcW w:w="92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1.13</w:t>
            </w:r>
          </w:p>
        </w:tc>
        <w:tc>
          <w:tcPr>
            <w:tcW w:w="76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30207</w:t>
            </w:r>
          </w:p>
        </w:tc>
        <w:tc>
          <w:tcPr>
            <w:tcW w:w="206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邮电费</w:t>
            </w:r>
          </w:p>
        </w:tc>
        <w:tc>
          <w:tcPr>
            <w:tcW w:w="91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3.46</w:t>
            </w:r>
          </w:p>
        </w:tc>
        <w:tc>
          <w:tcPr>
            <w:tcW w:w="83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31005</w:t>
            </w:r>
          </w:p>
        </w:tc>
        <w:tc>
          <w:tcPr>
            <w:tcW w:w="368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基础设施建设</w:t>
            </w:r>
          </w:p>
        </w:tc>
        <w:tc>
          <w:tcPr>
            <w:tcW w:w="11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30110</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职工基本医疗保险缴费</w:t>
            </w:r>
          </w:p>
        </w:tc>
        <w:tc>
          <w:tcPr>
            <w:tcW w:w="92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19.33</w:t>
            </w:r>
          </w:p>
        </w:tc>
        <w:tc>
          <w:tcPr>
            <w:tcW w:w="76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30208</w:t>
            </w:r>
          </w:p>
        </w:tc>
        <w:tc>
          <w:tcPr>
            <w:tcW w:w="206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取暖费</w:t>
            </w:r>
          </w:p>
        </w:tc>
        <w:tc>
          <w:tcPr>
            <w:tcW w:w="91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31006</w:t>
            </w:r>
          </w:p>
        </w:tc>
        <w:tc>
          <w:tcPr>
            <w:tcW w:w="368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大型修缮</w:t>
            </w:r>
          </w:p>
        </w:tc>
        <w:tc>
          <w:tcPr>
            <w:tcW w:w="11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30111</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公务员医疗补助缴费</w:t>
            </w:r>
          </w:p>
        </w:tc>
        <w:tc>
          <w:tcPr>
            <w:tcW w:w="92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18.17</w:t>
            </w:r>
          </w:p>
        </w:tc>
        <w:tc>
          <w:tcPr>
            <w:tcW w:w="76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30209</w:t>
            </w:r>
          </w:p>
        </w:tc>
        <w:tc>
          <w:tcPr>
            <w:tcW w:w="206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物业管理费</w:t>
            </w:r>
          </w:p>
        </w:tc>
        <w:tc>
          <w:tcPr>
            <w:tcW w:w="91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10.52</w:t>
            </w:r>
          </w:p>
        </w:tc>
        <w:tc>
          <w:tcPr>
            <w:tcW w:w="83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31007</w:t>
            </w:r>
          </w:p>
        </w:tc>
        <w:tc>
          <w:tcPr>
            <w:tcW w:w="368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信息网络及软件购置更新</w:t>
            </w:r>
          </w:p>
        </w:tc>
        <w:tc>
          <w:tcPr>
            <w:tcW w:w="11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30112</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其他社会保障缴费</w:t>
            </w:r>
          </w:p>
        </w:tc>
        <w:tc>
          <w:tcPr>
            <w:tcW w:w="92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0.29</w:t>
            </w:r>
          </w:p>
        </w:tc>
        <w:tc>
          <w:tcPr>
            <w:tcW w:w="76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30211</w:t>
            </w:r>
          </w:p>
        </w:tc>
        <w:tc>
          <w:tcPr>
            <w:tcW w:w="206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差旅费</w:t>
            </w:r>
          </w:p>
        </w:tc>
        <w:tc>
          <w:tcPr>
            <w:tcW w:w="91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1.36</w:t>
            </w:r>
          </w:p>
        </w:tc>
        <w:tc>
          <w:tcPr>
            <w:tcW w:w="83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31008</w:t>
            </w:r>
          </w:p>
        </w:tc>
        <w:tc>
          <w:tcPr>
            <w:tcW w:w="368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物资储备</w:t>
            </w:r>
          </w:p>
        </w:tc>
        <w:tc>
          <w:tcPr>
            <w:tcW w:w="11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30113</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住房公积金</w:t>
            </w:r>
          </w:p>
        </w:tc>
        <w:tc>
          <w:tcPr>
            <w:tcW w:w="92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38.43</w:t>
            </w:r>
          </w:p>
        </w:tc>
        <w:tc>
          <w:tcPr>
            <w:tcW w:w="76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30212</w:t>
            </w:r>
          </w:p>
        </w:tc>
        <w:tc>
          <w:tcPr>
            <w:tcW w:w="206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因公出国（境）费用</w:t>
            </w:r>
          </w:p>
        </w:tc>
        <w:tc>
          <w:tcPr>
            <w:tcW w:w="91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31009</w:t>
            </w:r>
          </w:p>
        </w:tc>
        <w:tc>
          <w:tcPr>
            <w:tcW w:w="368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土地补偿</w:t>
            </w:r>
          </w:p>
        </w:tc>
        <w:tc>
          <w:tcPr>
            <w:tcW w:w="11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30114</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医疗费</w:t>
            </w:r>
          </w:p>
        </w:tc>
        <w:tc>
          <w:tcPr>
            <w:tcW w:w="92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6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30213</w:t>
            </w:r>
          </w:p>
        </w:tc>
        <w:tc>
          <w:tcPr>
            <w:tcW w:w="206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维修（护）费</w:t>
            </w:r>
          </w:p>
        </w:tc>
        <w:tc>
          <w:tcPr>
            <w:tcW w:w="91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0.14</w:t>
            </w:r>
          </w:p>
        </w:tc>
        <w:tc>
          <w:tcPr>
            <w:tcW w:w="83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31010</w:t>
            </w:r>
          </w:p>
        </w:tc>
        <w:tc>
          <w:tcPr>
            <w:tcW w:w="368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安置补助</w:t>
            </w:r>
          </w:p>
        </w:tc>
        <w:tc>
          <w:tcPr>
            <w:tcW w:w="11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30199</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其他工资福利支出</w:t>
            </w:r>
          </w:p>
        </w:tc>
        <w:tc>
          <w:tcPr>
            <w:tcW w:w="92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22.75</w:t>
            </w:r>
          </w:p>
        </w:tc>
        <w:tc>
          <w:tcPr>
            <w:tcW w:w="76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30214</w:t>
            </w:r>
          </w:p>
        </w:tc>
        <w:tc>
          <w:tcPr>
            <w:tcW w:w="206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租赁费</w:t>
            </w:r>
          </w:p>
        </w:tc>
        <w:tc>
          <w:tcPr>
            <w:tcW w:w="91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31011</w:t>
            </w:r>
          </w:p>
        </w:tc>
        <w:tc>
          <w:tcPr>
            <w:tcW w:w="368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地上附着物和青苗补偿</w:t>
            </w:r>
          </w:p>
        </w:tc>
        <w:tc>
          <w:tcPr>
            <w:tcW w:w="11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对个人和家庭的补助</w:t>
            </w:r>
          </w:p>
        </w:tc>
        <w:tc>
          <w:tcPr>
            <w:tcW w:w="92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19.22</w:t>
            </w:r>
          </w:p>
        </w:tc>
        <w:tc>
          <w:tcPr>
            <w:tcW w:w="76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30215</w:t>
            </w:r>
          </w:p>
        </w:tc>
        <w:tc>
          <w:tcPr>
            <w:tcW w:w="206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会议费</w:t>
            </w:r>
          </w:p>
        </w:tc>
        <w:tc>
          <w:tcPr>
            <w:tcW w:w="91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31012</w:t>
            </w:r>
          </w:p>
        </w:tc>
        <w:tc>
          <w:tcPr>
            <w:tcW w:w="368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拆迁补偿</w:t>
            </w:r>
          </w:p>
        </w:tc>
        <w:tc>
          <w:tcPr>
            <w:tcW w:w="11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30301</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离休费</w:t>
            </w:r>
          </w:p>
        </w:tc>
        <w:tc>
          <w:tcPr>
            <w:tcW w:w="92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6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30216</w:t>
            </w:r>
          </w:p>
        </w:tc>
        <w:tc>
          <w:tcPr>
            <w:tcW w:w="206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培训费</w:t>
            </w:r>
          </w:p>
        </w:tc>
        <w:tc>
          <w:tcPr>
            <w:tcW w:w="91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3.33</w:t>
            </w:r>
          </w:p>
        </w:tc>
        <w:tc>
          <w:tcPr>
            <w:tcW w:w="83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31013</w:t>
            </w:r>
          </w:p>
        </w:tc>
        <w:tc>
          <w:tcPr>
            <w:tcW w:w="368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公务用车购置</w:t>
            </w:r>
          </w:p>
        </w:tc>
        <w:tc>
          <w:tcPr>
            <w:tcW w:w="11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30302</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退休费</w:t>
            </w:r>
          </w:p>
        </w:tc>
        <w:tc>
          <w:tcPr>
            <w:tcW w:w="92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19.22</w:t>
            </w:r>
          </w:p>
        </w:tc>
        <w:tc>
          <w:tcPr>
            <w:tcW w:w="76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30217</w:t>
            </w:r>
          </w:p>
        </w:tc>
        <w:tc>
          <w:tcPr>
            <w:tcW w:w="206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公务接待费</w:t>
            </w:r>
          </w:p>
        </w:tc>
        <w:tc>
          <w:tcPr>
            <w:tcW w:w="91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31019</w:t>
            </w:r>
          </w:p>
        </w:tc>
        <w:tc>
          <w:tcPr>
            <w:tcW w:w="368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其他交通工具购置</w:t>
            </w:r>
          </w:p>
        </w:tc>
        <w:tc>
          <w:tcPr>
            <w:tcW w:w="11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30303</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退职（役）费</w:t>
            </w:r>
          </w:p>
        </w:tc>
        <w:tc>
          <w:tcPr>
            <w:tcW w:w="92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6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30218</w:t>
            </w:r>
          </w:p>
        </w:tc>
        <w:tc>
          <w:tcPr>
            <w:tcW w:w="206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专用材料费</w:t>
            </w:r>
          </w:p>
        </w:tc>
        <w:tc>
          <w:tcPr>
            <w:tcW w:w="91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0.82</w:t>
            </w:r>
          </w:p>
        </w:tc>
        <w:tc>
          <w:tcPr>
            <w:tcW w:w="83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31021</w:t>
            </w:r>
          </w:p>
        </w:tc>
        <w:tc>
          <w:tcPr>
            <w:tcW w:w="368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文物和陈列品购置</w:t>
            </w:r>
          </w:p>
        </w:tc>
        <w:tc>
          <w:tcPr>
            <w:tcW w:w="11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30304</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抚恤金</w:t>
            </w:r>
          </w:p>
        </w:tc>
        <w:tc>
          <w:tcPr>
            <w:tcW w:w="92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6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30224</w:t>
            </w:r>
          </w:p>
        </w:tc>
        <w:tc>
          <w:tcPr>
            <w:tcW w:w="206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被装购置费</w:t>
            </w:r>
          </w:p>
        </w:tc>
        <w:tc>
          <w:tcPr>
            <w:tcW w:w="91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31022</w:t>
            </w:r>
          </w:p>
        </w:tc>
        <w:tc>
          <w:tcPr>
            <w:tcW w:w="368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无形资产购置</w:t>
            </w:r>
          </w:p>
        </w:tc>
        <w:tc>
          <w:tcPr>
            <w:tcW w:w="11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30305</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生活补助</w:t>
            </w:r>
          </w:p>
        </w:tc>
        <w:tc>
          <w:tcPr>
            <w:tcW w:w="92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6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30225</w:t>
            </w:r>
          </w:p>
        </w:tc>
        <w:tc>
          <w:tcPr>
            <w:tcW w:w="206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专用燃料费</w:t>
            </w:r>
          </w:p>
        </w:tc>
        <w:tc>
          <w:tcPr>
            <w:tcW w:w="91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31099</w:t>
            </w:r>
          </w:p>
        </w:tc>
        <w:tc>
          <w:tcPr>
            <w:tcW w:w="368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其他资本性支出</w:t>
            </w:r>
          </w:p>
        </w:tc>
        <w:tc>
          <w:tcPr>
            <w:tcW w:w="11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30306</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救济费</w:t>
            </w:r>
          </w:p>
        </w:tc>
        <w:tc>
          <w:tcPr>
            <w:tcW w:w="92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6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30226</w:t>
            </w:r>
          </w:p>
        </w:tc>
        <w:tc>
          <w:tcPr>
            <w:tcW w:w="206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劳务费</w:t>
            </w:r>
          </w:p>
        </w:tc>
        <w:tc>
          <w:tcPr>
            <w:tcW w:w="91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2.26</w:t>
            </w:r>
          </w:p>
        </w:tc>
        <w:tc>
          <w:tcPr>
            <w:tcW w:w="83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w:t>
            </w:r>
          </w:p>
        </w:tc>
        <w:tc>
          <w:tcPr>
            <w:tcW w:w="368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其他支出</w:t>
            </w:r>
          </w:p>
        </w:tc>
        <w:tc>
          <w:tcPr>
            <w:tcW w:w="11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30307</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医疗费补助</w:t>
            </w:r>
          </w:p>
        </w:tc>
        <w:tc>
          <w:tcPr>
            <w:tcW w:w="92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6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30227</w:t>
            </w:r>
          </w:p>
        </w:tc>
        <w:tc>
          <w:tcPr>
            <w:tcW w:w="206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委托业务费</w:t>
            </w:r>
          </w:p>
        </w:tc>
        <w:tc>
          <w:tcPr>
            <w:tcW w:w="91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9.41</w:t>
            </w:r>
          </w:p>
        </w:tc>
        <w:tc>
          <w:tcPr>
            <w:tcW w:w="83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39906</w:t>
            </w:r>
          </w:p>
        </w:tc>
        <w:tc>
          <w:tcPr>
            <w:tcW w:w="368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赠与</w:t>
            </w:r>
          </w:p>
        </w:tc>
        <w:tc>
          <w:tcPr>
            <w:tcW w:w="11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30308</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助学金</w:t>
            </w:r>
          </w:p>
        </w:tc>
        <w:tc>
          <w:tcPr>
            <w:tcW w:w="92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6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30228</w:t>
            </w:r>
          </w:p>
        </w:tc>
        <w:tc>
          <w:tcPr>
            <w:tcW w:w="206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工会经费</w:t>
            </w:r>
          </w:p>
        </w:tc>
        <w:tc>
          <w:tcPr>
            <w:tcW w:w="91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2.89</w:t>
            </w:r>
          </w:p>
        </w:tc>
        <w:tc>
          <w:tcPr>
            <w:tcW w:w="83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39907</w:t>
            </w:r>
          </w:p>
        </w:tc>
        <w:tc>
          <w:tcPr>
            <w:tcW w:w="368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国家赔偿费用支出</w:t>
            </w:r>
          </w:p>
        </w:tc>
        <w:tc>
          <w:tcPr>
            <w:tcW w:w="11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30309</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奖励金</w:t>
            </w:r>
          </w:p>
        </w:tc>
        <w:tc>
          <w:tcPr>
            <w:tcW w:w="92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6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30229</w:t>
            </w:r>
          </w:p>
        </w:tc>
        <w:tc>
          <w:tcPr>
            <w:tcW w:w="206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福利费</w:t>
            </w:r>
          </w:p>
        </w:tc>
        <w:tc>
          <w:tcPr>
            <w:tcW w:w="91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4.85</w:t>
            </w:r>
          </w:p>
        </w:tc>
        <w:tc>
          <w:tcPr>
            <w:tcW w:w="83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39908</w:t>
            </w:r>
          </w:p>
        </w:tc>
        <w:tc>
          <w:tcPr>
            <w:tcW w:w="368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对民间非营利组织和群众性自治组织补贴</w:t>
            </w:r>
          </w:p>
        </w:tc>
        <w:tc>
          <w:tcPr>
            <w:tcW w:w="11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30310</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个人农业生产补贴</w:t>
            </w:r>
          </w:p>
        </w:tc>
        <w:tc>
          <w:tcPr>
            <w:tcW w:w="92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6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30231</w:t>
            </w:r>
          </w:p>
        </w:tc>
        <w:tc>
          <w:tcPr>
            <w:tcW w:w="206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公务用车运行维护费</w:t>
            </w:r>
          </w:p>
        </w:tc>
        <w:tc>
          <w:tcPr>
            <w:tcW w:w="91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16.28</w:t>
            </w:r>
          </w:p>
        </w:tc>
        <w:tc>
          <w:tcPr>
            <w:tcW w:w="83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39999</w:t>
            </w:r>
          </w:p>
        </w:tc>
        <w:tc>
          <w:tcPr>
            <w:tcW w:w="368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其他支出</w:t>
            </w:r>
          </w:p>
        </w:tc>
        <w:tc>
          <w:tcPr>
            <w:tcW w:w="11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30311</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代缴社会保险费</w:t>
            </w:r>
          </w:p>
        </w:tc>
        <w:tc>
          <w:tcPr>
            <w:tcW w:w="92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6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30239</w:t>
            </w:r>
          </w:p>
        </w:tc>
        <w:tc>
          <w:tcPr>
            <w:tcW w:w="206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其他交通费用</w:t>
            </w:r>
          </w:p>
        </w:tc>
        <w:tc>
          <w:tcPr>
            <w:tcW w:w="91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28.82</w:t>
            </w:r>
          </w:p>
        </w:tc>
        <w:tc>
          <w:tcPr>
            <w:tcW w:w="834"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3684"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1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30399</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其他对个人和家庭的补助</w:t>
            </w:r>
          </w:p>
        </w:tc>
        <w:tc>
          <w:tcPr>
            <w:tcW w:w="92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6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30240</w:t>
            </w:r>
          </w:p>
        </w:tc>
        <w:tc>
          <w:tcPr>
            <w:tcW w:w="206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税金及附加费用</w:t>
            </w:r>
          </w:p>
        </w:tc>
        <w:tc>
          <w:tcPr>
            <w:tcW w:w="91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4"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3684"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1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880"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92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6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30299</w:t>
            </w:r>
          </w:p>
        </w:tc>
        <w:tc>
          <w:tcPr>
            <w:tcW w:w="206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其他商品和服务支出</w:t>
            </w:r>
          </w:p>
        </w:tc>
        <w:tc>
          <w:tcPr>
            <w:tcW w:w="91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0.43</w:t>
            </w:r>
          </w:p>
        </w:tc>
        <w:tc>
          <w:tcPr>
            <w:tcW w:w="834"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3684"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16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721"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人员经费合计</w:t>
            </w:r>
          </w:p>
        </w:tc>
        <w:tc>
          <w:tcPr>
            <w:tcW w:w="92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651.16</w:t>
            </w:r>
          </w:p>
        </w:tc>
        <w:tc>
          <w:tcPr>
            <w:tcW w:w="8266" w:type="dxa"/>
            <w:gridSpan w:val="5"/>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公用经费合计</w:t>
            </w:r>
          </w:p>
        </w:tc>
        <w:tc>
          <w:tcPr>
            <w:tcW w:w="11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105.77</w:t>
            </w:r>
          </w:p>
        </w:tc>
      </w:tr>
      <w:tr>
        <w:tblPrEx>
          <w:tblCellMar>
            <w:top w:w="0" w:type="dxa"/>
            <w:left w:w="108" w:type="dxa"/>
            <w:bottom w:w="0" w:type="dxa"/>
            <w:right w:w="108" w:type="dxa"/>
          </w:tblCellMar>
        </w:tblPrEx>
        <w:trPr>
          <w:trHeight w:val="308" w:hRule="atLeast"/>
        </w:trPr>
        <w:tc>
          <w:tcPr>
            <w:tcW w:w="14078" w:type="dxa"/>
            <w:gridSpan w:val="9"/>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548" w:type="dxa"/>
        <w:tblInd w:w="96" w:type="dxa"/>
        <w:tblLayout w:type="autofit"/>
        <w:tblCellMar>
          <w:top w:w="0" w:type="dxa"/>
          <w:left w:w="108" w:type="dxa"/>
          <w:bottom w:w="0" w:type="dxa"/>
          <w:right w:w="108" w:type="dxa"/>
        </w:tblCellMar>
      </w:tblPr>
      <w:tblGrid>
        <w:gridCol w:w="4616"/>
        <w:gridCol w:w="967"/>
        <w:gridCol w:w="853"/>
        <w:gridCol w:w="510"/>
        <w:gridCol w:w="864"/>
        <w:gridCol w:w="508"/>
        <w:gridCol w:w="851"/>
        <w:gridCol w:w="960"/>
        <w:gridCol w:w="855"/>
        <w:gridCol w:w="530"/>
        <w:gridCol w:w="853"/>
        <w:gridCol w:w="1188"/>
      </w:tblGrid>
      <w:tr>
        <w:tblPrEx>
          <w:tblCellMar>
            <w:top w:w="0" w:type="dxa"/>
            <w:left w:w="108" w:type="dxa"/>
            <w:bottom w:w="0" w:type="dxa"/>
            <w:right w:w="108" w:type="dxa"/>
          </w:tblCellMar>
        </w:tblPrEx>
        <w:trPr>
          <w:trHeight w:val="564" w:hRule="atLeast"/>
        </w:trPr>
        <w:tc>
          <w:tcPr>
            <w:tcW w:w="13548" w:type="dxa"/>
            <w:gridSpan w:val="12"/>
            <w:tcBorders>
              <w:top w:val="nil"/>
              <w:left w:val="nil"/>
              <w:bottom w:val="nil"/>
              <w:right w:val="nil"/>
            </w:tcBorders>
            <w:noWrap/>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lang w:bidi="ar"/>
              </w:rPr>
              <w:t>一般公共预算财政拨款“三公”经费支出决算表</w:t>
            </w:r>
          </w:p>
        </w:tc>
      </w:tr>
      <w:tr>
        <w:tblPrEx>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jc w:val="center"/>
              <w:rPr>
                <w:rFonts w:ascii="Arial" w:hAnsi="Arial" w:cs="Arial"/>
                <w:color w:val="000000"/>
                <w:sz w:val="20"/>
                <w:szCs w:val="20"/>
              </w:rPr>
            </w:pPr>
          </w:p>
        </w:tc>
        <w:tc>
          <w:tcPr>
            <w:tcW w:w="0" w:type="auto"/>
            <w:tcBorders>
              <w:top w:val="nil"/>
              <w:left w:val="nil"/>
              <w:bottom w:val="nil"/>
              <w:right w:val="nil"/>
            </w:tcBorders>
            <w:noWrap/>
            <w:vAlign w:val="bottom"/>
          </w:tcPr>
          <w:p>
            <w:pPr>
              <w:jc w:val="center"/>
              <w:rPr>
                <w:rFonts w:ascii="Arial" w:hAnsi="Arial" w:cs="Arial"/>
                <w:color w:val="000000"/>
                <w:sz w:val="20"/>
                <w:szCs w:val="20"/>
              </w:rPr>
            </w:pPr>
          </w:p>
        </w:tc>
        <w:tc>
          <w:tcPr>
            <w:tcW w:w="0" w:type="auto"/>
            <w:tcBorders>
              <w:top w:val="nil"/>
              <w:left w:val="nil"/>
              <w:bottom w:val="nil"/>
              <w:right w:val="nil"/>
            </w:tcBorders>
            <w:noWrap/>
            <w:vAlign w:val="bottom"/>
          </w:tcPr>
          <w:p>
            <w:pPr>
              <w:jc w:val="center"/>
              <w:rPr>
                <w:rFonts w:ascii="Arial" w:hAnsi="Arial" w:cs="Arial"/>
                <w:color w:val="000000"/>
                <w:sz w:val="20"/>
                <w:szCs w:val="20"/>
              </w:rPr>
            </w:pPr>
          </w:p>
        </w:tc>
        <w:tc>
          <w:tcPr>
            <w:tcW w:w="0" w:type="auto"/>
            <w:tcBorders>
              <w:top w:val="nil"/>
              <w:left w:val="nil"/>
              <w:bottom w:val="nil"/>
              <w:right w:val="nil"/>
            </w:tcBorders>
            <w:noWrap/>
            <w:vAlign w:val="bottom"/>
          </w:tcPr>
          <w:p>
            <w:pPr>
              <w:jc w:val="center"/>
              <w:rPr>
                <w:rFonts w:ascii="Arial" w:hAnsi="Arial" w:cs="Arial"/>
                <w:color w:val="000000"/>
                <w:sz w:val="20"/>
                <w:szCs w:val="20"/>
              </w:rPr>
            </w:pPr>
          </w:p>
        </w:tc>
        <w:tc>
          <w:tcPr>
            <w:tcW w:w="0" w:type="auto"/>
            <w:tcBorders>
              <w:top w:val="nil"/>
              <w:left w:val="nil"/>
              <w:bottom w:val="nil"/>
              <w:right w:val="nil"/>
            </w:tcBorders>
            <w:noWrap/>
            <w:vAlign w:val="bottom"/>
          </w:tcPr>
          <w:p>
            <w:pPr>
              <w:jc w:val="center"/>
              <w:rPr>
                <w:rFonts w:ascii="Arial" w:hAnsi="Arial" w:cs="Arial"/>
                <w:color w:val="000000"/>
                <w:sz w:val="20"/>
                <w:szCs w:val="20"/>
              </w:rPr>
            </w:pPr>
          </w:p>
        </w:tc>
        <w:tc>
          <w:tcPr>
            <w:tcW w:w="0" w:type="auto"/>
            <w:tcBorders>
              <w:top w:val="nil"/>
              <w:left w:val="nil"/>
              <w:bottom w:val="nil"/>
              <w:right w:val="nil"/>
            </w:tcBorders>
            <w:noWrap/>
            <w:vAlign w:val="bottom"/>
          </w:tcPr>
          <w:p>
            <w:pPr>
              <w:jc w:val="center"/>
              <w:rPr>
                <w:rFonts w:ascii="Arial" w:hAnsi="Arial" w:cs="Arial"/>
                <w:color w:val="000000"/>
                <w:sz w:val="20"/>
                <w:szCs w:val="20"/>
              </w:rPr>
            </w:pPr>
          </w:p>
        </w:tc>
        <w:tc>
          <w:tcPr>
            <w:tcW w:w="0" w:type="auto"/>
            <w:tcBorders>
              <w:top w:val="nil"/>
              <w:left w:val="nil"/>
              <w:bottom w:val="nil"/>
              <w:right w:val="nil"/>
            </w:tcBorders>
            <w:noWrap/>
            <w:vAlign w:val="bottom"/>
          </w:tcPr>
          <w:p>
            <w:pPr>
              <w:jc w:val="center"/>
              <w:rPr>
                <w:rFonts w:ascii="Arial" w:hAnsi="Arial" w:cs="Arial"/>
                <w:color w:val="000000"/>
                <w:sz w:val="20"/>
                <w:szCs w:val="20"/>
              </w:rPr>
            </w:pPr>
          </w:p>
        </w:tc>
        <w:tc>
          <w:tcPr>
            <w:tcW w:w="0" w:type="auto"/>
            <w:tcBorders>
              <w:top w:val="nil"/>
              <w:left w:val="nil"/>
              <w:bottom w:val="nil"/>
              <w:right w:val="nil"/>
            </w:tcBorders>
            <w:noWrap/>
            <w:vAlign w:val="bottom"/>
          </w:tcPr>
          <w:p>
            <w:pPr>
              <w:jc w:val="center"/>
              <w:rPr>
                <w:rFonts w:ascii="Arial" w:hAnsi="Arial" w:cs="Arial"/>
                <w:color w:val="000000"/>
                <w:sz w:val="20"/>
                <w:szCs w:val="20"/>
              </w:rPr>
            </w:pPr>
          </w:p>
        </w:tc>
        <w:tc>
          <w:tcPr>
            <w:tcW w:w="0" w:type="auto"/>
            <w:tcBorders>
              <w:top w:val="nil"/>
              <w:left w:val="nil"/>
              <w:bottom w:val="nil"/>
              <w:right w:val="nil"/>
            </w:tcBorders>
            <w:noWrap/>
            <w:vAlign w:val="bottom"/>
          </w:tcPr>
          <w:p>
            <w:pPr>
              <w:jc w:val="center"/>
              <w:rPr>
                <w:rFonts w:ascii="Arial" w:hAnsi="Arial" w:cs="Arial"/>
                <w:color w:val="000000"/>
                <w:sz w:val="20"/>
                <w:szCs w:val="20"/>
              </w:rPr>
            </w:pPr>
          </w:p>
        </w:tc>
        <w:tc>
          <w:tcPr>
            <w:tcW w:w="0" w:type="auto"/>
            <w:tcBorders>
              <w:top w:val="nil"/>
              <w:left w:val="nil"/>
              <w:bottom w:val="nil"/>
              <w:right w:val="nil"/>
            </w:tcBorders>
            <w:noWrap/>
            <w:vAlign w:val="bottom"/>
          </w:tcPr>
          <w:p>
            <w:pPr>
              <w:jc w:val="center"/>
              <w:rPr>
                <w:rFonts w:ascii="Arial" w:hAnsi="Arial" w:cs="Arial"/>
                <w:color w:val="000000"/>
                <w:sz w:val="20"/>
                <w:szCs w:val="20"/>
              </w:rPr>
            </w:pPr>
          </w:p>
        </w:tc>
        <w:tc>
          <w:tcPr>
            <w:tcW w:w="0" w:type="auto"/>
            <w:tcBorders>
              <w:top w:val="nil"/>
              <w:left w:val="nil"/>
              <w:bottom w:val="nil"/>
              <w:right w:val="nil"/>
            </w:tcBorders>
            <w:noWrap/>
            <w:vAlign w:val="bottom"/>
          </w:tcPr>
          <w:p>
            <w:pPr>
              <w:jc w:val="center"/>
              <w:rPr>
                <w:rFonts w:ascii="Arial" w:hAnsi="Arial" w:cs="Arial"/>
                <w:color w:val="000000"/>
                <w:sz w:val="20"/>
                <w:szCs w:val="20"/>
              </w:rPr>
            </w:pPr>
          </w:p>
        </w:tc>
        <w:tc>
          <w:tcPr>
            <w:tcW w:w="0" w:type="auto"/>
            <w:tcBorders>
              <w:top w:val="nil"/>
              <w:left w:val="nil"/>
              <w:bottom w:val="nil"/>
              <w:right w:val="nil"/>
            </w:tcBorders>
            <w:noWrap/>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lang w:bidi="ar"/>
              </w:rPr>
              <w:t>公开07表</w:t>
            </w:r>
          </w:p>
        </w:tc>
      </w:tr>
      <w:tr>
        <w:tblPrEx>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：许昌市市场监督管理局经济技术开发区分局</w:t>
            </w:r>
          </w:p>
        </w:tc>
        <w:tc>
          <w:tcPr>
            <w:tcW w:w="0" w:type="auto"/>
            <w:tcBorders>
              <w:top w:val="nil"/>
              <w:left w:val="nil"/>
              <w:bottom w:val="nil"/>
              <w:right w:val="nil"/>
            </w:tcBorders>
            <w:noWrap/>
            <w:vAlign w:val="bottom"/>
          </w:tcPr>
          <w:p>
            <w:pPr>
              <w:jc w:val="center"/>
              <w:rPr>
                <w:rFonts w:ascii="Arial" w:hAnsi="Arial" w:cs="Arial"/>
                <w:color w:val="000000"/>
                <w:sz w:val="20"/>
                <w:szCs w:val="20"/>
              </w:rPr>
            </w:pPr>
          </w:p>
        </w:tc>
        <w:tc>
          <w:tcPr>
            <w:tcW w:w="0" w:type="auto"/>
            <w:tcBorders>
              <w:top w:val="nil"/>
              <w:left w:val="nil"/>
              <w:bottom w:val="nil"/>
              <w:right w:val="nil"/>
            </w:tcBorders>
            <w:noWrap/>
            <w:vAlign w:val="bottom"/>
          </w:tcPr>
          <w:p>
            <w:pPr>
              <w:jc w:val="center"/>
              <w:rPr>
                <w:rFonts w:ascii="Arial" w:hAnsi="Arial" w:cs="Arial"/>
                <w:color w:val="000000"/>
                <w:sz w:val="20"/>
                <w:szCs w:val="20"/>
              </w:rPr>
            </w:pPr>
          </w:p>
        </w:tc>
        <w:tc>
          <w:tcPr>
            <w:tcW w:w="0" w:type="auto"/>
            <w:tcBorders>
              <w:top w:val="nil"/>
              <w:left w:val="nil"/>
              <w:bottom w:val="nil"/>
              <w:right w:val="nil"/>
            </w:tcBorders>
            <w:noWrap/>
            <w:vAlign w:val="bottom"/>
          </w:tcPr>
          <w:p>
            <w:pPr>
              <w:jc w:val="center"/>
              <w:rPr>
                <w:rFonts w:ascii="Arial" w:hAnsi="Arial" w:cs="Arial"/>
                <w:color w:val="000000"/>
                <w:sz w:val="20"/>
                <w:szCs w:val="20"/>
              </w:rPr>
            </w:pPr>
          </w:p>
        </w:tc>
        <w:tc>
          <w:tcPr>
            <w:tcW w:w="0" w:type="auto"/>
            <w:tcBorders>
              <w:top w:val="nil"/>
              <w:left w:val="nil"/>
              <w:bottom w:val="nil"/>
              <w:right w:val="nil"/>
            </w:tcBorders>
            <w:noWrap/>
            <w:vAlign w:val="bottom"/>
          </w:tcPr>
          <w:p>
            <w:pPr>
              <w:jc w:val="center"/>
              <w:rPr>
                <w:rFonts w:ascii="Arial" w:hAnsi="Arial" w:cs="Arial"/>
                <w:color w:val="000000"/>
                <w:sz w:val="20"/>
                <w:szCs w:val="20"/>
              </w:rPr>
            </w:pPr>
          </w:p>
        </w:tc>
        <w:tc>
          <w:tcPr>
            <w:tcW w:w="0" w:type="auto"/>
            <w:tcBorders>
              <w:top w:val="nil"/>
              <w:left w:val="nil"/>
              <w:bottom w:val="nil"/>
              <w:right w:val="nil"/>
            </w:tcBorders>
            <w:noWrap/>
            <w:vAlign w:val="bottom"/>
          </w:tcPr>
          <w:p>
            <w:pPr>
              <w:jc w:val="center"/>
              <w:rPr>
                <w:rFonts w:ascii="Arial" w:hAnsi="Arial" w:cs="Arial"/>
                <w:color w:val="000000"/>
                <w:sz w:val="20"/>
                <w:szCs w:val="20"/>
              </w:rPr>
            </w:pPr>
          </w:p>
        </w:tc>
        <w:tc>
          <w:tcPr>
            <w:tcW w:w="0" w:type="auto"/>
            <w:tcBorders>
              <w:top w:val="nil"/>
              <w:left w:val="nil"/>
              <w:bottom w:val="nil"/>
              <w:right w:val="nil"/>
            </w:tcBorders>
            <w:noWrap/>
            <w:vAlign w:val="bottom"/>
          </w:tcPr>
          <w:p>
            <w:pPr>
              <w:jc w:val="center"/>
              <w:rPr>
                <w:rFonts w:ascii="Arial" w:hAnsi="Arial" w:cs="Arial"/>
                <w:color w:val="000000"/>
                <w:sz w:val="20"/>
                <w:szCs w:val="20"/>
              </w:rPr>
            </w:pPr>
          </w:p>
        </w:tc>
        <w:tc>
          <w:tcPr>
            <w:tcW w:w="0" w:type="auto"/>
            <w:tcBorders>
              <w:top w:val="nil"/>
              <w:left w:val="nil"/>
              <w:bottom w:val="nil"/>
              <w:right w:val="nil"/>
            </w:tcBorders>
            <w:noWrap/>
            <w:vAlign w:val="bottom"/>
          </w:tcPr>
          <w:p>
            <w:pPr>
              <w:jc w:val="center"/>
              <w:rPr>
                <w:rFonts w:ascii="Arial" w:hAnsi="Arial" w:cs="Arial"/>
                <w:color w:val="000000"/>
                <w:sz w:val="20"/>
                <w:szCs w:val="20"/>
              </w:rPr>
            </w:pPr>
          </w:p>
        </w:tc>
        <w:tc>
          <w:tcPr>
            <w:tcW w:w="0" w:type="auto"/>
            <w:tcBorders>
              <w:top w:val="nil"/>
              <w:left w:val="nil"/>
              <w:bottom w:val="nil"/>
              <w:right w:val="nil"/>
            </w:tcBorders>
            <w:noWrap/>
            <w:vAlign w:val="bottom"/>
          </w:tcPr>
          <w:p>
            <w:pPr>
              <w:jc w:val="center"/>
              <w:rPr>
                <w:rFonts w:ascii="Arial" w:hAnsi="Arial" w:cs="Arial"/>
                <w:color w:val="000000"/>
                <w:sz w:val="20"/>
                <w:szCs w:val="20"/>
              </w:rPr>
            </w:pPr>
          </w:p>
        </w:tc>
        <w:tc>
          <w:tcPr>
            <w:tcW w:w="0" w:type="auto"/>
            <w:tcBorders>
              <w:top w:val="nil"/>
              <w:left w:val="nil"/>
              <w:bottom w:val="nil"/>
              <w:right w:val="nil"/>
            </w:tcBorders>
            <w:noWrap/>
            <w:vAlign w:val="bottom"/>
          </w:tcPr>
          <w:p>
            <w:pPr>
              <w:jc w:val="center"/>
              <w:rPr>
                <w:rFonts w:ascii="Arial" w:hAnsi="Arial" w:cs="Arial"/>
                <w:color w:val="000000"/>
                <w:sz w:val="20"/>
                <w:szCs w:val="20"/>
              </w:rPr>
            </w:pPr>
          </w:p>
        </w:tc>
        <w:tc>
          <w:tcPr>
            <w:tcW w:w="0" w:type="auto"/>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6576"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预算数</w:t>
            </w:r>
          </w:p>
        </w:tc>
        <w:tc>
          <w:tcPr>
            <w:tcW w:w="6972" w:type="dxa"/>
            <w:gridSpan w:val="6"/>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108" w:type="dxa"/>
            <w:bottom w:w="0" w:type="dxa"/>
            <w:right w:w="108" w:type="dxa"/>
          </w:tblCellMar>
        </w:tblPrEx>
        <w:trPr>
          <w:trHeight w:val="308" w:hRule="atLeast"/>
        </w:trPr>
        <w:tc>
          <w:tcPr>
            <w:tcW w:w="912"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06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因公出国（境）费</w:t>
            </w:r>
          </w:p>
        </w:tc>
        <w:tc>
          <w:tcPr>
            <w:tcW w:w="3516" w:type="dxa"/>
            <w:gridSpan w:val="3"/>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公务用车购置及运行费</w:t>
            </w:r>
          </w:p>
        </w:tc>
        <w:tc>
          <w:tcPr>
            <w:tcW w:w="108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公务接待费</w:t>
            </w:r>
          </w:p>
        </w:tc>
        <w:tc>
          <w:tcPr>
            <w:tcW w:w="104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96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因公出国（境）费</w:t>
            </w:r>
          </w:p>
        </w:tc>
        <w:tc>
          <w:tcPr>
            <w:tcW w:w="3780" w:type="dxa"/>
            <w:gridSpan w:val="3"/>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公务用车购置及运行费</w:t>
            </w:r>
          </w:p>
        </w:tc>
        <w:tc>
          <w:tcPr>
            <w:tcW w:w="118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公务接待费</w:t>
            </w:r>
          </w:p>
        </w:tc>
      </w:tr>
      <w:tr>
        <w:tblPrEx>
          <w:tblCellMar>
            <w:top w:w="0" w:type="dxa"/>
            <w:left w:w="108" w:type="dxa"/>
            <w:bottom w:w="0" w:type="dxa"/>
            <w:right w:w="108" w:type="dxa"/>
          </w:tblCellMar>
        </w:tblPrEx>
        <w:trPr>
          <w:trHeight w:val="615" w:hRule="atLeast"/>
        </w:trPr>
        <w:tc>
          <w:tcPr>
            <w:tcW w:w="912" w:type="dxa"/>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068"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092"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1128"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公务用车购置费</w:t>
            </w:r>
          </w:p>
        </w:tc>
        <w:tc>
          <w:tcPr>
            <w:tcW w:w="1296"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公务用车运行费</w:t>
            </w:r>
          </w:p>
        </w:tc>
        <w:tc>
          <w:tcPr>
            <w:tcW w:w="1080"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044"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960"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28"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156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公务用车购置费</w:t>
            </w:r>
          </w:p>
        </w:tc>
        <w:tc>
          <w:tcPr>
            <w:tcW w:w="1092"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公务用车运行费</w:t>
            </w:r>
          </w:p>
        </w:tc>
        <w:tc>
          <w:tcPr>
            <w:tcW w:w="1188"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12"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068"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092"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128"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296"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08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044"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96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1128"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156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1092"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1188"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29.39</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29.39</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29.39</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16.28</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16.28</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16.28</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615" w:hRule="atLeast"/>
        </w:trPr>
        <w:tc>
          <w:tcPr>
            <w:tcW w:w="13548" w:type="dxa"/>
            <w:gridSpan w:val="12"/>
            <w:tcBorders>
              <w:top w:val="nil"/>
              <w:left w:val="nil"/>
              <w:bottom w:val="nil"/>
              <w:right w:val="nil"/>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tbl>
      <w:tblPr>
        <w:tblStyle w:val="6"/>
        <w:tblW w:w="13605" w:type="dxa"/>
        <w:tblInd w:w="93" w:type="dxa"/>
        <w:tblLayout w:type="autofit"/>
        <w:tblCellMar>
          <w:top w:w="0" w:type="dxa"/>
          <w:left w:w="108" w:type="dxa"/>
          <w:bottom w:w="0" w:type="dxa"/>
          <w:right w:w="108" w:type="dxa"/>
        </w:tblCellMar>
      </w:tblPr>
      <w:tblGrid>
        <w:gridCol w:w="547"/>
        <w:gridCol w:w="547"/>
        <w:gridCol w:w="547"/>
        <w:gridCol w:w="2628"/>
        <w:gridCol w:w="1470"/>
        <w:gridCol w:w="1470"/>
        <w:gridCol w:w="1470"/>
        <w:gridCol w:w="1470"/>
        <w:gridCol w:w="1471"/>
        <w:gridCol w:w="2461"/>
      </w:tblGrid>
      <w:tr>
        <w:tblPrEx>
          <w:tblCellMar>
            <w:top w:w="0" w:type="dxa"/>
            <w:left w:w="108" w:type="dxa"/>
            <w:bottom w:w="0" w:type="dxa"/>
            <w:right w:w="108" w:type="dxa"/>
          </w:tblCellMar>
        </w:tblPrEx>
        <w:trPr>
          <w:trHeight w:val="390" w:hRule="atLeast"/>
        </w:trPr>
        <w:tc>
          <w:tcPr>
            <w:tcW w:w="13608" w:type="dxa"/>
            <w:gridSpan w:val="10"/>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政府性基金预算财政拨款收入支出决算表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公开08表</w:t>
            </w:r>
          </w:p>
        </w:tc>
      </w:tr>
      <w:tr>
        <w:tblPrEx>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：许昌市市场监督管理局经济技术开发区分局</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148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年初结转和结余</w:t>
            </w:r>
          </w:p>
        </w:tc>
        <w:tc>
          <w:tcPr>
            <w:tcW w:w="148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本年收入</w:t>
            </w:r>
          </w:p>
        </w:tc>
        <w:tc>
          <w:tcPr>
            <w:tcW w:w="4455" w:type="dxa"/>
            <w:gridSpan w:val="3"/>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w:t>
            </w:r>
          </w:p>
        </w:tc>
        <w:tc>
          <w:tcPr>
            <w:tcW w:w="148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年末结转和结余</w:t>
            </w:r>
          </w:p>
        </w:tc>
      </w:tr>
      <w:tr>
        <w:tblPrEx>
          <w:tblCellMar>
            <w:top w:w="0" w:type="dxa"/>
            <w:left w:w="108" w:type="dxa"/>
            <w:bottom w:w="0" w:type="dxa"/>
            <w:right w:w="108" w:type="dxa"/>
          </w:tblCellMar>
        </w:tblPrEx>
        <w:trPr>
          <w:trHeight w:val="312" w:hRule="atLeast"/>
        </w:trPr>
        <w:tc>
          <w:tcPr>
            <w:tcW w:w="1128"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48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48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48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148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148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c>
          <w:tcPr>
            <w:tcW w:w="148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112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48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48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485"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485"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485"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48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112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48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48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485"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485"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485"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48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本年度政府性基金预算财政拨款收入、支出及结转和结余情况。本表金额转换为万元时，因四舍五入可能存在尾差。</w:t>
            </w:r>
          </w:p>
          <w:p>
            <w:pPr>
              <w:widowControl/>
              <w:jc w:val="left"/>
              <w:textAlignment w:val="center"/>
              <w:rPr>
                <w:rFonts w:ascii="宋体" w:hAnsi="宋体" w:cs="宋体"/>
                <w:color w:val="000000"/>
                <w:sz w:val="24"/>
                <w:szCs w:val="24"/>
              </w:rPr>
            </w:pPr>
            <w:r>
              <w:rPr>
                <w:rFonts w:hint="eastAsia" w:ascii="宋体" w:hAnsi="宋体" w:cs="宋体"/>
                <w:color w:val="000000"/>
                <w:kern w:val="0"/>
                <w:sz w:val="22"/>
                <w:lang w:eastAsia="zh-CN" w:bidi="ar"/>
              </w:rPr>
              <w:t>说明：我单位没有政府性基金收入，也没有使用政府性基金安排的支出，故本表无数据。</w:t>
            </w:r>
          </w:p>
          <w:p>
            <w:pPr>
              <w:widowControl/>
              <w:jc w:val="left"/>
              <w:textAlignment w:val="center"/>
              <w:rPr>
                <w:rFonts w:ascii="宋体" w:hAnsi="宋体" w:cs="宋体"/>
                <w:color w:val="000000"/>
                <w:kern w:val="0"/>
                <w:sz w:val="22"/>
                <w:lang w:bidi="ar"/>
              </w:rPr>
            </w:pP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年度收、支总计均为766.03万元。与上年度相比，收、支总计各增加202.19万元，增长35.86%。主要原因是：开发区原工商分局、原质监分局、原食药所三</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合一，预算经费增加。</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679.97万元，其中：财政拨款收入679.97万元，占100.00%；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年度支出合计760.20万元，其中：基本支出760.20万元，占100.00%；项目支出0.00万元，占0.00%；上缴上级支出0.00万元，占0.00%；经营支出0.00万元，占0.00%；对附属单位补助支出0.00万元，占0.00%。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年度财政拨款收、支总计均为756.92万元。与上年度相比，财政拨款收、支总计各增加226.01万元，增长42.57%。主要原因是开发区原工商分局、原质监分局、原食药所三</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合一，预算经费增加。</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年度一般公共预算财政拨款支出756.92万元，占支出合计的99.57%。与上年度相比，一般公共预算财政拨款支出增加292.14万元，增长62.86%。主要原因是开发区原工商分局、原质监分局、原食药所三</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合一，预算经费增加。</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年度一般公共预算财政拨款支出756.92万元，主要用于以下方面：一般公共服务（类）支出735.85万元，占97.22%；社会保障和就业（类）支出19.26万元，占2.54%；卫生健康（类）支出1.81万元，占0.24%。</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年度一般公共预算财政拨款支出年初预算为705.09万元，支出决算为756.92万元，完成年初预算的107.35%。其中：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1．一般公共服务（类）市场监督管理事务（款）行政运行（项）。</w:t>
      </w:r>
      <w:r>
        <w:rPr>
          <w:rFonts w:hint="eastAsia" w:ascii="仿宋_GB2312" w:hAnsi="仿宋_GB2312" w:eastAsia="仿宋_GB2312" w:cs="仿宋_GB2312"/>
          <w:sz w:val="32"/>
          <w:szCs w:val="32"/>
        </w:rPr>
        <w:t>年初预算为687.62万元，支出决算为732.96万元，完成年初预算的106.60%。决算数与年初预算数存在差异的主要原因是上年经费结转到本年支出。</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2．一般公共服务（类）群众团体事务（款）工会事务（项）。</w:t>
      </w:r>
      <w:r>
        <w:rPr>
          <w:rFonts w:hint="eastAsia" w:ascii="仿宋_GB2312" w:hAnsi="仿宋_GB2312" w:eastAsia="仿宋_GB2312" w:cs="仿宋_GB2312"/>
          <w:sz w:val="32"/>
          <w:szCs w:val="32"/>
        </w:rPr>
        <w:t>年初预算为2.89万元，支出决算为2.89万元，完成年初预算的100.00%。决算数与年初预算数不存在差异。</w:t>
      </w:r>
    </w:p>
    <w:p>
      <w:pPr>
        <w:widowControl/>
        <w:spacing w:line="590" w:lineRule="exact"/>
        <w:ind w:firstLine="643" w:firstLineChars="20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3．社会保障和就业（类）行政事业单位养老支出（款）行政单位离退休（项）。</w:t>
      </w:r>
      <w:r>
        <w:rPr>
          <w:rFonts w:hint="eastAsia" w:ascii="仿宋_GB2312" w:hAnsi="仿宋_GB2312" w:eastAsia="仿宋_GB2312" w:cs="仿宋_GB2312"/>
          <w:sz w:val="32"/>
          <w:szCs w:val="32"/>
        </w:rPr>
        <w:t>年初预算为14.58万元，支出决算为16.07万元，完成年初预算的110.22%。决算数与年初预算数存在差异的主要原因是上年经费结转到本年支出。</w:t>
      </w:r>
    </w:p>
    <w:p>
      <w:pPr>
        <w:widowControl/>
        <w:spacing w:line="590" w:lineRule="exact"/>
        <w:ind w:firstLine="643" w:firstLineChars="200"/>
        <w:rPr>
          <w:rFonts w:ascii="仿宋_GB2312" w:hAnsi="仿宋_GB2312" w:eastAsia="仿宋_GB2312" w:cs="仿宋_GB2312"/>
          <w:b/>
          <w:bCs/>
          <w:sz w:val="32"/>
          <w:szCs w:val="32"/>
        </w:rPr>
      </w:pPr>
      <w:r>
        <w:rPr>
          <w:rFonts w:hint="eastAsia" w:ascii="仿宋_GB2312" w:hAnsi="仿宋_GB2312" w:cs="仿宋_GB2312"/>
          <w:b/>
          <w:bCs/>
          <w:sz w:val="32"/>
          <w:szCs w:val="32"/>
        </w:rPr>
        <w:t>4</w:t>
      </w:r>
      <w:r>
        <w:rPr>
          <w:rFonts w:hint="eastAsia" w:ascii="仿宋_GB2312" w:hAnsi="仿宋_GB2312" w:eastAsia="仿宋_GB2312" w:cs="仿宋_GB2312"/>
          <w:b/>
          <w:bCs/>
          <w:sz w:val="32"/>
          <w:szCs w:val="32"/>
        </w:rPr>
        <w:t>.社会保障和就业（类）行政事业单位养老支出（款）机关事业单位基本养老保险缴费支出（项）。</w:t>
      </w:r>
      <w:r>
        <w:rPr>
          <w:rFonts w:hint="eastAsia" w:ascii="仿宋_GB2312" w:hAnsi="仿宋_GB2312" w:eastAsia="仿宋_GB2312" w:cs="仿宋_GB2312"/>
          <w:sz w:val="32"/>
          <w:szCs w:val="32"/>
        </w:rPr>
        <w:t>年初预算为0.00万元，支出决算为3.19万元，决算数与年初预算数存在差异的主要原因为以前年度结转经费用于本年支出。</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5.卫生健康支出（类）行政事业单位医疗（款）行政单位医疗（项）。</w:t>
      </w:r>
      <w:r>
        <w:rPr>
          <w:rFonts w:hint="eastAsia" w:ascii="仿宋_GB2312" w:hAnsi="仿宋_GB2312" w:eastAsia="仿宋_GB2312" w:cs="仿宋_GB2312"/>
          <w:sz w:val="32"/>
          <w:szCs w:val="32"/>
        </w:rPr>
        <w:t>年初预算为0.00万元，支出决算为0.83万元。决算数与年初预算数存在差异的主要原因为以前年度结转经费用于本年支出。</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6．卫生健康支出（类）行政事业单位医疗（款）公务员医疗补助（项）。</w:t>
      </w:r>
      <w:r>
        <w:rPr>
          <w:rFonts w:hint="eastAsia" w:ascii="仿宋_GB2312" w:hAnsi="仿宋_GB2312" w:eastAsia="仿宋_GB2312" w:cs="仿宋_GB2312"/>
          <w:sz w:val="32"/>
          <w:szCs w:val="32"/>
        </w:rPr>
        <w:t>年初预算为0.00万元，支出决算为0.98万元。决算数与年初预算数存在差异的主要原因为以前年度结转经费用于本年支出。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756.92万元。其中：人员经费651.16万元，主要包括：基本工资、津贴补贴、奖金、机关事业单位基本养老保险缴费、职业年金缴费、职工基本医疗保险缴费、公务员医疗补助缴费、其他社会保障缴费、住房公积金、其他工资福利支出、退休费；公用经费105.77万元，主要包括：办公费、印刷费、咨询费、手续费、水费、电费、邮电费、物业管理费、差旅费、维修（护）费、培训费、专用材料费、劳务费、委托业务费、工会经费、福利费、公务用车运行维护费、其他交通费用、其他商品和服务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年度“三公”经费财政拨款支出预算为29.39万元，支出决算为16.28万元，完成预算的55.39%。</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年度“三公”经费支出决算数与预算数存在差异的主要原因是我单位严格三公经费支出。</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年度“三公”经费财政拨款支出决算中，因公出国（境）费支出决算0.00万元，占0.00%；公务用车购置及运行费支出决算16.28万元，完成预算的55.39%，占100.00%；公务接待费支出决算0.00万元，占0.00%。具体情况如下：</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预算为0.00万元，支出决算为0.00万元。决算数与预算数不存在差异。因公出国（境）团组数0个，因公出国（境）人次数0人。</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预算为29.39万元，支出决算为16.28万元，完成预算的55.39%。决算数与预算数存在差异的主要原因是我单位严格三公经费支出。</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为0.00万元，购置车辆0台。</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16.28万元。主要用于执法车辆维修维护、车辆加油。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年期末，单位开支财政拨款的公务用车保有量为4辆。</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 xml:space="preserve">预算为0.00万元，支出决算为0.00万元。决算数与预算数不存在差异。               </w:t>
      </w:r>
    </w:p>
    <w:p>
      <w:pPr>
        <w:widowControl/>
        <w:spacing w:line="590" w:lineRule="exact"/>
        <w:ind w:left="0" w:leftChars="0" w:firstLine="742" w:firstLineChars="231"/>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年度政府性基金预算财政拨款支出年初预算为0.00万元，支出决算为0.00万元。不存在项目年末结转和结余资金数额较大，我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2021年度没有政府性基金收入，也没有使用政府性基金安排的支出。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年度机关运行经费年初预算为92.58万元，支出决算为105.77万元，完成年初预算的114.25%。决算数与年初预算数存在差异的主要原因是上年度经费结转到今年支出。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4辆，其中：省级领导干部用车0辆、主要领导干部用车0辆、机要通信用车0辆、应急保障车0辆、执法执勤用车3辆、特种专业技术用车1辆、离退休干部用车0辆、其他用车0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我单位多次召开相关科室人员会议，加强学习预算绩效相关制度文件，提高对预算绩效管理工作的重视程度，提升预算绩效管理相关人员绩效管理意识和业务水平。并以单位职责为依据，确定单位预算项目和预算额度，清晰描述预算项目开支范围和内容，确定预算项目的绩效目标和评价标准，为预算绩效控制、绩效分析、绩效评价打下了基础。</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highlight w:val="none"/>
        </w:rPr>
        <w:t>单位整</w:t>
      </w:r>
      <w:r>
        <w:rPr>
          <w:rFonts w:hint="eastAsia" w:ascii="楷体_GB2312" w:hAnsi="楷体_GB2312" w:eastAsia="楷体_GB2312" w:cs="楷体_GB2312"/>
          <w:b/>
          <w:bCs/>
          <w:sz w:val="32"/>
          <w:szCs w:val="32"/>
        </w:rPr>
        <w:t>体和项目绩效自评结果。</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按照《许昌市财政局关于开展2021年度市级预算绩效自评工作的通知》（许财效〔202</w:t>
      </w:r>
      <w:r>
        <w:rPr>
          <w:rFonts w:ascii="仿宋_GB2312" w:hAnsi="仿宋_GB2312" w:eastAsia="仿宋_GB2312" w:cs="仿宋_GB2312"/>
          <w:sz w:val="32"/>
          <w:szCs w:val="32"/>
          <w:lang w:val="en"/>
        </w:rPr>
        <w:t>2</w:t>
      </w:r>
      <w:r>
        <w:rPr>
          <w:rFonts w:hint="eastAsia" w:ascii="仿宋_GB2312" w:hAnsi="仿宋_GB2312" w:eastAsia="仿宋_GB2312" w:cs="仿宋_GB2312"/>
          <w:sz w:val="32"/>
          <w:szCs w:val="32"/>
        </w:rPr>
        <w:t>〕1号）等文件精神，我单位对本单位整体绩效目标和项目支出绩效目标进行了自评。一是单位整体绩效自评情况：一年来，围绕整体绩效目标任务，取得了良好的效果。一是优化营商环境、活跃市场主体。不断深化市场主体登记改革；服务企业高质量发展是开展营商环境评价工作。二是加强安全防范意识，守好安全底线；三是加大监管力度，规范市场秩序，逐步健全信用监管机制，加强重点领域市场监管力度；四是创新工作理念，高效服务企业，提高服务质量，开展助企帮扶，助推开发区经济高质量发展。取得了较好的社会效益，基本完成年初制定的年度整体绩效目标。二是项目绩效自评情况。我单位共有0个项目批复了绩效目标，项目金额</w:t>
      </w:r>
      <w:r>
        <w:rPr>
          <w:rFonts w:hint="eastAsia" w:ascii="仿宋_GB2312" w:hAnsi="仿宋_GB2312" w:eastAsia="仿宋_GB2312"/>
          <w:sz w:val="32"/>
          <w:szCs w:val="24"/>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基于项目预期目标的实现程度，对2021年度项目支出绩效进行自评，绩效自评得分为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分。其中：</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个项目评价等级为“优”、0个项目评价等级为“良”、0个项目评价等级为“中”、0个项目评价等级为“差”。</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59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2021年度我单位没有开展重点绩效评价的项目。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CJi4ei2wEAAMADAAAOAAAAAAAAAAEA&#10;IAAAAB4BAABkcnMvZTJvRG9jLnhtbFBLBQYAAAAABgAGAFkBAABr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vert="horz" wrap="none" lIns="0" tIns="0" rIns="0" bIns="0" anchor="t" anchorCtr="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CWfSXdAQAAwwMAAA4AAAAAAAAA&#10;AQAgAAAAHgEAAGRycy9lMm9Eb2MueG1sUEsFBgAAAAAGAAYAWQEAAG0FA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vert="horz" wrap="none" lIns="0" tIns="0" rIns="0" bIns="0" anchor="t" anchorCtr="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CGeap/2wEAAMADAAAOAAAAAAAAAAEA&#10;IAAAAB4BAABkcnMvZTJvRG9jLnhtbFBLBQYAAAAABgAGAFkBAABr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D5795"/>
    <w:multiLevelType w:val="singleLevel"/>
    <w:tmpl w:val="A39D5795"/>
    <w:lvl w:ilvl="0" w:tentative="0">
      <w:start w:val="1"/>
      <w:numFmt w:val="chineseCounting"/>
      <w:suff w:val="nothing"/>
      <w:lvlText w:val="（%1）"/>
      <w:lvlJc w:val="left"/>
      <w:pPr>
        <w:ind w:left="-10"/>
      </w:pPr>
      <w:rPr>
        <w:rFonts w:hint="eastAsia"/>
      </w:rPr>
    </w:lvl>
  </w:abstractNum>
  <w:abstractNum w:abstractNumId="1">
    <w:nsid w:val="CF3FB60B"/>
    <w:multiLevelType w:val="singleLevel"/>
    <w:tmpl w:val="CF3FB60B"/>
    <w:lvl w:ilvl="0" w:tentative="0">
      <w:start w:val="1"/>
      <w:numFmt w:val="decimal"/>
      <w:lvlText w:val="%1."/>
      <w:lvlJc w:val="left"/>
      <w:pPr>
        <w:tabs>
          <w:tab w:val="left" w:pos="312"/>
        </w:tabs>
      </w:pPr>
    </w:lvl>
  </w:abstractNum>
  <w:abstractNum w:abstractNumId="2">
    <w:nsid w:val="5971BE17"/>
    <w:multiLevelType w:val="singleLevel"/>
    <w:tmpl w:val="5971BE17"/>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Nzc3YTRmMDRiOWVjMDkxNzUyZGJmYjE3YmRiMjE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52B5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1D50"/>
    <w:rsid w:val="00753545"/>
    <w:rsid w:val="00764156"/>
    <w:rsid w:val="007706D7"/>
    <w:rsid w:val="007879ED"/>
    <w:rsid w:val="007A48A3"/>
    <w:rsid w:val="007C029F"/>
    <w:rsid w:val="007C7F49"/>
    <w:rsid w:val="007D2A21"/>
    <w:rsid w:val="008124D8"/>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0FD5"/>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3D94"/>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0618C"/>
    <w:rsid w:val="00E13099"/>
    <w:rsid w:val="00E4339F"/>
    <w:rsid w:val="00E60B05"/>
    <w:rsid w:val="00E629EA"/>
    <w:rsid w:val="00E62A44"/>
    <w:rsid w:val="00E6777C"/>
    <w:rsid w:val="00EB05A3"/>
    <w:rsid w:val="00ED38B7"/>
    <w:rsid w:val="00EE051D"/>
    <w:rsid w:val="00F0131A"/>
    <w:rsid w:val="00F02F08"/>
    <w:rsid w:val="00F14C17"/>
    <w:rsid w:val="00F17041"/>
    <w:rsid w:val="00F218CF"/>
    <w:rsid w:val="00F44937"/>
    <w:rsid w:val="00F51232"/>
    <w:rsid w:val="00F61A47"/>
    <w:rsid w:val="00F84422"/>
    <w:rsid w:val="00F95455"/>
    <w:rsid w:val="00FA574D"/>
    <w:rsid w:val="00FC2588"/>
    <w:rsid w:val="00FE7AD9"/>
    <w:rsid w:val="01322275"/>
    <w:rsid w:val="01DC6F05"/>
    <w:rsid w:val="02A3489A"/>
    <w:rsid w:val="02CA138D"/>
    <w:rsid w:val="033646FC"/>
    <w:rsid w:val="03C75F80"/>
    <w:rsid w:val="0478364D"/>
    <w:rsid w:val="04B1155A"/>
    <w:rsid w:val="053D4C0D"/>
    <w:rsid w:val="0557532E"/>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8630D4"/>
    <w:rsid w:val="17A74F62"/>
    <w:rsid w:val="18A47774"/>
    <w:rsid w:val="1A731D11"/>
    <w:rsid w:val="1A8D28EB"/>
    <w:rsid w:val="1A9F2D78"/>
    <w:rsid w:val="1B2E6FD8"/>
    <w:rsid w:val="1B877D21"/>
    <w:rsid w:val="1C4319A9"/>
    <w:rsid w:val="1E443B4B"/>
    <w:rsid w:val="1E994F4A"/>
    <w:rsid w:val="1EAF0224"/>
    <w:rsid w:val="1F2230A4"/>
    <w:rsid w:val="1F7BF366"/>
    <w:rsid w:val="20210932"/>
    <w:rsid w:val="202448E0"/>
    <w:rsid w:val="20F614FE"/>
    <w:rsid w:val="21302EEA"/>
    <w:rsid w:val="22376FB5"/>
    <w:rsid w:val="23E152D7"/>
    <w:rsid w:val="23EE2489"/>
    <w:rsid w:val="255D43C8"/>
    <w:rsid w:val="26714EF8"/>
    <w:rsid w:val="26876BDD"/>
    <w:rsid w:val="26FBB385"/>
    <w:rsid w:val="2714632A"/>
    <w:rsid w:val="27541E73"/>
    <w:rsid w:val="27B0539E"/>
    <w:rsid w:val="29365CF8"/>
    <w:rsid w:val="299469B3"/>
    <w:rsid w:val="2A805789"/>
    <w:rsid w:val="2ADC0D75"/>
    <w:rsid w:val="2B4A0E52"/>
    <w:rsid w:val="2C975890"/>
    <w:rsid w:val="2D5A019E"/>
    <w:rsid w:val="2DEF21BB"/>
    <w:rsid w:val="2E1501D9"/>
    <w:rsid w:val="2E4A2F05"/>
    <w:rsid w:val="2ECC1061"/>
    <w:rsid w:val="2FA476AD"/>
    <w:rsid w:val="303F7540"/>
    <w:rsid w:val="31DD00BF"/>
    <w:rsid w:val="3293174C"/>
    <w:rsid w:val="32BB38D4"/>
    <w:rsid w:val="32C9376D"/>
    <w:rsid w:val="33780472"/>
    <w:rsid w:val="33AF0905"/>
    <w:rsid w:val="355932F4"/>
    <w:rsid w:val="35611882"/>
    <w:rsid w:val="36746FC3"/>
    <w:rsid w:val="368763AE"/>
    <w:rsid w:val="36BF4247"/>
    <w:rsid w:val="37201753"/>
    <w:rsid w:val="395D59E7"/>
    <w:rsid w:val="39A93932"/>
    <w:rsid w:val="3A915562"/>
    <w:rsid w:val="3AAE47C3"/>
    <w:rsid w:val="3B8D4765"/>
    <w:rsid w:val="3C000DBA"/>
    <w:rsid w:val="3CE68D3F"/>
    <w:rsid w:val="3DC045D3"/>
    <w:rsid w:val="3E504FFB"/>
    <w:rsid w:val="3E615CD0"/>
    <w:rsid w:val="3E9C47F6"/>
    <w:rsid w:val="3EE44690"/>
    <w:rsid w:val="3EEE5DB2"/>
    <w:rsid w:val="3F8B0112"/>
    <w:rsid w:val="3FAB3095"/>
    <w:rsid w:val="3FE45947"/>
    <w:rsid w:val="3FF15AB5"/>
    <w:rsid w:val="3FFF3FFC"/>
    <w:rsid w:val="41242965"/>
    <w:rsid w:val="435671EA"/>
    <w:rsid w:val="440809E9"/>
    <w:rsid w:val="442407A6"/>
    <w:rsid w:val="44805EA1"/>
    <w:rsid w:val="45710696"/>
    <w:rsid w:val="45F8537B"/>
    <w:rsid w:val="46142B1B"/>
    <w:rsid w:val="470E75A8"/>
    <w:rsid w:val="474FA49E"/>
    <w:rsid w:val="47E60DD0"/>
    <w:rsid w:val="48735039"/>
    <w:rsid w:val="492C684B"/>
    <w:rsid w:val="49500594"/>
    <w:rsid w:val="49E7604E"/>
    <w:rsid w:val="4A455597"/>
    <w:rsid w:val="4BD374F0"/>
    <w:rsid w:val="4BF67CDD"/>
    <w:rsid w:val="4D173441"/>
    <w:rsid w:val="4D603DD6"/>
    <w:rsid w:val="4EBF010F"/>
    <w:rsid w:val="4F471EB0"/>
    <w:rsid w:val="4FFD6D8C"/>
    <w:rsid w:val="51331326"/>
    <w:rsid w:val="51740A7F"/>
    <w:rsid w:val="51A5541E"/>
    <w:rsid w:val="51C96242"/>
    <w:rsid w:val="53906AE1"/>
    <w:rsid w:val="54F46F60"/>
    <w:rsid w:val="55A37BEA"/>
    <w:rsid w:val="56362CD2"/>
    <w:rsid w:val="5784687B"/>
    <w:rsid w:val="57846959"/>
    <w:rsid w:val="578E6A87"/>
    <w:rsid w:val="5AC2203A"/>
    <w:rsid w:val="5CBB3334"/>
    <w:rsid w:val="5D115FAF"/>
    <w:rsid w:val="5DF52107"/>
    <w:rsid w:val="5E9B2AD1"/>
    <w:rsid w:val="5EBFF916"/>
    <w:rsid w:val="5EF55D75"/>
    <w:rsid w:val="60FD6355"/>
    <w:rsid w:val="62811722"/>
    <w:rsid w:val="62E75A72"/>
    <w:rsid w:val="63FFDF16"/>
    <w:rsid w:val="64571880"/>
    <w:rsid w:val="645B2B56"/>
    <w:rsid w:val="649125B6"/>
    <w:rsid w:val="652F4C1A"/>
    <w:rsid w:val="666D37F1"/>
    <w:rsid w:val="67087D8F"/>
    <w:rsid w:val="671F687E"/>
    <w:rsid w:val="67EC8681"/>
    <w:rsid w:val="67F415F8"/>
    <w:rsid w:val="682640D1"/>
    <w:rsid w:val="684B73E5"/>
    <w:rsid w:val="6A047A2A"/>
    <w:rsid w:val="6C69007A"/>
    <w:rsid w:val="6DF776CE"/>
    <w:rsid w:val="6DFBFB31"/>
    <w:rsid w:val="6EFB7548"/>
    <w:rsid w:val="6F3831C3"/>
    <w:rsid w:val="6F4A26E0"/>
    <w:rsid w:val="6F8B71C1"/>
    <w:rsid w:val="6FFF3B3F"/>
    <w:rsid w:val="70753482"/>
    <w:rsid w:val="707B522A"/>
    <w:rsid w:val="711C1154"/>
    <w:rsid w:val="73194D05"/>
    <w:rsid w:val="73A83B0E"/>
    <w:rsid w:val="73BFBB69"/>
    <w:rsid w:val="744D3EF9"/>
    <w:rsid w:val="74794411"/>
    <w:rsid w:val="75867C40"/>
    <w:rsid w:val="75B10B26"/>
    <w:rsid w:val="75D77BCB"/>
    <w:rsid w:val="75F76236"/>
    <w:rsid w:val="75FFC00A"/>
    <w:rsid w:val="76432199"/>
    <w:rsid w:val="76F44829"/>
    <w:rsid w:val="77A267C0"/>
    <w:rsid w:val="77D8E0A1"/>
    <w:rsid w:val="78882278"/>
    <w:rsid w:val="78B118A6"/>
    <w:rsid w:val="79135044"/>
    <w:rsid w:val="7A7D0F99"/>
    <w:rsid w:val="7BABEA3B"/>
    <w:rsid w:val="7BD1B701"/>
    <w:rsid w:val="7BF79B73"/>
    <w:rsid w:val="7D3ED06D"/>
    <w:rsid w:val="7D7A0E74"/>
    <w:rsid w:val="7DDFC6D1"/>
    <w:rsid w:val="7DFE5DBB"/>
    <w:rsid w:val="7E4A0E7C"/>
    <w:rsid w:val="7E7F786E"/>
    <w:rsid w:val="7E7F9F30"/>
    <w:rsid w:val="7EFD449D"/>
    <w:rsid w:val="7F3F9901"/>
    <w:rsid w:val="7FAA8DA4"/>
    <w:rsid w:val="7FEFF392"/>
    <w:rsid w:val="7FF93AEB"/>
    <w:rsid w:val="8F7B3429"/>
    <w:rsid w:val="9BDFF624"/>
    <w:rsid w:val="9CEFD09C"/>
    <w:rsid w:val="ABDF9691"/>
    <w:rsid w:val="B37BB43A"/>
    <w:rsid w:val="B72F52E5"/>
    <w:rsid w:val="BCDB199C"/>
    <w:rsid w:val="BEEFBB1D"/>
    <w:rsid w:val="BFEA9FCA"/>
    <w:rsid w:val="C7DE915B"/>
    <w:rsid w:val="CD5526A0"/>
    <w:rsid w:val="D9C7614E"/>
    <w:rsid w:val="D9E194F9"/>
    <w:rsid w:val="D9FFB221"/>
    <w:rsid w:val="DBED1222"/>
    <w:rsid w:val="DBFDAA7B"/>
    <w:rsid w:val="DDBD6E72"/>
    <w:rsid w:val="DDCF6CC8"/>
    <w:rsid w:val="DDD267CF"/>
    <w:rsid w:val="DEE3CD0F"/>
    <w:rsid w:val="DFED09E0"/>
    <w:rsid w:val="EA7FD639"/>
    <w:rsid w:val="EBF7F454"/>
    <w:rsid w:val="F5B71E96"/>
    <w:rsid w:val="F6DF6894"/>
    <w:rsid w:val="FB3E9060"/>
    <w:rsid w:val="FBBB794A"/>
    <w:rsid w:val="FC6F3DF5"/>
    <w:rsid w:val="FDAE1194"/>
    <w:rsid w:val="FDCACDDA"/>
    <w:rsid w:val="FDF73482"/>
    <w:rsid w:val="FEBDB6C8"/>
    <w:rsid w:val="FF767DBE"/>
    <w:rsid w:val="FFBEBB0C"/>
    <w:rsid w:val="FFFBB859"/>
    <w:rsid w:val="FFFF2A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uiPriority w:val="1"/>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annotation text"/>
    <w:basedOn w:val="1"/>
    <w:unhideWhenUsed/>
    <w:qFormat/>
    <w:uiPriority w:val="99"/>
    <w:pPr>
      <w:jc w:val="left"/>
    </w:pPr>
    <w:rPr>
      <w:szCs w:val="21"/>
    </w:r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字符"/>
    <w:link w:val="3"/>
    <w:semiHidden/>
    <w:qFormat/>
    <w:uiPriority w:val="99"/>
    <w:rPr>
      <w:kern w:val="2"/>
      <w:sz w:val="18"/>
      <w:szCs w:val="18"/>
    </w:rPr>
  </w:style>
  <w:style w:type="character" w:customStyle="1" w:styleId="12">
    <w:name w:val="页脚 字符"/>
    <w:link w:val="4"/>
    <w:qFormat/>
    <w:uiPriority w:val="99"/>
    <w:rPr>
      <w:kern w:val="2"/>
      <w:sz w:val="18"/>
      <w:szCs w:val="18"/>
    </w:rPr>
  </w:style>
  <w:style w:type="character" w:customStyle="1" w:styleId="13">
    <w:name w:val="页眉 字符"/>
    <w:link w:val="5"/>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30</Pages>
  <Words>8306</Words>
  <Characters>9925</Characters>
  <Lines>85</Lines>
  <Paragraphs>24</Paragraphs>
  <TotalTime>85.6666666666667</TotalTime>
  <ScaleCrop>false</ScaleCrop>
  <LinksUpToDate>false</LinksUpToDate>
  <CharactersWithSpaces>10151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2007-12-02T11:41:00Z</dcterms:created>
  <dc:creator>管理者</dc:creator>
  <cp:lastModifiedBy>悟の</cp:lastModifiedBy>
  <cp:lastPrinted>2018-07-27T18:50:00Z</cp:lastPrinted>
  <dcterms:modified xsi:type="dcterms:W3CDTF">2023-05-29T03:09:01Z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07076FF6E7684D81803ACB5F0392AD4A_13</vt:lpwstr>
  </property>
</Properties>
</file>