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2021年度</w:t>
      </w:r>
    </w:p>
    <w:p>
      <w:pPr>
        <w:jc w:val="center"/>
        <w:rPr>
          <w:rFonts w:ascii="黑体" w:hAnsi="黑体" w:eastAsia="黑体" w:cs="黑体"/>
          <w:sz w:val="52"/>
          <w:szCs w:val="52"/>
        </w:rPr>
      </w:pPr>
      <w:r>
        <w:rPr>
          <w:rFonts w:hint="eastAsia" w:ascii="黑体" w:hAnsi="黑体" w:eastAsia="黑体" w:cs="黑体"/>
          <w:sz w:val="52"/>
          <w:szCs w:val="52"/>
        </w:rPr>
        <w:t>许昌市农村公路管理处</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许昌市农村公路管理处概况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六、一般公共预算财政拨款基本支出决算明细表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spacing w:line="360" w:lineRule="auto"/>
        <w:ind w:firstLine="640" w:firstLineChars="200"/>
        <w:jc w:val="left"/>
        <w:rPr>
          <w:rFonts w:ascii="宋体" w:hAnsi="宋体"/>
          <w:sz w:val="32"/>
          <w:szCs w:val="32"/>
        </w:rPr>
      </w:pPr>
      <w:r>
        <w:rPr>
          <w:rFonts w:hint="eastAsia" w:ascii="宋体" w:hAnsi="宋体" w:cs="宋体"/>
          <w:sz w:val="32"/>
          <w:szCs w:val="32"/>
        </w:rPr>
        <w:t>八、政府性基金预算财政拨款支出决算情况说明</w:t>
      </w:r>
    </w:p>
    <w:p>
      <w:pPr>
        <w:spacing w:line="360" w:lineRule="auto"/>
        <w:ind w:firstLine="640" w:firstLineChars="200"/>
        <w:jc w:val="left"/>
        <w:rPr>
          <w:rFonts w:ascii="宋体" w:hAnsi="宋体"/>
          <w:sz w:val="32"/>
          <w:szCs w:val="32"/>
        </w:rPr>
      </w:pPr>
      <w:r>
        <w:rPr>
          <w:rFonts w:hint="eastAsia" w:ascii="宋体" w:hAnsi="宋体" w:cs="宋体"/>
          <w:sz w:val="32"/>
          <w:szCs w:val="32"/>
        </w:rPr>
        <w:t>九、机关运行经费支出情况说明</w:t>
      </w:r>
    </w:p>
    <w:p>
      <w:pPr>
        <w:spacing w:line="360" w:lineRule="auto"/>
        <w:ind w:firstLine="640" w:firstLineChars="200"/>
        <w:jc w:val="left"/>
        <w:rPr>
          <w:rFonts w:ascii="宋体" w:hAnsi="宋体"/>
          <w:sz w:val="32"/>
          <w:szCs w:val="32"/>
        </w:rPr>
      </w:pPr>
      <w:r>
        <w:rPr>
          <w:rFonts w:hint="eastAsia" w:ascii="宋体" w:hAnsi="宋体" w:cs="宋体"/>
          <w:sz w:val="32"/>
          <w:szCs w:val="32"/>
        </w:rPr>
        <w:t>十、政府采购支出情况说明</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pStyle w:val="2"/>
        <w:ind w:firstLine="640"/>
        <w:rPr>
          <w:sz w:val="32"/>
          <w:szCs w:val="32"/>
        </w:rPr>
      </w:pPr>
      <w:r>
        <w:rPr>
          <w:rFonts w:hint="eastAsia"/>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  许昌市农村公路管理处概况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spacing w:line="560" w:lineRule="exact"/>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许昌市农村公路管理处是许昌市交通运输局主管农村公路的职能机构，主要行使农村公路规划、建设、养护和全市农村公路建设市场行业管理。具体职责任务如下：</w:t>
      </w:r>
    </w:p>
    <w:p>
      <w:pPr>
        <w:adjustRightInd w:val="0"/>
        <w:snapToGrid w:val="0"/>
        <w:spacing w:line="560" w:lineRule="exact"/>
        <w:rPr>
          <w:rFonts w:ascii="仿宋" w:hAnsi="仿宋" w:eastAsia="仿宋"/>
          <w:sz w:val="32"/>
          <w:szCs w:val="32"/>
        </w:rPr>
      </w:pPr>
      <w:r>
        <w:rPr>
          <w:rFonts w:hint="eastAsia" w:ascii="仿宋" w:hAnsi="仿宋" w:eastAsia="仿宋" w:cs="黑体"/>
          <w:b/>
          <w:bCs/>
          <w:sz w:val="32"/>
          <w:szCs w:val="32"/>
        </w:rPr>
        <w:t xml:space="preserve">   </w:t>
      </w:r>
      <w:r>
        <w:rPr>
          <w:rFonts w:hint="eastAsia" w:ascii="仿宋" w:hAnsi="仿宋" w:eastAsia="仿宋" w:cs="黑体"/>
          <w:sz w:val="32"/>
          <w:szCs w:val="32"/>
        </w:rPr>
        <w:t xml:space="preserve"> </w:t>
      </w:r>
      <w:r>
        <w:rPr>
          <w:rFonts w:hint="eastAsia" w:ascii="仿宋" w:hAnsi="仿宋" w:eastAsia="仿宋" w:cs="楷体_GB2312"/>
          <w:sz w:val="32"/>
          <w:szCs w:val="32"/>
        </w:rPr>
        <w:t>（一）</w:t>
      </w:r>
      <w:r>
        <w:rPr>
          <w:rFonts w:hint="eastAsia" w:ascii="仿宋" w:hAnsi="仿宋" w:eastAsia="仿宋"/>
          <w:sz w:val="32"/>
          <w:szCs w:val="32"/>
        </w:rPr>
        <w:t>贯彻执行上级关于农村公路发展的方针、政策和法规，制定具体管理办法和工作规程、制度，指导各县（市、区）农村公路管理机构的业务开展工作；</w:t>
      </w:r>
    </w:p>
    <w:p>
      <w:pPr>
        <w:adjustRightInd w:val="0"/>
        <w:snapToGrid w:val="0"/>
        <w:spacing w:line="560" w:lineRule="exact"/>
        <w:rPr>
          <w:rFonts w:ascii="仿宋" w:hAnsi="仿宋" w:eastAsia="仿宋"/>
          <w:sz w:val="32"/>
          <w:szCs w:val="32"/>
        </w:rPr>
      </w:pPr>
      <w:r>
        <w:rPr>
          <w:rFonts w:hint="eastAsia" w:ascii="仿宋" w:hAnsi="仿宋" w:eastAsia="仿宋" w:cs="楷体_GB2312"/>
          <w:sz w:val="32"/>
          <w:szCs w:val="32"/>
        </w:rPr>
        <w:t xml:space="preserve">    （二）</w:t>
      </w:r>
      <w:r>
        <w:rPr>
          <w:rFonts w:hint="eastAsia" w:ascii="仿宋" w:hAnsi="仿宋" w:eastAsia="仿宋"/>
          <w:sz w:val="32"/>
          <w:szCs w:val="32"/>
        </w:rPr>
        <w:t>负责起草编制全市农村公路中长期发展规划和路网规划，负责农村公路行业统计和数据库信息工作；</w:t>
      </w:r>
    </w:p>
    <w:p>
      <w:pPr>
        <w:adjustRightInd w:val="0"/>
        <w:snapToGrid w:val="0"/>
        <w:spacing w:line="560" w:lineRule="exact"/>
        <w:ind w:firstLine="627" w:firstLineChars="196"/>
        <w:rPr>
          <w:rFonts w:ascii="仿宋" w:hAnsi="仿宋" w:eastAsia="仿宋"/>
          <w:sz w:val="32"/>
          <w:szCs w:val="32"/>
        </w:rPr>
      </w:pPr>
      <w:r>
        <w:rPr>
          <w:rFonts w:hint="eastAsia" w:ascii="仿宋" w:hAnsi="仿宋" w:eastAsia="仿宋" w:cs="楷体_GB2312"/>
          <w:sz w:val="32"/>
          <w:szCs w:val="32"/>
        </w:rPr>
        <w:t>（三）</w:t>
      </w:r>
      <w:r>
        <w:rPr>
          <w:rFonts w:hint="eastAsia" w:ascii="仿宋" w:hAnsi="仿宋" w:eastAsia="仿宋"/>
          <w:sz w:val="32"/>
          <w:szCs w:val="32"/>
        </w:rPr>
        <w:t>负责全市农村公路工程建设及大中修项目建设计划的起草编制和实施；</w:t>
      </w:r>
    </w:p>
    <w:p>
      <w:pPr>
        <w:adjustRightInd w:val="0"/>
        <w:snapToGrid w:val="0"/>
        <w:spacing w:line="560" w:lineRule="exact"/>
        <w:ind w:firstLine="627" w:firstLineChars="196"/>
        <w:rPr>
          <w:rFonts w:ascii="仿宋" w:hAnsi="仿宋" w:eastAsia="仿宋" w:cs="楷体_GB2312"/>
          <w:b/>
          <w:bCs/>
          <w:sz w:val="32"/>
          <w:szCs w:val="32"/>
        </w:rPr>
      </w:pPr>
      <w:r>
        <w:rPr>
          <w:rFonts w:hint="eastAsia" w:ascii="仿宋" w:hAnsi="仿宋" w:eastAsia="仿宋" w:cs="楷体_GB2312"/>
          <w:sz w:val="32"/>
          <w:szCs w:val="32"/>
        </w:rPr>
        <w:t>（四）</w:t>
      </w:r>
      <w:r>
        <w:rPr>
          <w:rFonts w:hint="eastAsia" w:ascii="仿宋" w:hAnsi="仿宋" w:eastAsia="仿宋"/>
          <w:sz w:val="32"/>
          <w:szCs w:val="32"/>
        </w:rPr>
        <w:t>负责监督、指导、检查全市农村公路建设程序、建设质量、工程进度、安全生产等工作；</w:t>
      </w:r>
    </w:p>
    <w:p>
      <w:pPr>
        <w:adjustRightInd w:val="0"/>
        <w:snapToGrid w:val="0"/>
        <w:spacing w:line="560" w:lineRule="exact"/>
        <w:ind w:firstLine="627" w:firstLineChars="196"/>
        <w:rPr>
          <w:rFonts w:ascii="仿宋" w:hAnsi="仿宋" w:eastAsia="仿宋" w:cs="楷体_GB2312"/>
          <w:b/>
          <w:bCs/>
          <w:sz w:val="32"/>
          <w:szCs w:val="32"/>
        </w:rPr>
      </w:pPr>
      <w:r>
        <w:rPr>
          <w:rFonts w:hint="eastAsia" w:ascii="仿宋" w:hAnsi="仿宋" w:eastAsia="仿宋" w:cs="楷体_GB2312"/>
          <w:sz w:val="32"/>
          <w:szCs w:val="32"/>
        </w:rPr>
        <w:t>（五）</w:t>
      </w:r>
      <w:r>
        <w:rPr>
          <w:rFonts w:hint="eastAsia" w:ascii="仿宋" w:hAnsi="仿宋" w:eastAsia="仿宋"/>
          <w:sz w:val="32"/>
          <w:szCs w:val="32"/>
        </w:rPr>
        <w:t>负责指导全市农村公路养护管理，监督检查养护工程施工质量控制和组织验收工作；制定实施全市农村公路养护计划，以及监督计划执行情况。</w:t>
      </w:r>
    </w:p>
    <w:p>
      <w:pPr>
        <w:spacing w:line="560" w:lineRule="exact"/>
        <w:ind w:firstLine="640" w:firstLineChars="200"/>
        <w:rPr>
          <w:rFonts w:ascii="仿宋" w:hAnsi="仿宋" w:eastAsia="仿宋"/>
          <w:sz w:val="32"/>
          <w:szCs w:val="32"/>
        </w:rPr>
      </w:pPr>
      <w:r>
        <w:rPr>
          <w:rFonts w:hint="eastAsia" w:ascii="仿宋" w:hAnsi="仿宋" w:eastAsia="仿宋" w:cs="楷体_GB2312"/>
          <w:sz w:val="32"/>
          <w:szCs w:val="32"/>
        </w:rPr>
        <w:t>（六）</w:t>
      </w:r>
      <w:r>
        <w:rPr>
          <w:rFonts w:hint="eastAsia" w:ascii="仿宋" w:hAnsi="仿宋" w:eastAsia="仿宋"/>
          <w:sz w:val="32"/>
          <w:szCs w:val="32"/>
        </w:rPr>
        <w:t>负责规范全市农村公路建设资金管理，对农村公路项目的预(概)算、决算进行审计监督。</w:t>
      </w:r>
    </w:p>
    <w:p>
      <w:pPr>
        <w:widowControl/>
        <w:spacing w:line="560" w:lineRule="exact"/>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560" w:lineRule="exact"/>
        <w:ind w:firstLine="640" w:firstLineChars="200"/>
        <w:jc w:val="left"/>
        <w:rPr>
          <w:rFonts w:ascii="仿宋" w:hAnsi="仿宋" w:eastAsia="仿宋"/>
          <w:sz w:val="32"/>
          <w:szCs w:val="32"/>
        </w:rPr>
      </w:pPr>
      <w:r>
        <w:rPr>
          <w:rFonts w:hint="eastAsia" w:ascii="仿宋" w:hAnsi="仿宋" w:eastAsia="仿宋" w:cs="仿宋_GB2312"/>
          <w:kern w:val="0"/>
          <w:sz w:val="32"/>
          <w:szCs w:val="32"/>
        </w:rPr>
        <w:t>许昌市农村公路管理处内设科室5个，包括：</w:t>
      </w:r>
      <w:r>
        <w:rPr>
          <w:rFonts w:hint="eastAsia" w:ascii="仿宋" w:hAnsi="仿宋" w:eastAsia="仿宋"/>
          <w:sz w:val="32"/>
          <w:szCs w:val="32"/>
        </w:rPr>
        <w:t>办公室、工程科、养护科、计划统计科和财务审计科。</w:t>
      </w:r>
    </w:p>
    <w:p>
      <w:pPr>
        <w:pStyle w:val="2"/>
        <w:spacing w:line="560" w:lineRule="exact"/>
        <w:ind w:firstLine="640"/>
        <w:rPr>
          <w:rFonts w:ascii="仿宋" w:hAnsi="仿宋" w:eastAsia="仿宋"/>
          <w:sz w:val="32"/>
          <w:szCs w:val="32"/>
        </w:rPr>
      </w:pPr>
      <w:r>
        <w:rPr>
          <w:rFonts w:hint="eastAsia" w:ascii="仿宋" w:hAnsi="仿宋" w:eastAsia="仿宋"/>
          <w:sz w:val="32"/>
          <w:szCs w:val="32"/>
        </w:rPr>
        <w:t>从决算单位构成看，许昌市农村公路管理处</w:t>
      </w:r>
      <w:r>
        <w:rPr>
          <w:rFonts w:hint="eastAsia" w:ascii="仿宋" w:hAnsi="仿宋" w:eastAsia="仿宋"/>
          <w:sz w:val="32"/>
          <w:szCs w:val="32"/>
          <w:lang w:val="en-US" w:eastAsia="zh-CN"/>
        </w:rPr>
        <w:t>单位</w:t>
      </w:r>
      <w:r>
        <w:rPr>
          <w:rFonts w:hint="eastAsia" w:ascii="仿宋" w:hAnsi="仿宋" w:eastAsia="仿宋"/>
          <w:sz w:val="32"/>
          <w:szCs w:val="32"/>
        </w:rPr>
        <w:t>决算包括：本级</w:t>
      </w:r>
      <w:r>
        <w:rPr>
          <w:rFonts w:hint="eastAsia" w:ascii="仿宋" w:hAnsi="仿宋" w:eastAsia="仿宋"/>
          <w:sz w:val="32"/>
          <w:szCs w:val="32"/>
          <w:lang w:val="en-US" w:eastAsia="zh-CN"/>
        </w:rPr>
        <w:t>决算</w:t>
      </w:r>
      <w:r>
        <w:rPr>
          <w:rFonts w:hint="eastAsia" w:ascii="仿宋" w:hAnsi="仿宋" w:eastAsia="仿宋"/>
          <w:sz w:val="32"/>
          <w:szCs w:val="32"/>
          <w:lang w:eastAsia="zh-CN"/>
        </w:rPr>
        <w:t>（</w:t>
      </w:r>
      <w:r>
        <w:rPr>
          <w:rFonts w:hint="eastAsia" w:ascii="仿宋" w:hAnsi="仿宋" w:eastAsia="仿宋"/>
          <w:sz w:val="32"/>
          <w:szCs w:val="32"/>
          <w:lang w:val="en-US" w:eastAsia="zh-CN"/>
        </w:rPr>
        <w:t>1个</w:t>
      </w:r>
      <w:r>
        <w:rPr>
          <w:rFonts w:hint="eastAsia" w:ascii="仿宋" w:hAnsi="仿宋" w:eastAsia="仿宋"/>
          <w:sz w:val="32"/>
          <w:szCs w:val="32"/>
          <w:lang w:eastAsia="zh-CN"/>
        </w:rPr>
        <w:t>）</w:t>
      </w:r>
      <w:r>
        <w:rPr>
          <w:rFonts w:hint="eastAsia" w:ascii="仿宋" w:hAnsi="仿宋" w:eastAsia="仿宋"/>
          <w:sz w:val="32"/>
          <w:szCs w:val="32"/>
        </w:rPr>
        <w:t>。</w:t>
      </w:r>
    </w:p>
    <w:p>
      <w:pPr>
        <w:widowControl/>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纳入本</w:t>
      </w:r>
      <w:r>
        <w:rPr>
          <w:rFonts w:hint="eastAsia" w:ascii="仿宋" w:hAnsi="仿宋" w:eastAsia="仿宋" w:cs="仿宋_GB2312"/>
          <w:color w:val="000000"/>
          <w:kern w:val="0"/>
          <w:sz w:val="32"/>
          <w:szCs w:val="32"/>
          <w:lang w:val="en-US" w:eastAsia="zh-CN"/>
        </w:rPr>
        <w:t>单位</w:t>
      </w:r>
      <w:r>
        <w:rPr>
          <w:rFonts w:hint="eastAsia" w:ascii="仿宋" w:hAnsi="仿宋" w:eastAsia="仿宋" w:cs="仿宋_GB2312"/>
          <w:color w:val="000000"/>
          <w:kern w:val="0"/>
          <w:sz w:val="32"/>
          <w:szCs w:val="32"/>
        </w:rPr>
        <w:t>2021年度决算编制范围的单位共1个，具体是：</w:t>
      </w:r>
    </w:p>
    <w:p>
      <w:pPr>
        <w:widowControl/>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许昌市农村公路管理处</w:t>
      </w:r>
    </w:p>
    <w:p>
      <w:pPr>
        <w:pStyle w:val="2"/>
        <w:spacing w:line="560" w:lineRule="exact"/>
        <w:ind w:firstLine="640"/>
        <w:rPr>
          <w:rFonts w:eastAsia="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pStyle w:val="2"/>
        <w:ind w:firstLine="560"/>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宋体" w:eastAsia="黑体" w:cs="宋体"/>
          <w:kern w:val="0"/>
          <w:sz w:val="48"/>
          <w:szCs w:val="4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tbl>
      <w:tblPr>
        <w:tblStyle w:val="12"/>
        <w:tblW w:w="14419" w:type="dxa"/>
        <w:tblInd w:w="0" w:type="dxa"/>
        <w:tblLayout w:type="fixed"/>
        <w:tblCellMar>
          <w:top w:w="15" w:type="dxa"/>
          <w:left w:w="15" w:type="dxa"/>
          <w:bottom w:w="15" w:type="dxa"/>
          <w:right w:w="15" w:type="dxa"/>
        </w:tblCellMar>
      </w:tblPr>
      <w:tblGrid>
        <w:gridCol w:w="3547"/>
        <w:gridCol w:w="758"/>
        <w:gridCol w:w="2748"/>
        <w:gridCol w:w="3299"/>
        <w:gridCol w:w="833"/>
        <w:gridCol w:w="3234"/>
      </w:tblGrid>
      <w:tr>
        <w:tblPrEx>
          <w:tblCellMar>
            <w:top w:w="15" w:type="dxa"/>
            <w:left w:w="15" w:type="dxa"/>
            <w:bottom w:w="15" w:type="dxa"/>
            <w:right w:w="15" w:type="dxa"/>
          </w:tblCellMar>
        </w:tblPrEx>
        <w:trPr>
          <w:trHeight w:val="355" w:hRule="atLeast"/>
        </w:trPr>
        <w:tc>
          <w:tcPr>
            <w:tcW w:w="14419" w:type="dxa"/>
            <w:gridSpan w:val="6"/>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15" w:type="dxa"/>
            <w:left w:w="15" w:type="dxa"/>
            <w:bottom w:w="15" w:type="dxa"/>
            <w:right w:w="15" w:type="dxa"/>
          </w:tblCellMar>
        </w:tblPrEx>
        <w:trPr>
          <w:trHeight w:val="338" w:hRule="exact"/>
        </w:trPr>
        <w:tc>
          <w:tcPr>
            <w:tcW w:w="3547" w:type="dxa"/>
            <w:vAlign w:val="bottom"/>
          </w:tcPr>
          <w:p>
            <w:pPr>
              <w:rPr>
                <w:rFonts w:ascii="Arial" w:hAnsi="Arial" w:cs="Arial"/>
                <w:color w:val="000000"/>
                <w:sz w:val="20"/>
                <w:szCs w:val="20"/>
              </w:rPr>
            </w:pPr>
          </w:p>
        </w:tc>
        <w:tc>
          <w:tcPr>
            <w:tcW w:w="758" w:type="dxa"/>
            <w:vAlign w:val="bottom"/>
          </w:tcPr>
          <w:p>
            <w:pPr>
              <w:rPr>
                <w:rFonts w:ascii="Arial" w:hAnsi="Arial" w:cs="Arial"/>
                <w:color w:val="000000"/>
                <w:sz w:val="20"/>
                <w:szCs w:val="20"/>
              </w:rPr>
            </w:pPr>
          </w:p>
        </w:tc>
        <w:tc>
          <w:tcPr>
            <w:tcW w:w="2748" w:type="dxa"/>
            <w:vAlign w:val="bottom"/>
          </w:tcPr>
          <w:p>
            <w:pPr>
              <w:rPr>
                <w:rFonts w:ascii="Arial" w:hAnsi="Arial" w:cs="Arial"/>
                <w:color w:val="000000"/>
                <w:sz w:val="20"/>
                <w:szCs w:val="20"/>
              </w:rPr>
            </w:pPr>
          </w:p>
        </w:tc>
        <w:tc>
          <w:tcPr>
            <w:tcW w:w="3299" w:type="dxa"/>
            <w:vAlign w:val="bottom"/>
          </w:tcPr>
          <w:p>
            <w:pPr>
              <w:rPr>
                <w:rFonts w:ascii="Arial" w:hAnsi="Arial" w:cs="Arial"/>
                <w:color w:val="000000"/>
                <w:sz w:val="20"/>
                <w:szCs w:val="20"/>
              </w:rPr>
            </w:pPr>
          </w:p>
        </w:tc>
        <w:tc>
          <w:tcPr>
            <w:tcW w:w="833" w:type="dxa"/>
            <w:vAlign w:val="bottom"/>
          </w:tcPr>
          <w:p>
            <w:pPr>
              <w:rPr>
                <w:rFonts w:ascii="Arial" w:hAnsi="Arial" w:cs="Arial"/>
                <w:color w:val="000000"/>
                <w:sz w:val="20"/>
                <w:szCs w:val="20"/>
              </w:rPr>
            </w:pPr>
          </w:p>
        </w:tc>
        <w:tc>
          <w:tcPr>
            <w:tcW w:w="3234"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15" w:type="dxa"/>
            <w:left w:w="15" w:type="dxa"/>
            <w:bottom w:w="15" w:type="dxa"/>
            <w:right w:w="15" w:type="dxa"/>
          </w:tblCellMar>
        </w:tblPrEx>
        <w:trPr>
          <w:trHeight w:val="246" w:hRule="exact"/>
        </w:trPr>
        <w:tc>
          <w:tcPr>
            <w:tcW w:w="3547" w:type="dxa"/>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：许昌市农村公路管理处</w:t>
            </w:r>
          </w:p>
        </w:tc>
        <w:tc>
          <w:tcPr>
            <w:tcW w:w="758" w:type="dxa"/>
            <w:vAlign w:val="bottom"/>
          </w:tcPr>
          <w:p>
            <w:pPr>
              <w:rPr>
                <w:rFonts w:ascii="Arial" w:hAnsi="Arial" w:cs="Arial"/>
                <w:color w:val="000000"/>
                <w:sz w:val="20"/>
                <w:szCs w:val="20"/>
              </w:rPr>
            </w:pPr>
          </w:p>
        </w:tc>
        <w:tc>
          <w:tcPr>
            <w:tcW w:w="2748" w:type="dxa"/>
            <w:vAlign w:val="bottom"/>
          </w:tcPr>
          <w:p>
            <w:pPr>
              <w:rPr>
                <w:rFonts w:ascii="Arial" w:hAnsi="Arial" w:cs="Arial"/>
                <w:color w:val="000000"/>
                <w:sz w:val="20"/>
                <w:szCs w:val="20"/>
              </w:rPr>
            </w:pPr>
          </w:p>
        </w:tc>
        <w:tc>
          <w:tcPr>
            <w:tcW w:w="3299" w:type="dxa"/>
            <w:vAlign w:val="bottom"/>
          </w:tcPr>
          <w:p>
            <w:pPr>
              <w:rPr>
                <w:rFonts w:ascii="Arial" w:hAnsi="Arial" w:cs="Arial"/>
                <w:color w:val="000000"/>
                <w:sz w:val="20"/>
                <w:szCs w:val="20"/>
              </w:rPr>
            </w:pPr>
          </w:p>
        </w:tc>
        <w:tc>
          <w:tcPr>
            <w:tcW w:w="833" w:type="dxa"/>
            <w:vAlign w:val="bottom"/>
          </w:tcPr>
          <w:p>
            <w:pPr>
              <w:rPr>
                <w:rFonts w:ascii="Arial" w:hAnsi="Arial" w:cs="Arial"/>
                <w:color w:val="000000"/>
                <w:sz w:val="20"/>
                <w:szCs w:val="20"/>
              </w:rPr>
            </w:pPr>
          </w:p>
        </w:tc>
        <w:tc>
          <w:tcPr>
            <w:tcW w:w="3234"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510" w:hRule="atLeast"/>
        </w:trPr>
        <w:tc>
          <w:tcPr>
            <w:tcW w:w="7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7366"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274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29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323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576.44</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591.78</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auto"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2748" w:type="dxa"/>
            <w:tcBorders>
              <w:bottom w:val="single" w:color="auto"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auto"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833"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3234"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7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274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32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32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top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2748" w:type="dxa"/>
            <w:tcBorders>
              <w:top w:val="single" w:color="auto" w:sz="4" w:space="0"/>
              <w:bottom w:val="single" w:color="auto"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top w:val="single" w:color="auto" w:sz="4" w:space="0"/>
              <w:bottom w:val="single" w:color="auto"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833" w:type="dxa"/>
            <w:tcBorders>
              <w:top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3234" w:type="dxa"/>
            <w:tcBorders>
              <w:top w:val="single" w:color="auto" w:sz="4" w:space="0"/>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7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274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32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32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top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2748" w:type="dxa"/>
            <w:tcBorders>
              <w:top w:val="single" w:color="auto" w:sz="4" w:space="0"/>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top w:val="single" w:color="auto"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833" w:type="dxa"/>
            <w:tcBorders>
              <w:top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3234" w:type="dxa"/>
            <w:tcBorders>
              <w:top w:val="single" w:color="auto"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本年收入合计</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576.44</w:t>
            </w:r>
          </w:p>
        </w:tc>
        <w:tc>
          <w:tcPr>
            <w:tcW w:w="329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本年支出合计</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41.43</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3299"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3234"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758" w:type="dxa"/>
            <w:tcBorders>
              <w:bottom w:val="single" w:color="000000" w:sz="12"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c>
          <w:tcPr>
            <w:tcW w:w="329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r>
      <w:tr>
        <w:tblPrEx>
          <w:tblCellMar>
            <w:top w:w="15" w:type="dxa"/>
            <w:left w:w="15" w:type="dxa"/>
            <w:bottom w:w="15" w:type="dxa"/>
            <w:right w:w="15" w:type="dxa"/>
          </w:tblCellMar>
        </w:tblPrEx>
        <w:trPr>
          <w:trHeight w:val="432" w:hRule="exact"/>
        </w:trPr>
        <w:tc>
          <w:tcPr>
            <w:tcW w:w="14419" w:type="dxa"/>
            <w:gridSpan w:val="6"/>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w:t>
            </w:r>
            <w:r>
              <w:rPr>
                <w:rFonts w:hint="eastAsia" w:ascii="宋体" w:hAnsi="宋体" w:cs="宋体"/>
                <w:color w:val="000000"/>
                <w:kern w:val="0"/>
                <w:sz w:val="22"/>
                <w:szCs w:val="22"/>
                <w:lang w:bidi="ar"/>
              </w:rPr>
              <w:t>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w:t>
            </w:r>
            <w:r>
              <w:rPr>
                <w:rFonts w:hint="eastAsia" w:ascii="宋体" w:hAnsi="宋体" w:cs="宋体"/>
                <w:color w:val="000000"/>
                <w:kern w:val="0"/>
                <w:sz w:val="22"/>
                <w:lang w:bidi="ar"/>
              </w:rPr>
              <w:t>年度的总收支和年末结转结余情况。本套报表金额单位转换时可能存在尾数误差。</w:t>
            </w:r>
          </w:p>
        </w:tc>
      </w:tr>
    </w:tbl>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tbl>
      <w:tblPr>
        <w:tblStyle w:val="12"/>
        <w:tblW w:w="13537" w:type="dxa"/>
        <w:tblInd w:w="0" w:type="dxa"/>
        <w:tblLayout w:type="fixed"/>
        <w:tblCellMar>
          <w:top w:w="15" w:type="dxa"/>
          <w:left w:w="15" w:type="dxa"/>
          <w:bottom w:w="15" w:type="dxa"/>
          <w:right w:w="15" w:type="dxa"/>
        </w:tblCellMar>
      </w:tblPr>
      <w:tblGrid>
        <w:gridCol w:w="401"/>
        <w:gridCol w:w="899"/>
        <w:gridCol w:w="923"/>
        <w:gridCol w:w="3669"/>
        <w:gridCol w:w="893"/>
        <w:gridCol w:w="1476"/>
        <w:gridCol w:w="1310"/>
        <w:gridCol w:w="985"/>
        <w:gridCol w:w="967"/>
        <w:gridCol w:w="1037"/>
        <w:gridCol w:w="977"/>
      </w:tblGrid>
      <w:tr>
        <w:tblPrEx>
          <w:tblCellMar>
            <w:top w:w="15" w:type="dxa"/>
            <w:left w:w="15" w:type="dxa"/>
            <w:bottom w:w="15" w:type="dxa"/>
            <w:right w:w="15" w:type="dxa"/>
          </w:tblCellMar>
        </w:tblPrEx>
        <w:trPr>
          <w:trHeight w:val="90" w:hRule="atLeast"/>
        </w:trPr>
        <w:tc>
          <w:tcPr>
            <w:tcW w:w="13537" w:type="dxa"/>
            <w:gridSpan w:val="11"/>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15" w:type="dxa"/>
            <w:left w:w="15" w:type="dxa"/>
            <w:bottom w:w="15" w:type="dxa"/>
            <w:right w:w="15" w:type="dxa"/>
          </w:tblCellMar>
        </w:tblPrEx>
        <w:trPr>
          <w:trHeight w:val="90" w:hRule="atLeast"/>
        </w:trPr>
        <w:tc>
          <w:tcPr>
            <w:tcW w:w="401" w:type="dxa"/>
            <w:vAlign w:val="bottom"/>
          </w:tcPr>
          <w:p>
            <w:pPr>
              <w:rPr>
                <w:rFonts w:ascii="Arial" w:hAnsi="Arial" w:cs="Arial"/>
                <w:color w:val="000000"/>
                <w:sz w:val="20"/>
                <w:szCs w:val="20"/>
              </w:rPr>
            </w:pPr>
          </w:p>
        </w:tc>
        <w:tc>
          <w:tcPr>
            <w:tcW w:w="899" w:type="dxa"/>
            <w:vAlign w:val="bottom"/>
          </w:tcPr>
          <w:p>
            <w:pPr>
              <w:rPr>
                <w:rFonts w:ascii="Arial" w:hAnsi="Arial" w:cs="Arial"/>
                <w:color w:val="000000"/>
                <w:sz w:val="20"/>
                <w:szCs w:val="20"/>
              </w:rPr>
            </w:pPr>
          </w:p>
        </w:tc>
        <w:tc>
          <w:tcPr>
            <w:tcW w:w="923" w:type="dxa"/>
            <w:vAlign w:val="bottom"/>
          </w:tcPr>
          <w:p>
            <w:pPr>
              <w:rPr>
                <w:rFonts w:ascii="Arial" w:hAnsi="Arial" w:cs="Arial"/>
                <w:color w:val="000000"/>
                <w:sz w:val="20"/>
                <w:szCs w:val="20"/>
              </w:rPr>
            </w:pPr>
          </w:p>
        </w:tc>
        <w:tc>
          <w:tcPr>
            <w:tcW w:w="3669" w:type="dxa"/>
            <w:vAlign w:val="bottom"/>
          </w:tcPr>
          <w:p>
            <w:pPr>
              <w:rPr>
                <w:rFonts w:ascii="Arial" w:hAnsi="Arial" w:cs="Arial"/>
                <w:color w:val="000000"/>
                <w:sz w:val="20"/>
                <w:szCs w:val="20"/>
              </w:rPr>
            </w:pPr>
          </w:p>
        </w:tc>
        <w:tc>
          <w:tcPr>
            <w:tcW w:w="893" w:type="dxa"/>
            <w:vAlign w:val="bottom"/>
          </w:tcPr>
          <w:p>
            <w:pPr>
              <w:rPr>
                <w:rFonts w:ascii="Arial" w:hAnsi="Arial" w:cs="Arial"/>
                <w:color w:val="000000"/>
                <w:sz w:val="20"/>
                <w:szCs w:val="20"/>
              </w:rPr>
            </w:pPr>
          </w:p>
        </w:tc>
        <w:tc>
          <w:tcPr>
            <w:tcW w:w="1476" w:type="dxa"/>
            <w:vAlign w:val="bottom"/>
          </w:tcPr>
          <w:p>
            <w:pPr>
              <w:rPr>
                <w:rFonts w:ascii="Arial" w:hAnsi="Arial" w:cs="Arial"/>
                <w:color w:val="000000"/>
                <w:sz w:val="20"/>
                <w:szCs w:val="20"/>
              </w:rPr>
            </w:pPr>
          </w:p>
        </w:tc>
        <w:tc>
          <w:tcPr>
            <w:tcW w:w="1310" w:type="dxa"/>
            <w:vAlign w:val="bottom"/>
          </w:tcPr>
          <w:p>
            <w:pPr>
              <w:rPr>
                <w:rFonts w:ascii="Arial" w:hAnsi="Arial" w:cs="Arial"/>
                <w:color w:val="000000"/>
                <w:sz w:val="20"/>
                <w:szCs w:val="20"/>
              </w:rPr>
            </w:pPr>
          </w:p>
        </w:tc>
        <w:tc>
          <w:tcPr>
            <w:tcW w:w="985" w:type="dxa"/>
            <w:vAlign w:val="bottom"/>
          </w:tcPr>
          <w:p>
            <w:pPr>
              <w:rPr>
                <w:rFonts w:ascii="Arial" w:hAnsi="Arial" w:cs="Arial"/>
                <w:color w:val="000000"/>
                <w:sz w:val="20"/>
                <w:szCs w:val="20"/>
              </w:rPr>
            </w:pPr>
          </w:p>
        </w:tc>
        <w:tc>
          <w:tcPr>
            <w:tcW w:w="967" w:type="dxa"/>
            <w:vAlign w:val="bottom"/>
          </w:tcPr>
          <w:p>
            <w:pPr>
              <w:rPr>
                <w:rFonts w:ascii="Arial" w:hAnsi="Arial" w:cs="Arial"/>
                <w:color w:val="000000"/>
                <w:sz w:val="20"/>
                <w:szCs w:val="20"/>
              </w:rPr>
            </w:pPr>
          </w:p>
        </w:tc>
        <w:tc>
          <w:tcPr>
            <w:tcW w:w="1037" w:type="dxa"/>
            <w:vAlign w:val="bottom"/>
          </w:tcPr>
          <w:p>
            <w:pPr>
              <w:rPr>
                <w:rFonts w:ascii="Arial" w:hAnsi="Arial" w:cs="Arial"/>
                <w:color w:val="000000"/>
                <w:sz w:val="20"/>
                <w:szCs w:val="20"/>
              </w:rPr>
            </w:pPr>
          </w:p>
        </w:tc>
        <w:tc>
          <w:tcPr>
            <w:tcW w:w="977"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15" w:type="dxa"/>
            <w:left w:w="15" w:type="dxa"/>
            <w:bottom w:w="15" w:type="dxa"/>
            <w:right w:w="15" w:type="dxa"/>
          </w:tblCellMar>
        </w:tblPrEx>
        <w:trPr>
          <w:trHeight w:val="90" w:hRule="atLeast"/>
        </w:trPr>
        <w:tc>
          <w:tcPr>
            <w:tcW w:w="5892" w:type="dxa"/>
            <w:gridSpan w:val="4"/>
            <w:vAlign w:val="bottom"/>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：许昌市农村公路管理处</w:t>
            </w:r>
          </w:p>
        </w:tc>
        <w:tc>
          <w:tcPr>
            <w:tcW w:w="893" w:type="dxa"/>
            <w:vAlign w:val="bottom"/>
          </w:tcPr>
          <w:p>
            <w:pPr>
              <w:rPr>
                <w:rFonts w:ascii="Arial" w:hAnsi="Arial" w:cs="Arial"/>
                <w:color w:val="000000"/>
                <w:sz w:val="20"/>
                <w:szCs w:val="20"/>
              </w:rPr>
            </w:pPr>
          </w:p>
        </w:tc>
        <w:tc>
          <w:tcPr>
            <w:tcW w:w="1476" w:type="dxa"/>
            <w:vAlign w:val="bottom"/>
          </w:tcPr>
          <w:p>
            <w:pPr>
              <w:rPr>
                <w:rFonts w:ascii="Arial" w:hAnsi="Arial" w:cs="Arial"/>
                <w:color w:val="000000"/>
                <w:sz w:val="20"/>
                <w:szCs w:val="20"/>
              </w:rPr>
            </w:pPr>
          </w:p>
        </w:tc>
        <w:tc>
          <w:tcPr>
            <w:tcW w:w="1310" w:type="dxa"/>
            <w:vAlign w:val="bottom"/>
          </w:tcPr>
          <w:p>
            <w:pPr>
              <w:rPr>
                <w:rFonts w:ascii="Arial" w:hAnsi="Arial" w:cs="Arial"/>
                <w:color w:val="000000"/>
                <w:sz w:val="20"/>
                <w:szCs w:val="20"/>
              </w:rPr>
            </w:pPr>
          </w:p>
        </w:tc>
        <w:tc>
          <w:tcPr>
            <w:tcW w:w="985" w:type="dxa"/>
            <w:vAlign w:val="bottom"/>
          </w:tcPr>
          <w:p>
            <w:pPr>
              <w:rPr>
                <w:rFonts w:ascii="Arial" w:hAnsi="Arial" w:cs="Arial"/>
                <w:color w:val="000000"/>
                <w:sz w:val="20"/>
                <w:szCs w:val="20"/>
              </w:rPr>
            </w:pPr>
          </w:p>
        </w:tc>
        <w:tc>
          <w:tcPr>
            <w:tcW w:w="967" w:type="dxa"/>
            <w:vAlign w:val="bottom"/>
          </w:tcPr>
          <w:p>
            <w:pPr>
              <w:rPr>
                <w:rFonts w:ascii="Arial" w:hAnsi="Arial" w:cs="Arial"/>
                <w:color w:val="000000"/>
                <w:sz w:val="20"/>
                <w:szCs w:val="20"/>
              </w:rPr>
            </w:pPr>
          </w:p>
        </w:tc>
        <w:tc>
          <w:tcPr>
            <w:tcW w:w="2014" w:type="dxa"/>
            <w:gridSpan w:val="2"/>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224" w:hRule="atLeast"/>
        </w:trPr>
        <w:tc>
          <w:tcPr>
            <w:tcW w:w="58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93"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476"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131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98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96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03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97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15" w:type="dxa"/>
            <w:left w:w="15" w:type="dxa"/>
            <w:bottom w:w="15" w:type="dxa"/>
            <w:right w:w="15" w:type="dxa"/>
          </w:tblCellMar>
        </w:tblPrEx>
        <w:trPr>
          <w:trHeight w:val="312" w:hRule="atLeast"/>
        </w:trPr>
        <w:tc>
          <w:tcPr>
            <w:tcW w:w="2223"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66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893"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47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1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8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3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7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12" w:hRule="atLeast"/>
        </w:trPr>
        <w:tc>
          <w:tcPr>
            <w:tcW w:w="222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66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93"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47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1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8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3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7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12" w:hRule="atLeast"/>
        </w:trPr>
        <w:tc>
          <w:tcPr>
            <w:tcW w:w="222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66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93"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47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1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8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3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7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90" w:hRule="atLeast"/>
        </w:trPr>
        <w:tc>
          <w:tcPr>
            <w:tcW w:w="58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89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4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31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8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6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3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9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15" w:type="dxa"/>
            <w:left w:w="15" w:type="dxa"/>
            <w:bottom w:w="15" w:type="dxa"/>
            <w:right w:w="15" w:type="dxa"/>
          </w:tblCellMar>
        </w:tblPrEx>
        <w:trPr>
          <w:trHeight w:val="90" w:hRule="atLeast"/>
        </w:trPr>
        <w:tc>
          <w:tcPr>
            <w:tcW w:w="58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89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576.44</w:t>
            </w:r>
          </w:p>
        </w:tc>
        <w:tc>
          <w:tcPr>
            <w:tcW w:w="147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sz w:val="22"/>
              </w:rPr>
              <w:t>576.44</w:t>
            </w:r>
          </w:p>
        </w:tc>
        <w:tc>
          <w:tcPr>
            <w:tcW w:w="131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98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96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103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9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66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89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47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31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18.02</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18.02</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18.02</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sz w:val="22"/>
              </w:rPr>
              <w:t>18.02</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18.02</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18.02</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w:t>
            </w:r>
          </w:p>
        </w:tc>
        <w:tc>
          <w:tcPr>
            <w:tcW w:w="36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交通运输支出</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555.66</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555.66</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w:t>
            </w:r>
          </w:p>
        </w:tc>
        <w:tc>
          <w:tcPr>
            <w:tcW w:w="36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公路水路运输</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555.66</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555.66</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222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2140199</w:t>
            </w:r>
          </w:p>
        </w:tc>
        <w:tc>
          <w:tcPr>
            <w:tcW w:w="36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其他公路水路运输支出</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555.66</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sz w:val="22"/>
              </w:rPr>
              <w:t>555.66</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90" w:hRule="atLeast"/>
        </w:trPr>
        <w:tc>
          <w:tcPr>
            <w:tcW w:w="13537" w:type="dxa"/>
            <w:gridSpan w:val="11"/>
            <w:tcBorders>
              <w:top w:val="single" w:color="auto" w:sz="4" w:space="0"/>
            </w:tcBorders>
            <w:vAlign w:val="center"/>
          </w:tcPr>
          <w:p>
            <w:pPr>
              <w:pStyle w:val="2"/>
              <w:ind w:firstLine="0" w:firstLineChars="0"/>
            </w:pPr>
            <w:r>
              <w:rPr>
                <w:rFonts w:hint="eastAsia" w:ascii="宋体" w:hAnsi="宋体" w:cs="宋体"/>
                <w:color w:val="000000"/>
                <w:kern w:val="0"/>
                <w:sz w:val="20"/>
                <w:szCs w:val="20"/>
                <w:lang w:bidi="ar"/>
              </w:rPr>
              <w:t>注：本表反</w:t>
            </w:r>
            <w:r>
              <w:rPr>
                <w:rFonts w:hint="eastAsia" w:ascii="宋体" w:hAnsi="宋体" w:cs="宋体"/>
                <w:color w:val="000000"/>
                <w:kern w:val="0"/>
                <w:sz w:val="22"/>
                <w:szCs w:val="22"/>
                <w:lang w:bidi="ar"/>
              </w:rPr>
              <w:t>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w:t>
            </w:r>
            <w:r>
              <w:rPr>
                <w:rFonts w:hint="eastAsia" w:ascii="宋体" w:hAnsi="宋体" w:cs="宋体"/>
                <w:color w:val="000000"/>
                <w:kern w:val="0"/>
                <w:sz w:val="20"/>
                <w:szCs w:val="20"/>
                <w:lang w:bidi="ar"/>
              </w:rPr>
              <w:t>年度取得的各项收入情况。本表金额转换为万元时，因四舍五入可能存在尾差。</w:t>
            </w:r>
          </w:p>
          <w:p>
            <w:pPr>
              <w:pStyle w:val="2"/>
            </w:pPr>
          </w:p>
          <w:p>
            <w:pPr>
              <w:pStyle w:val="2"/>
            </w:pPr>
          </w:p>
        </w:tc>
      </w:tr>
    </w:tbl>
    <w:p>
      <w:pPr>
        <w:pStyle w:val="2"/>
      </w:pPr>
    </w:p>
    <w:p>
      <w:pPr>
        <w:pStyle w:val="2"/>
      </w:pPr>
    </w:p>
    <w:p>
      <w:pPr>
        <w:pStyle w:val="2"/>
      </w:pPr>
    </w:p>
    <w:p>
      <w:pPr>
        <w:pStyle w:val="2"/>
      </w:pPr>
    </w:p>
    <w:p>
      <w:pPr>
        <w:pStyle w:val="2"/>
      </w:pPr>
    </w:p>
    <w:p>
      <w:pPr>
        <w:pStyle w:val="2"/>
      </w:pPr>
    </w:p>
    <w:p>
      <w:pPr>
        <w:pStyle w:val="2"/>
      </w:pPr>
    </w:p>
    <w:tbl>
      <w:tblPr>
        <w:tblStyle w:val="12"/>
        <w:tblW w:w="14038" w:type="dxa"/>
        <w:tblInd w:w="0" w:type="dxa"/>
        <w:tblLayout w:type="fixed"/>
        <w:tblCellMar>
          <w:top w:w="15" w:type="dxa"/>
          <w:left w:w="15" w:type="dxa"/>
          <w:bottom w:w="15" w:type="dxa"/>
          <w:right w:w="15" w:type="dxa"/>
        </w:tblCellMar>
      </w:tblPr>
      <w:tblGrid>
        <w:gridCol w:w="430"/>
        <w:gridCol w:w="952"/>
        <w:gridCol w:w="951"/>
        <w:gridCol w:w="3950"/>
        <w:gridCol w:w="1650"/>
        <w:gridCol w:w="1260"/>
        <w:gridCol w:w="1290"/>
        <w:gridCol w:w="1020"/>
        <w:gridCol w:w="1140"/>
        <w:gridCol w:w="1395"/>
      </w:tblGrid>
      <w:tr>
        <w:tblPrEx>
          <w:tblCellMar>
            <w:top w:w="15" w:type="dxa"/>
            <w:left w:w="15" w:type="dxa"/>
            <w:bottom w:w="15" w:type="dxa"/>
            <w:right w:w="15" w:type="dxa"/>
          </w:tblCellMar>
        </w:tblPrEx>
        <w:trPr>
          <w:trHeight w:val="390" w:hRule="atLeast"/>
        </w:trPr>
        <w:tc>
          <w:tcPr>
            <w:tcW w:w="14038" w:type="dxa"/>
            <w:gridSpan w:val="1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15" w:type="dxa"/>
            <w:left w:w="15" w:type="dxa"/>
            <w:bottom w:w="15" w:type="dxa"/>
            <w:right w:w="15" w:type="dxa"/>
          </w:tblCellMar>
        </w:tblPrEx>
        <w:trPr>
          <w:trHeight w:val="286" w:hRule="atLeast"/>
        </w:trPr>
        <w:tc>
          <w:tcPr>
            <w:tcW w:w="430" w:type="dxa"/>
            <w:vAlign w:val="bottom"/>
          </w:tcPr>
          <w:p>
            <w:pPr>
              <w:rPr>
                <w:rFonts w:ascii="Arial" w:hAnsi="Arial" w:cs="Arial"/>
                <w:color w:val="000000"/>
                <w:sz w:val="20"/>
                <w:szCs w:val="20"/>
              </w:rPr>
            </w:pPr>
          </w:p>
        </w:tc>
        <w:tc>
          <w:tcPr>
            <w:tcW w:w="952" w:type="dxa"/>
            <w:vAlign w:val="bottom"/>
          </w:tcPr>
          <w:p>
            <w:pPr>
              <w:rPr>
                <w:rFonts w:ascii="Arial" w:hAnsi="Arial" w:cs="Arial"/>
                <w:color w:val="000000"/>
                <w:sz w:val="20"/>
                <w:szCs w:val="20"/>
              </w:rPr>
            </w:pPr>
          </w:p>
        </w:tc>
        <w:tc>
          <w:tcPr>
            <w:tcW w:w="951" w:type="dxa"/>
            <w:vAlign w:val="bottom"/>
          </w:tcPr>
          <w:p>
            <w:pPr>
              <w:rPr>
                <w:rFonts w:ascii="Arial" w:hAnsi="Arial" w:cs="Arial"/>
                <w:color w:val="000000"/>
                <w:sz w:val="20"/>
                <w:szCs w:val="20"/>
              </w:rPr>
            </w:pPr>
          </w:p>
        </w:tc>
        <w:tc>
          <w:tcPr>
            <w:tcW w:w="3950" w:type="dxa"/>
            <w:vAlign w:val="bottom"/>
          </w:tcPr>
          <w:p>
            <w:pPr>
              <w:rPr>
                <w:rFonts w:ascii="Arial" w:hAnsi="Arial" w:cs="Arial"/>
                <w:color w:val="000000"/>
                <w:sz w:val="20"/>
                <w:szCs w:val="20"/>
              </w:rPr>
            </w:pPr>
          </w:p>
        </w:tc>
        <w:tc>
          <w:tcPr>
            <w:tcW w:w="1650" w:type="dxa"/>
            <w:vAlign w:val="bottom"/>
          </w:tcPr>
          <w:p>
            <w:pPr>
              <w:rPr>
                <w:rFonts w:ascii="Arial" w:hAnsi="Arial" w:cs="Arial"/>
                <w:color w:val="000000"/>
                <w:sz w:val="20"/>
                <w:szCs w:val="20"/>
              </w:rPr>
            </w:pPr>
          </w:p>
        </w:tc>
        <w:tc>
          <w:tcPr>
            <w:tcW w:w="1260" w:type="dxa"/>
            <w:vAlign w:val="bottom"/>
          </w:tcPr>
          <w:p>
            <w:pPr>
              <w:rPr>
                <w:rFonts w:ascii="Arial" w:hAnsi="Arial" w:cs="Arial"/>
                <w:color w:val="000000"/>
                <w:sz w:val="20"/>
                <w:szCs w:val="20"/>
              </w:rPr>
            </w:pPr>
          </w:p>
        </w:tc>
        <w:tc>
          <w:tcPr>
            <w:tcW w:w="1290" w:type="dxa"/>
            <w:vAlign w:val="bottom"/>
          </w:tcPr>
          <w:p>
            <w:pPr>
              <w:rPr>
                <w:rFonts w:ascii="Arial" w:hAnsi="Arial" w:cs="Arial"/>
                <w:color w:val="000000"/>
                <w:sz w:val="20"/>
                <w:szCs w:val="20"/>
              </w:rPr>
            </w:pPr>
          </w:p>
        </w:tc>
        <w:tc>
          <w:tcPr>
            <w:tcW w:w="1020" w:type="dxa"/>
            <w:vAlign w:val="bottom"/>
          </w:tcPr>
          <w:p>
            <w:pPr>
              <w:rPr>
                <w:rFonts w:ascii="Arial" w:hAnsi="Arial" w:cs="Arial"/>
                <w:color w:val="000000"/>
                <w:sz w:val="20"/>
                <w:szCs w:val="20"/>
              </w:rPr>
            </w:pPr>
          </w:p>
        </w:tc>
        <w:tc>
          <w:tcPr>
            <w:tcW w:w="1140" w:type="dxa"/>
            <w:vAlign w:val="bottom"/>
          </w:tcPr>
          <w:p>
            <w:pPr>
              <w:rPr>
                <w:rFonts w:ascii="Arial" w:hAnsi="Arial" w:cs="Arial"/>
                <w:color w:val="000000"/>
                <w:sz w:val="20"/>
                <w:szCs w:val="20"/>
              </w:rPr>
            </w:pPr>
          </w:p>
        </w:tc>
        <w:tc>
          <w:tcPr>
            <w:tcW w:w="1395"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15" w:type="dxa"/>
            <w:left w:w="15" w:type="dxa"/>
            <w:bottom w:w="15" w:type="dxa"/>
            <w:right w:w="15" w:type="dxa"/>
          </w:tblCellMar>
        </w:tblPrEx>
        <w:trPr>
          <w:trHeight w:val="286" w:hRule="atLeast"/>
        </w:trPr>
        <w:tc>
          <w:tcPr>
            <w:tcW w:w="6283" w:type="dxa"/>
            <w:gridSpan w:val="4"/>
            <w:vAlign w:val="bottom"/>
          </w:tcPr>
          <w:p>
            <w:pPr>
              <w:rPr>
                <w:rFonts w:ascii="宋体" w:hAnsi="宋体" w:cs="宋体"/>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：许昌市农村公路管理处</w:t>
            </w:r>
          </w:p>
        </w:tc>
        <w:tc>
          <w:tcPr>
            <w:tcW w:w="1650" w:type="dxa"/>
            <w:vAlign w:val="bottom"/>
          </w:tcPr>
          <w:p>
            <w:pPr>
              <w:rPr>
                <w:rFonts w:ascii="Arial" w:hAnsi="Arial" w:cs="Arial"/>
                <w:color w:val="000000"/>
                <w:sz w:val="20"/>
                <w:szCs w:val="20"/>
              </w:rPr>
            </w:pPr>
          </w:p>
        </w:tc>
        <w:tc>
          <w:tcPr>
            <w:tcW w:w="1260" w:type="dxa"/>
            <w:vAlign w:val="bottom"/>
          </w:tcPr>
          <w:p>
            <w:pPr>
              <w:rPr>
                <w:rFonts w:ascii="Arial" w:hAnsi="Arial" w:cs="Arial"/>
                <w:color w:val="000000"/>
                <w:sz w:val="20"/>
                <w:szCs w:val="20"/>
              </w:rPr>
            </w:pPr>
          </w:p>
        </w:tc>
        <w:tc>
          <w:tcPr>
            <w:tcW w:w="1290" w:type="dxa"/>
            <w:vAlign w:val="bottom"/>
          </w:tcPr>
          <w:p>
            <w:pPr>
              <w:rPr>
                <w:rFonts w:ascii="Arial" w:hAnsi="Arial" w:cs="Arial"/>
                <w:color w:val="000000"/>
                <w:sz w:val="20"/>
                <w:szCs w:val="20"/>
              </w:rPr>
            </w:pPr>
          </w:p>
        </w:tc>
        <w:tc>
          <w:tcPr>
            <w:tcW w:w="1020" w:type="dxa"/>
            <w:vAlign w:val="bottom"/>
          </w:tcPr>
          <w:p>
            <w:pPr>
              <w:rPr>
                <w:rFonts w:ascii="Arial" w:hAnsi="Arial" w:cs="Arial"/>
                <w:color w:val="000000"/>
                <w:sz w:val="20"/>
                <w:szCs w:val="20"/>
              </w:rPr>
            </w:pPr>
          </w:p>
        </w:tc>
        <w:tc>
          <w:tcPr>
            <w:tcW w:w="1140" w:type="dxa"/>
            <w:vAlign w:val="bottom"/>
          </w:tcPr>
          <w:p>
            <w:pPr>
              <w:rPr>
                <w:rFonts w:ascii="Arial" w:hAnsi="Arial" w:cs="Arial"/>
                <w:color w:val="000000"/>
                <w:sz w:val="20"/>
                <w:szCs w:val="20"/>
              </w:rPr>
            </w:pPr>
          </w:p>
        </w:tc>
        <w:tc>
          <w:tcPr>
            <w:tcW w:w="1395"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28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65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26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29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02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14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39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15" w:type="dxa"/>
            <w:left w:w="15" w:type="dxa"/>
            <w:bottom w:w="15" w:type="dxa"/>
            <w:right w:w="15" w:type="dxa"/>
          </w:tblCellMar>
        </w:tblPrEx>
        <w:trPr>
          <w:trHeight w:val="312" w:hRule="atLeast"/>
        </w:trPr>
        <w:tc>
          <w:tcPr>
            <w:tcW w:w="2333"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95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65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6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9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2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4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12" w:hRule="atLeast"/>
        </w:trPr>
        <w:tc>
          <w:tcPr>
            <w:tcW w:w="233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95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65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6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9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2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4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12" w:hRule="atLeast"/>
        </w:trPr>
        <w:tc>
          <w:tcPr>
            <w:tcW w:w="233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95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65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6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9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2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4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6283"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65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6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2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9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15" w:type="dxa"/>
            <w:left w:w="15" w:type="dxa"/>
            <w:bottom w:w="15" w:type="dxa"/>
            <w:right w:w="15" w:type="dxa"/>
          </w:tblCellMar>
        </w:tblPrEx>
        <w:trPr>
          <w:trHeight w:val="301" w:hRule="atLeast"/>
        </w:trPr>
        <w:tc>
          <w:tcPr>
            <w:tcW w:w="6283"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65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617.87</w:t>
            </w:r>
          </w:p>
        </w:tc>
        <w:tc>
          <w:tcPr>
            <w:tcW w:w="126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617.87</w:t>
            </w:r>
          </w:p>
        </w:tc>
        <w:tc>
          <w:tcPr>
            <w:tcW w:w="129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102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11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c>
          <w:tcPr>
            <w:tcW w:w="139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95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65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6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9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3950" w:type="dxa"/>
            <w:tcBorders>
              <w:bottom w:val="single" w:color="000000" w:sz="4" w:space="0"/>
              <w:right w:val="single" w:color="000000" w:sz="4" w:space="0"/>
            </w:tcBorders>
            <w:vAlign w:val="center"/>
          </w:tcPr>
          <w:p>
            <w:pPr>
              <w:widowControl/>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208502</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事业单位离退休</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18.02</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18.02</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2.08</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2.08</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950" w:type="dxa"/>
            <w:tcBorders>
              <w:bottom w:val="single" w:color="auto"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650" w:type="dxa"/>
            <w:tcBorders>
              <w:bottom w:val="single" w:color="auto"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1260" w:type="dxa"/>
            <w:tcBorders>
              <w:bottom w:val="single" w:color="auto"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1290" w:type="dxa"/>
            <w:tcBorders>
              <w:bottom w:val="single" w:color="auto"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bottom w:val="single" w:color="auto"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bottom w:val="single" w:color="auto"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bottom w:val="single" w:color="auto"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交通运输支出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591.78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591.78</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公路水路运输</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591.61</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591.61</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2140101</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6.40</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2140199</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其他公路水路运输支出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585.21</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585.21</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成品油价格改革对交通运输的补贴</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2140499</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成品油价格改革补贴其他支出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14038" w:type="dxa"/>
            <w:gridSpan w:val="10"/>
            <w:tcBorders>
              <w:top w:val="single" w:color="auto"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lang w:bidi="ar"/>
              </w:rPr>
              <w:t>注：本表反</w:t>
            </w:r>
            <w:r>
              <w:rPr>
                <w:rFonts w:hint="eastAsia" w:ascii="宋体" w:hAnsi="宋体" w:cs="宋体"/>
                <w:color w:val="000000"/>
                <w:kern w:val="0"/>
                <w:sz w:val="22"/>
                <w:szCs w:val="22"/>
                <w:lang w:bidi="ar"/>
              </w:rPr>
              <w:t>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本年</w:t>
            </w:r>
            <w:r>
              <w:rPr>
                <w:rFonts w:hint="eastAsia" w:ascii="宋体" w:hAnsi="宋体" w:cs="宋体"/>
                <w:color w:val="000000"/>
                <w:kern w:val="0"/>
                <w:sz w:val="20"/>
                <w:szCs w:val="20"/>
                <w:lang w:bidi="ar"/>
              </w:rPr>
              <w:t>度各项支出情况。本表金额转换为万元时，因四舍五入可能存在尾差。</w:t>
            </w:r>
          </w:p>
        </w:tc>
      </w:tr>
    </w:tbl>
    <w:p>
      <w:pPr>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tbl>
      <w:tblPr>
        <w:tblStyle w:val="12"/>
        <w:tblpPr w:leftFromText="180" w:rightFromText="180" w:vertAnchor="text" w:horzAnchor="page" w:tblpX="1813" w:tblpY="1281"/>
        <w:tblOverlap w:val="never"/>
        <w:tblW w:w="13020" w:type="dxa"/>
        <w:tblInd w:w="0" w:type="dxa"/>
        <w:tblLayout w:type="fixed"/>
        <w:tblCellMar>
          <w:top w:w="15" w:type="dxa"/>
          <w:left w:w="15" w:type="dxa"/>
          <w:bottom w:w="15" w:type="dxa"/>
          <w:right w:w="15" w:type="dxa"/>
        </w:tblCellMar>
      </w:tblPr>
      <w:tblGrid>
        <w:gridCol w:w="2189"/>
        <w:gridCol w:w="446"/>
        <w:gridCol w:w="1046"/>
        <w:gridCol w:w="2903"/>
        <w:gridCol w:w="628"/>
        <w:gridCol w:w="1102"/>
        <w:gridCol w:w="1270"/>
        <w:gridCol w:w="1577"/>
        <w:gridCol w:w="1859"/>
      </w:tblGrid>
      <w:tr>
        <w:tblPrEx>
          <w:tblCellMar>
            <w:top w:w="15" w:type="dxa"/>
            <w:left w:w="15" w:type="dxa"/>
            <w:bottom w:w="15" w:type="dxa"/>
            <w:right w:w="15" w:type="dxa"/>
          </w:tblCellMar>
        </w:tblPrEx>
        <w:trPr>
          <w:trHeight w:val="620" w:hRule="exact"/>
        </w:trPr>
        <w:tc>
          <w:tcPr>
            <w:tcW w:w="13020" w:type="dxa"/>
            <w:gridSpan w:val="9"/>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15" w:type="dxa"/>
            <w:left w:w="15" w:type="dxa"/>
            <w:bottom w:w="15" w:type="dxa"/>
            <w:right w:w="15" w:type="dxa"/>
          </w:tblCellMar>
        </w:tblPrEx>
        <w:trPr>
          <w:trHeight w:val="322" w:hRule="exact"/>
        </w:trPr>
        <w:tc>
          <w:tcPr>
            <w:tcW w:w="2189" w:type="dxa"/>
            <w:vAlign w:val="bottom"/>
          </w:tcPr>
          <w:p>
            <w:pPr>
              <w:rPr>
                <w:rFonts w:ascii="Arial" w:hAnsi="Arial" w:cs="Arial"/>
                <w:color w:val="000000"/>
                <w:sz w:val="20"/>
                <w:szCs w:val="20"/>
              </w:rPr>
            </w:pPr>
          </w:p>
        </w:tc>
        <w:tc>
          <w:tcPr>
            <w:tcW w:w="446" w:type="dxa"/>
            <w:vAlign w:val="bottom"/>
          </w:tcPr>
          <w:p>
            <w:pPr>
              <w:rPr>
                <w:rFonts w:ascii="Arial" w:hAnsi="Arial" w:cs="Arial"/>
                <w:color w:val="000000"/>
                <w:sz w:val="20"/>
                <w:szCs w:val="20"/>
              </w:rPr>
            </w:pPr>
          </w:p>
        </w:tc>
        <w:tc>
          <w:tcPr>
            <w:tcW w:w="1046" w:type="dxa"/>
            <w:vAlign w:val="bottom"/>
          </w:tcPr>
          <w:p>
            <w:pPr>
              <w:rPr>
                <w:rFonts w:ascii="Arial" w:hAnsi="Arial" w:cs="Arial"/>
                <w:color w:val="000000"/>
                <w:sz w:val="20"/>
                <w:szCs w:val="20"/>
              </w:rPr>
            </w:pPr>
          </w:p>
        </w:tc>
        <w:tc>
          <w:tcPr>
            <w:tcW w:w="2903" w:type="dxa"/>
            <w:vAlign w:val="bottom"/>
          </w:tcPr>
          <w:p>
            <w:pPr>
              <w:rPr>
                <w:rFonts w:ascii="Arial" w:hAnsi="Arial" w:cs="Arial"/>
                <w:color w:val="000000"/>
                <w:sz w:val="20"/>
                <w:szCs w:val="20"/>
              </w:rPr>
            </w:pPr>
          </w:p>
        </w:tc>
        <w:tc>
          <w:tcPr>
            <w:tcW w:w="628" w:type="dxa"/>
            <w:vAlign w:val="bottom"/>
          </w:tcPr>
          <w:p>
            <w:pPr>
              <w:rPr>
                <w:rFonts w:ascii="Arial" w:hAnsi="Arial" w:cs="Arial"/>
                <w:color w:val="000000"/>
                <w:sz w:val="20"/>
                <w:szCs w:val="20"/>
              </w:rPr>
            </w:pPr>
          </w:p>
        </w:tc>
        <w:tc>
          <w:tcPr>
            <w:tcW w:w="1102" w:type="dxa"/>
            <w:vAlign w:val="bottom"/>
          </w:tcPr>
          <w:p>
            <w:pPr>
              <w:rPr>
                <w:rFonts w:ascii="Arial" w:hAnsi="Arial" w:cs="Arial"/>
                <w:color w:val="000000"/>
                <w:sz w:val="20"/>
                <w:szCs w:val="20"/>
              </w:rPr>
            </w:pPr>
          </w:p>
        </w:tc>
        <w:tc>
          <w:tcPr>
            <w:tcW w:w="1270" w:type="dxa"/>
            <w:vAlign w:val="bottom"/>
          </w:tcPr>
          <w:p>
            <w:pPr>
              <w:rPr>
                <w:rFonts w:ascii="Arial" w:hAnsi="Arial" w:cs="Arial"/>
                <w:color w:val="000000"/>
                <w:sz w:val="20"/>
                <w:szCs w:val="20"/>
              </w:rPr>
            </w:pPr>
          </w:p>
        </w:tc>
        <w:tc>
          <w:tcPr>
            <w:tcW w:w="1577" w:type="dxa"/>
            <w:vAlign w:val="bottom"/>
          </w:tcPr>
          <w:p>
            <w:pPr>
              <w:rPr>
                <w:rFonts w:ascii="Arial" w:hAnsi="Arial" w:cs="Arial"/>
                <w:color w:val="000000"/>
                <w:sz w:val="20"/>
                <w:szCs w:val="20"/>
              </w:rPr>
            </w:pPr>
          </w:p>
        </w:tc>
        <w:tc>
          <w:tcPr>
            <w:tcW w:w="1859"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15" w:type="dxa"/>
            <w:left w:w="15" w:type="dxa"/>
            <w:bottom w:w="15" w:type="dxa"/>
            <w:right w:w="15" w:type="dxa"/>
          </w:tblCellMar>
        </w:tblPrEx>
        <w:trPr>
          <w:trHeight w:val="322" w:hRule="exact"/>
        </w:trPr>
        <w:tc>
          <w:tcPr>
            <w:tcW w:w="3681" w:type="dxa"/>
            <w:gridSpan w:val="3"/>
            <w:vAlign w:val="bottom"/>
          </w:tcPr>
          <w:p>
            <w:pPr>
              <w:rPr>
                <w:rFonts w:ascii="Arial" w:hAnsi="Arial" w:cs="Arial"/>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：许昌市农村公路管理处</w:t>
            </w:r>
          </w:p>
        </w:tc>
        <w:tc>
          <w:tcPr>
            <w:tcW w:w="2903" w:type="dxa"/>
            <w:vAlign w:val="bottom"/>
          </w:tcPr>
          <w:p>
            <w:pPr>
              <w:rPr>
                <w:rFonts w:ascii="Arial" w:hAnsi="Arial" w:cs="Arial"/>
                <w:color w:val="000000"/>
                <w:sz w:val="18"/>
                <w:szCs w:val="18"/>
              </w:rPr>
            </w:pPr>
          </w:p>
        </w:tc>
        <w:tc>
          <w:tcPr>
            <w:tcW w:w="628" w:type="dxa"/>
            <w:vAlign w:val="bottom"/>
          </w:tcPr>
          <w:p>
            <w:pPr>
              <w:rPr>
                <w:rFonts w:ascii="Arial" w:hAnsi="Arial" w:cs="Arial"/>
                <w:color w:val="000000"/>
                <w:sz w:val="18"/>
                <w:szCs w:val="18"/>
              </w:rPr>
            </w:pPr>
          </w:p>
        </w:tc>
        <w:tc>
          <w:tcPr>
            <w:tcW w:w="1102" w:type="dxa"/>
            <w:vAlign w:val="bottom"/>
          </w:tcPr>
          <w:p>
            <w:pPr>
              <w:rPr>
                <w:rFonts w:ascii="Arial" w:hAnsi="Arial" w:cs="Arial"/>
                <w:color w:val="000000"/>
                <w:sz w:val="18"/>
                <w:szCs w:val="18"/>
              </w:rPr>
            </w:pPr>
          </w:p>
        </w:tc>
        <w:tc>
          <w:tcPr>
            <w:tcW w:w="1270" w:type="dxa"/>
            <w:vAlign w:val="bottom"/>
          </w:tcPr>
          <w:p>
            <w:pPr>
              <w:rPr>
                <w:rFonts w:ascii="Arial" w:hAnsi="Arial" w:cs="Arial"/>
                <w:color w:val="000000"/>
                <w:sz w:val="18"/>
                <w:szCs w:val="18"/>
              </w:rPr>
            </w:pPr>
          </w:p>
        </w:tc>
        <w:tc>
          <w:tcPr>
            <w:tcW w:w="1577" w:type="dxa"/>
            <w:vAlign w:val="bottom"/>
          </w:tcPr>
          <w:p>
            <w:pPr>
              <w:rPr>
                <w:rFonts w:ascii="Arial" w:hAnsi="Arial" w:cs="Arial"/>
                <w:color w:val="000000"/>
                <w:sz w:val="18"/>
                <w:szCs w:val="18"/>
              </w:rPr>
            </w:pPr>
          </w:p>
        </w:tc>
        <w:tc>
          <w:tcPr>
            <w:tcW w:w="1859" w:type="dxa"/>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15" w:type="dxa"/>
            <w:left w:w="15" w:type="dxa"/>
            <w:bottom w:w="15" w:type="dxa"/>
            <w:right w:w="15" w:type="dxa"/>
          </w:tblCellMar>
        </w:tblPrEx>
        <w:trPr>
          <w:trHeight w:val="322" w:hRule="exact"/>
        </w:trPr>
        <w:tc>
          <w:tcPr>
            <w:tcW w:w="3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933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15" w:type="dxa"/>
            <w:left w:w="15" w:type="dxa"/>
            <w:bottom w:w="15" w:type="dxa"/>
            <w:right w:w="15" w:type="dxa"/>
          </w:tblCellMar>
        </w:tblPrEx>
        <w:trPr>
          <w:trHeight w:val="406" w:hRule="exact"/>
        </w:trPr>
        <w:tc>
          <w:tcPr>
            <w:tcW w:w="2189"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4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0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290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628"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10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27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57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85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15" w:type="dxa"/>
            <w:left w:w="15" w:type="dxa"/>
            <w:bottom w:w="15" w:type="dxa"/>
            <w:right w:w="15" w:type="dxa"/>
          </w:tblCellMar>
        </w:tblPrEx>
        <w:trPr>
          <w:trHeight w:val="406" w:hRule="exact"/>
        </w:trPr>
        <w:tc>
          <w:tcPr>
            <w:tcW w:w="2189"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44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4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903"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628"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0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7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57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85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446"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90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628" w:type="dxa"/>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0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7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85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15" w:type="dxa"/>
            <w:left w:w="15" w:type="dxa"/>
            <w:bottom w:w="15" w:type="dxa"/>
            <w:right w:w="15" w:type="dxa"/>
          </w:tblCellMar>
        </w:tblPrEx>
        <w:trPr>
          <w:trHeight w:val="633"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04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576.44</w:t>
            </w: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4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4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1.49</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1.49</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591.78</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591.78</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auto" w:sz="4" w:space="0"/>
              <w:right w:val="single" w:color="000000" w:sz="4" w:space="0"/>
            </w:tcBorders>
            <w:shd w:val="clear" w:color="auto" w:fill="FFFFFF"/>
            <w:vAlign w:val="center"/>
          </w:tcPr>
          <w:p>
            <w:pPr>
              <w:jc w:val="left"/>
              <w:rPr>
                <w:rFonts w:ascii="宋体" w:hAnsi="宋体" w:cs="宋体"/>
                <w:color w:val="000000"/>
                <w:sz w:val="22"/>
              </w:rPr>
            </w:pPr>
          </w:p>
        </w:tc>
        <w:tc>
          <w:tcPr>
            <w:tcW w:w="446"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046" w:type="dxa"/>
            <w:tcBorders>
              <w:bottom w:val="single" w:color="auto" w:sz="4" w:space="0"/>
              <w:right w:val="single" w:color="000000" w:sz="4" w:space="0"/>
            </w:tcBorders>
            <w:shd w:val="clear" w:color="auto" w:fill="FFFFFF"/>
            <w:vAlign w:val="center"/>
          </w:tcPr>
          <w:p>
            <w:pPr>
              <w:jc w:val="right"/>
              <w:rPr>
                <w:rFonts w:ascii="宋体" w:hAnsi="宋体" w:cs="宋体"/>
                <w:color w:val="000000"/>
                <w:sz w:val="22"/>
              </w:rPr>
            </w:pPr>
          </w:p>
        </w:tc>
        <w:tc>
          <w:tcPr>
            <w:tcW w:w="2903" w:type="dxa"/>
            <w:tcBorders>
              <w:bottom w:val="single" w:color="auto"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628"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102"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本年收入合计</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576.44</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本年支出合计</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41.43</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0.003</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41.43</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 w:val="22"/>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000000"/>
                <w:sz w:val="22"/>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617.87</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82" w:hRule="exact"/>
        </w:trPr>
        <w:tc>
          <w:tcPr>
            <w:tcW w:w="13020" w:type="dxa"/>
            <w:gridSpan w:val="9"/>
            <w:tcBorders>
              <w:top w:val="single" w:color="auto" w:sz="4" w:space="0"/>
            </w:tcBorders>
            <w:shd w:val="clear" w:color="auto" w:fill="FFFFFF"/>
            <w:vAlign w:val="center"/>
          </w:tcPr>
          <w:p>
            <w:pPr>
              <w:jc w:val="left"/>
              <w:rPr>
                <w:rFonts w:ascii="宋体" w:hAnsi="宋体" w:cs="宋体"/>
                <w:color w:val="000000"/>
                <w:sz w:val="18"/>
                <w:szCs w:val="18"/>
              </w:rPr>
            </w:pPr>
            <w:r>
              <w:rPr>
                <w:rFonts w:hint="eastAsia" w:ascii="宋体" w:hAnsi="宋体" w:cs="宋体"/>
                <w:color w:val="000000"/>
                <w:kern w:val="0"/>
                <w:sz w:val="20"/>
                <w:szCs w:val="20"/>
                <w:lang w:bidi="ar"/>
              </w:rPr>
              <w:t>注：本表反</w:t>
            </w:r>
            <w:r>
              <w:rPr>
                <w:rFonts w:hint="eastAsia" w:ascii="宋体" w:hAnsi="宋体" w:cs="宋体"/>
                <w:color w:val="000000"/>
                <w:kern w:val="0"/>
                <w:sz w:val="22"/>
                <w:szCs w:val="22"/>
                <w:lang w:bidi="ar"/>
              </w:rPr>
              <w:t>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w:t>
            </w:r>
            <w:r>
              <w:rPr>
                <w:rFonts w:hint="eastAsia" w:ascii="宋体" w:hAnsi="宋体" w:cs="宋体"/>
                <w:color w:val="000000"/>
                <w:kern w:val="0"/>
                <w:sz w:val="20"/>
                <w:szCs w:val="20"/>
                <w:lang w:bidi="ar"/>
              </w:rPr>
              <w:t>年度一般公共预算财政拨款、政府性基金预算财政拨款和国有资本经营预算财政拨款的总收支和年末结转结余情况。本表金额转换为万元时，因四舍五入可能存在尾差。</w:t>
            </w:r>
          </w:p>
        </w:tc>
      </w:tr>
    </w:tbl>
    <w:tbl>
      <w:tblPr>
        <w:tblStyle w:val="12"/>
        <w:tblpPr w:leftFromText="180" w:rightFromText="180" w:vertAnchor="text" w:horzAnchor="page" w:tblpX="1820" w:tblpY="480"/>
        <w:tblOverlap w:val="never"/>
        <w:tblW w:w="14023" w:type="dxa"/>
        <w:tblInd w:w="0" w:type="dxa"/>
        <w:tblLayout w:type="fixed"/>
        <w:tblCellMar>
          <w:top w:w="15" w:type="dxa"/>
          <w:left w:w="15" w:type="dxa"/>
          <w:bottom w:w="15" w:type="dxa"/>
          <w:right w:w="15" w:type="dxa"/>
        </w:tblCellMar>
      </w:tblPr>
      <w:tblGrid>
        <w:gridCol w:w="1388"/>
        <w:gridCol w:w="429"/>
        <w:gridCol w:w="429"/>
        <w:gridCol w:w="3931"/>
        <w:gridCol w:w="2680"/>
        <w:gridCol w:w="2902"/>
        <w:gridCol w:w="2264"/>
      </w:tblGrid>
      <w:tr>
        <w:tblPrEx>
          <w:tblCellMar>
            <w:top w:w="15" w:type="dxa"/>
            <w:left w:w="15" w:type="dxa"/>
            <w:bottom w:w="15" w:type="dxa"/>
            <w:right w:w="15" w:type="dxa"/>
          </w:tblCellMar>
        </w:tblPrEx>
        <w:trPr>
          <w:trHeight w:val="390" w:hRule="atLeast"/>
        </w:trPr>
        <w:tc>
          <w:tcPr>
            <w:tcW w:w="14023" w:type="dxa"/>
            <w:gridSpan w:val="7"/>
            <w:vAlign w:val="bottom"/>
          </w:tcPr>
          <w:p>
            <w:pPr>
              <w:widowControl/>
              <w:jc w:val="center"/>
              <w:textAlignment w:val="bottom"/>
              <w:rPr>
                <w:rFonts w:ascii="宋体" w:hAnsi="宋体" w:cs="宋体"/>
                <w:color w:val="000000"/>
                <w:kern w:val="0"/>
                <w:sz w:val="32"/>
                <w:szCs w:val="32"/>
                <w:lang w:bidi="ar"/>
              </w:rPr>
            </w:pPr>
          </w:p>
          <w:p>
            <w:pPr>
              <w:widowControl/>
              <w:jc w:val="center"/>
              <w:textAlignment w:val="bottom"/>
              <w:rPr>
                <w:rFonts w:ascii="宋体" w:hAnsi="宋体" w:cs="宋体"/>
                <w:color w:val="000000"/>
                <w:kern w:val="0"/>
                <w:sz w:val="32"/>
                <w:szCs w:val="32"/>
                <w:lang w:bidi="ar"/>
              </w:rPr>
            </w:pPr>
          </w:p>
          <w:p>
            <w:pPr>
              <w:widowControl/>
              <w:jc w:val="center"/>
              <w:textAlignment w:val="bottom"/>
              <w:rPr>
                <w:rFonts w:ascii="宋体" w:hAnsi="宋体" w:cs="宋体"/>
                <w:color w:val="000000"/>
                <w:kern w:val="0"/>
                <w:sz w:val="32"/>
                <w:szCs w:val="32"/>
                <w:lang w:bidi="ar"/>
              </w:rPr>
            </w:pPr>
          </w:p>
          <w:p>
            <w:pPr>
              <w:widowControl/>
              <w:jc w:val="both"/>
              <w:textAlignment w:val="bottom"/>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pStyle w:val="2"/>
              <w:rPr>
                <w:rFonts w:ascii="宋体" w:hAnsi="宋体" w:cs="宋体"/>
                <w:color w:val="000000"/>
                <w:kern w:val="0"/>
                <w:sz w:val="32"/>
                <w:szCs w:val="32"/>
                <w:lang w:bidi="ar"/>
              </w:rPr>
            </w:pPr>
          </w:p>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15" w:type="dxa"/>
            <w:left w:w="15" w:type="dxa"/>
            <w:bottom w:w="15" w:type="dxa"/>
            <w:right w:w="15" w:type="dxa"/>
          </w:tblCellMar>
        </w:tblPrEx>
        <w:trPr>
          <w:trHeight w:val="286" w:hRule="atLeast"/>
        </w:trPr>
        <w:tc>
          <w:tcPr>
            <w:tcW w:w="1388" w:type="dxa"/>
            <w:vAlign w:val="bottom"/>
          </w:tcPr>
          <w:p>
            <w:pPr>
              <w:rPr>
                <w:rFonts w:ascii="Arial" w:hAnsi="Arial" w:cs="Arial"/>
                <w:color w:val="000000"/>
                <w:sz w:val="20"/>
                <w:szCs w:val="20"/>
              </w:rPr>
            </w:pPr>
          </w:p>
        </w:tc>
        <w:tc>
          <w:tcPr>
            <w:tcW w:w="429" w:type="dxa"/>
            <w:vAlign w:val="bottom"/>
          </w:tcPr>
          <w:p>
            <w:pPr>
              <w:rPr>
                <w:rFonts w:ascii="Arial" w:hAnsi="Arial" w:cs="Arial"/>
                <w:color w:val="000000"/>
                <w:sz w:val="20"/>
                <w:szCs w:val="20"/>
              </w:rPr>
            </w:pPr>
          </w:p>
        </w:tc>
        <w:tc>
          <w:tcPr>
            <w:tcW w:w="429" w:type="dxa"/>
            <w:vAlign w:val="bottom"/>
          </w:tcPr>
          <w:p>
            <w:pPr>
              <w:rPr>
                <w:rFonts w:ascii="Arial" w:hAnsi="Arial" w:cs="Arial"/>
                <w:color w:val="000000"/>
                <w:sz w:val="20"/>
                <w:szCs w:val="20"/>
              </w:rPr>
            </w:pPr>
          </w:p>
        </w:tc>
        <w:tc>
          <w:tcPr>
            <w:tcW w:w="3931" w:type="dxa"/>
            <w:vAlign w:val="bottom"/>
          </w:tcPr>
          <w:p>
            <w:pPr>
              <w:rPr>
                <w:rFonts w:ascii="Arial" w:hAnsi="Arial" w:cs="Arial"/>
                <w:color w:val="000000"/>
                <w:sz w:val="20"/>
                <w:szCs w:val="20"/>
              </w:rPr>
            </w:pPr>
          </w:p>
        </w:tc>
        <w:tc>
          <w:tcPr>
            <w:tcW w:w="2680" w:type="dxa"/>
            <w:vAlign w:val="bottom"/>
          </w:tcPr>
          <w:p>
            <w:pPr>
              <w:rPr>
                <w:rFonts w:ascii="Arial" w:hAnsi="Arial" w:cs="Arial"/>
                <w:color w:val="000000"/>
                <w:sz w:val="20"/>
                <w:szCs w:val="20"/>
              </w:rPr>
            </w:pPr>
          </w:p>
        </w:tc>
        <w:tc>
          <w:tcPr>
            <w:tcW w:w="2902" w:type="dxa"/>
            <w:vAlign w:val="bottom"/>
          </w:tcPr>
          <w:p>
            <w:pPr>
              <w:rPr>
                <w:rFonts w:ascii="Arial" w:hAnsi="Arial" w:cs="Arial"/>
                <w:color w:val="000000"/>
                <w:sz w:val="20"/>
                <w:szCs w:val="20"/>
              </w:rPr>
            </w:pPr>
          </w:p>
        </w:tc>
        <w:tc>
          <w:tcPr>
            <w:tcW w:w="2264"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15" w:type="dxa"/>
            <w:left w:w="15" w:type="dxa"/>
            <w:bottom w:w="15" w:type="dxa"/>
            <w:right w:w="15" w:type="dxa"/>
          </w:tblCellMar>
        </w:tblPrEx>
        <w:trPr>
          <w:trHeight w:val="286" w:hRule="atLeast"/>
        </w:trPr>
        <w:tc>
          <w:tcPr>
            <w:tcW w:w="6177" w:type="dxa"/>
            <w:gridSpan w:val="4"/>
            <w:vAlign w:val="bottom"/>
          </w:tcPr>
          <w:p>
            <w:pPr>
              <w:rPr>
                <w:rFonts w:ascii="Arial" w:hAnsi="Arial" w:cs="Arial"/>
                <w:color w:val="000000"/>
                <w:sz w:val="20"/>
                <w:szCs w:val="20"/>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20"/>
                <w:szCs w:val="20"/>
                <w:lang w:bidi="ar"/>
              </w:rPr>
              <w:t>：</w:t>
            </w:r>
            <w:r>
              <w:rPr>
                <w:rFonts w:hint="eastAsia" w:ascii="宋体" w:hAnsi="宋体" w:cs="宋体"/>
                <w:color w:val="000000"/>
                <w:kern w:val="0"/>
                <w:sz w:val="18"/>
                <w:szCs w:val="18"/>
                <w:lang w:bidi="ar"/>
              </w:rPr>
              <w:t>许昌市农村公路管理处</w:t>
            </w:r>
          </w:p>
        </w:tc>
        <w:tc>
          <w:tcPr>
            <w:tcW w:w="2680" w:type="dxa"/>
            <w:vAlign w:val="bottom"/>
          </w:tcPr>
          <w:p>
            <w:pPr>
              <w:rPr>
                <w:rFonts w:ascii="Arial" w:hAnsi="Arial" w:cs="Arial"/>
                <w:color w:val="000000"/>
                <w:sz w:val="20"/>
                <w:szCs w:val="20"/>
              </w:rPr>
            </w:pPr>
          </w:p>
        </w:tc>
        <w:tc>
          <w:tcPr>
            <w:tcW w:w="2902" w:type="dxa"/>
            <w:vAlign w:val="bottom"/>
          </w:tcPr>
          <w:p>
            <w:pPr>
              <w:rPr>
                <w:rFonts w:ascii="Arial" w:hAnsi="Arial" w:cs="Arial"/>
                <w:color w:val="000000"/>
                <w:sz w:val="20"/>
                <w:szCs w:val="20"/>
              </w:rPr>
            </w:pPr>
          </w:p>
        </w:tc>
        <w:tc>
          <w:tcPr>
            <w:tcW w:w="2264"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66"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7846"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15" w:type="dxa"/>
            <w:left w:w="15" w:type="dxa"/>
            <w:bottom w:w="15" w:type="dxa"/>
            <w:right w:w="15" w:type="dxa"/>
          </w:tblCellMar>
        </w:tblPrEx>
        <w:trPr>
          <w:trHeight w:val="312" w:hRule="atLeast"/>
        </w:trPr>
        <w:tc>
          <w:tcPr>
            <w:tcW w:w="2246"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93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68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90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226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15" w:type="dxa"/>
            <w:left w:w="15" w:type="dxa"/>
            <w:bottom w:w="15" w:type="dxa"/>
            <w:right w:w="15" w:type="dxa"/>
          </w:tblCellMar>
        </w:tblPrEx>
        <w:trPr>
          <w:trHeight w:val="312" w:hRule="atLeast"/>
        </w:trPr>
        <w:tc>
          <w:tcPr>
            <w:tcW w:w="2246"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931"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68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90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264"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12" w:hRule="atLeast"/>
        </w:trPr>
        <w:tc>
          <w:tcPr>
            <w:tcW w:w="2246"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931"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68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90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264"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6177"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68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90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26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15" w:type="dxa"/>
            <w:left w:w="15" w:type="dxa"/>
            <w:bottom w:w="15" w:type="dxa"/>
            <w:right w:w="15" w:type="dxa"/>
          </w:tblCellMar>
        </w:tblPrEx>
        <w:trPr>
          <w:trHeight w:val="301" w:hRule="atLeast"/>
        </w:trPr>
        <w:tc>
          <w:tcPr>
            <w:tcW w:w="6177"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617.87</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617.87</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000000"/>
                <w:sz w:val="22"/>
              </w:rPr>
            </w:pPr>
            <w:r>
              <w:rPr>
                <w:rFonts w:hint="eastAsia" w:ascii="宋体" w:hAnsi="宋体" w:cs="宋体"/>
                <w:b/>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931"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931"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931"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21.84</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1.73</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2080502</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事业单位离退休</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18.02</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18.02</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sz w:val="22"/>
              </w:rPr>
              <w:t>1.49</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sz w:val="22"/>
              </w:rPr>
              <w:t>1.49</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57"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交通运输支出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sz w:val="22"/>
              </w:rPr>
              <w:t>591.78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sz w:val="22"/>
              </w:rPr>
              <w:t>591.78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公路水路运输</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591.61</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591.61</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2140101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行政运行</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6.40</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6.40</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kern w:val="0"/>
                <w:sz w:val="22"/>
                <w:lang w:bidi="ar"/>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2140199</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其他公路水路运输支出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585.21</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585.21</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成品油价格改革对交通运输的补贴</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2140499</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成品油价格改革补贴其他支出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312" w:hRule="atLeast"/>
        </w:trPr>
        <w:tc>
          <w:tcPr>
            <w:tcW w:w="14023" w:type="dxa"/>
            <w:gridSpan w:val="7"/>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lang w:bidi="ar"/>
              </w:rPr>
              <w:t>注：本表</w:t>
            </w:r>
            <w:r>
              <w:rPr>
                <w:rFonts w:hint="eastAsia" w:ascii="宋体" w:hAnsi="宋体" w:cs="宋体"/>
                <w:color w:val="000000"/>
                <w:kern w:val="0"/>
                <w:sz w:val="22"/>
                <w:szCs w:val="22"/>
                <w:lang w:bidi="ar"/>
              </w:rPr>
              <w:t>反映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本年度</w:t>
            </w:r>
            <w:r>
              <w:rPr>
                <w:rFonts w:hint="eastAsia" w:ascii="宋体" w:hAnsi="宋体" w:cs="宋体"/>
                <w:color w:val="000000"/>
                <w:kern w:val="0"/>
                <w:sz w:val="20"/>
                <w:szCs w:val="20"/>
                <w:lang w:bidi="ar"/>
              </w:rPr>
              <w:t>一般公共预算财政拨款支出情况。本表金额转换为万元时，因四舍五入可能存在尾差。</w:t>
            </w:r>
          </w:p>
        </w:tc>
      </w:tr>
    </w:tbl>
    <w:tbl>
      <w:tblPr>
        <w:tblStyle w:val="12"/>
        <w:tblpPr w:leftFromText="180" w:rightFromText="180" w:vertAnchor="text" w:horzAnchor="page" w:tblpX="1446" w:tblpY="310"/>
        <w:tblOverlap w:val="never"/>
        <w:tblW w:w="14038" w:type="dxa"/>
        <w:tblInd w:w="0" w:type="dxa"/>
        <w:tblLayout w:type="fixed"/>
        <w:tblCellMar>
          <w:top w:w="15" w:type="dxa"/>
          <w:left w:w="15" w:type="dxa"/>
          <w:bottom w:w="15" w:type="dxa"/>
          <w:right w:w="15" w:type="dxa"/>
        </w:tblCellMar>
      </w:tblPr>
      <w:tblGrid>
        <w:gridCol w:w="734"/>
        <w:gridCol w:w="2610"/>
        <w:gridCol w:w="1005"/>
        <w:gridCol w:w="1036"/>
        <w:gridCol w:w="1935"/>
        <w:gridCol w:w="975"/>
        <w:gridCol w:w="960"/>
        <w:gridCol w:w="3510"/>
        <w:gridCol w:w="1273"/>
      </w:tblGrid>
      <w:tr>
        <w:tblPrEx>
          <w:tblCellMar>
            <w:top w:w="15" w:type="dxa"/>
            <w:left w:w="15" w:type="dxa"/>
            <w:bottom w:w="15" w:type="dxa"/>
            <w:right w:w="15" w:type="dxa"/>
          </w:tblCellMar>
        </w:tblPrEx>
        <w:trPr>
          <w:trHeight w:val="390" w:hRule="atLeast"/>
        </w:trPr>
        <w:tc>
          <w:tcPr>
            <w:tcW w:w="14038" w:type="dxa"/>
            <w:gridSpan w:val="9"/>
            <w:vAlign w:val="bottom"/>
          </w:tcPr>
          <w:p>
            <w:pPr>
              <w:widowControl/>
              <w:jc w:val="center"/>
              <w:textAlignment w:val="bottom"/>
              <w:rPr>
                <w:rFonts w:ascii="宋体" w:hAnsi="宋体" w:cs="宋体"/>
                <w:color w:val="000000"/>
                <w:kern w:val="0"/>
                <w:szCs w:val="21"/>
                <w:lang w:bidi="ar"/>
              </w:rPr>
            </w:pPr>
          </w:p>
          <w:p>
            <w:pPr>
              <w:widowControl/>
              <w:jc w:val="center"/>
              <w:textAlignment w:val="bottom"/>
              <w:rPr>
                <w:rFonts w:ascii="宋体" w:hAnsi="宋体" w:cs="宋体"/>
                <w:color w:val="000000"/>
                <w:kern w:val="0"/>
                <w:szCs w:val="21"/>
                <w:lang w:bidi="ar"/>
              </w:rPr>
            </w:pPr>
          </w:p>
          <w:p>
            <w:pPr>
              <w:widowControl/>
              <w:jc w:val="center"/>
              <w:textAlignment w:val="bottom"/>
              <w:rPr>
                <w:rFonts w:ascii="宋体" w:hAnsi="宋体" w:cs="宋体"/>
                <w:b/>
                <w:color w:val="000000"/>
                <w:kern w:val="0"/>
                <w:sz w:val="18"/>
                <w:szCs w:val="18"/>
                <w:lang w:bidi="ar"/>
              </w:rPr>
            </w:pPr>
          </w:p>
          <w:p>
            <w:pPr>
              <w:pStyle w:val="2"/>
              <w:rPr>
                <w:lang w:bidi="ar"/>
              </w:rPr>
            </w:pPr>
          </w:p>
          <w:p>
            <w:pPr>
              <w:widowControl/>
              <w:jc w:val="center"/>
              <w:textAlignment w:val="bottom"/>
              <w:rPr>
                <w:rFonts w:ascii="宋体" w:hAnsi="宋体" w:cs="宋体"/>
                <w:color w:val="000000"/>
                <w:szCs w:val="21"/>
              </w:rPr>
            </w:pPr>
            <w:r>
              <w:rPr>
                <w:rFonts w:hint="eastAsia" w:ascii="宋体" w:hAnsi="宋体" w:cs="宋体"/>
                <w:color w:val="000000"/>
                <w:kern w:val="0"/>
                <w:sz w:val="30"/>
                <w:szCs w:val="30"/>
                <w:lang w:bidi="ar"/>
              </w:rPr>
              <w:t>一般公共预算财政拨款基本支出决算明细表</w:t>
            </w:r>
          </w:p>
        </w:tc>
      </w:tr>
      <w:tr>
        <w:tblPrEx>
          <w:tblCellMar>
            <w:top w:w="15" w:type="dxa"/>
            <w:left w:w="15" w:type="dxa"/>
            <w:bottom w:w="15" w:type="dxa"/>
            <w:right w:w="15" w:type="dxa"/>
          </w:tblCellMar>
        </w:tblPrEx>
        <w:trPr>
          <w:trHeight w:val="255" w:hRule="exact"/>
        </w:trPr>
        <w:tc>
          <w:tcPr>
            <w:tcW w:w="734" w:type="dxa"/>
            <w:vAlign w:val="bottom"/>
          </w:tcPr>
          <w:p>
            <w:pPr>
              <w:rPr>
                <w:rFonts w:cs="Arial" w:asciiTheme="minorEastAsia" w:hAnsiTheme="minorEastAsia" w:eastAsiaTheme="minorEastAsia"/>
                <w:color w:val="000000"/>
                <w:sz w:val="18"/>
                <w:szCs w:val="18"/>
              </w:rPr>
            </w:pPr>
          </w:p>
        </w:tc>
        <w:tc>
          <w:tcPr>
            <w:tcW w:w="2610" w:type="dxa"/>
            <w:vAlign w:val="bottom"/>
          </w:tcPr>
          <w:p>
            <w:pPr>
              <w:rPr>
                <w:rFonts w:cs="Arial" w:asciiTheme="minorEastAsia" w:hAnsiTheme="minorEastAsia" w:eastAsiaTheme="minorEastAsia"/>
                <w:color w:val="000000"/>
                <w:sz w:val="18"/>
                <w:szCs w:val="18"/>
              </w:rPr>
            </w:pPr>
          </w:p>
        </w:tc>
        <w:tc>
          <w:tcPr>
            <w:tcW w:w="1005" w:type="dxa"/>
            <w:vAlign w:val="bottom"/>
          </w:tcPr>
          <w:p>
            <w:pPr>
              <w:rPr>
                <w:rFonts w:ascii="Arial" w:hAnsi="Arial" w:cs="Arial"/>
                <w:color w:val="000000"/>
                <w:sz w:val="20"/>
                <w:szCs w:val="20"/>
              </w:rPr>
            </w:pPr>
          </w:p>
        </w:tc>
        <w:tc>
          <w:tcPr>
            <w:tcW w:w="1036" w:type="dxa"/>
            <w:vAlign w:val="bottom"/>
          </w:tcPr>
          <w:p>
            <w:pPr>
              <w:rPr>
                <w:rFonts w:ascii="Arial" w:hAnsi="Arial" w:cs="Arial"/>
                <w:color w:val="000000"/>
                <w:sz w:val="20"/>
                <w:szCs w:val="20"/>
              </w:rPr>
            </w:pPr>
          </w:p>
        </w:tc>
        <w:tc>
          <w:tcPr>
            <w:tcW w:w="1935" w:type="dxa"/>
            <w:vAlign w:val="bottom"/>
          </w:tcPr>
          <w:p>
            <w:pPr>
              <w:rPr>
                <w:rFonts w:ascii="Arial" w:hAnsi="Arial" w:cs="Arial"/>
                <w:color w:val="000000"/>
                <w:sz w:val="20"/>
                <w:szCs w:val="20"/>
              </w:rPr>
            </w:pPr>
          </w:p>
        </w:tc>
        <w:tc>
          <w:tcPr>
            <w:tcW w:w="975"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3510" w:type="dxa"/>
            <w:vAlign w:val="bottom"/>
          </w:tcPr>
          <w:p>
            <w:pPr>
              <w:rPr>
                <w:rFonts w:ascii="Arial" w:hAnsi="Arial" w:cs="Arial"/>
                <w:color w:val="000000"/>
                <w:sz w:val="20"/>
                <w:szCs w:val="20"/>
              </w:rPr>
            </w:pPr>
          </w:p>
        </w:tc>
        <w:tc>
          <w:tcPr>
            <w:tcW w:w="1273"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15" w:type="dxa"/>
            <w:left w:w="15" w:type="dxa"/>
            <w:bottom w:w="15" w:type="dxa"/>
            <w:right w:w="15" w:type="dxa"/>
          </w:tblCellMar>
        </w:tblPrEx>
        <w:trPr>
          <w:trHeight w:val="255" w:hRule="exact"/>
        </w:trPr>
        <w:tc>
          <w:tcPr>
            <w:tcW w:w="5385" w:type="dxa"/>
            <w:gridSpan w:val="4"/>
            <w:vAlign w:val="bottom"/>
          </w:tcPr>
          <w:p>
            <w:pPr>
              <w:rPr>
                <w:rFonts w:cs="Arial" w:asciiTheme="minorEastAsia" w:hAnsiTheme="minorEastAsia" w:eastAsiaTheme="minorEastAsia"/>
                <w:color w:val="000000"/>
                <w:sz w:val="18"/>
                <w:szCs w:val="18"/>
              </w:rPr>
            </w:pPr>
            <w:r>
              <w:rPr>
                <w:rFonts w:hint="eastAsia" w:ascii="宋体" w:hAnsi="宋体" w:cs="宋体"/>
                <w:color w:val="000000"/>
                <w:kern w:val="0"/>
                <w:sz w:val="18"/>
                <w:szCs w:val="18"/>
                <w:lang w:val="en-US" w:eastAsia="zh-CN" w:bidi="ar"/>
              </w:rPr>
              <w:t>单位</w:t>
            </w:r>
            <w:r>
              <w:rPr>
                <w:rFonts w:hint="eastAsia" w:cs="宋体" w:asciiTheme="minorEastAsia" w:hAnsiTheme="minorEastAsia" w:eastAsiaTheme="minorEastAsia"/>
                <w:color w:val="000000"/>
                <w:kern w:val="0"/>
                <w:sz w:val="18"/>
                <w:szCs w:val="18"/>
                <w:lang w:bidi="ar"/>
              </w:rPr>
              <w:t>：许昌市农村公路管理处</w:t>
            </w:r>
          </w:p>
        </w:tc>
        <w:tc>
          <w:tcPr>
            <w:tcW w:w="1935" w:type="dxa"/>
            <w:vAlign w:val="bottom"/>
          </w:tcPr>
          <w:p>
            <w:pPr>
              <w:rPr>
                <w:rFonts w:ascii="Arial" w:hAnsi="Arial" w:cs="Arial"/>
                <w:color w:val="000000"/>
                <w:sz w:val="20"/>
                <w:szCs w:val="20"/>
              </w:rPr>
            </w:pPr>
          </w:p>
        </w:tc>
        <w:tc>
          <w:tcPr>
            <w:tcW w:w="975" w:type="dxa"/>
            <w:vAlign w:val="bottom"/>
          </w:tcPr>
          <w:p>
            <w:pPr>
              <w:rPr>
                <w:rFonts w:ascii="Arial" w:hAnsi="Arial" w:cs="Arial"/>
                <w:color w:val="000000"/>
                <w:sz w:val="20"/>
                <w:szCs w:val="20"/>
              </w:rPr>
            </w:pPr>
          </w:p>
        </w:tc>
        <w:tc>
          <w:tcPr>
            <w:tcW w:w="960" w:type="dxa"/>
            <w:vAlign w:val="bottom"/>
          </w:tcPr>
          <w:p>
            <w:pPr>
              <w:rPr>
                <w:rFonts w:ascii="Arial" w:hAnsi="Arial" w:cs="Arial"/>
                <w:color w:val="000000"/>
                <w:sz w:val="20"/>
                <w:szCs w:val="20"/>
              </w:rPr>
            </w:pPr>
          </w:p>
        </w:tc>
        <w:tc>
          <w:tcPr>
            <w:tcW w:w="4783" w:type="dxa"/>
            <w:gridSpan w:val="2"/>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255" w:hRule="exact"/>
        </w:trPr>
        <w:tc>
          <w:tcPr>
            <w:tcW w:w="43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968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15" w:type="dxa"/>
            <w:left w:w="15" w:type="dxa"/>
            <w:bottom w:w="15" w:type="dxa"/>
            <w:right w:w="15" w:type="dxa"/>
          </w:tblCellMar>
        </w:tblPrEx>
        <w:trPr>
          <w:trHeight w:val="312" w:hRule="exact"/>
        </w:trPr>
        <w:tc>
          <w:tcPr>
            <w:tcW w:w="734"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61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00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103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193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7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96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51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7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15" w:type="dxa"/>
            <w:left w:w="15" w:type="dxa"/>
            <w:bottom w:w="15" w:type="dxa"/>
            <w:right w:w="15" w:type="dxa"/>
          </w:tblCellMar>
        </w:tblPrEx>
        <w:trPr>
          <w:trHeight w:val="312" w:hRule="exact"/>
        </w:trPr>
        <w:tc>
          <w:tcPr>
            <w:tcW w:w="73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61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0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3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93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7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6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51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273"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560.17</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34.03</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212.68</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5.42</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9.41</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1.82</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203.89</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45.13</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0.48</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37.02</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0.67</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15.77</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2.83</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2.36</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33.45</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1.21</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23.67</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1.71</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0.13</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22.63</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1.04</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9.05</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0.41</w:t>
            </w:r>
          </w:p>
        </w:tc>
        <w:tc>
          <w:tcPr>
            <w:tcW w:w="96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351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1273"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351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1273"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261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1005"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96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3510" w:type="dxa"/>
            <w:tcBorders>
              <w:bottom w:val="single" w:color="000000" w:sz="4" w:space="0"/>
              <w:right w:val="single" w:color="000000" w:sz="4" w:space="0"/>
            </w:tcBorders>
            <w:shd w:val="clear" w:color="auto" w:fill="FFFFFF"/>
            <w:vAlign w:val="center"/>
          </w:tcPr>
          <w:p>
            <w:pPr>
              <w:jc w:val="left"/>
              <w:rPr>
                <w:rFonts w:ascii="宋体" w:hAnsi="宋体" w:cs="宋体"/>
                <w:color w:val="000000"/>
                <w:sz w:val="22"/>
              </w:rPr>
            </w:pPr>
          </w:p>
        </w:tc>
        <w:tc>
          <w:tcPr>
            <w:tcW w:w="1273" w:type="dxa"/>
            <w:tcBorders>
              <w:bottom w:val="single" w:color="000000" w:sz="4" w:space="0"/>
              <w:right w:val="single" w:color="000000" w:sz="4" w:space="0"/>
            </w:tcBorders>
            <w:shd w:val="clear" w:color="auto" w:fill="FFFFFF"/>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510" w:hRule="exact"/>
        </w:trPr>
        <w:tc>
          <w:tcPr>
            <w:tcW w:w="3344"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583.84</w:t>
            </w:r>
          </w:p>
        </w:tc>
        <w:tc>
          <w:tcPr>
            <w:tcW w:w="8416" w:type="dxa"/>
            <w:gridSpan w:val="5"/>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34.03</w:t>
            </w:r>
          </w:p>
        </w:tc>
      </w:tr>
      <w:tr>
        <w:tblPrEx>
          <w:tblCellMar>
            <w:top w:w="15" w:type="dxa"/>
            <w:left w:w="15" w:type="dxa"/>
            <w:bottom w:w="15" w:type="dxa"/>
            <w:right w:w="15" w:type="dxa"/>
          </w:tblCellMar>
        </w:tblPrEx>
        <w:trPr>
          <w:trHeight w:val="301" w:hRule="atLeast"/>
        </w:trPr>
        <w:tc>
          <w:tcPr>
            <w:tcW w:w="14038" w:type="dxa"/>
            <w:gridSpan w:val="9"/>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lang w:bidi="ar"/>
              </w:rPr>
              <w:t>注：本表</w:t>
            </w:r>
            <w:r>
              <w:rPr>
                <w:rFonts w:hint="eastAsia" w:ascii="宋体" w:hAnsi="宋体" w:cs="宋体"/>
                <w:color w:val="000000"/>
                <w:kern w:val="0"/>
                <w:sz w:val="22"/>
                <w:szCs w:val="22"/>
                <w:lang w:bidi="ar"/>
              </w:rPr>
              <w:t>反映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w:t>
            </w:r>
            <w:r>
              <w:rPr>
                <w:rFonts w:hint="eastAsia" w:ascii="宋体" w:hAnsi="宋体" w:cs="宋体"/>
                <w:color w:val="000000"/>
                <w:kern w:val="0"/>
                <w:sz w:val="20"/>
                <w:szCs w:val="20"/>
                <w:lang w:bidi="ar"/>
              </w:rPr>
              <w:t>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tbl>
      <w:tblPr>
        <w:tblStyle w:val="12"/>
        <w:tblpPr w:leftFromText="180" w:rightFromText="180" w:vertAnchor="text" w:horzAnchor="page" w:tblpX="1416" w:tblpY="232"/>
        <w:tblOverlap w:val="never"/>
        <w:tblW w:w="14128" w:type="dxa"/>
        <w:tblInd w:w="0" w:type="dxa"/>
        <w:tblLayout w:type="fixed"/>
        <w:tblCellMar>
          <w:top w:w="15" w:type="dxa"/>
          <w:left w:w="15" w:type="dxa"/>
          <w:bottom w:w="15" w:type="dxa"/>
          <w:right w:w="15" w:type="dxa"/>
        </w:tblCellMar>
      </w:tblPr>
      <w:tblGrid>
        <w:gridCol w:w="1345"/>
        <w:gridCol w:w="1151"/>
        <w:gridCol w:w="1108"/>
        <w:gridCol w:w="1177"/>
        <w:gridCol w:w="1164"/>
        <w:gridCol w:w="1344"/>
        <w:gridCol w:w="940"/>
        <w:gridCol w:w="997"/>
        <w:gridCol w:w="1066"/>
        <w:gridCol w:w="1080"/>
        <w:gridCol w:w="1067"/>
        <w:gridCol w:w="1689"/>
      </w:tblGrid>
      <w:tr>
        <w:tblPrEx>
          <w:tblCellMar>
            <w:top w:w="15" w:type="dxa"/>
            <w:left w:w="15" w:type="dxa"/>
            <w:bottom w:w="15" w:type="dxa"/>
            <w:right w:w="15" w:type="dxa"/>
          </w:tblCellMar>
        </w:tblPrEx>
        <w:trPr>
          <w:trHeight w:val="540" w:hRule="atLeast"/>
        </w:trPr>
        <w:tc>
          <w:tcPr>
            <w:tcW w:w="14128" w:type="dxa"/>
            <w:gridSpan w:val="12"/>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lang w:bidi="ar"/>
              </w:rPr>
              <w:t>一般公共预算财政拨款“三公”经费支出决算表</w:t>
            </w:r>
          </w:p>
        </w:tc>
      </w:tr>
      <w:tr>
        <w:tblPrEx>
          <w:tblCellMar>
            <w:top w:w="15" w:type="dxa"/>
            <w:left w:w="15" w:type="dxa"/>
            <w:bottom w:w="15" w:type="dxa"/>
            <w:right w:w="15" w:type="dxa"/>
          </w:tblCellMar>
        </w:tblPrEx>
        <w:trPr>
          <w:trHeight w:val="286" w:hRule="atLeast"/>
        </w:trPr>
        <w:tc>
          <w:tcPr>
            <w:tcW w:w="1345" w:type="dxa"/>
            <w:vAlign w:val="bottom"/>
          </w:tcPr>
          <w:p>
            <w:pPr>
              <w:rPr>
                <w:rFonts w:ascii="Arial" w:hAnsi="Arial" w:cs="Arial"/>
                <w:color w:val="000000"/>
                <w:sz w:val="20"/>
                <w:szCs w:val="20"/>
              </w:rPr>
            </w:pPr>
          </w:p>
        </w:tc>
        <w:tc>
          <w:tcPr>
            <w:tcW w:w="1151" w:type="dxa"/>
            <w:vAlign w:val="bottom"/>
          </w:tcPr>
          <w:p>
            <w:pPr>
              <w:rPr>
                <w:rFonts w:ascii="Arial" w:hAnsi="Arial" w:cs="Arial"/>
                <w:color w:val="000000"/>
                <w:sz w:val="20"/>
                <w:szCs w:val="20"/>
              </w:rPr>
            </w:pPr>
          </w:p>
        </w:tc>
        <w:tc>
          <w:tcPr>
            <w:tcW w:w="1108" w:type="dxa"/>
            <w:vAlign w:val="bottom"/>
          </w:tcPr>
          <w:p>
            <w:pPr>
              <w:rPr>
                <w:rFonts w:ascii="Arial" w:hAnsi="Arial" w:cs="Arial"/>
                <w:color w:val="000000"/>
                <w:sz w:val="20"/>
                <w:szCs w:val="20"/>
              </w:rPr>
            </w:pPr>
          </w:p>
        </w:tc>
        <w:tc>
          <w:tcPr>
            <w:tcW w:w="1177" w:type="dxa"/>
            <w:vAlign w:val="bottom"/>
          </w:tcPr>
          <w:p>
            <w:pPr>
              <w:rPr>
                <w:rFonts w:ascii="Arial" w:hAnsi="Arial" w:cs="Arial"/>
                <w:color w:val="000000"/>
                <w:sz w:val="20"/>
                <w:szCs w:val="20"/>
              </w:rPr>
            </w:pPr>
          </w:p>
        </w:tc>
        <w:tc>
          <w:tcPr>
            <w:tcW w:w="1164" w:type="dxa"/>
            <w:vAlign w:val="bottom"/>
          </w:tcPr>
          <w:p>
            <w:pPr>
              <w:rPr>
                <w:rFonts w:ascii="Arial" w:hAnsi="Arial" w:cs="Arial"/>
                <w:color w:val="000000"/>
                <w:sz w:val="20"/>
                <w:szCs w:val="20"/>
              </w:rPr>
            </w:pPr>
          </w:p>
        </w:tc>
        <w:tc>
          <w:tcPr>
            <w:tcW w:w="1344" w:type="dxa"/>
            <w:vAlign w:val="bottom"/>
          </w:tcPr>
          <w:p>
            <w:pPr>
              <w:rPr>
                <w:rFonts w:ascii="Arial" w:hAnsi="Arial" w:cs="Arial"/>
                <w:color w:val="000000"/>
                <w:sz w:val="20"/>
                <w:szCs w:val="20"/>
              </w:rPr>
            </w:pPr>
          </w:p>
        </w:tc>
        <w:tc>
          <w:tcPr>
            <w:tcW w:w="940" w:type="dxa"/>
            <w:vAlign w:val="bottom"/>
          </w:tcPr>
          <w:p>
            <w:pPr>
              <w:rPr>
                <w:rFonts w:ascii="Arial" w:hAnsi="Arial" w:cs="Arial"/>
                <w:color w:val="000000"/>
                <w:sz w:val="20"/>
                <w:szCs w:val="20"/>
              </w:rPr>
            </w:pPr>
          </w:p>
        </w:tc>
        <w:tc>
          <w:tcPr>
            <w:tcW w:w="997" w:type="dxa"/>
            <w:vAlign w:val="bottom"/>
          </w:tcPr>
          <w:p>
            <w:pPr>
              <w:rPr>
                <w:rFonts w:ascii="Arial" w:hAnsi="Arial" w:cs="Arial"/>
                <w:color w:val="000000"/>
                <w:sz w:val="20"/>
                <w:szCs w:val="20"/>
              </w:rPr>
            </w:pPr>
          </w:p>
        </w:tc>
        <w:tc>
          <w:tcPr>
            <w:tcW w:w="1066" w:type="dxa"/>
            <w:vAlign w:val="bottom"/>
          </w:tcPr>
          <w:p>
            <w:pPr>
              <w:rPr>
                <w:rFonts w:ascii="Arial" w:hAnsi="Arial" w:cs="Arial"/>
                <w:color w:val="000000"/>
                <w:sz w:val="20"/>
                <w:szCs w:val="20"/>
              </w:rPr>
            </w:pPr>
          </w:p>
        </w:tc>
        <w:tc>
          <w:tcPr>
            <w:tcW w:w="1080" w:type="dxa"/>
            <w:vAlign w:val="bottom"/>
          </w:tcPr>
          <w:p>
            <w:pPr>
              <w:rPr>
                <w:rFonts w:ascii="Arial" w:hAnsi="Arial" w:cs="Arial"/>
                <w:color w:val="000000"/>
                <w:sz w:val="20"/>
                <w:szCs w:val="20"/>
              </w:rPr>
            </w:pPr>
          </w:p>
        </w:tc>
        <w:tc>
          <w:tcPr>
            <w:tcW w:w="1067" w:type="dxa"/>
            <w:vAlign w:val="bottom"/>
          </w:tcPr>
          <w:p>
            <w:pPr>
              <w:rPr>
                <w:rFonts w:ascii="Arial" w:hAnsi="Arial" w:cs="Arial"/>
                <w:color w:val="000000"/>
                <w:sz w:val="20"/>
                <w:szCs w:val="20"/>
              </w:rPr>
            </w:pPr>
          </w:p>
        </w:tc>
        <w:tc>
          <w:tcPr>
            <w:tcW w:w="1689"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15" w:type="dxa"/>
            <w:left w:w="15" w:type="dxa"/>
            <w:bottom w:w="15" w:type="dxa"/>
            <w:right w:w="15" w:type="dxa"/>
          </w:tblCellMar>
        </w:tblPrEx>
        <w:trPr>
          <w:trHeight w:val="286" w:hRule="atLeast"/>
        </w:trPr>
        <w:tc>
          <w:tcPr>
            <w:tcW w:w="3604" w:type="dxa"/>
            <w:gridSpan w:val="3"/>
            <w:vAlign w:val="bottom"/>
          </w:tcPr>
          <w:p>
            <w:pPr>
              <w:rPr>
                <w:rFonts w:ascii="Arial" w:hAnsi="Arial" w:cs="Arial"/>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：许昌市农村公路管理处</w:t>
            </w:r>
          </w:p>
        </w:tc>
        <w:tc>
          <w:tcPr>
            <w:tcW w:w="1177" w:type="dxa"/>
            <w:vAlign w:val="bottom"/>
          </w:tcPr>
          <w:p>
            <w:pPr>
              <w:rPr>
                <w:rFonts w:ascii="Arial" w:hAnsi="Arial" w:cs="Arial"/>
                <w:color w:val="000000"/>
                <w:sz w:val="20"/>
                <w:szCs w:val="20"/>
              </w:rPr>
            </w:pPr>
          </w:p>
        </w:tc>
        <w:tc>
          <w:tcPr>
            <w:tcW w:w="1164" w:type="dxa"/>
            <w:vAlign w:val="bottom"/>
          </w:tcPr>
          <w:p>
            <w:pPr>
              <w:rPr>
                <w:rFonts w:ascii="Arial" w:hAnsi="Arial" w:cs="Arial"/>
                <w:color w:val="000000"/>
                <w:sz w:val="20"/>
                <w:szCs w:val="20"/>
              </w:rPr>
            </w:pPr>
          </w:p>
        </w:tc>
        <w:tc>
          <w:tcPr>
            <w:tcW w:w="1344" w:type="dxa"/>
            <w:vAlign w:val="bottom"/>
          </w:tcPr>
          <w:p>
            <w:pPr>
              <w:rPr>
                <w:rFonts w:ascii="Arial" w:hAnsi="Arial" w:cs="Arial"/>
                <w:color w:val="000000"/>
                <w:sz w:val="20"/>
                <w:szCs w:val="20"/>
              </w:rPr>
            </w:pPr>
          </w:p>
        </w:tc>
        <w:tc>
          <w:tcPr>
            <w:tcW w:w="940" w:type="dxa"/>
            <w:vAlign w:val="bottom"/>
          </w:tcPr>
          <w:p>
            <w:pPr>
              <w:rPr>
                <w:rFonts w:ascii="Arial" w:hAnsi="Arial" w:cs="Arial"/>
                <w:color w:val="000000"/>
                <w:sz w:val="20"/>
                <w:szCs w:val="20"/>
              </w:rPr>
            </w:pPr>
          </w:p>
        </w:tc>
        <w:tc>
          <w:tcPr>
            <w:tcW w:w="997" w:type="dxa"/>
            <w:vAlign w:val="bottom"/>
          </w:tcPr>
          <w:p>
            <w:pPr>
              <w:rPr>
                <w:rFonts w:ascii="Arial" w:hAnsi="Arial" w:cs="Arial"/>
                <w:color w:val="000000"/>
                <w:sz w:val="20"/>
                <w:szCs w:val="20"/>
              </w:rPr>
            </w:pPr>
          </w:p>
        </w:tc>
        <w:tc>
          <w:tcPr>
            <w:tcW w:w="1066" w:type="dxa"/>
            <w:vAlign w:val="bottom"/>
          </w:tcPr>
          <w:p>
            <w:pPr>
              <w:rPr>
                <w:rFonts w:ascii="Arial" w:hAnsi="Arial" w:cs="Arial"/>
                <w:color w:val="000000"/>
                <w:sz w:val="20"/>
                <w:szCs w:val="20"/>
              </w:rPr>
            </w:pPr>
          </w:p>
        </w:tc>
        <w:tc>
          <w:tcPr>
            <w:tcW w:w="1080" w:type="dxa"/>
            <w:vAlign w:val="bottom"/>
          </w:tcPr>
          <w:p>
            <w:pPr>
              <w:rPr>
                <w:rFonts w:ascii="Arial" w:hAnsi="Arial" w:cs="Arial"/>
                <w:color w:val="000000"/>
                <w:sz w:val="20"/>
                <w:szCs w:val="20"/>
              </w:rPr>
            </w:pPr>
          </w:p>
        </w:tc>
        <w:tc>
          <w:tcPr>
            <w:tcW w:w="1067" w:type="dxa"/>
            <w:vAlign w:val="bottom"/>
          </w:tcPr>
          <w:p>
            <w:pPr>
              <w:rPr>
                <w:rFonts w:ascii="Arial" w:hAnsi="Arial" w:cs="Arial"/>
                <w:color w:val="000000"/>
                <w:sz w:val="20"/>
                <w:szCs w:val="20"/>
              </w:rPr>
            </w:pPr>
          </w:p>
        </w:tc>
        <w:tc>
          <w:tcPr>
            <w:tcW w:w="1689"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72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83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15" w:type="dxa"/>
            <w:left w:w="15" w:type="dxa"/>
            <w:bottom w:w="15" w:type="dxa"/>
            <w:right w:w="15" w:type="dxa"/>
          </w:tblCellMar>
        </w:tblPrEx>
        <w:trPr>
          <w:trHeight w:val="301" w:hRule="atLeast"/>
        </w:trPr>
        <w:tc>
          <w:tcPr>
            <w:tcW w:w="1345"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5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449"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34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94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99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213"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68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15" w:type="dxa"/>
            <w:left w:w="15" w:type="dxa"/>
            <w:bottom w:w="15" w:type="dxa"/>
            <w:right w:w="15" w:type="dxa"/>
          </w:tblCellMar>
        </w:tblPrEx>
        <w:trPr>
          <w:trHeight w:val="615" w:hRule="atLeast"/>
        </w:trPr>
        <w:tc>
          <w:tcPr>
            <w:tcW w:w="1345"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51"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10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16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344"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4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99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6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08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06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68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1345"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151"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0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6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4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9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99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06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08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06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68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15" w:type="dxa"/>
            <w:left w:w="15" w:type="dxa"/>
            <w:bottom w:w="15" w:type="dxa"/>
            <w:right w:w="15" w:type="dxa"/>
          </w:tblCellMar>
        </w:tblPrEx>
        <w:trPr>
          <w:trHeight w:val="301" w:hRule="atLeast"/>
        </w:trPr>
        <w:tc>
          <w:tcPr>
            <w:tcW w:w="1345" w:type="dxa"/>
            <w:tcBorders>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4.20</w:t>
            </w:r>
          </w:p>
        </w:tc>
        <w:tc>
          <w:tcPr>
            <w:tcW w:w="115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08" w:type="dxa"/>
            <w:tcBorders>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4.20</w:t>
            </w:r>
          </w:p>
        </w:tc>
        <w:tc>
          <w:tcPr>
            <w:tcW w:w="11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164" w:type="dxa"/>
            <w:tcBorders>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4.20</w:t>
            </w:r>
          </w:p>
        </w:tc>
        <w:tc>
          <w:tcPr>
            <w:tcW w:w="134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sz w:val="22"/>
              </w:rPr>
              <w:t>0.00</w:t>
            </w:r>
          </w:p>
        </w:tc>
        <w:tc>
          <w:tcPr>
            <w:tcW w:w="9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99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6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10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106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4.20</w:t>
            </w:r>
          </w:p>
        </w:tc>
        <w:tc>
          <w:tcPr>
            <w:tcW w:w="168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15" w:type="dxa"/>
            <w:left w:w="15" w:type="dxa"/>
            <w:bottom w:w="15" w:type="dxa"/>
            <w:right w:w="15" w:type="dxa"/>
          </w:tblCellMar>
        </w:tblPrEx>
        <w:trPr>
          <w:trHeight w:val="615" w:hRule="atLeast"/>
        </w:trPr>
        <w:tc>
          <w:tcPr>
            <w:tcW w:w="14128" w:type="dxa"/>
            <w:gridSpan w:val="12"/>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0"/>
                <w:szCs w:val="20"/>
                <w:lang w:bidi="ar"/>
              </w:rPr>
              <w:t xml:space="preserve"> 注：本表反映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w:t>
            </w:r>
            <w:r>
              <w:rPr>
                <w:rFonts w:hint="eastAsia" w:ascii="宋体" w:hAnsi="宋体" w:cs="宋体"/>
                <w:color w:val="000000"/>
                <w:kern w:val="0"/>
                <w:sz w:val="20"/>
                <w:szCs w:val="20"/>
                <w:lang w:bidi="ar"/>
              </w:rPr>
              <w:t>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2"/>
        <w:ind w:firstLine="0" w:firstLineChars="0"/>
        <w:rPr>
          <w:rFonts w:ascii="仿宋_GB2312" w:hAnsi="仿宋_GB2312" w:eastAsia="仿宋_GB2312" w:cs="仿宋_GB2312"/>
          <w:sz w:val="32"/>
          <w:szCs w:val="32"/>
        </w:rPr>
        <w:sectPr>
          <w:pgSz w:w="16838" w:h="11906" w:orient="landscape"/>
          <w:pgMar w:top="113" w:right="1417" w:bottom="113" w:left="1417" w:header="720" w:footer="720" w:gutter="0"/>
          <w:pgNumType w:fmt="numberInDash"/>
          <w:cols w:space="720" w:num="1"/>
          <w:docGrid w:type="lines" w:linePitch="312" w:charSpace="0"/>
        </w:sectPr>
      </w:pPr>
    </w:p>
    <w:tbl>
      <w:tblPr>
        <w:tblStyle w:val="12"/>
        <w:tblW w:w="13920" w:type="dxa"/>
        <w:tblInd w:w="0" w:type="dxa"/>
        <w:tblLayout w:type="fixed"/>
        <w:tblCellMar>
          <w:top w:w="15" w:type="dxa"/>
          <w:left w:w="15" w:type="dxa"/>
          <w:bottom w:w="15" w:type="dxa"/>
          <w:right w:w="15" w:type="dxa"/>
        </w:tblCellMar>
      </w:tblPr>
      <w:tblGrid>
        <w:gridCol w:w="1526"/>
        <w:gridCol w:w="472"/>
        <w:gridCol w:w="472"/>
        <w:gridCol w:w="4322"/>
        <w:gridCol w:w="1848"/>
        <w:gridCol w:w="1056"/>
        <w:gridCol w:w="1055"/>
        <w:gridCol w:w="1056"/>
        <w:gridCol w:w="1057"/>
        <w:gridCol w:w="1056"/>
      </w:tblGrid>
      <w:tr>
        <w:tblPrEx>
          <w:tblCellMar>
            <w:top w:w="15" w:type="dxa"/>
            <w:left w:w="15" w:type="dxa"/>
            <w:bottom w:w="15" w:type="dxa"/>
            <w:right w:w="15" w:type="dxa"/>
          </w:tblCellMar>
        </w:tblPrEx>
        <w:trPr>
          <w:trHeight w:val="657" w:hRule="atLeast"/>
        </w:trPr>
        <w:tc>
          <w:tcPr>
            <w:tcW w:w="13920" w:type="dxa"/>
            <w:gridSpan w:val="10"/>
            <w:vAlign w:val="bottom"/>
          </w:tcPr>
          <w:p>
            <w:pPr>
              <w:jc w:val="center"/>
              <w:rPr>
                <w:rFonts w:ascii="Arial" w:hAnsi="Arial" w:cs="Arial"/>
                <w:color w:val="000000"/>
                <w:sz w:val="20"/>
                <w:szCs w:val="20"/>
              </w:rPr>
            </w:pPr>
            <w:r>
              <w:rPr>
                <w:rFonts w:hint="eastAsia" w:ascii="宋体" w:hAnsi="宋体" w:cs="宋体"/>
                <w:color w:val="000000"/>
                <w:kern w:val="0"/>
                <w:sz w:val="30"/>
                <w:szCs w:val="30"/>
                <w:lang w:bidi="ar"/>
              </w:rPr>
              <w:t>政府性基金预算财政拨款收入支出决算表</w:t>
            </w:r>
          </w:p>
        </w:tc>
      </w:tr>
      <w:tr>
        <w:tblPrEx>
          <w:tblCellMar>
            <w:top w:w="15" w:type="dxa"/>
            <w:left w:w="15" w:type="dxa"/>
            <w:bottom w:w="15" w:type="dxa"/>
            <w:right w:w="15" w:type="dxa"/>
          </w:tblCellMar>
        </w:tblPrEx>
        <w:trPr>
          <w:trHeight w:val="343" w:hRule="atLeast"/>
        </w:trPr>
        <w:tc>
          <w:tcPr>
            <w:tcW w:w="1526" w:type="dxa"/>
            <w:vAlign w:val="bottom"/>
          </w:tcPr>
          <w:p>
            <w:pPr>
              <w:rPr>
                <w:rFonts w:ascii="Arial" w:hAnsi="Arial" w:cs="Arial"/>
                <w:color w:val="000000"/>
                <w:sz w:val="18"/>
                <w:szCs w:val="18"/>
              </w:rPr>
            </w:pPr>
          </w:p>
        </w:tc>
        <w:tc>
          <w:tcPr>
            <w:tcW w:w="472" w:type="dxa"/>
            <w:vAlign w:val="bottom"/>
          </w:tcPr>
          <w:p>
            <w:pPr>
              <w:rPr>
                <w:rFonts w:ascii="Arial" w:hAnsi="Arial" w:cs="Arial"/>
                <w:color w:val="000000"/>
                <w:sz w:val="20"/>
                <w:szCs w:val="20"/>
              </w:rPr>
            </w:pPr>
          </w:p>
        </w:tc>
        <w:tc>
          <w:tcPr>
            <w:tcW w:w="472" w:type="dxa"/>
            <w:vAlign w:val="bottom"/>
          </w:tcPr>
          <w:p>
            <w:pPr>
              <w:rPr>
                <w:rFonts w:ascii="Arial" w:hAnsi="Arial" w:cs="Arial"/>
                <w:color w:val="000000"/>
                <w:sz w:val="20"/>
                <w:szCs w:val="20"/>
              </w:rPr>
            </w:pPr>
          </w:p>
        </w:tc>
        <w:tc>
          <w:tcPr>
            <w:tcW w:w="4322" w:type="dxa"/>
            <w:vAlign w:val="bottom"/>
          </w:tcPr>
          <w:p>
            <w:pPr>
              <w:rPr>
                <w:rFonts w:ascii="Arial" w:hAnsi="Arial" w:cs="Arial"/>
                <w:color w:val="000000"/>
                <w:sz w:val="20"/>
                <w:szCs w:val="20"/>
              </w:rPr>
            </w:pPr>
          </w:p>
        </w:tc>
        <w:tc>
          <w:tcPr>
            <w:tcW w:w="1848" w:type="dxa"/>
            <w:vAlign w:val="bottom"/>
          </w:tcPr>
          <w:p>
            <w:pPr>
              <w:rPr>
                <w:rFonts w:ascii="Arial" w:hAnsi="Arial" w:cs="Arial"/>
                <w:color w:val="000000"/>
                <w:sz w:val="20"/>
                <w:szCs w:val="20"/>
              </w:rPr>
            </w:pPr>
          </w:p>
        </w:tc>
        <w:tc>
          <w:tcPr>
            <w:tcW w:w="1056" w:type="dxa"/>
            <w:vAlign w:val="bottom"/>
          </w:tcPr>
          <w:p>
            <w:pPr>
              <w:rPr>
                <w:rFonts w:ascii="Arial" w:hAnsi="Arial" w:cs="Arial"/>
                <w:color w:val="000000"/>
                <w:sz w:val="20"/>
                <w:szCs w:val="20"/>
              </w:rPr>
            </w:pPr>
          </w:p>
        </w:tc>
        <w:tc>
          <w:tcPr>
            <w:tcW w:w="1055" w:type="dxa"/>
            <w:vAlign w:val="bottom"/>
          </w:tcPr>
          <w:p>
            <w:pPr>
              <w:rPr>
                <w:rFonts w:ascii="Arial" w:hAnsi="Arial" w:cs="Arial"/>
                <w:color w:val="000000"/>
                <w:sz w:val="20"/>
                <w:szCs w:val="20"/>
              </w:rPr>
            </w:pPr>
          </w:p>
        </w:tc>
        <w:tc>
          <w:tcPr>
            <w:tcW w:w="1056" w:type="dxa"/>
            <w:vAlign w:val="bottom"/>
          </w:tcPr>
          <w:p>
            <w:pPr>
              <w:rPr>
                <w:rFonts w:ascii="Arial" w:hAnsi="Arial" w:cs="Arial"/>
                <w:color w:val="000000"/>
                <w:sz w:val="20"/>
                <w:szCs w:val="20"/>
              </w:rPr>
            </w:pPr>
          </w:p>
        </w:tc>
        <w:tc>
          <w:tcPr>
            <w:tcW w:w="1057" w:type="dxa"/>
            <w:vAlign w:val="bottom"/>
          </w:tcPr>
          <w:p>
            <w:pPr>
              <w:rPr>
                <w:rFonts w:ascii="Arial" w:hAnsi="Arial" w:cs="Arial"/>
                <w:color w:val="000000"/>
                <w:sz w:val="20"/>
                <w:szCs w:val="20"/>
              </w:rPr>
            </w:pPr>
          </w:p>
        </w:tc>
        <w:tc>
          <w:tcPr>
            <w:tcW w:w="1056" w:type="dxa"/>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15" w:type="dxa"/>
            <w:left w:w="15" w:type="dxa"/>
            <w:bottom w:w="15" w:type="dxa"/>
            <w:right w:w="15" w:type="dxa"/>
          </w:tblCellMar>
        </w:tblPrEx>
        <w:trPr>
          <w:trHeight w:val="343" w:hRule="atLeast"/>
        </w:trPr>
        <w:tc>
          <w:tcPr>
            <w:tcW w:w="6792" w:type="dxa"/>
            <w:gridSpan w:val="4"/>
            <w:vAlign w:val="bottom"/>
          </w:tcPr>
          <w:p>
            <w:pPr>
              <w:rPr>
                <w:rFonts w:ascii="Arial" w:hAnsi="Arial" w:cs="Arial"/>
                <w:color w:val="000000"/>
                <w:sz w:val="18"/>
                <w:szCs w:val="18"/>
              </w:rPr>
            </w:pPr>
            <w:r>
              <w:rPr>
                <w:rFonts w:hint="eastAsia" w:ascii="宋体" w:hAnsi="宋体" w:cs="宋体"/>
                <w:color w:val="000000"/>
                <w:kern w:val="0"/>
                <w:sz w:val="18"/>
                <w:szCs w:val="18"/>
                <w:lang w:val="en-US" w:eastAsia="zh-CN" w:bidi="ar"/>
              </w:rPr>
              <w:t>单位</w:t>
            </w:r>
            <w:r>
              <w:rPr>
                <w:rFonts w:hint="eastAsia" w:ascii="宋体" w:hAnsi="宋体" w:cs="宋体"/>
                <w:color w:val="000000"/>
                <w:kern w:val="0"/>
                <w:sz w:val="18"/>
                <w:szCs w:val="18"/>
                <w:lang w:bidi="ar"/>
              </w:rPr>
              <w:t>：许昌市农村公路管理处</w:t>
            </w:r>
          </w:p>
        </w:tc>
        <w:tc>
          <w:tcPr>
            <w:tcW w:w="7128" w:type="dxa"/>
            <w:gridSpan w:val="6"/>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53" w:hRule="atLeast"/>
        </w:trPr>
        <w:tc>
          <w:tcPr>
            <w:tcW w:w="67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84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056"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3168"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056"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15" w:type="dxa"/>
            <w:left w:w="15" w:type="dxa"/>
            <w:bottom w:w="15" w:type="dxa"/>
            <w:right w:w="15" w:type="dxa"/>
          </w:tblCellMar>
        </w:tblPrEx>
        <w:trPr>
          <w:trHeight w:val="341" w:hRule="atLeast"/>
        </w:trPr>
        <w:tc>
          <w:tcPr>
            <w:tcW w:w="2470"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32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84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05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05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41" w:hRule="atLeast"/>
        </w:trPr>
        <w:tc>
          <w:tcPr>
            <w:tcW w:w="2470"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432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84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41" w:hRule="atLeast"/>
        </w:trPr>
        <w:tc>
          <w:tcPr>
            <w:tcW w:w="2470"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432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84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53" w:hRule="atLeast"/>
        </w:trPr>
        <w:tc>
          <w:tcPr>
            <w:tcW w:w="67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84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05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5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5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5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5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15" w:type="dxa"/>
            <w:left w:w="15" w:type="dxa"/>
            <w:bottom w:w="15" w:type="dxa"/>
            <w:right w:w="15" w:type="dxa"/>
          </w:tblCellMar>
        </w:tblPrEx>
        <w:trPr>
          <w:trHeight w:val="353" w:hRule="atLeast"/>
        </w:trPr>
        <w:tc>
          <w:tcPr>
            <w:tcW w:w="67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848"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056"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055"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056"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057"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c>
          <w:tcPr>
            <w:tcW w:w="1056" w:type="dxa"/>
            <w:tcBorders>
              <w:bottom w:val="single" w:color="000000" w:sz="4" w:space="0"/>
              <w:right w:val="single" w:color="000000" w:sz="4" w:space="0"/>
            </w:tcBorders>
            <w:shd w:val="clear" w:color="auto" w:fill="FFFFFF"/>
            <w:vAlign w:val="center"/>
          </w:tcPr>
          <w:p>
            <w:pPr>
              <w:jc w:val="right"/>
              <w:rPr>
                <w:rFonts w:ascii="宋体" w:hAnsi="宋体" w:cs="宋体"/>
                <w:b/>
                <w:color w:val="000000"/>
                <w:sz w:val="22"/>
              </w:rPr>
            </w:pPr>
          </w:p>
        </w:tc>
      </w:tr>
      <w:tr>
        <w:tblPrEx>
          <w:tblCellMar>
            <w:top w:w="15" w:type="dxa"/>
            <w:left w:w="15" w:type="dxa"/>
            <w:bottom w:w="15" w:type="dxa"/>
            <w:right w:w="15" w:type="dxa"/>
          </w:tblCellMar>
        </w:tblPrEx>
        <w:trPr>
          <w:trHeight w:val="353" w:hRule="atLeast"/>
        </w:trPr>
        <w:tc>
          <w:tcPr>
            <w:tcW w:w="2470" w:type="dxa"/>
            <w:gridSpan w:val="3"/>
            <w:tcBorders>
              <w:left w:val="single" w:color="000000" w:sz="4" w:space="0"/>
              <w:bottom w:val="single" w:color="000000" w:sz="4" w:space="0"/>
              <w:right w:val="single" w:color="000000" w:sz="4" w:space="0"/>
            </w:tcBorders>
            <w:vAlign w:val="center"/>
          </w:tcPr>
          <w:p>
            <w:pPr>
              <w:jc w:val="left"/>
              <w:rPr>
                <w:rFonts w:ascii="宋体" w:hAnsi="宋体" w:cs="宋体"/>
                <w:color w:val="000000"/>
                <w:sz w:val="22"/>
              </w:rPr>
            </w:pPr>
          </w:p>
        </w:tc>
        <w:tc>
          <w:tcPr>
            <w:tcW w:w="4322" w:type="dxa"/>
            <w:tcBorders>
              <w:bottom w:val="single" w:color="000000" w:sz="4" w:space="0"/>
              <w:right w:val="single" w:color="000000" w:sz="4" w:space="0"/>
            </w:tcBorders>
            <w:vAlign w:val="center"/>
          </w:tcPr>
          <w:p>
            <w:pPr>
              <w:jc w:val="left"/>
              <w:rPr>
                <w:rFonts w:ascii="宋体" w:hAnsi="宋体" w:cs="宋体"/>
                <w:color w:val="000000"/>
                <w:sz w:val="22"/>
              </w:rPr>
            </w:pPr>
          </w:p>
        </w:tc>
        <w:tc>
          <w:tcPr>
            <w:tcW w:w="1848"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6"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5"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6"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7"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6" w:type="dxa"/>
            <w:tcBorders>
              <w:bottom w:val="single" w:color="000000" w:sz="4" w:space="0"/>
              <w:right w:val="single" w:color="000000" w:sz="4" w:space="0"/>
            </w:tcBorders>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353" w:hRule="atLeast"/>
        </w:trPr>
        <w:tc>
          <w:tcPr>
            <w:tcW w:w="2470" w:type="dxa"/>
            <w:gridSpan w:val="3"/>
            <w:tcBorders>
              <w:left w:val="single" w:color="000000" w:sz="4" w:space="0"/>
              <w:bottom w:val="single" w:color="000000" w:sz="4" w:space="0"/>
              <w:right w:val="single" w:color="000000" w:sz="4" w:space="0"/>
            </w:tcBorders>
            <w:vAlign w:val="center"/>
          </w:tcPr>
          <w:p>
            <w:pPr>
              <w:jc w:val="left"/>
              <w:rPr>
                <w:rFonts w:ascii="宋体" w:hAnsi="宋体" w:cs="宋体"/>
                <w:color w:val="000000"/>
                <w:sz w:val="22"/>
              </w:rPr>
            </w:pPr>
          </w:p>
        </w:tc>
        <w:tc>
          <w:tcPr>
            <w:tcW w:w="4322" w:type="dxa"/>
            <w:tcBorders>
              <w:bottom w:val="single" w:color="000000" w:sz="4" w:space="0"/>
              <w:right w:val="single" w:color="000000" w:sz="4" w:space="0"/>
            </w:tcBorders>
            <w:vAlign w:val="center"/>
          </w:tcPr>
          <w:p>
            <w:pPr>
              <w:jc w:val="left"/>
              <w:rPr>
                <w:rFonts w:ascii="宋体" w:hAnsi="宋体" w:cs="宋体"/>
                <w:color w:val="000000"/>
                <w:sz w:val="22"/>
              </w:rPr>
            </w:pPr>
          </w:p>
        </w:tc>
        <w:tc>
          <w:tcPr>
            <w:tcW w:w="1848"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6"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5"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6"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7" w:type="dxa"/>
            <w:tcBorders>
              <w:bottom w:val="single" w:color="000000" w:sz="4" w:space="0"/>
              <w:right w:val="single" w:color="000000" w:sz="4" w:space="0"/>
            </w:tcBorders>
            <w:vAlign w:val="center"/>
          </w:tcPr>
          <w:p>
            <w:pPr>
              <w:jc w:val="right"/>
              <w:rPr>
                <w:rFonts w:ascii="宋体" w:hAnsi="宋体" w:cs="宋体"/>
                <w:color w:val="000000"/>
                <w:sz w:val="22"/>
              </w:rPr>
            </w:pPr>
          </w:p>
        </w:tc>
        <w:tc>
          <w:tcPr>
            <w:tcW w:w="1056" w:type="dxa"/>
            <w:tcBorders>
              <w:bottom w:val="single" w:color="000000" w:sz="4" w:space="0"/>
              <w:right w:val="single" w:color="000000" w:sz="4" w:space="0"/>
            </w:tcBorders>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353" w:hRule="atLeast"/>
        </w:trPr>
        <w:tc>
          <w:tcPr>
            <w:tcW w:w="13920" w:type="dxa"/>
            <w:gridSpan w:val="1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0"/>
                <w:szCs w:val="20"/>
                <w:lang w:bidi="ar"/>
              </w:rPr>
              <w:t>注：本表反</w:t>
            </w:r>
            <w:r>
              <w:rPr>
                <w:rFonts w:hint="eastAsia" w:ascii="宋体" w:hAnsi="宋体" w:cs="宋体"/>
                <w:color w:val="000000"/>
                <w:kern w:val="0"/>
                <w:sz w:val="22"/>
                <w:szCs w:val="22"/>
                <w:lang w:bidi="ar"/>
              </w:rPr>
              <w:t>映</w:t>
            </w:r>
            <w:r>
              <w:rPr>
                <w:rFonts w:hint="eastAsia" w:ascii="宋体" w:hAnsi="宋体" w:cs="宋体"/>
                <w:color w:val="000000"/>
                <w:kern w:val="0"/>
                <w:sz w:val="22"/>
                <w:szCs w:val="22"/>
                <w:lang w:val="en-US" w:eastAsia="zh-CN" w:bidi="ar"/>
              </w:rPr>
              <w:t>单位</w:t>
            </w:r>
            <w:r>
              <w:rPr>
                <w:rFonts w:hint="eastAsia" w:ascii="宋体" w:hAnsi="宋体" w:cs="宋体"/>
                <w:color w:val="000000"/>
                <w:kern w:val="0"/>
                <w:sz w:val="22"/>
                <w:szCs w:val="22"/>
                <w:lang w:bidi="ar"/>
              </w:rPr>
              <w:t>本年</w:t>
            </w:r>
            <w:r>
              <w:rPr>
                <w:rFonts w:hint="eastAsia" w:ascii="宋体" w:hAnsi="宋体" w:cs="宋体"/>
                <w:color w:val="000000"/>
                <w:kern w:val="0"/>
                <w:sz w:val="20"/>
                <w:szCs w:val="20"/>
                <w:lang w:bidi="ar"/>
              </w:rPr>
              <w:t>度政府性基金预算财政拨款收入、支出及结转和结余情况。</w:t>
            </w:r>
          </w:p>
        </w:tc>
      </w:tr>
    </w:tbl>
    <w:p>
      <w:pPr>
        <w:rPr>
          <w:rFonts w:hint="eastAsia" w:ascii="仿宋_GB2312" w:hAnsi="仿宋_GB2312" w:eastAsia="仿宋_GB2312" w:cs="仿宋_GB2312"/>
          <w:b w:val="0"/>
          <w:bCs w:val="0"/>
          <w:sz w:val="32"/>
          <w:szCs w:val="32"/>
          <w:highlight w:val="yellow"/>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b w:val="0"/>
          <w:bCs w:val="0"/>
          <w:sz w:val="32"/>
          <w:szCs w:val="32"/>
        </w:rPr>
        <w:t>说明：我</w:t>
      </w:r>
      <w:r>
        <w:rPr>
          <w:rFonts w:hint="eastAsia" w:ascii="宋体" w:hAnsi="宋体" w:cs="宋体"/>
          <w:color w:val="000000"/>
          <w:kern w:val="0"/>
          <w:sz w:val="32"/>
          <w:szCs w:val="32"/>
          <w:lang w:val="en-US" w:eastAsia="zh-CN" w:bidi="ar"/>
        </w:rPr>
        <w:t>单位</w:t>
      </w:r>
      <w:r>
        <w:rPr>
          <w:rFonts w:hint="eastAsia" w:ascii="仿宋_GB2312" w:hAnsi="仿宋_GB2312" w:eastAsia="仿宋_GB2312" w:cs="仿宋_GB2312"/>
          <w:b w:val="0"/>
          <w:bCs w:val="0"/>
          <w:sz w:val="32"/>
          <w:szCs w:val="32"/>
        </w:rPr>
        <w:t>没有政府性基金收入，也没有使用政府性基金安排的支出，故本表无</w:t>
      </w:r>
      <w:r>
        <w:rPr>
          <w:rFonts w:hint="eastAsia" w:ascii="仿宋_GB2312" w:hAnsi="仿宋_GB2312" w:eastAsia="仿宋_GB2312" w:cs="仿宋_GB2312"/>
          <w:b w:val="0"/>
          <w:bCs w:val="0"/>
          <w:sz w:val="32"/>
          <w:szCs w:val="32"/>
          <w:lang w:val="en-US" w:eastAsia="zh-CN"/>
        </w:rPr>
        <w:t>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2021年度收、支总计均为617.87万元。与上年度相比，收、支总计各减少879.06万元，下降58.72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。主要原因是2021年未安排项目经费支出。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2021年度收入合计</w:t>
      </w:r>
      <w:r>
        <w:rPr>
          <w:rFonts w:hint="eastAsia" w:ascii="宋体" w:hAnsi="宋体" w:eastAsia="仿宋_GB2312"/>
          <w:sz w:val="32"/>
          <w:lang w:val="en-US" w:eastAsia="zh-CN"/>
        </w:rPr>
        <w:t>576.44</w:t>
      </w:r>
      <w:r>
        <w:rPr>
          <w:rFonts w:hint="eastAsia" w:ascii="仿宋_GB2312" w:hAnsi="仿宋_GB2312" w:eastAsia="仿宋_GB2312" w:cs="仿宋_GB2312"/>
          <w:sz w:val="32"/>
          <w:szCs w:val="32"/>
        </w:rPr>
        <w:t>万元，其中：财政拨款收入</w:t>
      </w:r>
      <w:r>
        <w:rPr>
          <w:rFonts w:hint="eastAsia" w:ascii="宋体" w:hAnsi="宋体" w:eastAsia="仿宋_GB2312"/>
          <w:sz w:val="32"/>
          <w:lang w:val="en-US" w:eastAsia="zh-CN"/>
        </w:rPr>
        <w:t>576.44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100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.00万元，占0.00%；事业收入</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.00万元，占0.00%；经营收入</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.00万元，占0.00%；附属单位上缴收入</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.00万元，占0.00%；其他收入</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2021年度支出合计617.87万元，其中：基本支出617.87万元，占100.00%；项目支出0.00万元，占0.00%；上缴上级支出</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.00万元，占0.00%；经营支出</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.00万元，占0.00%；对附属单位补助支出</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2021年度财政拨款收、支总计均为617.87万元。与上年度相比，财政拨款收、支总计各减少879.06万元，下降58.72%。主要原因是2021年未安排项目经费支出。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2021年度一般公共预算财政拨款支出617.87万元，占支出合计的</w:t>
      </w:r>
      <w:r>
        <w:rPr>
          <w:rFonts w:hint="eastAsia" w:ascii="仿宋_GB2312" w:hAnsi="仿宋_GB2312" w:eastAsia="仿宋_GB2312" w:cs="仿宋_GB2312"/>
          <w:sz w:val="32"/>
          <w:szCs w:val="32"/>
          <w:lang w:val="zh-CN"/>
        </w:rPr>
        <w:t>100</w:t>
      </w:r>
      <w:r>
        <w:rPr>
          <w:rFonts w:hint="eastAsia" w:ascii="仿宋_GB2312" w:hAnsi="仿宋_GB2312" w:eastAsia="仿宋_GB2312" w:cs="仿宋_GB2312"/>
          <w:sz w:val="32"/>
          <w:szCs w:val="32"/>
        </w:rPr>
        <w:t>%。与上年度相比，一般公共预算财政拨款支出减少879.06万元，下降58.72%。主要原因是2021年未安排项目经费支出。</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617.87万元，主要用于以下方面：一般公共服务（类）支出2.76万元，占0.45%；社会保障和就业（类）支出21.84万元，占3.53%；卫生健康（类）支出1.49万元，占0.24%；交通运输（类）支出591.78万元，占95.78% 。</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年度一般公共预算财政拨款支出年初预算为543.38万元，支出决算为617.87万元，完成年初预算的113.71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。其中：</w:t>
      </w:r>
    </w:p>
    <w:p>
      <w:pPr>
        <w:widowControl/>
        <w:numPr>
          <w:ilvl w:val="0"/>
          <w:numId w:val="2"/>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一般公共服务支出（类）群众团体事物（款）工会事务（项）。</w:t>
      </w:r>
      <w:r>
        <w:rPr>
          <w:rFonts w:hint="eastAsia" w:ascii="仿宋_GB2312" w:hAnsi="仿宋_GB2312" w:eastAsia="仿宋_GB2312" w:cs="仿宋_GB2312"/>
          <w:sz w:val="32"/>
          <w:szCs w:val="32"/>
        </w:rPr>
        <w:t>年初预算为2.76万元，支出决算为2.76万元，完成年初预算的100.00%。决算数与年初预算数不存在差异。</w:t>
      </w:r>
    </w:p>
    <w:p>
      <w:pPr>
        <w:widowControl/>
        <w:numPr>
          <w:ilvl w:val="0"/>
          <w:numId w:val="2"/>
        </w:numPr>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社会保障和就业支出（类）行政事业单位养老支出（款）事业单位离退休（项）。</w:t>
      </w:r>
      <w:r>
        <w:rPr>
          <w:rFonts w:hint="eastAsia" w:ascii="仿宋_GB2312" w:hAnsi="仿宋_GB2312" w:eastAsia="仿宋_GB2312" w:cs="仿宋_GB2312"/>
          <w:sz w:val="32"/>
          <w:szCs w:val="32"/>
        </w:rPr>
        <w:t>年初预算为18.02万元，支出决算为18.02万元，完成年初预算的100.00%。决算数与年初预算数不存在差异。</w:t>
      </w:r>
    </w:p>
    <w:p>
      <w:pPr>
        <w:widowControl/>
        <w:numPr>
          <w:ilvl w:val="0"/>
          <w:numId w:val="2"/>
        </w:numPr>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社会保障和就业支出（类）行政事业单位养老支出（款）行政单位离退休（项）。</w:t>
      </w:r>
      <w:r>
        <w:rPr>
          <w:rFonts w:hint="eastAsia" w:ascii="仿宋_GB2312" w:hAnsi="仿宋_GB2312" w:eastAsia="仿宋_GB2312" w:cs="仿宋_GB2312"/>
          <w:sz w:val="32"/>
          <w:szCs w:val="32"/>
        </w:rPr>
        <w:t>年初预算为0.00万元，支出决算为1.73万元。决算数与年初预算数存在差异原因是年初未安排该项预算支出。</w:t>
      </w:r>
    </w:p>
    <w:p>
      <w:pPr>
        <w:widowControl/>
        <w:numPr>
          <w:ilvl w:val="0"/>
          <w:numId w:val="2"/>
        </w:numPr>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社会保障和就业支出（类）行政事业单位养老支出</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sz w:val="32"/>
          <w:szCs w:val="32"/>
        </w:rPr>
        <w:t>年初预算为0.00万元，支出决算为2.08万元。决算数与年初预算数存在差异的主要原因是年初未安排该项预算支出。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万元，支出决算为1.49万元。决算数与年初预算数存在差异的主要原因是年初未安排该项预算支出。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6．交通运输支出（类）公路水路运输（款）行政运行（项）。</w:t>
      </w:r>
      <w:r>
        <w:rPr>
          <w:rFonts w:hint="eastAsia" w:ascii="仿宋_GB2312" w:hAnsi="仿宋_GB2312" w:eastAsia="仿宋_GB2312" w:cs="仿宋_GB2312"/>
          <w:sz w:val="32"/>
          <w:szCs w:val="32"/>
        </w:rPr>
        <w:t>年初预算数为0.00万元，支出决算为6.4</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万元。决算数与年初预算数存在差异的主要原因是年初未安排该项预算支出。</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7．交通运输支出（类）公路水路运输（款）其他公路</w:t>
      </w:r>
      <w:r>
        <w:rPr>
          <w:rFonts w:hint="eastAsia" w:ascii="仿宋_GB2312" w:hAnsi="仿宋_GB2312" w:eastAsia="仿宋_GB2312" w:cs="仿宋_GB2312"/>
          <w:b/>
          <w:bCs/>
          <w:color w:val="000000"/>
          <w:sz w:val="32"/>
          <w:szCs w:val="32"/>
        </w:rPr>
        <w:t>水路运输支出（项）。</w:t>
      </w:r>
      <w:r>
        <w:rPr>
          <w:rFonts w:hint="eastAsia" w:ascii="仿宋_GB2312" w:hAnsi="仿宋_GB2312" w:eastAsia="仿宋_GB2312" w:cs="仿宋_GB2312"/>
          <w:sz w:val="32"/>
          <w:szCs w:val="32"/>
        </w:rPr>
        <w:t>年初预算数为522.6万元，支出决算为585.21万元，完成年初预算的111.98%。决算数与年初预算数存在差异的主要原因是1.人员工资、奖金等上调，社会保障费调标，人员经费支出增加；2.单位新考录人员1人，人员经费支出增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8．交通运输支出（类）成品油价格改革对交通运输的补贴（款）成品油价格改革补贴其他支出（项）。</w:t>
      </w:r>
      <w:r>
        <w:rPr>
          <w:rFonts w:hint="eastAsia" w:ascii="仿宋_GB2312" w:hAnsi="仿宋_GB2312" w:eastAsia="仿宋_GB2312" w:cs="仿宋_GB2312"/>
          <w:sz w:val="32"/>
          <w:szCs w:val="32"/>
        </w:rPr>
        <w:t>年初预算数为0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万元，支出决算为0.18万元。决算数与年初预算数存在差异的主要原因是年初未安排该项预算支出。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2021年度一般公共预算财政拨款基本支出617.87万元。其中：人员经</w:t>
      </w:r>
      <w:r>
        <w:rPr>
          <w:rFonts w:hint="eastAsia" w:ascii="仿宋_GB2312" w:hAnsi="仿宋_GB2312" w:eastAsia="仿宋_GB2312" w:cs="仿宋_GB2312"/>
          <w:color w:val="000000" w:themeColor="text1"/>
          <w:sz w:val="32"/>
          <w:szCs w:val="32"/>
          <w14:textFill>
            <w14:solidFill>
              <w14:schemeClr w14:val="tx1"/>
            </w14:solidFill>
          </w14:textFill>
        </w:rPr>
        <w:t>费5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w:t>
      </w:r>
      <w:r>
        <w:rPr>
          <w:rFonts w:hint="eastAsia" w:ascii="仿宋_GB2312" w:hAnsi="仿宋_GB2312" w:eastAsia="仿宋_GB2312" w:cs="仿宋_GB2312"/>
          <w:color w:val="000000" w:themeColor="text1"/>
          <w:sz w:val="32"/>
          <w:szCs w:val="32"/>
          <w14:textFill>
            <w14:solidFill>
              <w14:schemeClr w14:val="tx1"/>
            </w14:solidFill>
          </w14:textFill>
        </w:rPr>
        <w:t>.84万元</w:t>
      </w:r>
      <w:r>
        <w:rPr>
          <w:rFonts w:hint="eastAsia" w:ascii="仿宋_GB2312" w:hAnsi="仿宋_GB2312" w:eastAsia="仿宋_GB2312" w:cs="仿宋_GB2312"/>
          <w:sz w:val="32"/>
          <w:szCs w:val="32"/>
        </w:rPr>
        <w:t>，主要包括：基本工资、津贴补贴、奖金、绩效工资、机关事业单位基本养老保险缴费、职工基本医疗保险缴费、其他社会保障缴费、住房公积金、退休费、生活补助；公用经费34.03万元，主要包括：办公费、印刷费、水费、邮电费、差旅费、维修（护）费、会议费、培训费、劳务费、工会经费、福利费、公务用车运行维护费、其他交通费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2021年度“三公”经费财政拨款支出预算为</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0万元，支出决算为4.20万元，完成预算的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.00%。2021年度“三公”经费支出决算数与预算数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（二）“三公”经费财政拨款支出决算具体情况说明</w:t>
      </w:r>
      <w:r>
        <w:rPr>
          <w:rFonts w:hint="eastAsia" w:ascii="楷体_GB2312" w:hAnsi="楷体_GB2312" w:eastAsia="楷体_GB2312" w:cs="楷体_GB2312"/>
          <w:b/>
          <w:bCs/>
          <w:sz w:val="32"/>
          <w:szCs w:val="32"/>
        </w:rPr>
        <w:t>。</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年度“三公”经费财政拨款支出决算中，因公出国（境）费支出决算0.00万元；公务用车购置及运行费支出决算4.20万元，完成预算的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%，占100.00%；公务接待费支出决算0.00万元。具体情况如下：</w:t>
      </w:r>
    </w:p>
    <w:p>
      <w:pPr>
        <w:ind w:firstLine="643" w:firstLineChars="200"/>
        <w:rPr>
          <w:rFonts w:ascii="仿宋" w:hAnsi="仿宋" w:eastAsia="仿宋"/>
          <w:szCs w:val="21"/>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预算为0.00万元，支出决算为0.00万元。2021年因公出国（境）费决算数与预算数不存在差异。全年因公出国（境）团组0个，累计0人次。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万元，支出决算为4.20万元，完成预算的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2021年度“三公”经费支出决算数与预算数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0.00万元，购置车辆0辆。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4.20万元。主要用于单位日常办公和下县督导检查车辆的油修及过路费。2021年期末，</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开支财政拨款的公务用车保有量为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预算为0.00万元，支出决算为0.00万元。2021年公务接待费决算数与预算数不存在差异。其中：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3辆，其中：省级领导干部用车0辆、主要领导干部用车0辆、机要通信用车0辆、应急保障车0辆、执法执勤用车0辆、特种专业技术用车0辆、离退休干部用车0辆、其他用车3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pStyle w:val="11"/>
        <w:widowControl/>
        <w:shd w:val="clear" w:color="auto" w:fill="FFFFFF"/>
        <w:spacing w:before="150" w:beforeAutospacing="0" w:after="0" w:afterAutospacing="0" w:line="59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度我单位纳入预算绩效管理的支出总额为617.87万元，其中：基本支出617.87万元；支出项目0个，支出金额0.00万元。开展项目绩效自评项目0个，自评金额0.00万元；纳入重点绩效评价0个，评价金额0.00万元。</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pStyle w:val="2"/>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〕1号）等文件精神，我单位对本单位整体绩效目标和项目支出绩效目标进行了自评。</w:t>
      </w:r>
    </w:p>
    <w:p>
      <w:pPr>
        <w:pStyle w:val="2"/>
        <w:spacing w:line="590" w:lineRule="exac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一是单位整体绩效自评情况。2021年纳入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整体绩效评价</w:t>
      </w:r>
      <w:r>
        <w:rPr>
          <w:rFonts w:hint="eastAsia" w:ascii="仿宋_GB2312" w:hAnsi="仿宋_GB2312" w:eastAsia="仿宋_GB2312" w:cs="仿宋_GB2312"/>
          <w:color w:val="000000"/>
          <w:sz w:val="32"/>
          <w:szCs w:val="32"/>
          <w:shd w:val="clear" w:color="auto" w:fill="FFFFFF"/>
        </w:rPr>
        <w:t>资</w:t>
      </w:r>
      <w:r>
        <w:rPr>
          <w:rFonts w:hint="eastAsia" w:ascii="仿宋_GB2312" w:hAnsi="仿宋_GB2312" w:eastAsia="仿宋_GB2312" w:cs="仿宋_GB2312"/>
          <w:color w:val="333333"/>
          <w:sz w:val="32"/>
          <w:szCs w:val="32"/>
          <w:shd w:val="clear" w:color="auto" w:fill="FFFFFF"/>
        </w:rPr>
        <w:t>金617.87万元，我单位本着清晰明确可量化、可实现的原则，切实结合我单位工作实际，使</w:t>
      </w:r>
      <w:r>
        <w:rPr>
          <w:rFonts w:hint="eastAsia" w:ascii="仿宋_GB2312" w:hAnsi="仿宋_GB2312" w:eastAsia="仿宋_GB2312" w:cs="仿宋_GB2312"/>
          <w:color w:val="333333"/>
          <w:sz w:val="32"/>
          <w:szCs w:val="32"/>
          <w:shd w:val="clear" w:color="auto" w:fill="FFFFFF"/>
          <w:lang w:val="en-US" w:eastAsia="zh-CN"/>
        </w:rPr>
        <w:t>单位</w:t>
      </w:r>
      <w:r>
        <w:rPr>
          <w:rFonts w:hint="eastAsia" w:ascii="仿宋_GB2312" w:hAnsi="仿宋_GB2312" w:eastAsia="仿宋_GB2312" w:cs="仿宋_GB2312"/>
          <w:color w:val="333333"/>
          <w:sz w:val="32"/>
          <w:szCs w:val="32"/>
          <w:shd w:val="clear" w:color="auto" w:fill="FFFFFF"/>
        </w:rPr>
        <w:t>整体绩效评价指标具有较强的针对性，充分体现出我单位的工作的性质、工作内容和特点。根据绩效评价结果来看，绩效指标设定较为科学</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shd w:val="clear" w:color="auto" w:fill="FFFFFF"/>
        </w:rPr>
        <w:t>合理，体现了针对性和可实现性。总体评价结果等次为“优”。其中：预算执行率95%，三公经费控制率、绩效自评完成率均为100%，群众满意度100%。二是项目绩效自评情况。2021年，我单位共有0个项目批复了绩效目标。</w:t>
      </w:r>
    </w:p>
    <w:p>
      <w:pPr>
        <w:pStyle w:val="2"/>
        <w:spacing w:line="590" w:lineRule="exac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color w:val="333333"/>
          <w:sz w:val="32"/>
          <w:szCs w:val="32"/>
          <w:shd w:val="clear" w:color="auto" w:fill="FFFFFF"/>
        </w:rPr>
      </w:pPr>
    </w:p>
    <w:p>
      <w:pPr>
        <w:widowControl/>
        <w:jc w:val="left"/>
        <w:rPr>
          <w:rFonts w:ascii="仿宋_GB2312" w:hAnsi="仿宋_GB2312" w:eastAsia="仿宋_GB2312" w:cs="仿宋_GB2312"/>
          <w:color w:val="333333"/>
          <w:sz w:val="32"/>
          <w:szCs w:val="32"/>
          <w:shd w:val="clear" w:color="auto" w:fill="FFFFFF"/>
        </w:rPr>
      </w:pPr>
    </w:p>
    <w:p>
      <w:pPr>
        <w:widowControl/>
        <w:jc w:val="left"/>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p>
    <w:p>
      <w:pPr>
        <w:pStyle w:val="2"/>
        <w:rPr>
          <w:rFonts w:ascii="仿宋_GB2312" w:hAnsi="仿宋_GB2312" w:eastAsia="仿宋_GB2312" w:cs="仿宋_GB2312"/>
          <w:color w:val="333333"/>
          <w:sz w:val="32"/>
          <w:szCs w:val="32"/>
          <w:shd w:val="clear" w:color="auto" w:fill="FFFFFF"/>
        </w:rPr>
      </w:pPr>
      <w:bookmarkStart w:id="0" w:name="_GoBack"/>
      <w:bookmarkEnd w:id="0"/>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lang w:eastAsia="zh-CN"/>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SWb989kBAAC1AwAADgAAAAAAAAABACAA&#10;AAAeAQAAZHJzL2Uyb0RvYy54bWxQSwUGAAAAAAYABgBZAQAAa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P7P9kBAAC1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2G0MhEML4+J2A2kc+ux38SIbnOQPU1eHpc/10PV&#10;/Wvb/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oP7P9kBAAC1AwAADgAAAAAAAAABACAA&#10;AAAeAQAAZHJzL2Uyb0RvYy54bWxQSwUGAAAAAAYABgBZAQAAa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FhSsQBAACQ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dFhS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49A22C3C"/>
    <w:multiLevelType w:val="singleLevel"/>
    <w:tmpl w:val="49A22C3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172A27"/>
    <w:rsid w:val="00156078"/>
    <w:rsid w:val="00172A27"/>
    <w:rsid w:val="001B33E9"/>
    <w:rsid w:val="001B4EE2"/>
    <w:rsid w:val="00261426"/>
    <w:rsid w:val="00275421"/>
    <w:rsid w:val="00295BBF"/>
    <w:rsid w:val="002F04AA"/>
    <w:rsid w:val="003265D3"/>
    <w:rsid w:val="003B428B"/>
    <w:rsid w:val="004510B2"/>
    <w:rsid w:val="004F532F"/>
    <w:rsid w:val="00533939"/>
    <w:rsid w:val="005B03E6"/>
    <w:rsid w:val="006D0521"/>
    <w:rsid w:val="006E401D"/>
    <w:rsid w:val="00744AD5"/>
    <w:rsid w:val="0082752F"/>
    <w:rsid w:val="00903CCB"/>
    <w:rsid w:val="009D4DC0"/>
    <w:rsid w:val="00A57A9F"/>
    <w:rsid w:val="00A86580"/>
    <w:rsid w:val="00AD5649"/>
    <w:rsid w:val="00B062FC"/>
    <w:rsid w:val="00B532B3"/>
    <w:rsid w:val="00BF7225"/>
    <w:rsid w:val="00BF76F0"/>
    <w:rsid w:val="00C748C1"/>
    <w:rsid w:val="00CC46E8"/>
    <w:rsid w:val="00D91F76"/>
    <w:rsid w:val="00DC3164"/>
    <w:rsid w:val="00E420E1"/>
    <w:rsid w:val="00E52F8B"/>
    <w:rsid w:val="00E53506"/>
    <w:rsid w:val="00E66592"/>
    <w:rsid w:val="00ED2D19"/>
    <w:rsid w:val="00F30A54"/>
    <w:rsid w:val="00F37876"/>
    <w:rsid w:val="00F421AD"/>
    <w:rsid w:val="00F43664"/>
    <w:rsid w:val="00F46377"/>
    <w:rsid w:val="00F474D2"/>
    <w:rsid w:val="00F749A7"/>
    <w:rsid w:val="01181AAC"/>
    <w:rsid w:val="012765C5"/>
    <w:rsid w:val="01287C90"/>
    <w:rsid w:val="019E52A8"/>
    <w:rsid w:val="01AE43D0"/>
    <w:rsid w:val="01D84243"/>
    <w:rsid w:val="01E17EC9"/>
    <w:rsid w:val="01E8145C"/>
    <w:rsid w:val="01FF2BCF"/>
    <w:rsid w:val="021B1B2E"/>
    <w:rsid w:val="02AC6EBA"/>
    <w:rsid w:val="02AF4B93"/>
    <w:rsid w:val="02B06AF9"/>
    <w:rsid w:val="03365921"/>
    <w:rsid w:val="033752C0"/>
    <w:rsid w:val="035717B2"/>
    <w:rsid w:val="03890287"/>
    <w:rsid w:val="038F6EAB"/>
    <w:rsid w:val="03B44545"/>
    <w:rsid w:val="03C3746C"/>
    <w:rsid w:val="03CB0FAD"/>
    <w:rsid w:val="03E84910"/>
    <w:rsid w:val="040108BC"/>
    <w:rsid w:val="04BC2DBB"/>
    <w:rsid w:val="04D649C1"/>
    <w:rsid w:val="04E06487"/>
    <w:rsid w:val="04E80A1B"/>
    <w:rsid w:val="050C2CA0"/>
    <w:rsid w:val="053130C0"/>
    <w:rsid w:val="054F1366"/>
    <w:rsid w:val="056201E0"/>
    <w:rsid w:val="05980320"/>
    <w:rsid w:val="05C86148"/>
    <w:rsid w:val="06132686"/>
    <w:rsid w:val="06231C1E"/>
    <w:rsid w:val="063A69C1"/>
    <w:rsid w:val="06541DCC"/>
    <w:rsid w:val="066F2FA3"/>
    <w:rsid w:val="06887913"/>
    <w:rsid w:val="06B40714"/>
    <w:rsid w:val="06C24D5C"/>
    <w:rsid w:val="06E66211"/>
    <w:rsid w:val="07106FBC"/>
    <w:rsid w:val="07945E64"/>
    <w:rsid w:val="07E81484"/>
    <w:rsid w:val="08171C9F"/>
    <w:rsid w:val="086C5435"/>
    <w:rsid w:val="088D3F7D"/>
    <w:rsid w:val="08AB54C3"/>
    <w:rsid w:val="08AD5FBA"/>
    <w:rsid w:val="08DA3CB5"/>
    <w:rsid w:val="08DA59CB"/>
    <w:rsid w:val="090D79FB"/>
    <w:rsid w:val="090E0848"/>
    <w:rsid w:val="09541640"/>
    <w:rsid w:val="09673A3A"/>
    <w:rsid w:val="09B27680"/>
    <w:rsid w:val="09DE16EE"/>
    <w:rsid w:val="0A144084"/>
    <w:rsid w:val="0A151970"/>
    <w:rsid w:val="0A752FBE"/>
    <w:rsid w:val="0A897C98"/>
    <w:rsid w:val="0A982587"/>
    <w:rsid w:val="0AAB4E65"/>
    <w:rsid w:val="0ACD3936"/>
    <w:rsid w:val="0AE147AE"/>
    <w:rsid w:val="0AFE2A18"/>
    <w:rsid w:val="0AFF16A9"/>
    <w:rsid w:val="0B187BCC"/>
    <w:rsid w:val="0B40174E"/>
    <w:rsid w:val="0B4A33D6"/>
    <w:rsid w:val="0BA6425B"/>
    <w:rsid w:val="0BAC0A0B"/>
    <w:rsid w:val="0BB7198A"/>
    <w:rsid w:val="0BBE057E"/>
    <w:rsid w:val="0BBF42AA"/>
    <w:rsid w:val="0C634AFD"/>
    <w:rsid w:val="0C7B4F91"/>
    <w:rsid w:val="0C8453BD"/>
    <w:rsid w:val="0C8D2C78"/>
    <w:rsid w:val="0C8E3E67"/>
    <w:rsid w:val="0CBC59AB"/>
    <w:rsid w:val="0D397BE8"/>
    <w:rsid w:val="0D6238A8"/>
    <w:rsid w:val="0D7210F0"/>
    <w:rsid w:val="0D8E1DE6"/>
    <w:rsid w:val="0D9E005B"/>
    <w:rsid w:val="0DE62EF3"/>
    <w:rsid w:val="0DF625D2"/>
    <w:rsid w:val="0E0060B4"/>
    <w:rsid w:val="0E2308F6"/>
    <w:rsid w:val="0E2A35D4"/>
    <w:rsid w:val="0E455B53"/>
    <w:rsid w:val="0E477009"/>
    <w:rsid w:val="0E4E2766"/>
    <w:rsid w:val="0E743B9C"/>
    <w:rsid w:val="0EB45300"/>
    <w:rsid w:val="0F1E39EE"/>
    <w:rsid w:val="0F3F4605"/>
    <w:rsid w:val="0F502CEC"/>
    <w:rsid w:val="0F9D3D3F"/>
    <w:rsid w:val="0FD27D22"/>
    <w:rsid w:val="0FDC1CBE"/>
    <w:rsid w:val="0FF0102F"/>
    <w:rsid w:val="0FF311C2"/>
    <w:rsid w:val="10180189"/>
    <w:rsid w:val="103B349B"/>
    <w:rsid w:val="104838C0"/>
    <w:rsid w:val="10C0751B"/>
    <w:rsid w:val="10D01863"/>
    <w:rsid w:val="10FF691B"/>
    <w:rsid w:val="111B775A"/>
    <w:rsid w:val="111D499C"/>
    <w:rsid w:val="11416D50"/>
    <w:rsid w:val="117819AA"/>
    <w:rsid w:val="1178205D"/>
    <w:rsid w:val="117D70CE"/>
    <w:rsid w:val="11865D9B"/>
    <w:rsid w:val="1189247E"/>
    <w:rsid w:val="11C115DF"/>
    <w:rsid w:val="11C15C97"/>
    <w:rsid w:val="11C23B19"/>
    <w:rsid w:val="11D338CD"/>
    <w:rsid w:val="11DE718A"/>
    <w:rsid w:val="121A504D"/>
    <w:rsid w:val="1223708A"/>
    <w:rsid w:val="125D7935"/>
    <w:rsid w:val="125E1C3F"/>
    <w:rsid w:val="127D4B86"/>
    <w:rsid w:val="12AC3C2F"/>
    <w:rsid w:val="12C31994"/>
    <w:rsid w:val="12DB6A0A"/>
    <w:rsid w:val="12EC084E"/>
    <w:rsid w:val="12F2036D"/>
    <w:rsid w:val="132F605C"/>
    <w:rsid w:val="138F1232"/>
    <w:rsid w:val="13980F01"/>
    <w:rsid w:val="13A721FD"/>
    <w:rsid w:val="13A95CD9"/>
    <w:rsid w:val="13BA6A57"/>
    <w:rsid w:val="13BA79D8"/>
    <w:rsid w:val="13E509D1"/>
    <w:rsid w:val="13EF0D0D"/>
    <w:rsid w:val="13F35190"/>
    <w:rsid w:val="13F946E1"/>
    <w:rsid w:val="143729D4"/>
    <w:rsid w:val="146C50CF"/>
    <w:rsid w:val="14993774"/>
    <w:rsid w:val="14CE20F3"/>
    <w:rsid w:val="14DE349B"/>
    <w:rsid w:val="14F4620F"/>
    <w:rsid w:val="150079B1"/>
    <w:rsid w:val="15117A79"/>
    <w:rsid w:val="154A3660"/>
    <w:rsid w:val="156E5644"/>
    <w:rsid w:val="156F1A6A"/>
    <w:rsid w:val="157406C4"/>
    <w:rsid w:val="1574398C"/>
    <w:rsid w:val="157D0339"/>
    <w:rsid w:val="15845C47"/>
    <w:rsid w:val="159C0962"/>
    <w:rsid w:val="15C6753B"/>
    <w:rsid w:val="15D60299"/>
    <w:rsid w:val="15EF096D"/>
    <w:rsid w:val="164066E4"/>
    <w:rsid w:val="165A5948"/>
    <w:rsid w:val="17226789"/>
    <w:rsid w:val="17630BE8"/>
    <w:rsid w:val="179029C9"/>
    <w:rsid w:val="17965CCB"/>
    <w:rsid w:val="17C64A64"/>
    <w:rsid w:val="17CE36C5"/>
    <w:rsid w:val="17F22F28"/>
    <w:rsid w:val="181D4CC2"/>
    <w:rsid w:val="18570509"/>
    <w:rsid w:val="18615914"/>
    <w:rsid w:val="186B676E"/>
    <w:rsid w:val="187C4098"/>
    <w:rsid w:val="188367F8"/>
    <w:rsid w:val="18C024AC"/>
    <w:rsid w:val="192607AD"/>
    <w:rsid w:val="194075B4"/>
    <w:rsid w:val="194D6EBB"/>
    <w:rsid w:val="19573774"/>
    <w:rsid w:val="197A3620"/>
    <w:rsid w:val="19826244"/>
    <w:rsid w:val="19A0267B"/>
    <w:rsid w:val="19AA10E2"/>
    <w:rsid w:val="19CA398F"/>
    <w:rsid w:val="19D72B7E"/>
    <w:rsid w:val="19E365EA"/>
    <w:rsid w:val="19F13B74"/>
    <w:rsid w:val="1A0374E0"/>
    <w:rsid w:val="1A093837"/>
    <w:rsid w:val="1A0A06D1"/>
    <w:rsid w:val="1A1E113B"/>
    <w:rsid w:val="1A3F4925"/>
    <w:rsid w:val="1A504B9A"/>
    <w:rsid w:val="1A660159"/>
    <w:rsid w:val="1A983D8A"/>
    <w:rsid w:val="1AED500A"/>
    <w:rsid w:val="1AF641C3"/>
    <w:rsid w:val="1B100CE8"/>
    <w:rsid w:val="1B1A18F7"/>
    <w:rsid w:val="1B46107E"/>
    <w:rsid w:val="1B4C465C"/>
    <w:rsid w:val="1B4F4689"/>
    <w:rsid w:val="1B565BB7"/>
    <w:rsid w:val="1B903486"/>
    <w:rsid w:val="1BAF78D9"/>
    <w:rsid w:val="1BF74525"/>
    <w:rsid w:val="1C1034EA"/>
    <w:rsid w:val="1C292A2D"/>
    <w:rsid w:val="1C2C16CA"/>
    <w:rsid w:val="1CC44727"/>
    <w:rsid w:val="1CC74EE8"/>
    <w:rsid w:val="1CE971E0"/>
    <w:rsid w:val="1D0B69F9"/>
    <w:rsid w:val="1D0D0A17"/>
    <w:rsid w:val="1D14044E"/>
    <w:rsid w:val="1D1B5036"/>
    <w:rsid w:val="1D1E4C43"/>
    <w:rsid w:val="1D483B14"/>
    <w:rsid w:val="1D4975E8"/>
    <w:rsid w:val="1D5F5E6C"/>
    <w:rsid w:val="1DB206FB"/>
    <w:rsid w:val="1DBE29A6"/>
    <w:rsid w:val="1DE614B5"/>
    <w:rsid w:val="1E681755"/>
    <w:rsid w:val="1E94233A"/>
    <w:rsid w:val="1E951F8B"/>
    <w:rsid w:val="1E9932EC"/>
    <w:rsid w:val="1E9947B1"/>
    <w:rsid w:val="1EB1256F"/>
    <w:rsid w:val="1EB427ED"/>
    <w:rsid w:val="1ECE7CBE"/>
    <w:rsid w:val="1ED5562F"/>
    <w:rsid w:val="1EE572A6"/>
    <w:rsid w:val="1EEA320B"/>
    <w:rsid w:val="1EF54532"/>
    <w:rsid w:val="1EFC2C02"/>
    <w:rsid w:val="1F0F1436"/>
    <w:rsid w:val="1F207300"/>
    <w:rsid w:val="1F632482"/>
    <w:rsid w:val="1F7C4708"/>
    <w:rsid w:val="1FC24C03"/>
    <w:rsid w:val="1FFA4043"/>
    <w:rsid w:val="2012035B"/>
    <w:rsid w:val="202C266B"/>
    <w:rsid w:val="2090184E"/>
    <w:rsid w:val="209D6589"/>
    <w:rsid w:val="20A10E9E"/>
    <w:rsid w:val="20AF10A4"/>
    <w:rsid w:val="20CD4CAF"/>
    <w:rsid w:val="20DD53A8"/>
    <w:rsid w:val="211664F9"/>
    <w:rsid w:val="21334127"/>
    <w:rsid w:val="213F6D7A"/>
    <w:rsid w:val="21542C9E"/>
    <w:rsid w:val="2163436B"/>
    <w:rsid w:val="218E6F7B"/>
    <w:rsid w:val="22221AED"/>
    <w:rsid w:val="22281E74"/>
    <w:rsid w:val="22436644"/>
    <w:rsid w:val="22722B9D"/>
    <w:rsid w:val="22BA5C90"/>
    <w:rsid w:val="230B7A82"/>
    <w:rsid w:val="230F0A61"/>
    <w:rsid w:val="23210676"/>
    <w:rsid w:val="237655EF"/>
    <w:rsid w:val="237B4D1F"/>
    <w:rsid w:val="237C27BB"/>
    <w:rsid w:val="23913236"/>
    <w:rsid w:val="23AE7846"/>
    <w:rsid w:val="240E6633"/>
    <w:rsid w:val="244A3E06"/>
    <w:rsid w:val="244D78B4"/>
    <w:rsid w:val="2451146E"/>
    <w:rsid w:val="24580796"/>
    <w:rsid w:val="2471361F"/>
    <w:rsid w:val="24770AE7"/>
    <w:rsid w:val="24806B34"/>
    <w:rsid w:val="248A1325"/>
    <w:rsid w:val="24E42D95"/>
    <w:rsid w:val="250D75D7"/>
    <w:rsid w:val="25321980"/>
    <w:rsid w:val="253D2FBA"/>
    <w:rsid w:val="25A87C6A"/>
    <w:rsid w:val="25F35AC7"/>
    <w:rsid w:val="26094570"/>
    <w:rsid w:val="264179AE"/>
    <w:rsid w:val="264743B3"/>
    <w:rsid w:val="268F6E1D"/>
    <w:rsid w:val="26CE50B9"/>
    <w:rsid w:val="26E96B31"/>
    <w:rsid w:val="270F2856"/>
    <w:rsid w:val="27265266"/>
    <w:rsid w:val="272C60C0"/>
    <w:rsid w:val="27405889"/>
    <w:rsid w:val="27642691"/>
    <w:rsid w:val="27750A4A"/>
    <w:rsid w:val="278D7128"/>
    <w:rsid w:val="27A65202"/>
    <w:rsid w:val="27AF5DBC"/>
    <w:rsid w:val="27B6755F"/>
    <w:rsid w:val="27BA028C"/>
    <w:rsid w:val="27E32286"/>
    <w:rsid w:val="27E32543"/>
    <w:rsid w:val="27E3790E"/>
    <w:rsid w:val="28070F0F"/>
    <w:rsid w:val="280F1114"/>
    <w:rsid w:val="280F501F"/>
    <w:rsid w:val="283041C9"/>
    <w:rsid w:val="284701DB"/>
    <w:rsid w:val="284C3BAD"/>
    <w:rsid w:val="285F5153"/>
    <w:rsid w:val="286F4FCA"/>
    <w:rsid w:val="287026D6"/>
    <w:rsid w:val="28784733"/>
    <w:rsid w:val="288208C0"/>
    <w:rsid w:val="2882350E"/>
    <w:rsid w:val="28825A44"/>
    <w:rsid w:val="288B18F3"/>
    <w:rsid w:val="28B0686E"/>
    <w:rsid w:val="28E3043D"/>
    <w:rsid w:val="28E60776"/>
    <w:rsid w:val="29326509"/>
    <w:rsid w:val="29556627"/>
    <w:rsid w:val="29AB5CB7"/>
    <w:rsid w:val="29D772BD"/>
    <w:rsid w:val="2A240CC1"/>
    <w:rsid w:val="2A5A1253"/>
    <w:rsid w:val="2A702D32"/>
    <w:rsid w:val="2A9827B1"/>
    <w:rsid w:val="2A9A392B"/>
    <w:rsid w:val="2AC03D1C"/>
    <w:rsid w:val="2AC43AC2"/>
    <w:rsid w:val="2B0B5762"/>
    <w:rsid w:val="2B5C3BFD"/>
    <w:rsid w:val="2B630587"/>
    <w:rsid w:val="2B9B78B7"/>
    <w:rsid w:val="2B9F6CB2"/>
    <w:rsid w:val="2BB65BEA"/>
    <w:rsid w:val="2C0B01D8"/>
    <w:rsid w:val="2C1B70D7"/>
    <w:rsid w:val="2C1F1168"/>
    <w:rsid w:val="2C255A41"/>
    <w:rsid w:val="2C287288"/>
    <w:rsid w:val="2C6F1B56"/>
    <w:rsid w:val="2CA52ACD"/>
    <w:rsid w:val="2CBC7682"/>
    <w:rsid w:val="2CC37FF6"/>
    <w:rsid w:val="2CCE5895"/>
    <w:rsid w:val="2CD94FE1"/>
    <w:rsid w:val="2CF60C09"/>
    <w:rsid w:val="2CFB1397"/>
    <w:rsid w:val="2CFC65E5"/>
    <w:rsid w:val="2D032FB9"/>
    <w:rsid w:val="2D121FAB"/>
    <w:rsid w:val="2D272862"/>
    <w:rsid w:val="2D2C12DC"/>
    <w:rsid w:val="2D3C42C8"/>
    <w:rsid w:val="2D4B1905"/>
    <w:rsid w:val="2D5255E8"/>
    <w:rsid w:val="2D665544"/>
    <w:rsid w:val="2D862BFE"/>
    <w:rsid w:val="2DA336FB"/>
    <w:rsid w:val="2E046B1C"/>
    <w:rsid w:val="2E060AD4"/>
    <w:rsid w:val="2E07372E"/>
    <w:rsid w:val="2E107236"/>
    <w:rsid w:val="2E413A2C"/>
    <w:rsid w:val="2E451AAE"/>
    <w:rsid w:val="2E680E5A"/>
    <w:rsid w:val="2E9605FF"/>
    <w:rsid w:val="2EA62E76"/>
    <w:rsid w:val="2EB46E57"/>
    <w:rsid w:val="2EDE27F7"/>
    <w:rsid w:val="2EF24782"/>
    <w:rsid w:val="2EF8616D"/>
    <w:rsid w:val="2EFD0436"/>
    <w:rsid w:val="2F07608E"/>
    <w:rsid w:val="2F1C091B"/>
    <w:rsid w:val="2F244B3B"/>
    <w:rsid w:val="2F3848E8"/>
    <w:rsid w:val="2F497C6D"/>
    <w:rsid w:val="2F520C19"/>
    <w:rsid w:val="2F551A45"/>
    <w:rsid w:val="2F6C0C95"/>
    <w:rsid w:val="2F7D24D0"/>
    <w:rsid w:val="2FB30C8F"/>
    <w:rsid w:val="300577FE"/>
    <w:rsid w:val="302F3AD9"/>
    <w:rsid w:val="303B7518"/>
    <w:rsid w:val="303D71EA"/>
    <w:rsid w:val="30AF707E"/>
    <w:rsid w:val="30B6722E"/>
    <w:rsid w:val="30C45CC6"/>
    <w:rsid w:val="30D6190B"/>
    <w:rsid w:val="30F3561B"/>
    <w:rsid w:val="31384E39"/>
    <w:rsid w:val="31741956"/>
    <w:rsid w:val="31A46655"/>
    <w:rsid w:val="31AB2629"/>
    <w:rsid w:val="31B33847"/>
    <w:rsid w:val="31B35E83"/>
    <w:rsid w:val="31CB49A7"/>
    <w:rsid w:val="31E82395"/>
    <w:rsid w:val="31F312A8"/>
    <w:rsid w:val="31F80E2B"/>
    <w:rsid w:val="31FE45C8"/>
    <w:rsid w:val="32014F2C"/>
    <w:rsid w:val="32261243"/>
    <w:rsid w:val="32320425"/>
    <w:rsid w:val="324A52CA"/>
    <w:rsid w:val="32A30DC9"/>
    <w:rsid w:val="32B227D8"/>
    <w:rsid w:val="32C73EE3"/>
    <w:rsid w:val="32D34B84"/>
    <w:rsid w:val="32E273C1"/>
    <w:rsid w:val="331C64D8"/>
    <w:rsid w:val="3379D40A"/>
    <w:rsid w:val="339C6AA4"/>
    <w:rsid w:val="339F7CA4"/>
    <w:rsid w:val="33A077A8"/>
    <w:rsid w:val="33DF198B"/>
    <w:rsid w:val="33E0757B"/>
    <w:rsid w:val="33E3048E"/>
    <w:rsid w:val="33EC60ED"/>
    <w:rsid w:val="342A67A5"/>
    <w:rsid w:val="344041AD"/>
    <w:rsid w:val="34490260"/>
    <w:rsid w:val="34582CA8"/>
    <w:rsid w:val="346D7526"/>
    <w:rsid w:val="347A5D5E"/>
    <w:rsid w:val="349F2344"/>
    <w:rsid w:val="34CB1758"/>
    <w:rsid w:val="34D82547"/>
    <w:rsid w:val="35134AFC"/>
    <w:rsid w:val="351C1050"/>
    <w:rsid w:val="352D1F0B"/>
    <w:rsid w:val="35533B27"/>
    <w:rsid w:val="3557103C"/>
    <w:rsid w:val="35B55A87"/>
    <w:rsid w:val="35C30638"/>
    <w:rsid w:val="35CB2C3F"/>
    <w:rsid w:val="35E176D8"/>
    <w:rsid w:val="35E222A2"/>
    <w:rsid w:val="35F42E0E"/>
    <w:rsid w:val="35F564A9"/>
    <w:rsid w:val="361A4483"/>
    <w:rsid w:val="366F652D"/>
    <w:rsid w:val="36AD5F48"/>
    <w:rsid w:val="36BA0AFC"/>
    <w:rsid w:val="36BC1CDB"/>
    <w:rsid w:val="36D15656"/>
    <w:rsid w:val="372422C4"/>
    <w:rsid w:val="37254A46"/>
    <w:rsid w:val="372B22CC"/>
    <w:rsid w:val="374E32E6"/>
    <w:rsid w:val="377F2C23"/>
    <w:rsid w:val="37837E57"/>
    <w:rsid w:val="37895611"/>
    <w:rsid w:val="37CB4BFA"/>
    <w:rsid w:val="384333E8"/>
    <w:rsid w:val="385E79BA"/>
    <w:rsid w:val="385F0489"/>
    <w:rsid w:val="387010D0"/>
    <w:rsid w:val="38F639D4"/>
    <w:rsid w:val="393A556D"/>
    <w:rsid w:val="393F53B1"/>
    <w:rsid w:val="395A6968"/>
    <w:rsid w:val="39605CF7"/>
    <w:rsid w:val="39855643"/>
    <w:rsid w:val="398C45F2"/>
    <w:rsid w:val="39957469"/>
    <w:rsid w:val="39BE1569"/>
    <w:rsid w:val="39D0040B"/>
    <w:rsid w:val="39D73A43"/>
    <w:rsid w:val="39E50E12"/>
    <w:rsid w:val="3A1C5CE5"/>
    <w:rsid w:val="3A3479F1"/>
    <w:rsid w:val="3A7A6474"/>
    <w:rsid w:val="3A9F006C"/>
    <w:rsid w:val="3AA77C1A"/>
    <w:rsid w:val="3AB03715"/>
    <w:rsid w:val="3AC24337"/>
    <w:rsid w:val="3AE954F4"/>
    <w:rsid w:val="3AEF53F6"/>
    <w:rsid w:val="3B3E6DBB"/>
    <w:rsid w:val="3B543043"/>
    <w:rsid w:val="3B572FF2"/>
    <w:rsid w:val="3B630E31"/>
    <w:rsid w:val="3B674F53"/>
    <w:rsid w:val="3BA774FC"/>
    <w:rsid w:val="3BA923B2"/>
    <w:rsid w:val="3BB23786"/>
    <w:rsid w:val="3BB92716"/>
    <w:rsid w:val="3BD477D1"/>
    <w:rsid w:val="3BE2030A"/>
    <w:rsid w:val="3C04470A"/>
    <w:rsid w:val="3C0A3928"/>
    <w:rsid w:val="3C1F7726"/>
    <w:rsid w:val="3C2F516E"/>
    <w:rsid w:val="3C66724F"/>
    <w:rsid w:val="3C6C722F"/>
    <w:rsid w:val="3CCA0BE0"/>
    <w:rsid w:val="3CD2135C"/>
    <w:rsid w:val="3CD978B2"/>
    <w:rsid w:val="3D0D1AD4"/>
    <w:rsid w:val="3D192E56"/>
    <w:rsid w:val="3D577416"/>
    <w:rsid w:val="3D5F686B"/>
    <w:rsid w:val="3D7578BA"/>
    <w:rsid w:val="3D8E7CF1"/>
    <w:rsid w:val="3DB6388F"/>
    <w:rsid w:val="3DD93B14"/>
    <w:rsid w:val="3DDE7CCE"/>
    <w:rsid w:val="3DF12006"/>
    <w:rsid w:val="3DFF1D98"/>
    <w:rsid w:val="3E0D582D"/>
    <w:rsid w:val="3E213524"/>
    <w:rsid w:val="3E333844"/>
    <w:rsid w:val="3E4C70D3"/>
    <w:rsid w:val="3E661668"/>
    <w:rsid w:val="3EA53193"/>
    <w:rsid w:val="3EBD1D10"/>
    <w:rsid w:val="3ED06FAB"/>
    <w:rsid w:val="3F127863"/>
    <w:rsid w:val="3F191B8F"/>
    <w:rsid w:val="3F2D0FF6"/>
    <w:rsid w:val="3FA5551F"/>
    <w:rsid w:val="3FE27285"/>
    <w:rsid w:val="40011196"/>
    <w:rsid w:val="4007405B"/>
    <w:rsid w:val="402404B1"/>
    <w:rsid w:val="4061284D"/>
    <w:rsid w:val="40914693"/>
    <w:rsid w:val="40B53A68"/>
    <w:rsid w:val="40B93B72"/>
    <w:rsid w:val="40B949C9"/>
    <w:rsid w:val="41352D74"/>
    <w:rsid w:val="4152790F"/>
    <w:rsid w:val="416D0E00"/>
    <w:rsid w:val="417A1C44"/>
    <w:rsid w:val="418A7F32"/>
    <w:rsid w:val="41A1457F"/>
    <w:rsid w:val="41A32CAE"/>
    <w:rsid w:val="41AA124C"/>
    <w:rsid w:val="41CD5746"/>
    <w:rsid w:val="421E1936"/>
    <w:rsid w:val="42305469"/>
    <w:rsid w:val="423E2AF2"/>
    <w:rsid w:val="424316DF"/>
    <w:rsid w:val="42721F13"/>
    <w:rsid w:val="427C23DE"/>
    <w:rsid w:val="4285641F"/>
    <w:rsid w:val="42997CF1"/>
    <w:rsid w:val="429C1D77"/>
    <w:rsid w:val="42B96ABF"/>
    <w:rsid w:val="42FB1041"/>
    <w:rsid w:val="431378AE"/>
    <w:rsid w:val="43307F91"/>
    <w:rsid w:val="43784BF9"/>
    <w:rsid w:val="43EB47C1"/>
    <w:rsid w:val="43EC41DB"/>
    <w:rsid w:val="43ED7C23"/>
    <w:rsid w:val="44082392"/>
    <w:rsid w:val="44574135"/>
    <w:rsid w:val="44676512"/>
    <w:rsid w:val="44761BC2"/>
    <w:rsid w:val="44C03E9B"/>
    <w:rsid w:val="451673F7"/>
    <w:rsid w:val="453F257A"/>
    <w:rsid w:val="4540042C"/>
    <w:rsid w:val="45405D6C"/>
    <w:rsid w:val="45472E71"/>
    <w:rsid w:val="455F0435"/>
    <w:rsid w:val="45725D5E"/>
    <w:rsid w:val="45734090"/>
    <w:rsid w:val="458A45A5"/>
    <w:rsid w:val="45DE1CA8"/>
    <w:rsid w:val="45E47FF8"/>
    <w:rsid w:val="45FB37B2"/>
    <w:rsid w:val="460709BC"/>
    <w:rsid w:val="466C2126"/>
    <w:rsid w:val="467A5207"/>
    <w:rsid w:val="46867E84"/>
    <w:rsid w:val="46CE7FB7"/>
    <w:rsid w:val="46D1543D"/>
    <w:rsid w:val="46E24509"/>
    <w:rsid w:val="471B4EAB"/>
    <w:rsid w:val="472425BE"/>
    <w:rsid w:val="47556F60"/>
    <w:rsid w:val="47647A7B"/>
    <w:rsid w:val="476551DF"/>
    <w:rsid w:val="476B1B55"/>
    <w:rsid w:val="478F63C6"/>
    <w:rsid w:val="47915E80"/>
    <w:rsid w:val="47A2072A"/>
    <w:rsid w:val="47D86A4D"/>
    <w:rsid w:val="47E865B9"/>
    <w:rsid w:val="47ED7D70"/>
    <w:rsid w:val="47FE354B"/>
    <w:rsid w:val="48096B33"/>
    <w:rsid w:val="48246210"/>
    <w:rsid w:val="485F6EDE"/>
    <w:rsid w:val="485F7665"/>
    <w:rsid w:val="48644412"/>
    <w:rsid w:val="488A7CC9"/>
    <w:rsid w:val="48BB6005"/>
    <w:rsid w:val="48E15C9D"/>
    <w:rsid w:val="48E6396B"/>
    <w:rsid w:val="49372252"/>
    <w:rsid w:val="493E4808"/>
    <w:rsid w:val="494B3E48"/>
    <w:rsid w:val="496A7CBE"/>
    <w:rsid w:val="498C019F"/>
    <w:rsid w:val="499765EC"/>
    <w:rsid w:val="49CC3F2C"/>
    <w:rsid w:val="49D468E5"/>
    <w:rsid w:val="4A041D09"/>
    <w:rsid w:val="4A153B6F"/>
    <w:rsid w:val="4A1F66B4"/>
    <w:rsid w:val="4A440E94"/>
    <w:rsid w:val="4A4E48D8"/>
    <w:rsid w:val="4A633BFB"/>
    <w:rsid w:val="4A8F4EA6"/>
    <w:rsid w:val="4AD52AC2"/>
    <w:rsid w:val="4AE065A7"/>
    <w:rsid w:val="4AEB0065"/>
    <w:rsid w:val="4AF92CFE"/>
    <w:rsid w:val="4AFC77E0"/>
    <w:rsid w:val="4B0D74E4"/>
    <w:rsid w:val="4B11774B"/>
    <w:rsid w:val="4B12508D"/>
    <w:rsid w:val="4B453C92"/>
    <w:rsid w:val="4B541258"/>
    <w:rsid w:val="4B644105"/>
    <w:rsid w:val="4BBD7A1A"/>
    <w:rsid w:val="4BCA122F"/>
    <w:rsid w:val="4BE85BBC"/>
    <w:rsid w:val="4C026926"/>
    <w:rsid w:val="4C0666E7"/>
    <w:rsid w:val="4C324A49"/>
    <w:rsid w:val="4C455F4C"/>
    <w:rsid w:val="4C643DFC"/>
    <w:rsid w:val="4C6C1956"/>
    <w:rsid w:val="4C7523B4"/>
    <w:rsid w:val="4C89014B"/>
    <w:rsid w:val="4C8B0D40"/>
    <w:rsid w:val="4CB52B50"/>
    <w:rsid w:val="4CBB499C"/>
    <w:rsid w:val="4CD34553"/>
    <w:rsid w:val="4D0737F5"/>
    <w:rsid w:val="4D505325"/>
    <w:rsid w:val="4D58471C"/>
    <w:rsid w:val="4D827B91"/>
    <w:rsid w:val="4DB17D4F"/>
    <w:rsid w:val="4DDA26C4"/>
    <w:rsid w:val="4DF7461F"/>
    <w:rsid w:val="4DFDDF8C"/>
    <w:rsid w:val="4E1658A8"/>
    <w:rsid w:val="4E1E2A5E"/>
    <w:rsid w:val="4E2B1FD7"/>
    <w:rsid w:val="4E306A23"/>
    <w:rsid w:val="4E32349F"/>
    <w:rsid w:val="4E473882"/>
    <w:rsid w:val="4E5729DF"/>
    <w:rsid w:val="4EAA04AC"/>
    <w:rsid w:val="4EAB08CA"/>
    <w:rsid w:val="4EC576FD"/>
    <w:rsid w:val="4F120477"/>
    <w:rsid w:val="4F295879"/>
    <w:rsid w:val="4F3547DE"/>
    <w:rsid w:val="4F536877"/>
    <w:rsid w:val="4F727DAE"/>
    <w:rsid w:val="4F84072D"/>
    <w:rsid w:val="4FAA2B7F"/>
    <w:rsid w:val="50032775"/>
    <w:rsid w:val="500E2B1D"/>
    <w:rsid w:val="503D0D46"/>
    <w:rsid w:val="50493554"/>
    <w:rsid w:val="508A1C62"/>
    <w:rsid w:val="50AD55D8"/>
    <w:rsid w:val="513F58D5"/>
    <w:rsid w:val="514155A7"/>
    <w:rsid w:val="515D1D9C"/>
    <w:rsid w:val="516C799D"/>
    <w:rsid w:val="516F1C40"/>
    <w:rsid w:val="518411EE"/>
    <w:rsid w:val="518F5D55"/>
    <w:rsid w:val="51BF56B2"/>
    <w:rsid w:val="51D34DC4"/>
    <w:rsid w:val="51E526C9"/>
    <w:rsid w:val="521670B5"/>
    <w:rsid w:val="523B6D00"/>
    <w:rsid w:val="5247070D"/>
    <w:rsid w:val="52680374"/>
    <w:rsid w:val="52831C7E"/>
    <w:rsid w:val="52902B1E"/>
    <w:rsid w:val="52C02B98"/>
    <w:rsid w:val="52EF207D"/>
    <w:rsid w:val="52F3526D"/>
    <w:rsid w:val="53212D79"/>
    <w:rsid w:val="532B2FB9"/>
    <w:rsid w:val="532F2C7C"/>
    <w:rsid w:val="5338358F"/>
    <w:rsid w:val="53943CF2"/>
    <w:rsid w:val="539F1FBC"/>
    <w:rsid w:val="53D2726C"/>
    <w:rsid w:val="53F574E9"/>
    <w:rsid w:val="53F669EE"/>
    <w:rsid w:val="5409529A"/>
    <w:rsid w:val="541D5CAB"/>
    <w:rsid w:val="542328BD"/>
    <w:rsid w:val="54FE1E7F"/>
    <w:rsid w:val="55325663"/>
    <w:rsid w:val="55923959"/>
    <w:rsid w:val="5595183F"/>
    <w:rsid w:val="55B44778"/>
    <w:rsid w:val="55D31FBB"/>
    <w:rsid w:val="55E14B5F"/>
    <w:rsid w:val="562D4D48"/>
    <w:rsid w:val="563D58CE"/>
    <w:rsid w:val="56422585"/>
    <w:rsid w:val="567C4689"/>
    <w:rsid w:val="56A6160F"/>
    <w:rsid w:val="56EE5BE6"/>
    <w:rsid w:val="56F35FCF"/>
    <w:rsid w:val="572B5A68"/>
    <w:rsid w:val="576E2420"/>
    <w:rsid w:val="5776200E"/>
    <w:rsid w:val="57827B97"/>
    <w:rsid w:val="57D860C0"/>
    <w:rsid w:val="58421FA5"/>
    <w:rsid w:val="584D5C7C"/>
    <w:rsid w:val="58C849DE"/>
    <w:rsid w:val="58CD1D9A"/>
    <w:rsid w:val="592214FF"/>
    <w:rsid w:val="59222D20"/>
    <w:rsid w:val="59432ED9"/>
    <w:rsid w:val="59626D3E"/>
    <w:rsid w:val="59703E87"/>
    <w:rsid w:val="597176D6"/>
    <w:rsid w:val="599A3BDE"/>
    <w:rsid w:val="599F7500"/>
    <w:rsid w:val="59D00D87"/>
    <w:rsid w:val="59F41FDD"/>
    <w:rsid w:val="5A0E242B"/>
    <w:rsid w:val="5A1C7074"/>
    <w:rsid w:val="5A523D2C"/>
    <w:rsid w:val="5A585D0F"/>
    <w:rsid w:val="5A5871E5"/>
    <w:rsid w:val="5A5B15C3"/>
    <w:rsid w:val="5A6F724C"/>
    <w:rsid w:val="5A721F36"/>
    <w:rsid w:val="5A72540D"/>
    <w:rsid w:val="5A8E1ED9"/>
    <w:rsid w:val="5AA915CF"/>
    <w:rsid w:val="5AB12EDE"/>
    <w:rsid w:val="5AD43A63"/>
    <w:rsid w:val="5AE81D94"/>
    <w:rsid w:val="5B1D7031"/>
    <w:rsid w:val="5B2302A7"/>
    <w:rsid w:val="5B2B6D75"/>
    <w:rsid w:val="5B3954E6"/>
    <w:rsid w:val="5B6C3560"/>
    <w:rsid w:val="5BBB5938"/>
    <w:rsid w:val="5BD873EC"/>
    <w:rsid w:val="5BE415EF"/>
    <w:rsid w:val="5BE673FD"/>
    <w:rsid w:val="5C213328"/>
    <w:rsid w:val="5C4C0B30"/>
    <w:rsid w:val="5CA634DE"/>
    <w:rsid w:val="5CFB5AE1"/>
    <w:rsid w:val="5D075E53"/>
    <w:rsid w:val="5D08272A"/>
    <w:rsid w:val="5D1203D4"/>
    <w:rsid w:val="5D267B42"/>
    <w:rsid w:val="5D6630F0"/>
    <w:rsid w:val="5D8E70EE"/>
    <w:rsid w:val="5DB876CC"/>
    <w:rsid w:val="5DC15622"/>
    <w:rsid w:val="5DDF012C"/>
    <w:rsid w:val="5DF82685"/>
    <w:rsid w:val="5DFC4AC2"/>
    <w:rsid w:val="5E533249"/>
    <w:rsid w:val="5E76532B"/>
    <w:rsid w:val="5E924281"/>
    <w:rsid w:val="5E9634C7"/>
    <w:rsid w:val="5EB15D94"/>
    <w:rsid w:val="5EB317EF"/>
    <w:rsid w:val="5EB72199"/>
    <w:rsid w:val="5F68695E"/>
    <w:rsid w:val="5F7301CD"/>
    <w:rsid w:val="5FA7B17A"/>
    <w:rsid w:val="5FAD02DE"/>
    <w:rsid w:val="5FBD44C0"/>
    <w:rsid w:val="5FEA5D62"/>
    <w:rsid w:val="5FF25C06"/>
    <w:rsid w:val="60370C4F"/>
    <w:rsid w:val="60413253"/>
    <w:rsid w:val="604C65AF"/>
    <w:rsid w:val="607E6211"/>
    <w:rsid w:val="60A374EC"/>
    <w:rsid w:val="61072545"/>
    <w:rsid w:val="610D3DE9"/>
    <w:rsid w:val="61290030"/>
    <w:rsid w:val="613B539D"/>
    <w:rsid w:val="617141D2"/>
    <w:rsid w:val="61B13C68"/>
    <w:rsid w:val="61F12297"/>
    <w:rsid w:val="621279C2"/>
    <w:rsid w:val="62290E23"/>
    <w:rsid w:val="625F0BED"/>
    <w:rsid w:val="62C963AD"/>
    <w:rsid w:val="630618A0"/>
    <w:rsid w:val="631A6CDA"/>
    <w:rsid w:val="6334305B"/>
    <w:rsid w:val="636C78E7"/>
    <w:rsid w:val="638F5A5B"/>
    <w:rsid w:val="63923A67"/>
    <w:rsid w:val="63F236A2"/>
    <w:rsid w:val="640D6AD3"/>
    <w:rsid w:val="64234A8B"/>
    <w:rsid w:val="64463AC3"/>
    <w:rsid w:val="64701CDE"/>
    <w:rsid w:val="64B7073E"/>
    <w:rsid w:val="64B801B5"/>
    <w:rsid w:val="64C2634C"/>
    <w:rsid w:val="64D14EBF"/>
    <w:rsid w:val="6570331F"/>
    <w:rsid w:val="6587399C"/>
    <w:rsid w:val="659D551D"/>
    <w:rsid w:val="65C827D4"/>
    <w:rsid w:val="65EF102B"/>
    <w:rsid w:val="65FA132A"/>
    <w:rsid w:val="660C10E1"/>
    <w:rsid w:val="662B04C7"/>
    <w:rsid w:val="6639552B"/>
    <w:rsid w:val="66494A31"/>
    <w:rsid w:val="668547AB"/>
    <w:rsid w:val="66920C00"/>
    <w:rsid w:val="66A30DA0"/>
    <w:rsid w:val="66C53414"/>
    <w:rsid w:val="66CB6222"/>
    <w:rsid w:val="66CB6DF5"/>
    <w:rsid w:val="671066FE"/>
    <w:rsid w:val="67306E48"/>
    <w:rsid w:val="67723DDF"/>
    <w:rsid w:val="67785BFC"/>
    <w:rsid w:val="67AB69DA"/>
    <w:rsid w:val="67C1783D"/>
    <w:rsid w:val="67D01B0C"/>
    <w:rsid w:val="67F51620"/>
    <w:rsid w:val="68070C6E"/>
    <w:rsid w:val="680A0151"/>
    <w:rsid w:val="6846587D"/>
    <w:rsid w:val="686D3974"/>
    <w:rsid w:val="68713099"/>
    <w:rsid w:val="68AD3E6D"/>
    <w:rsid w:val="68BB62BB"/>
    <w:rsid w:val="68D06BAF"/>
    <w:rsid w:val="68E92466"/>
    <w:rsid w:val="69164175"/>
    <w:rsid w:val="69187950"/>
    <w:rsid w:val="69345C9A"/>
    <w:rsid w:val="694044E0"/>
    <w:rsid w:val="69437132"/>
    <w:rsid w:val="69685924"/>
    <w:rsid w:val="696D1656"/>
    <w:rsid w:val="69827A67"/>
    <w:rsid w:val="698A7C58"/>
    <w:rsid w:val="69B21399"/>
    <w:rsid w:val="69D2558E"/>
    <w:rsid w:val="69D339B0"/>
    <w:rsid w:val="69FA5AAA"/>
    <w:rsid w:val="6A371C82"/>
    <w:rsid w:val="6A3D25EC"/>
    <w:rsid w:val="6A4C5C11"/>
    <w:rsid w:val="6A600B05"/>
    <w:rsid w:val="6A676144"/>
    <w:rsid w:val="6A8748DF"/>
    <w:rsid w:val="6AA94FA0"/>
    <w:rsid w:val="6AAF5D4E"/>
    <w:rsid w:val="6ABB0FC0"/>
    <w:rsid w:val="6AEE6776"/>
    <w:rsid w:val="6B1C2C2B"/>
    <w:rsid w:val="6B57519D"/>
    <w:rsid w:val="6B710C59"/>
    <w:rsid w:val="6B8E1C28"/>
    <w:rsid w:val="6BCC1F7B"/>
    <w:rsid w:val="6BE86C58"/>
    <w:rsid w:val="6C014176"/>
    <w:rsid w:val="6C53188C"/>
    <w:rsid w:val="6C532034"/>
    <w:rsid w:val="6C753578"/>
    <w:rsid w:val="6CFD59BD"/>
    <w:rsid w:val="6D11737C"/>
    <w:rsid w:val="6D1551BF"/>
    <w:rsid w:val="6D2274E8"/>
    <w:rsid w:val="6D3D0E22"/>
    <w:rsid w:val="6D3D65C1"/>
    <w:rsid w:val="6D4C3B62"/>
    <w:rsid w:val="6D547C89"/>
    <w:rsid w:val="6D7703B0"/>
    <w:rsid w:val="6D81254F"/>
    <w:rsid w:val="6D880646"/>
    <w:rsid w:val="6DD53DCD"/>
    <w:rsid w:val="6DDE3E41"/>
    <w:rsid w:val="6DF454B8"/>
    <w:rsid w:val="6E062169"/>
    <w:rsid w:val="6E154C73"/>
    <w:rsid w:val="6E1877CB"/>
    <w:rsid w:val="6E316083"/>
    <w:rsid w:val="6E453B6B"/>
    <w:rsid w:val="6E4C6A9E"/>
    <w:rsid w:val="6E624731"/>
    <w:rsid w:val="6E6B7F78"/>
    <w:rsid w:val="6E716D30"/>
    <w:rsid w:val="6E8D0BDD"/>
    <w:rsid w:val="6EB86F64"/>
    <w:rsid w:val="6EBB2AB7"/>
    <w:rsid w:val="6EC37034"/>
    <w:rsid w:val="6EC6391A"/>
    <w:rsid w:val="6F182EE2"/>
    <w:rsid w:val="6F4641AA"/>
    <w:rsid w:val="6F50370A"/>
    <w:rsid w:val="6F74B921"/>
    <w:rsid w:val="6F7A6AC9"/>
    <w:rsid w:val="6F7F3ABA"/>
    <w:rsid w:val="6F990E2F"/>
    <w:rsid w:val="6F9DA223"/>
    <w:rsid w:val="6FBE7190"/>
    <w:rsid w:val="6FDA702A"/>
    <w:rsid w:val="6FFC714F"/>
    <w:rsid w:val="6FFE634F"/>
    <w:rsid w:val="70041417"/>
    <w:rsid w:val="703B6C86"/>
    <w:rsid w:val="704536EE"/>
    <w:rsid w:val="70712489"/>
    <w:rsid w:val="70785A48"/>
    <w:rsid w:val="707E38C7"/>
    <w:rsid w:val="708E0A59"/>
    <w:rsid w:val="708E34F5"/>
    <w:rsid w:val="70927EB8"/>
    <w:rsid w:val="70B33D56"/>
    <w:rsid w:val="70E809BF"/>
    <w:rsid w:val="70F14B0C"/>
    <w:rsid w:val="711163FF"/>
    <w:rsid w:val="713A5C4F"/>
    <w:rsid w:val="714847D1"/>
    <w:rsid w:val="714E696B"/>
    <w:rsid w:val="717422D9"/>
    <w:rsid w:val="71805C71"/>
    <w:rsid w:val="7189096A"/>
    <w:rsid w:val="718D52D0"/>
    <w:rsid w:val="71A24367"/>
    <w:rsid w:val="71B962C9"/>
    <w:rsid w:val="71C13158"/>
    <w:rsid w:val="71D83A42"/>
    <w:rsid w:val="71E64265"/>
    <w:rsid w:val="7201227A"/>
    <w:rsid w:val="728A216B"/>
    <w:rsid w:val="72973813"/>
    <w:rsid w:val="72A72FFA"/>
    <w:rsid w:val="72AF47CA"/>
    <w:rsid w:val="73181F5E"/>
    <w:rsid w:val="7319715F"/>
    <w:rsid w:val="733E7536"/>
    <w:rsid w:val="734827BF"/>
    <w:rsid w:val="7352105D"/>
    <w:rsid w:val="735A3E7E"/>
    <w:rsid w:val="73636CE8"/>
    <w:rsid w:val="73647D93"/>
    <w:rsid w:val="73681133"/>
    <w:rsid w:val="73996D74"/>
    <w:rsid w:val="73B013C4"/>
    <w:rsid w:val="73BB2761"/>
    <w:rsid w:val="73CD357D"/>
    <w:rsid w:val="73EA034A"/>
    <w:rsid w:val="73EC5D86"/>
    <w:rsid w:val="7424381D"/>
    <w:rsid w:val="74557100"/>
    <w:rsid w:val="745E1476"/>
    <w:rsid w:val="74682F18"/>
    <w:rsid w:val="746E64E9"/>
    <w:rsid w:val="74716F63"/>
    <w:rsid w:val="74793D37"/>
    <w:rsid w:val="74CD0703"/>
    <w:rsid w:val="74D61E95"/>
    <w:rsid w:val="74DA2B12"/>
    <w:rsid w:val="74E437B8"/>
    <w:rsid w:val="74F93CC6"/>
    <w:rsid w:val="755E071A"/>
    <w:rsid w:val="75660A37"/>
    <w:rsid w:val="75E34C50"/>
    <w:rsid w:val="761336F6"/>
    <w:rsid w:val="763744DC"/>
    <w:rsid w:val="76583FB5"/>
    <w:rsid w:val="766277E9"/>
    <w:rsid w:val="769F33F8"/>
    <w:rsid w:val="76A163A4"/>
    <w:rsid w:val="76AB6B8E"/>
    <w:rsid w:val="76D41491"/>
    <w:rsid w:val="76E7016C"/>
    <w:rsid w:val="76EA3047"/>
    <w:rsid w:val="76F352C8"/>
    <w:rsid w:val="77335BA8"/>
    <w:rsid w:val="77361A84"/>
    <w:rsid w:val="773A15BB"/>
    <w:rsid w:val="777443BA"/>
    <w:rsid w:val="7783631C"/>
    <w:rsid w:val="77B55598"/>
    <w:rsid w:val="77BA0A25"/>
    <w:rsid w:val="77E5A3DB"/>
    <w:rsid w:val="7806066C"/>
    <w:rsid w:val="78163881"/>
    <w:rsid w:val="78246D79"/>
    <w:rsid w:val="78453BFD"/>
    <w:rsid w:val="786A409D"/>
    <w:rsid w:val="789B6DD9"/>
    <w:rsid w:val="78EA2889"/>
    <w:rsid w:val="78F66F40"/>
    <w:rsid w:val="78F73A7C"/>
    <w:rsid w:val="78FB2278"/>
    <w:rsid w:val="790F3C3B"/>
    <w:rsid w:val="7929434D"/>
    <w:rsid w:val="79475ECD"/>
    <w:rsid w:val="794B4EEB"/>
    <w:rsid w:val="79525DFE"/>
    <w:rsid w:val="795D7544"/>
    <w:rsid w:val="79623EC3"/>
    <w:rsid w:val="79641971"/>
    <w:rsid w:val="797E7A5F"/>
    <w:rsid w:val="79A76DB5"/>
    <w:rsid w:val="79EE3D62"/>
    <w:rsid w:val="79F012FA"/>
    <w:rsid w:val="7A1E7533"/>
    <w:rsid w:val="7A243972"/>
    <w:rsid w:val="7AB411DC"/>
    <w:rsid w:val="7ABA404A"/>
    <w:rsid w:val="7AE65824"/>
    <w:rsid w:val="7B666253"/>
    <w:rsid w:val="7B6924F3"/>
    <w:rsid w:val="7B887724"/>
    <w:rsid w:val="7B9F14ED"/>
    <w:rsid w:val="7BC514AF"/>
    <w:rsid w:val="7BE67268"/>
    <w:rsid w:val="7BE96543"/>
    <w:rsid w:val="7BF35C8B"/>
    <w:rsid w:val="7BF66493"/>
    <w:rsid w:val="7C1A0F22"/>
    <w:rsid w:val="7C2E360C"/>
    <w:rsid w:val="7C6561AE"/>
    <w:rsid w:val="7C7F5D8B"/>
    <w:rsid w:val="7CC8081F"/>
    <w:rsid w:val="7D0E152A"/>
    <w:rsid w:val="7D5F1C04"/>
    <w:rsid w:val="7D661155"/>
    <w:rsid w:val="7D6D7AD4"/>
    <w:rsid w:val="7D724C47"/>
    <w:rsid w:val="7DCE7824"/>
    <w:rsid w:val="7DD2674D"/>
    <w:rsid w:val="7DD93136"/>
    <w:rsid w:val="7DE5409F"/>
    <w:rsid w:val="7E033B4B"/>
    <w:rsid w:val="7E0C6EB6"/>
    <w:rsid w:val="7E197310"/>
    <w:rsid w:val="7E3B0581"/>
    <w:rsid w:val="7E606C3F"/>
    <w:rsid w:val="7E662D52"/>
    <w:rsid w:val="7EAE38BF"/>
    <w:rsid w:val="7EB67993"/>
    <w:rsid w:val="7ECE05B8"/>
    <w:rsid w:val="7EF624E6"/>
    <w:rsid w:val="7F121736"/>
    <w:rsid w:val="7F2117C0"/>
    <w:rsid w:val="7F2B6626"/>
    <w:rsid w:val="7F435BE5"/>
    <w:rsid w:val="7F5F1AFA"/>
    <w:rsid w:val="7F703289"/>
    <w:rsid w:val="7F797B06"/>
    <w:rsid w:val="7F7CDF01"/>
    <w:rsid w:val="7FA82835"/>
    <w:rsid w:val="7FCB5EF7"/>
    <w:rsid w:val="7FE362BE"/>
    <w:rsid w:val="7FEB1685"/>
    <w:rsid w:val="7FFE5DEE"/>
    <w:rsid w:val="BEDE64A1"/>
    <w:rsid w:val="BEF68ABE"/>
    <w:rsid w:val="BF7D177A"/>
    <w:rsid w:val="BF7FA1F4"/>
    <w:rsid w:val="C7B6B305"/>
    <w:rsid w:val="DF3384A2"/>
    <w:rsid w:val="E1A71E1A"/>
    <w:rsid w:val="E5F67317"/>
    <w:rsid w:val="EDBDCA7F"/>
    <w:rsid w:val="F2C5F3AD"/>
    <w:rsid w:val="F3FEA761"/>
    <w:rsid w:val="FB760BF8"/>
    <w:rsid w:val="FDEF90EE"/>
    <w:rsid w:val="FEFF1D71"/>
    <w:rsid w:val="FF9D8281"/>
    <w:rsid w:val="FFF7F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styleId="16">
    <w:name w:val="footnote reference"/>
    <w:basedOn w:val="13"/>
    <w:qFormat/>
    <w:uiPriority w:val="0"/>
    <w:rPr>
      <w:vertAlign w:val="superscript"/>
    </w:rPr>
  </w:style>
  <w:style w:type="character" w:customStyle="1" w:styleId="17">
    <w:name w:val="批注框文本 字符"/>
    <w:basedOn w:val="13"/>
    <w:link w:val="7"/>
    <w:qFormat/>
    <w:uiPriority w:val="0"/>
    <w:rPr>
      <w:kern w:val="2"/>
      <w:sz w:val="18"/>
      <w:szCs w:val="18"/>
    </w:rPr>
  </w:style>
  <w:style w:type="character" w:customStyle="1" w:styleId="18">
    <w:name w:val="页脚 字符"/>
    <w:link w:val="8"/>
    <w:qFormat/>
    <w:uiPriority w:val="0"/>
    <w:rPr>
      <w:kern w:val="2"/>
      <w:sz w:val="18"/>
      <w:szCs w:val="18"/>
    </w:rPr>
  </w:style>
  <w:style w:type="character" w:customStyle="1" w:styleId="19">
    <w:name w:val="页眉 字符"/>
    <w:link w:val="9"/>
    <w:qFormat/>
    <w:uiPriority w:val="0"/>
    <w:rPr>
      <w:kern w:val="2"/>
      <w:sz w:val="18"/>
      <w:szCs w:val="18"/>
    </w:rPr>
  </w:style>
  <w:style w:type="character" w:customStyle="1" w:styleId="20">
    <w:name w:val="font51"/>
    <w:basedOn w:val="13"/>
    <w:qFormat/>
    <w:uiPriority w:val="0"/>
    <w:rPr>
      <w:rFonts w:hint="eastAsia" w:ascii="宋体" w:hAnsi="宋体" w:eastAsia="宋体" w:cs="宋体"/>
      <w:color w:val="000000"/>
      <w:sz w:val="24"/>
      <w:szCs w:val="24"/>
      <w:u w:val="none"/>
    </w:rPr>
  </w:style>
  <w:style w:type="character" w:customStyle="1" w:styleId="21">
    <w:name w:val="font21"/>
    <w:basedOn w:val="13"/>
    <w:qFormat/>
    <w:uiPriority w:val="0"/>
    <w:rPr>
      <w:rFonts w:hint="eastAsia" w:ascii="宋体" w:hAnsi="宋体" w:eastAsia="宋体" w:cs="宋体"/>
      <w:color w:val="000000"/>
      <w:sz w:val="22"/>
      <w:szCs w:val="22"/>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color w:val="000000"/>
      <w:sz w:val="24"/>
      <w:szCs w:val="24"/>
      <w:u w:val="none"/>
    </w:rPr>
  </w:style>
  <w:style w:type="character" w:customStyle="1" w:styleId="24">
    <w:name w:val="font01"/>
    <w:basedOn w:val="13"/>
    <w:qFormat/>
    <w:uiPriority w:val="0"/>
    <w:rPr>
      <w:rFonts w:hint="eastAsia" w:ascii="宋体" w:hAnsi="宋体" w:eastAsia="宋体" w:cs="宋体"/>
      <w:color w:val="000000"/>
      <w:sz w:val="22"/>
      <w:szCs w:val="22"/>
      <w:u w:val="none"/>
    </w:rPr>
  </w:style>
  <w:style w:type="paragraph" w:customStyle="1" w:styleId="25">
    <w:name w:val="标题1"/>
    <w:basedOn w:val="3"/>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2041</Words>
  <Characters>11640</Characters>
  <Lines>97</Lines>
  <Paragraphs>27</Paragraphs>
  <TotalTime>4</TotalTime>
  <ScaleCrop>false</ScaleCrop>
  <LinksUpToDate>false</LinksUpToDate>
  <CharactersWithSpaces>13654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载入中. . .</cp:lastModifiedBy>
  <cp:lastPrinted>2022-09-07T16:21:00Z</cp:lastPrinted>
  <dcterms:modified xsi:type="dcterms:W3CDTF">2023-09-13T01:19:07Z</dcterms:modified>
  <dc:title>2020年度</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043FF5AA01A64252A3EF515ADDC80E2F</vt:lpwstr>
  </property>
</Properties>
</file>