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rPr>
          <w:rFonts w:hint="eastAsia" w:ascii="黑体" w:hAnsi="宋体" w:eastAsia="黑体" w:cs="宋体"/>
          <w:kern w:val="0"/>
          <w:sz w:val="28"/>
          <w:szCs w:val="28"/>
        </w:rPr>
      </w:pPr>
      <w:bookmarkStart w:id="1" w:name="_GoBack"/>
      <w:bookmarkEnd w:id="1"/>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202</w:t>
      </w:r>
      <w:r>
        <w:rPr>
          <w:rFonts w:hint="eastAsia" w:ascii="黑体" w:hAnsi="黑体" w:eastAsia="黑体" w:cs="黑体"/>
          <w:sz w:val="52"/>
          <w:szCs w:val="52"/>
          <w:lang w:val="en-US" w:eastAsia="zh-CN"/>
        </w:rPr>
        <w:t>1</w:t>
      </w:r>
      <w:r>
        <w:rPr>
          <w:rFonts w:hint="eastAsia" w:ascii="黑体" w:hAnsi="黑体" w:eastAsia="黑体" w:cs="黑体"/>
          <w:sz w:val="52"/>
          <w:szCs w:val="52"/>
        </w:rPr>
        <w:t>年度</w:t>
      </w:r>
    </w:p>
    <w:p>
      <w:pPr>
        <w:jc w:val="center"/>
        <w:rPr>
          <w:rFonts w:hint="eastAsia" w:ascii="黑体" w:hAnsi="黑体" w:eastAsia="黑体" w:cs="黑体"/>
          <w:bCs/>
          <w:sz w:val="52"/>
          <w:szCs w:val="52"/>
        </w:rPr>
      </w:pPr>
      <w:r>
        <w:rPr>
          <w:rFonts w:hint="eastAsia" w:ascii="黑体" w:hAnsi="黑体" w:eastAsia="黑体" w:cs="黑体"/>
          <w:bCs/>
          <w:sz w:val="52"/>
          <w:szCs w:val="52"/>
        </w:rPr>
        <w:t>许昌市农业机械试验鉴定推广站</w:t>
      </w:r>
    </w:p>
    <w:p>
      <w:pPr>
        <w:jc w:val="center"/>
        <w:rPr>
          <w:rFonts w:hint="eastAsia" w:ascii="黑体" w:hAnsi="黑体" w:eastAsia="黑体" w:cs="黑体"/>
          <w:sz w:val="52"/>
          <w:szCs w:val="52"/>
        </w:rPr>
      </w:pP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w:t>
      </w:r>
      <w:r>
        <w:rPr>
          <w:rFonts w:hint="eastAsia" w:ascii="黑体" w:hAnsi="黑体" w:eastAsia="黑体" w:cs="黑体"/>
          <w:sz w:val="32"/>
          <w:szCs w:val="32"/>
          <w:lang w:val="en-US" w:eastAsia="zh-CN"/>
        </w:rPr>
        <w:t>二</w:t>
      </w:r>
      <w:r>
        <w:rPr>
          <w:rFonts w:hint="eastAsia" w:ascii="黑体" w:hAnsi="黑体" w:eastAsia="黑体" w:cs="黑体"/>
          <w:sz w:val="32"/>
          <w:szCs w:val="32"/>
        </w:rPr>
        <w:t>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bCs/>
          <w:sz w:val="32"/>
          <w:szCs w:val="32"/>
        </w:rPr>
        <w:t>许昌市农业机械试验鉴定推广站</w:t>
      </w:r>
      <w:r>
        <w:rPr>
          <w:rFonts w:hint="eastAsia" w:ascii="黑体" w:hAnsi="黑体" w:eastAsia="黑体" w:cs="黑体"/>
          <w:sz w:val="32"/>
          <w:szCs w:val="32"/>
        </w:rPr>
        <w:t>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hint="eastAsia" w:ascii="宋体" w:hAnsi="宋体" w:cs="宋体"/>
          <w:sz w:val="32"/>
          <w:szCs w:val="32"/>
        </w:rPr>
      </w:pPr>
      <w:r>
        <w:rPr>
          <w:rFonts w:hint="eastAsia" w:ascii="宋体" w:hAnsi="宋体" w:cs="宋体"/>
          <w:sz w:val="32"/>
          <w:szCs w:val="32"/>
        </w:rPr>
        <w:t>三、支出决算表</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hint="eastAsia" w:ascii="宋体" w:hAnsi="宋体" w:cs="宋体"/>
          <w:sz w:val="32"/>
          <w:szCs w:val="32"/>
        </w:rPr>
      </w:pPr>
      <w:r>
        <w:rPr>
          <w:rFonts w:hint="eastAsia" w:ascii="宋体" w:hAnsi="宋体" w:cs="宋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202</w:t>
      </w:r>
      <w:r>
        <w:rPr>
          <w:rFonts w:hint="eastAsia" w:ascii="黑体" w:hAnsi="黑体" w:eastAsia="黑体" w:cs="黑体"/>
          <w:sz w:val="32"/>
          <w:szCs w:val="32"/>
          <w:lang w:val="en-US" w:eastAsia="zh-CN"/>
        </w:rPr>
        <w:t>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554" w:firstLineChars="200"/>
        <w:jc w:val="left"/>
        <w:rPr>
          <w:rFonts w:hint="eastAsia" w:ascii="宋体" w:hAnsi="宋体" w:cs="宋体"/>
          <w:sz w:val="32"/>
          <w:szCs w:val="32"/>
        </w:rPr>
      </w:pPr>
      <w:r>
        <w:rPr>
          <w:rFonts w:hint="eastAsia" w:ascii="宋体" w:hAnsi="宋体" w:cs="宋体"/>
          <w:spacing w:val="1"/>
          <w:w w:val="86"/>
          <w:kern w:val="0"/>
          <w:sz w:val="32"/>
          <w:szCs w:val="32"/>
          <w:fitText w:val="7200" w:id="749559556"/>
        </w:rPr>
        <w:t>七、一般公共预算财政拨款“三公”经费支出决算情况说</w:t>
      </w:r>
      <w:r>
        <w:rPr>
          <w:rFonts w:hint="eastAsia" w:ascii="宋体" w:hAnsi="宋体" w:cs="宋体"/>
          <w:spacing w:val="0"/>
          <w:w w:val="86"/>
          <w:kern w:val="0"/>
          <w:sz w:val="32"/>
          <w:szCs w:val="32"/>
          <w:fitText w:val="7200" w:id="749559556"/>
        </w:rPr>
        <w:t>明</w:t>
      </w:r>
    </w:p>
    <w:p>
      <w:pPr>
        <w:ind w:firstLine="640" w:firstLineChars="200"/>
        <w:jc w:val="left"/>
        <w:rPr>
          <w:rFonts w:hint="eastAsia" w:ascii="宋体" w:hAnsi="宋体" w:cs="宋体"/>
          <w:sz w:val="32"/>
          <w:szCs w:val="32"/>
        </w:rPr>
      </w:pPr>
      <w:r>
        <w:rPr>
          <w:rFonts w:hint="eastAsia" w:ascii="宋体" w:hAnsi="宋体" w:cs="宋体"/>
          <w:sz w:val="32"/>
          <w:szCs w:val="32"/>
          <w:lang w:val="en-US" w:eastAsia="zh-CN"/>
        </w:rPr>
        <w:t>八</w:t>
      </w:r>
      <w:r>
        <w:rPr>
          <w:rFonts w:hint="eastAsia" w:ascii="宋体" w:hAnsi="宋体" w:cs="宋体"/>
          <w:sz w:val="32"/>
          <w:szCs w:val="32"/>
        </w:rPr>
        <w:t>、政府性基金预算财政拨款支出决算情况说明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lang w:val="en-US" w:eastAsia="zh-CN"/>
        </w:rPr>
        <w:t>九</w:t>
      </w:r>
      <w:r>
        <w:rPr>
          <w:rFonts w:hint="eastAsia" w:ascii="宋体" w:hAnsi="宋体" w:cs="宋体"/>
          <w:sz w:val="32"/>
          <w:szCs w:val="32"/>
        </w:rPr>
        <w:t>、机关运行经费支出情况说明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w:t>
      </w:r>
      <w:r>
        <w:rPr>
          <w:rFonts w:hint="eastAsia" w:ascii="宋体" w:hAnsi="宋体" w:cs="宋体"/>
          <w:sz w:val="32"/>
          <w:szCs w:val="32"/>
          <w:lang w:val="en-US" w:eastAsia="zh-CN"/>
        </w:rPr>
        <w:t>一</w:t>
      </w:r>
      <w:r>
        <w:rPr>
          <w:rFonts w:hint="eastAsia" w:ascii="宋体" w:hAnsi="宋体" w:cs="宋体"/>
          <w:sz w:val="32"/>
          <w:szCs w:val="32"/>
        </w:rPr>
        <w:t>、国有资产占用情况说明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lang w:val="en-US" w:eastAsia="zh-CN"/>
        </w:rPr>
        <w:t>十二</w:t>
      </w:r>
      <w:r>
        <w:rPr>
          <w:rFonts w:hint="eastAsia" w:ascii="宋体" w:hAnsi="宋体" w:cs="宋体"/>
          <w:sz w:val="32"/>
          <w:szCs w:val="32"/>
        </w:rPr>
        <w:t>、预算绩效情况说明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hint="eastAsia"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center"/>
        <w:outlineLvl w:val="0"/>
        <w:rPr>
          <w:rFonts w:hint="eastAsia" w:ascii="黑体" w:hAnsi="黑体" w:eastAsia="黑体" w:cs="黑体"/>
          <w:bCs/>
          <w:sz w:val="48"/>
          <w:szCs w:val="48"/>
        </w:rPr>
      </w:pPr>
      <w:r>
        <w:rPr>
          <w:rFonts w:hint="eastAsia" w:ascii="黑体" w:hAnsi="黑体" w:eastAsia="黑体" w:cs="黑体"/>
          <w:sz w:val="48"/>
          <w:szCs w:val="48"/>
        </w:rPr>
        <w:t xml:space="preserve">第一部分  </w:t>
      </w:r>
      <w:r>
        <w:rPr>
          <w:rFonts w:hint="eastAsia" w:ascii="黑体" w:hAnsi="黑体" w:eastAsia="黑体" w:cs="黑体"/>
          <w:bCs/>
          <w:sz w:val="48"/>
          <w:szCs w:val="48"/>
        </w:rPr>
        <w:t>许昌市农业机械试验鉴定</w:t>
      </w:r>
    </w:p>
    <w:p>
      <w:pPr>
        <w:widowControl/>
        <w:jc w:val="center"/>
        <w:outlineLvl w:val="0"/>
        <w:rPr>
          <w:rFonts w:hint="eastAsia" w:ascii="黑体" w:hAnsi="黑体" w:eastAsia="黑体" w:cs="黑体"/>
          <w:bCs/>
          <w:sz w:val="48"/>
          <w:szCs w:val="48"/>
        </w:rPr>
      </w:pPr>
      <w:r>
        <w:rPr>
          <w:rFonts w:hint="eastAsia" w:ascii="黑体" w:hAnsi="黑体" w:eastAsia="黑体" w:cs="黑体"/>
          <w:bCs/>
          <w:sz w:val="48"/>
          <w:szCs w:val="48"/>
          <w:lang w:val="en-US" w:eastAsia="zh-CN"/>
        </w:rPr>
        <w:t xml:space="preserve">  </w:t>
      </w:r>
      <w:r>
        <w:rPr>
          <w:rFonts w:hint="eastAsia" w:ascii="黑体" w:hAnsi="黑体" w:eastAsia="黑体" w:cs="黑体"/>
          <w:bCs/>
          <w:sz w:val="48"/>
          <w:szCs w:val="48"/>
        </w:rPr>
        <w:t>推广站概况</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numPr>
          <w:ilvl w:val="0"/>
          <w:numId w:val="2"/>
        </w:numPr>
        <w:ind w:firstLine="640" w:firstLineChars="200"/>
        <w:jc w:val="left"/>
        <w:outlineLvl w:val="1"/>
        <w:rPr>
          <w:rFonts w:hint="eastAsia" w:ascii="黑体" w:hAnsi="黑体" w:eastAsia="黑体" w:cs="黑体"/>
          <w:bCs/>
          <w:sz w:val="32"/>
          <w:szCs w:val="32"/>
        </w:rPr>
      </w:pPr>
      <w:r>
        <w:rPr>
          <w:rFonts w:hint="eastAsia" w:ascii="黑体" w:hAnsi="黑体" w:eastAsia="黑体" w:cs="黑体"/>
          <w:bCs/>
          <w:sz w:val="32"/>
          <w:szCs w:val="32"/>
          <w:lang w:eastAsia="zh-CN"/>
        </w:rPr>
        <w:t>单位</w:t>
      </w:r>
      <w:r>
        <w:rPr>
          <w:rFonts w:hint="eastAsia" w:ascii="黑体" w:hAnsi="黑体" w:eastAsia="黑体" w:cs="黑体"/>
          <w:bCs/>
          <w:sz w:val="32"/>
          <w:szCs w:val="32"/>
        </w:rPr>
        <w:t>职责</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负责农机新产品、新技术的引进、试验、示范、推广。</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（2）负责农机产品质量鉴定，为农机操作人员提供技术咨询和服务，促进新机具推广应用。</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spacing w:line="560" w:lineRule="exac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sz w:val="32"/>
          <w:szCs w:val="32"/>
        </w:rPr>
        <w:t>许昌市农业机械试验鉴定推广站</w:t>
      </w:r>
      <w:r>
        <w:rPr>
          <w:rFonts w:hint="eastAsia" w:ascii="仿宋_GB2312" w:hAnsi="宋体" w:eastAsia="仿宋_GB2312" w:cs="宋体"/>
          <w:color w:val="000000"/>
          <w:sz w:val="32"/>
          <w:szCs w:val="32"/>
        </w:rPr>
        <w:t>内设机构3个，包括：办公室、推广科、财务室。</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宋体" w:eastAsia="仿宋_GB2312" w:cs="宋体"/>
          <w:sz w:val="32"/>
          <w:szCs w:val="32"/>
          <w:highlight w:val="none"/>
        </w:rPr>
        <w:t>许昌市农业机械试验鉴定推广站</w:t>
      </w:r>
      <w:r>
        <w:rPr>
          <w:rFonts w:hint="eastAsia" w:ascii="仿宋_GB2312" w:hAnsi="宋体" w:eastAsia="仿宋_GB2312" w:cs="宋体"/>
          <w:sz w:val="32"/>
          <w:szCs w:val="32"/>
          <w:highlight w:val="none"/>
          <w:lang w:eastAsia="zh-CN"/>
        </w:rPr>
        <w:t>单位</w:t>
      </w:r>
      <w:r>
        <w:rPr>
          <w:rFonts w:hint="eastAsia" w:ascii="仿宋_GB2312" w:hAnsi="宋体" w:eastAsia="仿宋_GB2312" w:cs="宋体"/>
          <w:sz w:val="32"/>
          <w:szCs w:val="32"/>
          <w:highlight w:val="none"/>
        </w:rPr>
        <w:t>决算包括：本级</w:t>
      </w:r>
      <w:r>
        <w:rPr>
          <w:rFonts w:hint="eastAsia" w:ascii="仿宋_GB2312" w:hAnsi="仿宋_GB2312" w:eastAsia="仿宋_GB2312" w:cs="仿宋_GB2312"/>
          <w:kern w:val="0"/>
          <w:sz w:val="32"/>
          <w:szCs w:val="32"/>
          <w:highlight w:val="none"/>
        </w:rPr>
        <w:t>决算</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纳入本</w:t>
      </w:r>
      <w:r>
        <w:rPr>
          <w:rFonts w:hint="eastAsia" w:ascii="仿宋_GB2312" w:hAnsi="宋体" w:eastAsia="仿宋_GB2312" w:cs="宋体"/>
          <w:sz w:val="32"/>
          <w:szCs w:val="32"/>
          <w:highlight w:val="none"/>
          <w:lang w:eastAsia="zh-CN"/>
        </w:rPr>
        <w:t>单位</w:t>
      </w:r>
      <w:r>
        <w:rPr>
          <w:rFonts w:hint="eastAsia" w:ascii="仿宋_GB2312" w:hAnsi="宋体" w:eastAsia="仿宋_GB2312" w:cs="宋体"/>
          <w:sz w:val="32"/>
          <w:szCs w:val="32"/>
          <w:highlight w:val="none"/>
        </w:rPr>
        <w:t>20</w:t>
      </w:r>
      <w:r>
        <w:rPr>
          <w:rFonts w:hint="eastAsia" w:ascii="仿宋_GB2312" w:hAnsi="宋体" w:eastAsia="仿宋_GB2312" w:cs="宋体"/>
          <w:sz w:val="32"/>
          <w:szCs w:val="32"/>
          <w:highlight w:val="none"/>
          <w:lang w:val="en-US" w:eastAsia="zh-CN"/>
        </w:rPr>
        <w:t>21</w:t>
      </w:r>
      <w:r>
        <w:rPr>
          <w:rFonts w:hint="eastAsia" w:ascii="仿宋_GB2312" w:hAnsi="宋体" w:eastAsia="仿宋_GB2312" w:cs="宋体"/>
          <w:sz w:val="32"/>
          <w:szCs w:val="32"/>
          <w:highlight w:val="none"/>
        </w:rPr>
        <w:t>年度</w:t>
      </w:r>
      <w:r>
        <w:rPr>
          <w:rFonts w:hint="eastAsia" w:ascii="仿宋_GB2312" w:hAnsi="宋体" w:eastAsia="仿宋_GB2312" w:cs="宋体"/>
          <w:sz w:val="32"/>
          <w:szCs w:val="32"/>
          <w:highlight w:val="none"/>
          <w:lang w:eastAsia="zh-CN"/>
        </w:rPr>
        <w:t>单位</w:t>
      </w:r>
      <w:r>
        <w:rPr>
          <w:rFonts w:hint="eastAsia" w:ascii="仿宋_GB2312" w:hAnsi="宋体" w:eastAsia="仿宋_GB2312" w:cs="宋体"/>
          <w:sz w:val="32"/>
          <w:szCs w:val="32"/>
          <w:highlight w:val="none"/>
        </w:rPr>
        <w:t>决算编制范围的单位共1个，具体是：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宋体" w:eastAsia="仿宋_GB2312" w:cs="宋体"/>
          <w:sz w:val="32"/>
          <w:szCs w:val="32"/>
        </w:rPr>
        <w:t>1. 许昌市农业机械试验鉴定推广站</w:t>
      </w: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w:t>
      </w:r>
      <w:r>
        <w:rPr>
          <w:rFonts w:hint="eastAsia" w:ascii="黑体" w:hAnsi="黑体" w:eastAsia="黑体" w:cs="黑体"/>
          <w:sz w:val="48"/>
          <w:szCs w:val="48"/>
          <w:lang w:val="en-US" w:eastAsia="zh-CN"/>
        </w:rPr>
        <w:t>1</w:t>
      </w:r>
      <w:r>
        <w:rPr>
          <w:rFonts w:hint="eastAsia" w:ascii="黑体" w:hAnsi="黑体" w:eastAsia="黑体" w:cs="黑体"/>
          <w:sz w:val="48"/>
          <w:szCs w:val="48"/>
        </w:rPr>
        <w:t>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0"/>
        <w:gridCol w:w="808"/>
        <w:gridCol w:w="1079"/>
        <w:gridCol w:w="4329"/>
        <w:gridCol w:w="808"/>
        <w:gridCol w:w="1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614" w:type="dxa"/>
            <w:gridSpan w:val="6"/>
            <w:tcBorders>
              <w:top w:val="nil"/>
              <w:left w:val="nil"/>
              <w:bottom w:val="nil"/>
              <w:right w:val="nil"/>
            </w:tcBorders>
            <w:noWrap w:val="0"/>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600"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80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7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432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80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990"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600" w:type="dxa"/>
            <w:tcBorders>
              <w:top w:val="nil"/>
              <w:left w:val="nil"/>
              <w:bottom w:val="nil"/>
              <w:right w:val="nil"/>
            </w:tcBorders>
            <w:noWrap w:val="0"/>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：许昌市农业机械试验鉴定推广站</w:t>
            </w:r>
          </w:p>
        </w:tc>
        <w:tc>
          <w:tcPr>
            <w:tcW w:w="80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7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432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80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990"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8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7127"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079"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329"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9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08"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329"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08"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07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162.42</w:t>
            </w: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9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9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9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9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07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162.42</w:t>
            </w:r>
          </w:p>
        </w:tc>
        <w:tc>
          <w:tcPr>
            <w:tcW w:w="4329"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9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07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18.86</w:t>
            </w:r>
          </w:p>
        </w:tc>
        <w:tc>
          <w:tcPr>
            <w:tcW w:w="4329"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9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07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4329"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99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00"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08" w:type="dxa"/>
            <w:tcBorders>
              <w:top w:val="nil"/>
              <w:left w:val="nil"/>
              <w:bottom w:val="single" w:color="000000" w:sz="8"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07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181.28</w:t>
            </w:r>
          </w:p>
        </w:tc>
        <w:tc>
          <w:tcPr>
            <w:tcW w:w="4329"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0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9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14" w:type="dxa"/>
            <w:gridSpan w:val="6"/>
            <w:tcBorders>
              <w:top w:val="nil"/>
              <w:left w:val="nil"/>
              <w:bottom w:val="nil"/>
              <w:right w:val="nil"/>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5"/>
        <w:gridCol w:w="315"/>
        <w:gridCol w:w="561"/>
        <w:gridCol w:w="4032"/>
        <w:gridCol w:w="1074"/>
        <w:gridCol w:w="1219"/>
        <w:gridCol w:w="1142"/>
        <w:gridCol w:w="1248"/>
        <w:gridCol w:w="1124"/>
        <w:gridCol w:w="124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3700" w:type="dxa"/>
            <w:gridSpan w:val="11"/>
            <w:tcBorders>
              <w:top w:val="nil"/>
              <w:left w:val="nil"/>
              <w:bottom w:val="nil"/>
              <w:right w:val="nil"/>
            </w:tcBorders>
            <w:noWrap w:val="0"/>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315"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31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561"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403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7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1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4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4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2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4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425"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516" w:type="dxa"/>
            <w:gridSpan w:val="6"/>
            <w:tcBorders>
              <w:top w:val="nil"/>
              <w:left w:val="nil"/>
              <w:bottom w:val="nil"/>
              <w:right w:val="nil"/>
            </w:tcBorders>
            <w:noWrap w:val="0"/>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：许昌市农业机械试验鉴定推广站</w:t>
            </w:r>
          </w:p>
        </w:tc>
        <w:tc>
          <w:tcPr>
            <w:tcW w:w="114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4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2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670" w:type="dxa"/>
            <w:gridSpan w:val="2"/>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22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074"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219"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1142"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1248"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1124"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124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42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191"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03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0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19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19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223"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07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19"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4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4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2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24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42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223"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07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162.42</w:t>
            </w:r>
          </w:p>
        </w:tc>
        <w:tc>
          <w:tcPr>
            <w:tcW w:w="121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162.42</w:t>
            </w:r>
          </w:p>
        </w:tc>
        <w:tc>
          <w:tcPr>
            <w:tcW w:w="11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2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4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19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03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07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121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11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19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03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07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121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11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9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03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07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121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11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19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03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07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26.62</w:t>
            </w:r>
          </w:p>
        </w:tc>
        <w:tc>
          <w:tcPr>
            <w:tcW w:w="121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26.62</w:t>
            </w:r>
          </w:p>
        </w:tc>
        <w:tc>
          <w:tcPr>
            <w:tcW w:w="11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19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03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07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26.62</w:t>
            </w:r>
          </w:p>
        </w:tc>
        <w:tc>
          <w:tcPr>
            <w:tcW w:w="121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26.62</w:t>
            </w:r>
          </w:p>
        </w:tc>
        <w:tc>
          <w:tcPr>
            <w:tcW w:w="11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403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07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16.47</w:t>
            </w:r>
          </w:p>
        </w:tc>
        <w:tc>
          <w:tcPr>
            <w:tcW w:w="121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16.47</w:t>
            </w:r>
          </w:p>
        </w:tc>
        <w:tc>
          <w:tcPr>
            <w:tcW w:w="11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9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03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07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10.15</w:t>
            </w:r>
          </w:p>
        </w:tc>
        <w:tc>
          <w:tcPr>
            <w:tcW w:w="121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10.15</w:t>
            </w:r>
          </w:p>
        </w:tc>
        <w:tc>
          <w:tcPr>
            <w:tcW w:w="11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19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03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07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4.73</w:t>
            </w:r>
          </w:p>
        </w:tc>
        <w:tc>
          <w:tcPr>
            <w:tcW w:w="121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4.73</w:t>
            </w:r>
          </w:p>
        </w:tc>
        <w:tc>
          <w:tcPr>
            <w:tcW w:w="11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19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03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07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4.73</w:t>
            </w:r>
          </w:p>
        </w:tc>
        <w:tc>
          <w:tcPr>
            <w:tcW w:w="121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4.73</w:t>
            </w:r>
          </w:p>
        </w:tc>
        <w:tc>
          <w:tcPr>
            <w:tcW w:w="11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19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403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07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4.73</w:t>
            </w:r>
          </w:p>
        </w:tc>
        <w:tc>
          <w:tcPr>
            <w:tcW w:w="121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4.73</w:t>
            </w:r>
          </w:p>
        </w:tc>
        <w:tc>
          <w:tcPr>
            <w:tcW w:w="11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19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403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07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130.22</w:t>
            </w:r>
          </w:p>
        </w:tc>
        <w:tc>
          <w:tcPr>
            <w:tcW w:w="121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130.22</w:t>
            </w:r>
          </w:p>
        </w:tc>
        <w:tc>
          <w:tcPr>
            <w:tcW w:w="11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19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w:t>
            </w:r>
          </w:p>
        </w:tc>
        <w:tc>
          <w:tcPr>
            <w:tcW w:w="403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农业农村</w:t>
            </w:r>
          </w:p>
        </w:tc>
        <w:tc>
          <w:tcPr>
            <w:tcW w:w="107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130.22</w:t>
            </w:r>
          </w:p>
        </w:tc>
        <w:tc>
          <w:tcPr>
            <w:tcW w:w="121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130.22</w:t>
            </w:r>
          </w:p>
        </w:tc>
        <w:tc>
          <w:tcPr>
            <w:tcW w:w="11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9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2130104</w:t>
            </w:r>
          </w:p>
        </w:tc>
        <w:tc>
          <w:tcPr>
            <w:tcW w:w="403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07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130.22</w:t>
            </w:r>
          </w:p>
        </w:tc>
        <w:tc>
          <w:tcPr>
            <w:tcW w:w="121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130.22</w:t>
            </w:r>
          </w:p>
        </w:tc>
        <w:tc>
          <w:tcPr>
            <w:tcW w:w="11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3700" w:type="dxa"/>
            <w:gridSpan w:val="11"/>
            <w:tcBorders>
              <w:top w:val="nil"/>
              <w:left w:val="nil"/>
              <w:bottom w:val="nil"/>
              <w:right w:val="nil"/>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tbl>
      <w:tblPr>
        <w:tblStyle w:val="8"/>
        <w:tblpPr w:leftFromText="180" w:rightFromText="180" w:vertAnchor="text" w:horzAnchor="page" w:tblpX="1623" w:tblpY="3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830"/>
        <w:gridCol w:w="1359"/>
        <w:gridCol w:w="1359"/>
        <w:gridCol w:w="1087"/>
        <w:gridCol w:w="1087"/>
        <w:gridCol w:w="1087"/>
        <w:gridCol w:w="1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297" w:type="dxa"/>
            <w:gridSpan w:val="10"/>
            <w:tcBorders>
              <w:top w:val="nil"/>
              <w:left w:val="nil"/>
              <w:bottom w:val="nil"/>
              <w:right w:val="nil"/>
            </w:tcBorders>
            <w:noWrap w:val="0"/>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9"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32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32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483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35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35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8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8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8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501"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176" w:type="dxa"/>
            <w:gridSpan w:val="5"/>
            <w:tcBorders>
              <w:top w:val="nil"/>
              <w:left w:val="nil"/>
              <w:bottom w:val="nil"/>
              <w:right w:val="nil"/>
            </w:tcBorders>
            <w:noWrap w:val="0"/>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：许昌市农业机械试验鉴定推广站</w:t>
            </w:r>
          </w:p>
        </w:tc>
        <w:tc>
          <w:tcPr>
            <w:tcW w:w="135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8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8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588" w:type="dxa"/>
            <w:gridSpan w:val="2"/>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1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359"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359"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087"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087"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1087"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501"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83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3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17"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359"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9"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8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8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8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501"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17"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181.28</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181.28</w:t>
            </w: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5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83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83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83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83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28.89</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28.89</w:t>
            </w: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83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28.89</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28.89</w:t>
            </w: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483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18.54</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18.54</w:t>
            </w: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83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10.35</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10.35</w:t>
            </w: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83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5.63</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5.63</w:t>
            </w: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83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5.63</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5.63</w:t>
            </w: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483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5.63</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5.63</w:t>
            </w: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483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145.91</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145.91</w:t>
            </w: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w:t>
            </w:r>
          </w:p>
        </w:tc>
        <w:tc>
          <w:tcPr>
            <w:tcW w:w="483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农业农村</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145.91</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145.91</w:t>
            </w: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2130104</w:t>
            </w:r>
          </w:p>
        </w:tc>
        <w:tc>
          <w:tcPr>
            <w:tcW w:w="483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145.91</w:t>
            </w:r>
          </w:p>
        </w:tc>
        <w:tc>
          <w:tcPr>
            <w:tcW w:w="1359"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145.91</w:t>
            </w: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483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3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50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97" w:type="dxa"/>
            <w:gridSpan w:val="10"/>
            <w:tcBorders>
              <w:top w:val="nil"/>
              <w:left w:val="nil"/>
              <w:bottom w:val="nil"/>
              <w:right w:val="nil"/>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4"/>
        <w:gridCol w:w="582"/>
        <w:gridCol w:w="1090"/>
        <w:gridCol w:w="3550"/>
        <w:gridCol w:w="630"/>
        <w:gridCol w:w="910"/>
        <w:gridCol w:w="1110"/>
        <w:gridCol w:w="120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686" w:type="dxa"/>
            <w:gridSpan w:val="9"/>
            <w:tcBorders>
              <w:top w:val="nil"/>
              <w:left w:val="nil"/>
              <w:bottom w:val="nil"/>
              <w:right w:val="nil"/>
            </w:tcBorders>
            <w:noWrap w:val="0"/>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324"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58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09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355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63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91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1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0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90"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96" w:type="dxa"/>
            <w:gridSpan w:val="3"/>
            <w:tcBorders>
              <w:top w:val="nil"/>
              <w:left w:val="nil"/>
              <w:bottom w:val="nil"/>
              <w:right w:val="nil"/>
            </w:tcBorders>
            <w:noWrap w:val="0"/>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：许昌市农业机械试验鉴定推广站</w:t>
            </w:r>
          </w:p>
        </w:tc>
        <w:tc>
          <w:tcPr>
            <w:tcW w:w="355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63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91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1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490" w:type="dxa"/>
            <w:gridSpan w:val="2"/>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8690" w:type="dxa"/>
            <w:gridSpan w:val="6"/>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324"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8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0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355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63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91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1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120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12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32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82"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55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630"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1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1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0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0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162.42</w:t>
            </w: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91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111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91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28.89</w:t>
            </w:r>
          </w:p>
        </w:tc>
        <w:tc>
          <w:tcPr>
            <w:tcW w:w="111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28.89</w:t>
            </w: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91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5.63</w:t>
            </w:r>
          </w:p>
        </w:tc>
        <w:tc>
          <w:tcPr>
            <w:tcW w:w="111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5.63</w:t>
            </w: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91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145.91</w:t>
            </w:r>
          </w:p>
        </w:tc>
        <w:tc>
          <w:tcPr>
            <w:tcW w:w="111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145.91</w:t>
            </w: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0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162.42</w:t>
            </w:r>
          </w:p>
        </w:tc>
        <w:tc>
          <w:tcPr>
            <w:tcW w:w="355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91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181.28</w:t>
            </w:r>
          </w:p>
        </w:tc>
        <w:tc>
          <w:tcPr>
            <w:tcW w:w="111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181.28</w:t>
            </w: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0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18.86</w:t>
            </w:r>
          </w:p>
        </w:tc>
        <w:tc>
          <w:tcPr>
            <w:tcW w:w="3550"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0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18.86</w:t>
            </w:r>
          </w:p>
        </w:tc>
        <w:tc>
          <w:tcPr>
            <w:tcW w:w="355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58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0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55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9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82" w:type="dxa"/>
            <w:tcBorders>
              <w:top w:val="nil"/>
              <w:left w:val="nil"/>
              <w:bottom w:val="single" w:color="000000" w:sz="8"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0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181.28</w:t>
            </w:r>
          </w:p>
        </w:tc>
        <w:tc>
          <w:tcPr>
            <w:tcW w:w="355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63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91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181.28</w:t>
            </w:r>
          </w:p>
        </w:tc>
        <w:tc>
          <w:tcPr>
            <w:tcW w:w="111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181.28</w:t>
            </w: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686" w:type="dxa"/>
            <w:gridSpan w:val="9"/>
            <w:tcBorders>
              <w:top w:val="nil"/>
              <w:left w:val="nil"/>
              <w:bottom w:val="nil"/>
              <w:right w:val="nil"/>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1"/>
        <w:gridCol w:w="351"/>
        <w:gridCol w:w="599"/>
        <w:gridCol w:w="4588"/>
        <w:gridCol w:w="2527"/>
        <w:gridCol w:w="2522"/>
        <w:gridCol w:w="2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580" w:type="dxa"/>
            <w:gridSpan w:val="7"/>
            <w:tcBorders>
              <w:top w:val="nil"/>
              <w:left w:val="nil"/>
              <w:bottom w:val="nil"/>
              <w:right w:val="nil"/>
            </w:tcBorders>
            <w:noWrap w:val="0"/>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51"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351"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599"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4588"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52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52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642"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416" w:type="dxa"/>
            <w:gridSpan w:val="5"/>
            <w:tcBorders>
              <w:top w:val="nil"/>
              <w:left w:val="nil"/>
              <w:bottom w:val="nil"/>
              <w:right w:val="nil"/>
            </w:tcBorders>
            <w:noWrap w:val="0"/>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：许昌市农业机械试验鉴定推广站</w:t>
            </w:r>
          </w:p>
        </w:tc>
        <w:tc>
          <w:tcPr>
            <w:tcW w:w="252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642"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8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7691"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58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2527"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252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64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30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4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4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89"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52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52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64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89"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25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181.28</w:t>
            </w:r>
          </w:p>
        </w:tc>
        <w:tc>
          <w:tcPr>
            <w:tcW w:w="252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181.28</w:t>
            </w:r>
          </w:p>
        </w:tc>
        <w:tc>
          <w:tcPr>
            <w:tcW w:w="26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58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25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252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26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58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25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252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26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58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25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252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26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58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25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28.89</w:t>
            </w:r>
          </w:p>
        </w:tc>
        <w:tc>
          <w:tcPr>
            <w:tcW w:w="252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28.89</w:t>
            </w:r>
          </w:p>
        </w:tc>
        <w:tc>
          <w:tcPr>
            <w:tcW w:w="26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58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25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28.89</w:t>
            </w:r>
          </w:p>
        </w:tc>
        <w:tc>
          <w:tcPr>
            <w:tcW w:w="252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28.89</w:t>
            </w:r>
          </w:p>
        </w:tc>
        <w:tc>
          <w:tcPr>
            <w:tcW w:w="26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458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25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18.54</w:t>
            </w:r>
          </w:p>
        </w:tc>
        <w:tc>
          <w:tcPr>
            <w:tcW w:w="252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18.54</w:t>
            </w:r>
          </w:p>
        </w:tc>
        <w:tc>
          <w:tcPr>
            <w:tcW w:w="26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58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25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10.35</w:t>
            </w:r>
          </w:p>
        </w:tc>
        <w:tc>
          <w:tcPr>
            <w:tcW w:w="252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10.35</w:t>
            </w:r>
          </w:p>
        </w:tc>
        <w:tc>
          <w:tcPr>
            <w:tcW w:w="26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58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25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5.63</w:t>
            </w:r>
          </w:p>
        </w:tc>
        <w:tc>
          <w:tcPr>
            <w:tcW w:w="252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5.63</w:t>
            </w:r>
          </w:p>
        </w:tc>
        <w:tc>
          <w:tcPr>
            <w:tcW w:w="26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58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25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5.63</w:t>
            </w:r>
          </w:p>
        </w:tc>
        <w:tc>
          <w:tcPr>
            <w:tcW w:w="252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5.63</w:t>
            </w:r>
          </w:p>
        </w:tc>
        <w:tc>
          <w:tcPr>
            <w:tcW w:w="26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458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25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5.63</w:t>
            </w:r>
          </w:p>
        </w:tc>
        <w:tc>
          <w:tcPr>
            <w:tcW w:w="252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5.63</w:t>
            </w:r>
          </w:p>
        </w:tc>
        <w:tc>
          <w:tcPr>
            <w:tcW w:w="26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458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25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145.91</w:t>
            </w:r>
          </w:p>
        </w:tc>
        <w:tc>
          <w:tcPr>
            <w:tcW w:w="252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145.91</w:t>
            </w:r>
          </w:p>
        </w:tc>
        <w:tc>
          <w:tcPr>
            <w:tcW w:w="26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w:t>
            </w:r>
          </w:p>
        </w:tc>
        <w:tc>
          <w:tcPr>
            <w:tcW w:w="458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农业农村</w:t>
            </w:r>
          </w:p>
        </w:tc>
        <w:tc>
          <w:tcPr>
            <w:tcW w:w="25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145.91</w:t>
            </w:r>
          </w:p>
        </w:tc>
        <w:tc>
          <w:tcPr>
            <w:tcW w:w="252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145.91</w:t>
            </w:r>
          </w:p>
        </w:tc>
        <w:tc>
          <w:tcPr>
            <w:tcW w:w="26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2130104</w:t>
            </w:r>
          </w:p>
        </w:tc>
        <w:tc>
          <w:tcPr>
            <w:tcW w:w="4588"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25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145.91</w:t>
            </w:r>
          </w:p>
        </w:tc>
        <w:tc>
          <w:tcPr>
            <w:tcW w:w="2522"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145.91</w:t>
            </w:r>
          </w:p>
        </w:tc>
        <w:tc>
          <w:tcPr>
            <w:tcW w:w="26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1"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458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52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52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6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80" w:type="dxa"/>
            <w:gridSpan w:val="7"/>
            <w:tcBorders>
              <w:top w:val="nil"/>
              <w:left w:val="nil"/>
              <w:bottom w:val="nil"/>
              <w:right w:val="nil"/>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7"/>
        <w:gridCol w:w="2942"/>
        <w:gridCol w:w="1223"/>
        <w:gridCol w:w="812"/>
        <w:gridCol w:w="2204"/>
        <w:gridCol w:w="1107"/>
        <w:gridCol w:w="907"/>
        <w:gridCol w:w="2383"/>
        <w:gridCol w:w="1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560" w:type="dxa"/>
            <w:gridSpan w:val="9"/>
            <w:tcBorders>
              <w:top w:val="nil"/>
              <w:left w:val="nil"/>
              <w:bottom w:val="nil"/>
              <w:right w:val="nil"/>
            </w:tcBorders>
            <w:noWrap w:val="0"/>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w:t>
            </w:r>
            <w:r>
              <w:rPr>
                <w:rFonts w:hint="eastAsia" w:ascii="宋体" w:hAnsi="宋体" w:cs="宋体"/>
                <w:i w:val="0"/>
                <w:iCs w:val="0"/>
                <w:color w:val="000000"/>
                <w:kern w:val="0"/>
                <w:sz w:val="30"/>
                <w:szCs w:val="30"/>
                <w:u w:val="none"/>
                <w:lang w:val="en-US" w:eastAsia="zh-CN"/>
              </w:rPr>
              <w:t>明细</w:t>
            </w:r>
            <w:r>
              <w:rPr>
                <w:rFonts w:hint="eastAsia" w:ascii="宋体" w:hAnsi="宋体" w:eastAsia="宋体" w:cs="宋体"/>
                <w:i w:val="0"/>
                <w:iCs w:val="0"/>
                <w:color w:val="000000"/>
                <w:kern w:val="0"/>
                <w:sz w:val="30"/>
                <w:szCs w:val="30"/>
                <w:u w:val="none"/>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07"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294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23"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81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20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0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90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383"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75"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72" w:type="dxa"/>
            <w:gridSpan w:val="3"/>
            <w:tcBorders>
              <w:top w:val="nil"/>
              <w:left w:val="nil"/>
              <w:bottom w:val="nil"/>
              <w:right w:val="nil"/>
            </w:tcBorders>
            <w:noWrap w:val="0"/>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：许昌市农业机械试验鉴定推广站</w:t>
            </w:r>
          </w:p>
        </w:tc>
        <w:tc>
          <w:tcPr>
            <w:tcW w:w="81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204"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0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907"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3558" w:type="dxa"/>
            <w:gridSpan w:val="2"/>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7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8588" w:type="dxa"/>
            <w:gridSpan w:val="6"/>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94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223"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81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20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107"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907"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383"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17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4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12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153.89</w:t>
            </w: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110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6.27</w:t>
            </w: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12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42.89</w:t>
            </w: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110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2.35</w:t>
            </w: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12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5.71</w:t>
            </w: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12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49.27</w:t>
            </w: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1175"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12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12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28.47</w:t>
            </w: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110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0.03</w:t>
            </w: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1175"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12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10.35</w:t>
            </w: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110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0.51</w:t>
            </w: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12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12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5.63</w:t>
            </w: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12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12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0.52</w:t>
            </w: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110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1.28</w:t>
            </w: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12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9.78</w:t>
            </w: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12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12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1.28</w:t>
            </w: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12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20.76</w:t>
            </w: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12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110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0.55</w:t>
            </w: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12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18.54</w:t>
            </w: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12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12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12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2.22</w:t>
            </w: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12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12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12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110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12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110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0.69</w:t>
            </w: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12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2383"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12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294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12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1107"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942"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22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81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220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110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0.02</w:t>
            </w:r>
          </w:p>
        </w:tc>
        <w:tc>
          <w:tcPr>
            <w:tcW w:w="907"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17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49" w:type="dxa"/>
            <w:gridSpan w:val="2"/>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12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174.65</w:t>
            </w:r>
          </w:p>
        </w:tc>
        <w:tc>
          <w:tcPr>
            <w:tcW w:w="7413" w:type="dxa"/>
            <w:gridSpan w:val="5"/>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1175"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60" w:type="dxa"/>
            <w:gridSpan w:val="9"/>
            <w:tcBorders>
              <w:top w:val="nil"/>
              <w:left w:val="nil"/>
              <w:bottom w:val="nil"/>
              <w:right w:val="nil"/>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0"/>
        <w:gridCol w:w="1140"/>
        <w:gridCol w:w="1140"/>
        <w:gridCol w:w="1140"/>
        <w:gridCol w:w="1140"/>
        <w:gridCol w:w="1140"/>
        <w:gridCol w:w="1140"/>
        <w:gridCol w:w="1140"/>
        <w:gridCol w:w="1140"/>
        <w:gridCol w:w="1140"/>
        <w:gridCol w:w="114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3680" w:type="dxa"/>
            <w:gridSpan w:val="12"/>
            <w:tcBorders>
              <w:top w:val="nil"/>
              <w:left w:val="nil"/>
              <w:bottom w:val="nil"/>
              <w:right w:val="nil"/>
            </w:tcBorders>
            <w:noWrap w:val="0"/>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40"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700" w:type="dxa"/>
            <w:gridSpan w:val="5"/>
            <w:tcBorders>
              <w:top w:val="nil"/>
              <w:left w:val="nil"/>
              <w:bottom w:val="nil"/>
              <w:right w:val="nil"/>
            </w:tcBorders>
            <w:noWrap w:val="0"/>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：许昌市农业机械试验鉴定推广站</w:t>
            </w:r>
          </w:p>
        </w:tc>
        <w:tc>
          <w:tcPr>
            <w:tcW w:w="114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280" w:type="dxa"/>
            <w:gridSpan w:val="2"/>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4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6840" w:type="dxa"/>
            <w:gridSpan w:val="6"/>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4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420"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14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114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4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420"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14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tcBorders>
              <w:top w:val="nil"/>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680" w:type="dxa"/>
            <w:gridSpan w:val="12"/>
            <w:tcBorders>
              <w:top w:val="nil"/>
              <w:left w:val="nil"/>
              <w:bottom w:val="nil"/>
              <w:right w:val="nil"/>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000000"/>
          <w:sz w:val="32"/>
          <w:szCs w:val="32"/>
        </w:rPr>
        <w:t>说明：我</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没有预算安排的三公经费，也没有预算安排的三公支出，故本表无数据</w:t>
      </w:r>
      <w:r>
        <w:rPr>
          <w:rFonts w:hint="eastAsia" w:ascii="仿宋_GB2312" w:hAnsi="仿宋_GB2312" w:eastAsia="仿宋_GB2312" w:cs="仿宋_GB2312"/>
          <w:color w:val="000000"/>
          <w:sz w:val="32"/>
          <w:szCs w:val="32"/>
          <w:lang w:eastAsia="zh-CN"/>
        </w:rPr>
        <w:t>。</w:t>
      </w:r>
    </w:p>
    <w:tbl>
      <w:tblPr>
        <w:tblStyle w:val="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2"/>
        <w:gridCol w:w="292"/>
        <w:gridCol w:w="1255"/>
        <w:gridCol w:w="2590"/>
        <w:gridCol w:w="1205"/>
        <w:gridCol w:w="1205"/>
        <w:gridCol w:w="1205"/>
        <w:gridCol w:w="1205"/>
        <w:gridCol w:w="1205"/>
        <w:gridCol w:w="2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440" w:type="dxa"/>
            <w:gridSpan w:val="10"/>
            <w:tcBorders>
              <w:top w:val="nil"/>
              <w:left w:val="nil"/>
              <w:bottom w:val="nil"/>
              <w:right w:val="nil"/>
            </w:tcBorders>
            <w:noWrap w:val="0"/>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92" w:type="dxa"/>
            <w:tcBorders>
              <w:top w:val="nil"/>
              <w:left w:val="nil"/>
              <w:bottom w:val="nil"/>
              <w:right w:val="nil"/>
            </w:tcBorders>
            <w:noWrap w:val="0"/>
            <w:vAlign w:val="bottom"/>
          </w:tcPr>
          <w:p>
            <w:pPr>
              <w:rPr>
                <w:rFonts w:hint="eastAsia" w:ascii="Arial" w:hAnsi="Arial" w:cs="Arial"/>
                <w:i w:val="0"/>
                <w:iCs w:val="0"/>
                <w:color w:val="000000"/>
                <w:sz w:val="18"/>
                <w:szCs w:val="18"/>
                <w:u w:val="none"/>
              </w:rPr>
            </w:pPr>
          </w:p>
        </w:tc>
        <w:tc>
          <w:tcPr>
            <w:tcW w:w="292"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5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590"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0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0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0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0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0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986"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634" w:type="dxa"/>
            <w:gridSpan w:val="5"/>
            <w:tcBorders>
              <w:top w:val="nil"/>
              <w:left w:val="nil"/>
              <w:bottom w:val="nil"/>
              <w:right w:val="nil"/>
            </w:tcBorders>
            <w:noWrap w:val="0"/>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：许昌市农业机械试验鉴定推广站</w:t>
            </w:r>
          </w:p>
        </w:tc>
        <w:tc>
          <w:tcPr>
            <w:tcW w:w="120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0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0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1205" w:type="dxa"/>
            <w:tcBorders>
              <w:top w:val="nil"/>
              <w:left w:val="nil"/>
              <w:bottom w:val="nil"/>
              <w:right w:val="nil"/>
            </w:tcBorders>
            <w:noWrap w:val="0"/>
            <w:vAlign w:val="bottom"/>
          </w:tcPr>
          <w:p>
            <w:pPr>
              <w:rPr>
                <w:rFonts w:hint="default" w:ascii="Arial" w:hAnsi="Arial" w:cs="Arial"/>
                <w:i w:val="0"/>
                <w:iCs w:val="0"/>
                <w:color w:val="000000"/>
                <w:sz w:val="18"/>
                <w:szCs w:val="18"/>
                <w:u w:val="none"/>
              </w:rPr>
            </w:pPr>
          </w:p>
        </w:tc>
        <w:tc>
          <w:tcPr>
            <w:tcW w:w="2986" w:type="dxa"/>
            <w:tcBorders>
              <w:top w:val="nil"/>
              <w:left w:val="nil"/>
              <w:bottom w:val="nil"/>
              <w:right w:val="nil"/>
            </w:tcBorders>
            <w:noWrap w:val="0"/>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20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20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3615"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298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25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2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20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20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29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8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9"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20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0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0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0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0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298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9"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c>
          <w:tcPr>
            <w:tcW w:w="29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59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9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59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9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59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9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59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9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59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9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9"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590"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0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298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40" w:type="dxa"/>
            <w:gridSpan w:val="10"/>
            <w:tcBorders>
              <w:top w:val="nil"/>
              <w:left w:val="nil"/>
              <w:bottom w:val="nil"/>
              <w:right w:val="nil"/>
            </w:tcBorders>
            <w:noWrap w:val="0"/>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本年度政府性基金预算财政拨款收入、支出及结转和结余情况。本表金额转换为万元时，因四舍五入可能存在尾差。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没有政府性基金收入，也没有使用政府性基金安排的支出，故本表无数据。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w:t>
      </w:r>
      <w:r>
        <w:rPr>
          <w:rFonts w:hint="eastAsia" w:ascii="黑体" w:hAnsi="黑体" w:eastAsia="黑体" w:cs="黑体"/>
          <w:sz w:val="48"/>
          <w:szCs w:val="48"/>
          <w:lang w:val="en-US" w:eastAsia="zh-CN"/>
        </w:rPr>
        <w:t>1</w:t>
      </w:r>
      <w:r>
        <w:rPr>
          <w:rFonts w:hint="eastAsia" w:ascii="黑体" w:hAnsi="黑体" w:eastAsia="黑体" w:cs="黑体"/>
          <w:sz w:val="48"/>
          <w:szCs w:val="48"/>
        </w:rPr>
        <w:t>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default" w:ascii="黑体" w:hAnsi="黑体" w:eastAsia="仿宋_GB2312" w:cs="黑体"/>
          <w:color w:val="C0504D"/>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年度收、支总计均为</w:t>
      </w:r>
      <w:r>
        <w:rPr>
          <w:rFonts w:hint="eastAsia" w:ascii="仿宋_GB2312" w:hAnsi="仿宋_GB2312" w:eastAsia="仿宋_GB2312" w:cs="仿宋_GB2312"/>
          <w:sz w:val="32"/>
          <w:szCs w:val="32"/>
          <w:lang w:val="en-US" w:eastAsia="zh-CN"/>
        </w:rPr>
        <w:t>181.28</w:t>
      </w:r>
      <w:r>
        <w:rPr>
          <w:rFonts w:hint="eastAsia" w:ascii="仿宋_GB2312" w:hAnsi="仿宋_GB2312" w:eastAsia="仿宋_GB2312" w:cs="仿宋_GB2312"/>
          <w:sz w:val="32"/>
          <w:szCs w:val="32"/>
        </w:rPr>
        <w:t>万元。与上年度相比，收、支总计各</w:t>
      </w:r>
      <w:r>
        <w:rPr>
          <w:rFonts w:hint="eastAsia" w:ascii="仿宋_GB2312" w:hAnsi="仿宋_GB2312" w:eastAsia="仿宋_GB2312" w:cs="仿宋_GB2312"/>
          <w:sz w:val="32"/>
          <w:szCs w:val="32"/>
          <w:lang w:val="en-US" w:eastAsia="zh-CN"/>
        </w:rPr>
        <w:t>增加7.71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增长4.44</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val="en-US" w:eastAsia="zh-CN"/>
        </w:rPr>
        <w:t>职工正常晋职晋档及社保金、职业年金、住房公积金基数调整增加。</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162.42</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162.42</w:t>
      </w:r>
      <w:r>
        <w:rPr>
          <w:rFonts w:hint="eastAsia" w:ascii="仿宋_GB2312" w:hAnsi="仿宋_GB2312" w:eastAsia="仿宋_GB2312" w:cs="仿宋_GB2312"/>
          <w:sz w:val="32"/>
          <w:szCs w:val="32"/>
        </w:rPr>
        <w:t>万元，占100%；上级补助收入0.00万元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占0.00%</w:t>
      </w:r>
      <w:r>
        <w:rPr>
          <w:rFonts w:hint="eastAsia" w:ascii="仿宋_GB2312" w:hAnsi="仿宋_GB2312" w:eastAsia="仿宋_GB2312" w:cs="仿宋_GB2312"/>
          <w:sz w:val="32"/>
          <w:szCs w:val="32"/>
        </w:rPr>
        <w:t>；事业收入0.00万元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占0.00%</w:t>
      </w:r>
      <w:r>
        <w:rPr>
          <w:rFonts w:hint="eastAsia" w:ascii="仿宋_GB2312" w:hAnsi="仿宋_GB2312" w:eastAsia="仿宋_GB2312" w:cs="仿宋_GB2312"/>
          <w:sz w:val="32"/>
          <w:szCs w:val="32"/>
        </w:rPr>
        <w:t>；经营收入0.00万元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占0.00%</w:t>
      </w:r>
      <w:r>
        <w:rPr>
          <w:rFonts w:hint="eastAsia" w:ascii="仿宋_GB2312" w:hAnsi="仿宋_GB2312" w:eastAsia="仿宋_GB2312" w:cs="仿宋_GB2312"/>
          <w:sz w:val="32"/>
          <w:szCs w:val="32"/>
        </w:rPr>
        <w:t>；附属单位上缴收入0.00万元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占0.00%</w:t>
      </w:r>
      <w:r>
        <w:rPr>
          <w:rFonts w:hint="eastAsia" w:ascii="仿宋_GB2312" w:hAnsi="仿宋_GB2312" w:eastAsia="仿宋_GB2312" w:cs="仿宋_GB2312"/>
          <w:sz w:val="32"/>
          <w:szCs w:val="32"/>
        </w:rPr>
        <w:t>；其他收入0.00万元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占0.00%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181.28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181.28</w:t>
      </w:r>
      <w:r>
        <w:rPr>
          <w:rFonts w:hint="eastAsia" w:ascii="仿宋_GB2312" w:hAnsi="仿宋_GB2312" w:eastAsia="仿宋_GB2312" w:cs="仿宋_GB2312"/>
          <w:sz w:val="32"/>
          <w:szCs w:val="32"/>
        </w:rPr>
        <w:t>万元，占100%；项目支出0.00万元</w:t>
      </w:r>
      <w:r>
        <w:rPr>
          <w:rFonts w:hint="eastAsia" w:ascii="仿宋_GB2312" w:hAnsi="仿宋_GB2312" w:eastAsia="仿宋_GB2312" w:cs="仿宋_GB2312"/>
          <w:color w:val="auto"/>
          <w:sz w:val="32"/>
          <w:szCs w:val="32"/>
          <w:highlight w:val="none"/>
          <w:lang w:val="en-US" w:eastAsia="zh-CN"/>
        </w:rPr>
        <w:t>，占0.00%</w:t>
      </w:r>
      <w:r>
        <w:rPr>
          <w:rFonts w:hint="eastAsia" w:ascii="仿宋_GB2312" w:hAnsi="仿宋_GB2312" w:eastAsia="仿宋_GB2312" w:cs="仿宋_GB2312"/>
          <w:sz w:val="32"/>
          <w:szCs w:val="32"/>
        </w:rPr>
        <w:t>；上缴上级支出0.00万元</w:t>
      </w:r>
      <w:r>
        <w:rPr>
          <w:rFonts w:hint="eastAsia" w:ascii="仿宋_GB2312" w:hAnsi="仿宋_GB2312" w:eastAsia="仿宋_GB2312" w:cs="仿宋_GB2312"/>
          <w:color w:val="auto"/>
          <w:sz w:val="32"/>
          <w:szCs w:val="32"/>
          <w:highlight w:val="none"/>
          <w:lang w:val="en-US" w:eastAsia="zh-CN"/>
        </w:rPr>
        <w:t>，占0.00%</w:t>
      </w:r>
      <w:r>
        <w:rPr>
          <w:rFonts w:hint="eastAsia" w:ascii="仿宋_GB2312" w:hAnsi="仿宋_GB2312" w:eastAsia="仿宋_GB2312" w:cs="仿宋_GB2312"/>
          <w:sz w:val="32"/>
          <w:szCs w:val="32"/>
        </w:rPr>
        <w:t>；经营支出0.00万元</w:t>
      </w:r>
      <w:r>
        <w:rPr>
          <w:rFonts w:hint="eastAsia" w:ascii="仿宋_GB2312" w:hAnsi="仿宋_GB2312" w:eastAsia="仿宋_GB2312" w:cs="仿宋_GB2312"/>
          <w:color w:val="auto"/>
          <w:sz w:val="32"/>
          <w:szCs w:val="32"/>
          <w:highlight w:val="none"/>
          <w:lang w:val="en-US" w:eastAsia="zh-CN"/>
        </w:rPr>
        <w:t>，占0.00%</w:t>
      </w:r>
      <w:r>
        <w:rPr>
          <w:rFonts w:hint="eastAsia" w:ascii="仿宋_GB2312" w:hAnsi="仿宋_GB2312" w:eastAsia="仿宋_GB2312" w:cs="仿宋_GB2312"/>
          <w:sz w:val="32"/>
          <w:szCs w:val="32"/>
        </w:rPr>
        <w:t>；对附属单位补助支出0.00万元</w:t>
      </w:r>
      <w:r>
        <w:rPr>
          <w:rFonts w:hint="eastAsia" w:ascii="仿宋_GB2312" w:hAnsi="仿宋_GB2312" w:eastAsia="仿宋_GB2312" w:cs="仿宋_GB2312"/>
          <w:color w:val="auto"/>
          <w:sz w:val="32"/>
          <w:szCs w:val="32"/>
          <w:highlight w:val="none"/>
          <w:lang w:val="en-US" w:eastAsia="zh-CN"/>
        </w:rPr>
        <w:t>，占0.00%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default" w:ascii="黑体" w:hAnsi="黑体" w:eastAsia="仿宋_GB2312" w:cs="黑体"/>
          <w:color w:val="C0504D"/>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年度财政拨款收、支总计均为</w:t>
      </w:r>
      <w:r>
        <w:rPr>
          <w:rFonts w:hint="eastAsia" w:ascii="仿宋_GB2312" w:hAnsi="仿宋_GB2312" w:eastAsia="仿宋_GB2312" w:cs="仿宋_GB2312"/>
          <w:sz w:val="32"/>
          <w:szCs w:val="32"/>
          <w:lang w:val="en-US" w:eastAsia="zh-CN"/>
        </w:rPr>
        <w:t>181.28</w:t>
      </w:r>
      <w:r>
        <w:rPr>
          <w:rFonts w:hint="eastAsia" w:ascii="仿宋_GB2312" w:hAnsi="仿宋_GB2312" w:eastAsia="仿宋_GB2312" w:cs="仿宋_GB2312"/>
          <w:sz w:val="32"/>
          <w:szCs w:val="32"/>
        </w:rPr>
        <w:t>万元。与上年度相比，财政拨款收、支总计各</w:t>
      </w:r>
      <w:r>
        <w:rPr>
          <w:rFonts w:hint="eastAsia" w:ascii="仿宋_GB2312" w:hAnsi="仿宋_GB2312" w:eastAsia="仿宋_GB2312" w:cs="仿宋_GB2312"/>
          <w:sz w:val="32"/>
          <w:szCs w:val="32"/>
          <w:lang w:val="en-US" w:eastAsia="zh-CN"/>
        </w:rPr>
        <w:t>增加7.71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增长4.44</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val="en-US" w:eastAsia="zh-CN"/>
        </w:rPr>
        <w:t>职工正常晋职晋档及社保金、职业年金、住房公积金基数调整增加。</w:t>
      </w:r>
    </w:p>
    <w:p>
      <w:pPr>
        <w:widowControl/>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wordWrap/>
        <w:adjustRightInd/>
        <w:snapToGrid/>
        <w:spacing w:line="590"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181.28</w:t>
      </w:r>
      <w:r>
        <w:rPr>
          <w:rFonts w:hint="eastAsia" w:ascii="仿宋_GB2312" w:hAnsi="仿宋_GB2312" w:eastAsia="仿宋_GB2312" w:cs="仿宋_GB2312"/>
          <w:sz w:val="32"/>
          <w:szCs w:val="32"/>
        </w:rPr>
        <w:t>万元，占本年支出合计的100%。与上年度相比，一般公共预算财政拨款支出</w:t>
      </w:r>
      <w:r>
        <w:rPr>
          <w:rFonts w:hint="eastAsia" w:ascii="仿宋_GB2312" w:hAnsi="仿宋_GB2312" w:eastAsia="仿宋_GB2312" w:cs="仿宋_GB2312"/>
          <w:sz w:val="32"/>
          <w:szCs w:val="32"/>
          <w:lang w:val="en-US" w:eastAsia="zh-CN"/>
        </w:rPr>
        <w:t>增加28.46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增长18.62</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主要原因是本年度7月养老保险、医疗保险、职业年金等社保金基数调整增加。</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spacing w:line="560" w:lineRule="exact"/>
        <w:ind w:firstLine="640"/>
        <w:rPr>
          <w:rFonts w:hint="eastAsia" w:ascii="仿宋_GB2312"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181.28</w:t>
      </w:r>
      <w:r>
        <w:rPr>
          <w:rFonts w:hint="eastAsia" w:ascii="仿宋_GB2312" w:hAnsi="仿宋_GB2312" w:eastAsia="仿宋_GB2312" w:cs="仿宋_GB2312"/>
          <w:sz w:val="32"/>
          <w:szCs w:val="32"/>
        </w:rPr>
        <w:t>万元，主要用于以下方面：一般公共服务（类）支出0.</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0.47</w:t>
      </w:r>
      <w:r>
        <w:rPr>
          <w:rFonts w:hint="eastAsia" w:ascii="仿宋_GB2312" w:hAnsi="仿宋_GB2312" w:eastAsia="仿宋_GB2312" w:cs="仿宋_GB2312"/>
          <w:sz w:val="32"/>
          <w:szCs w:val="32"/>
        </w:rPr>
        <w:t>%；</w:t>
      </w:r>
      <w:r>
        <w:rPr>
          <w:rFonts w:hint="eastAsia" w:ascii="仿宋_GB2312" w:eastAsia="仿宋_GB2312"/>
          <w:sz w:val="32"/>
          <w:szCs w:val="32"/>
        </w:rPr>
        <w:t>社会保障和就业（类）支出</w:t>
      </w:r>
      <w:r>
        <w:rPr>
          <w:rFonts w:hint="eastAsia" w:ascii="仿宋_GB2312" w:eastAsia="仿宋_GB2312"/>
          <w:sz w:val="32"/>
          <w:szCs w:val="32"/>
          <w:lang w:val="en-US" w:eastAsia="zh-CN"/>
        </w:rPr>
        <w:t>28.89</w:t>
      </w:r>
      <w:r>
        <w:rPr>
          <w:rFonts w:hint="eastAsia" w:ascii="仿宋_GB2312" w:eastAsia="仿宋_GB2312"/>
          <w:sz w:val="32"/>
          <w:szCs w:val="32"/>
        </w:rPr>
        <w:t>万元，占</w:t>
      </w:r>
      <w:r>
        <w:rPr>
          <w:rFonts w:hint="eastAsia" w:ascii="仿宋_GB2312" w:eastAsia="仿宋_GB2312"/>
          <w:sz w:val="32"/>
          <w:szCs w:val="32"/>
          <w:lang w:val="en-US" w:eastAsia="zh-CN"/>
        </w:rPr>
        <w:t>15.94</w:t>
      </w:r>
      <w:r>
        <w:rPr>
          <w:rFonts w:hint="eastAsia" w:ascii="仿宋_GB2312" w:eastAsia="仿宋_GB2312"/>
          <w:sz w:val="32"/>
          <w:szCs w:val="32"/>
        </w:rPr>
        <w:t>%；卫生健康（类）支出</w:t>
      </w:r>
      <w:r>
        <w:rPr>
          <w:rFonts w:hint="eastAsia" w:ascii="仿宋_GB2312" w:eastAsia="仿宋_GB2312"/>
          <w:sz w:val="32"/>
          <w:szCs w:val="32"/>
          <w:lang w:val="en-US" w:eastAsia="zh-CN"/>
        </w:rPr>
        <w:t>5.63</w:t>
      </w:r>
      <w:r>
        <w:rPr>
          <w:rFonts w:hint="eastAsia" w:ascii="仿宋_GB2312" w:eastAsia="仿宋_GB2312"/>
          <w:sz w:val="32"/>
          <w:szCs w:val="32"/>
        </w:rPr>
        <w:t>万元，占</w:t>
      </w:r>
      <w:r>
        <w:rPr>
          <w:rFonts w:hint="eastAsia" w:ascii="仿宋_GB2312" w:eastAsia="仿宋_GB2312"/>
          <w:sz w:val="32"/>
          <w:szCs w:val="32"/>
          <w:lang w:val="en-US" w:eastAsia="zh-CN"/>
        </w:rPr>
        <w:t>3.11</w:t>
      </w:r>
      <w:r>
        <w:rPr>
          <w:rFonts w:hint="eastAsia" w:ascii="仿宋_GB2312" w:eastAsia="仿宋_GB2312"/>
          <w:sz w:val="32"/>
          <w:szCs w:val="32"/>
        </w:rPr>
        <w:t>%；农林水（类）支出</w:t>
      </w:r>
      <w:r>
        <w:rPr>
          <w:rFonts w:hint="eastAsia" w:ascii="仿宋_GB2312" w:eastAsia="仿宋_GB2312"/>
          <w:sz w:val="32"/>
          <w:szCs w:val="32"/>
          <w:lang w:val="en-US" w:eastAsia="zh-CN"/>
        </w:rPr>
        <w:t>145.91</w:t>
      </w:r>
      <w:r>
        <w:rPr>
          <w:rFonts w:hint="eastAsia" w:ascii="仿宋_GB2312" w:eastAsia="仿宋_GB2312"/>
          <w:sz w:val="32"/>
          <w:szCs w:val="32"/>
        </w:rPr>
        <w:t>万元，占</w:t>
      </w:r>
      <w:r>
        <w:rPr>
          <w:rFonts w:hint="eastAsia" w:ascii="仿宋_GB2312" w:eastAsia="仿宋_GB2312"/>
          <w:sz w:val="32"/>
          <w:szCs w:val="32"/>
          <w:lang w:val="en-US" w:eastAsia="zh-CN"/>
        </w:rPr>
        <w:t>80.48</w:t>
      </w:r>
      <w:r>
        <w:rPr>
          <w:rFonts w:hint="eastAsia" w:ascii="仿宋_GB2312" w:eastAsia="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年度一般公共预算财政拨款支出年初预算为</w:t>
      </w:r>
      <w:r>
        <w:rPr>
          <w:rFonts w:hint="eastAsia" w:ascii="仿宋_GB2312" w:hAnsi="仿宋_GB2312" w:eastAsia="仿宋_GB2312" w:cs="仿宋_GB2312"/>
          <w:sz w:val="32"/>
          <w:szCs w:val="32"/>
          <w:lang w:val="en-US" w:eastAsia="zh-CN"/>
        </w:rPr>
        <w:t>163.53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181.28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110.85</w:t>
      </w:r>
      <w:r>
        <w:rPr>
          <w:rFonts w:hint="eastAsia" w:ascii="仿宋_GB2312" w:hAnsi="仿宋_GB2312" w:eastAsia="仿宋_GB2312" w:cs="仿宋_GB2312"/>
          <w:sz w:val="32"/>
          <w:szCs w:val="32"/>
        </w:rPr>
        <w:t>%。其中：</w:t>
      </w:r>
    </w:p>
    <w:p>
      <w:pPr>
        <w:widowControl/>
        <w:numPr>
          <w:ilvl w:val="0"/>
          <w:numId w:val="3"/>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sz w:val="32"/>
          <w:szCs w:val="32"/>
        </w:rPr>
        <w:t>年初预算为0.8</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万元，支出决算为0.8</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万元，完成年初预算的100%。决算数与年初预算数不存在差异。</w:t>
      </w:r>
    </w:p>
    <w:p>
      <w:pPr>
        <w:widowControl/>
        <w:numPr>
          <w:ilvl w:val="0"/>
          <w:numId w:val="3"/>
        </w:numPr>
        <w:spacing w:line="590" w:lineRule="exact"/>
        <w:ind w:firstLine="643" w:firstLineChars="200"/>
        <w:rPr>
          <w:rFonts w:hint="eastAsia" w:ascii="仿宋_GB2312" w:hAnsi="仿宋_GB2312" w:eastAsia="仿宋_GB2312" w:cs="仿宋_GB2312"/>
          <w:sz w:val="32"/>
          <w:szCs w:val="32"/>
        </w:rPr>
      </w:pPr>
      <w:r>
        <w:rPr>
          <w:rFonts w:hint="eastAsia" w:ascii="仿宋_GB2312" w:eastAsia="仿宋_GB2312"/>
          <w:b/>
          <w:bCs/>
          <w:sz w:val="32"/>
          <w:szCs w:val="32"/>
        </w:rPr>
        <w:t>社会保障和就业支出（类）行政事业单位养老支出（款）事业单位离退休（项）。</w:t>
      </w:r>
      <w:r>
        <w:rPr>
          <w:rFonts w:hint="eastAsia" w:ascii="仿宋_GB2312" w:hAnsi="仿宋_GB2312" w:eastAsia="仿宋_GB2312" w:cs="仿宋_GB2312"/>
          <w:sz w:val="32"/>
          <w:szCs w:val="32"/>
        </w:rPr>
        <w:t>年初</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预算为16.</w:t>
      </w: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18.54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111.75</w:t>
      </w:r>
      <w:r>
        <w:rPr>
          <w:rFonts w:hint="eastAsia" w:ascii="仿宋_GB2312" w:hAnsi="仿宋_GB2312" w:eastAsia="仿宋_GB2312" w:cs="仿宋_GB2312"/>
          <w:sz w:val="32"/>
          <w:szCs w:val="32"/>
        </w:rPr>
        <w:t>%。决算数与年初预算数存在差异的主要原因是退休职工</w:t>
      </w:r>
      <w:r>
        <w:rPr>
          <w:rFonts w:hint="eastAsia" w:ascii="仿宋_GB2312" w:hAnsi="仿宋_GB2312" w:eastAsia="仿宋_GB2312" w:cs="仿宋_GB2312"/>
          <w:sz w:val="32"/>
          <w:szCs w:val="32"/>
          <w:lang w:val="en-US" w:eastAsia="zh-CN"/>
        </w:rPr>
        <w:t>去世后职业年金的发放。</w:t>
      </w:r>
    </w:p>
    <w:p>
      <w:pPr>
        <w:widowControl/>
        <w:numPr>
          <w:ilvl w:val="0"/>
          <w:numId w:val="3"/>
        </w:numPr>
        <w:spacing w:line="590" w:lineRule="exact"/>
        <w:ind w:firstLine="643" w:firstLineChars="200"/>
        <w:rPr>
          <w:rFonts w:hint="eastAsia" w:ascii="仿宋_GB2312" w:hAnsi="仿宋_GB2312" w:eastAsia="仿宋_GB2312" w:cs="仿宋_GB2312"/>
          <w:sz w:val="32"/>
          <w:szCs w:val="32"/>
        </w:rPr>
      </w:pPr>
      <w:r>
        <w:rPr>
          <w:rFonts w:hint="eastAsia" w:ascii="仿宋_GB2312" w:eastAsia="仿宋_GB2312"/>
          <w:b/>
          <w:bCs/>
          <w:sz w:val="32"/>
          <w:szCs w:val="32"/>
        </w:rPr>
        <w:t>社会保障和就业支出（类）机关事业单位养老支出（款）机关事业单位基本养老保险缴费支出（项）。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10.15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10.35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101.97</w:t>
      </w:r>
      <w:r>
        <w:rPr>
          <w:rFonts w:hint="eastAsia" w:ascii="仿宋_GB2312" w:hAnsi="仿宋_GB2312" w:eastAsia="仿宋_GB2312" w:cs="仿宋_GB2312"/>
          <w:sz w:val="32"/>
          <w:szCs w:val="32"/>
        </w:rPr>
        <w:t>%。决算数与年初预算数存在差异的主要原因是职工</w:t>
      </w:r>
      <w:r>
        <w:rPr>
          <w:rFonts w:hint="eastAsia" w:ascii="仿宋_GB2312" w:hAnsi="仿宋_GB2312" w:eastAsia="仿宋_GB2312" w:cs="仿宋_GB2312"/>
          <w:color w:val="auto"/>
          <w:sz w:val="32"/>
          <w:szCs w:val="32"/>
          <w:highlight w:val="none"/>
          <w:lang w:val="en-US" w:eastAsia="zh-CN"/>
        </w:rPr>
        <w:t>养老保险金基数调整增加</w:t>
      </w:r>
      <w:r>
        <w:rPr>
          <w:rFonts w:hint="eastAsia" w:ascii="仿宋_GB2312" w:hAnsi="仿宋_GB2312" w:eastAsia="仿宋_GB2312" w:cs="仿宋_GB2312"/>
          <w:sz w:val="32"/>
          <w:szCs w:val="32"/>
          <w:lang w:eastAsia="zh-CN"/>
        </w:rPr>
        <w:t>。</w:t>
      </w:r>
    </w:p>
    <w:p>
      <w:pPr>
        <w:widowControl/>
        <w:numPr>
          <w:ilvl w:val="0"/>
          <w:numId w:val="3"/>
        </w:numPr>
        <w:spacing w:line="590" w:lineRule="exact"/>
        <w:ind w:firstLine="643" w:firstLineChars="200"/>
        <w:rPr>
          <w:rFonts w:hint="eastAsia" w:ascii="仿宋_GB2312" w:hAnsi="仿宋_GB2312" w:eastAsia="仿宋_GB2312" w:cs="仿宋_GB2312"/>
          <w:color w:val="000000"/>
          <w:sz w:val="32"/>
          <w:szCs w:val="32"/>
          <w:lang w:val="en-US" w:eastAsia="zh-CN"/>
        </w:rPr>
      </w:pPr>
      <w:r>
        <w:rPr>
          <w:rFonts w:hint="eastAsia" w:ascii="仿宋_GB2312" w:eastAsia="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年初预算为4.</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5.63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119.03</w:t>
      </w:r>
      <w:r>
        <w:rPr>
          <w:rFonts w:hint="eastAsia" w:ascii="仿宋_GB2312" w:hAnsi="仿宋_GB2312" w:eastAsia="仿宋_GB2312" w:cs="仿宋_GB2312"/>
          <w:sz w:val="32"/>
          <w:szCs w:val="32"/>
        </w:rPr>
        <w:t>%。决算数与年初预算数存在差异的主要原因是职工</w:t>
      </w:r>
      <w:r>
        <w:rPr>
          <w:rFonts w:hint="eastAsia" w:ascii="仿宋_GB2312" w:hAnsi="仿宋_GB2312" w:eastAsia="仿宋_GB2312" w:cs="仿宋_GB2312"/>
          <w:color w:val="auto"/>
          <w:sz w:val="32"/>
          <w:szCs w:val="32"/>
          <w:highlight w:val="none"/>
          <w:lang w:val="en-US" w:eastAsia="zh-CN"/>
        </w:rPr>
        <w:t>医疗保险金基数调整增加。</w:t>
      </w:r>
    </w:p>
    <w:p>
      <w:pPr>
        <w:widowControl/>
        <w:numPr>
          <w:ilvl w:val="0"/>
          <w:numId w:val="3"/>
        </w:numPr>
        <w:spacing w:line="590" w:lineRule="exact"/>
        <w:ind w:firstLine="643" w:firstLineChars="200"/>
        <w:rPr>
          <w:rFonts w:hint="eastAsia" w:ascii="仿宋_GB2312" w:hAnsi="仿宋_GB2312" w:eastAsia="仿宋_GB2312" w:cs="仿宋_GB2312"/>
          <w:color w:val="000000"/>
          <w:sz w:val="32"/>
          <w:szCs w:val="32"/>
          <w:lang w:val="en-US" w:eastAsia="zh-CN"/>
        </w:rPr>
      </w:pPr>
      <w:r>
        <w:rPr>
          <w:rFonts w:hint="eastAsia" w:ascii="仿宋_GB2312" w:eastAsia="仿宋_GB2312"/>
          <w:b/>
          <w:bCs/>
          <w:sz w:val="32"/>
          <w:szCs w:val="32"/>
        </w:rPr>
        <w:t>农林水支出（类）农业农村（款）事业运行（项）。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131.21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145.91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111.20</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color w:val="000000"/>
          <w:sz w:val="32"/>
          <w:szCs w:val="32"/>
          <w:lang w:val="en-US" w:eastAsia="zh-CN"/>
        </w:rPr>
        <w:t>职工正常晋职晋档及社保金、职业年金、住房公积金等基数调整增加。</w:t>
      </w:r>
    </w:p>
    <w:p>
      <w:pPr>
        <w:widowControl/>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181.28</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174.65</w:t>
      </w:r>
      <w:r>
        <w:rPr>
          <w:rFonts w:hint="eastAsia" w:ascii="仿宋_GB2312" w:hAnsi="仿宋_GB2312" w:eastAsia="仿宋_GB2312" w:cs="仿宋_GB2312"/>
          <w:sz w:val="32"/>
          <w:szCs w:val="32"/>
        </w:rPr>
        <w:t>万元，主要包括：基本工资、津贴补贴、奖金、绩效工资、机关事业单位基本养老保险缴费、职工基本医疗保险缴费、其他社会保障缴费、住房公积金、</w:t>
      </w:r>
      <w:r>
        <w:rPr>
          <w:rFonts w:hint="eastAsia" w:ascii="仿宋_GB2312" w:hAnsi="仿宋_GB2312" w:eastAsia="仿宋_GB2312" w:cs="仿宋_GB2312"/>
          <w:sz w:val="32"/>
          <w:szCs w:val="32"/>
          <w:lang w:eastAsia="zh-CN"/>
        </w:rPr>
        <w:t>其他工资福利支出、</w:t>
      </w:r>
      <w:r>
        <w:rPr>
          <w:rFonts w:hint="eastAsia" w:ascii="仿宋_GB2312" w:hAnsi="仿宋_GB2312" w:eastAsia="仿宋_GB2312" w:cs="仿宋_GB2312"/>
          <w:sz w:val="32"/>
          <w:szCs w:val="32"/>
        </w:rPr>
        <w:t>退休费、生活补助；公用经费</w:t>
      </w:r>
      <w:r>
        <w:rPr>
          <w:rFonts w:hint="eastAsia" w:ascii="仿宋_GB2312" w:hAnsi="仿宋_GB2312" w:eastAsia="仿宋_GB2312" w:cs="仿宋_GB2312"/>
          <w:sz w:val="32"/>
          <w:szCs w:val="32"/>
          <w:lang w:val="en-US" w:eastAsia="zh-CN"/>
        </w:rPr>
        <w:t>6.63</w:t>
      </w:r>
      <w:r>
        <w:rPr>
          <w:rFonts w:hint="eastAsia" w:ascii="仿宋_GB2312" w:hAnsi="仿宋_GB2312" w:eastAsia="仿宋_GB2312" w:cs="仿宋_GB2312"/>
          <w:sz w:val="32"/>
          <w:szCs w:val="32"/>
        </w:rPr>
        <w:t>万元，主要包括：办公费、水费、电费、差旅费、培训费、工会经费、福利费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其他商品和服务支出</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年度“三公”经费财政拨款支出预算为0.00万元，支出决算为0.00万元。</w:t>
      </w:r>
      <w:r>
        <w:rPr>
          <w:rFonts w:hint="eastAsia" w:ascii="仿宋_GB2312" w:hAnsi="仿宋_GB2312" w:eastAsia="仿宋_GB2312" w:cs="仿宋_GB2312"/>
          <w:sz w:val="32"/>
          <w:szCs w:val="32"/>
          <w:lang w:val="en-US" w:eastAsia="zh-CN"/>
        </w:rPr>
        <w:t>2021年“三公”经费支出</w:t>
      </w:r>
      <w:r>
        <w:rPr>
          <w:rFonts w:hint="eastAsia" w:ascii="仿宋_GB2312" w:hAnsi="仿宋_GB2312" w:eastAsia="仿宋_GB2312" w:cs="仿宋_GB2312"/>
          <w:sz w:val="32"/>
          <w:szCs w:val="32"/>
        </w:rPr>
        <w:t>决算数与预算数不存在差异。</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年度“三公”经费财政拨款支出决算中，因公出国（境）费支出决算0.00万元；公务用车购置及运行费支出决算0.00万元；公务接待费支出决算0.00万元。具体情况如下：</w:t>
      </w:r>
    </w:p>
    <w:p>
      <w:pPr>
        <w:widowControl/>
        <w:numPr>
          <w:ilvl w:val="0"/>
          <w:numId w:val="4"/>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因公出国（境）费</w:t>
      </w:r>
      <w:r>
        <w:rPr>
          <w:rFonts w:hint="eastAsia" w:ascii="仿宋_GB2312" w:hAnsi="仿宋_GB2312" w:eastAsia="仿宋_GB2312" w:cs="仿宋_GB2312"/>
          <w:sz w:val="32"/>
          <w:szCs w:val="32"/>
        </w:rPr>
        <w:t>预算为0.00万元，支出决算为0.00万元。决算数与预算数不存在差异。因公出国（境）团组数0个，因公出国（境）人次数0人。</w:t>
      </w:r>
    </w:p>
    <w:p>
      <w:pPr>
        <w:widowControl/>
        <w:numPr>
          <w:ilvl w:val="0"/>
          <w:numId w:val="4"/>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公务用车购置及运行费</w:t>
      </w:r>
      <w:r>
        <w:rPr>
          <w:rFonts w:hint="eastAsia" w:ascii="仿宋_GB2312" w:hAnsi="仿宋_GB2312" w:eastAsia="仿宋_GB2312" w:cs="仿宋_GB2312"/>
          <w:sz w:val="32"/>
          <w:szCs w:val="32"/>
        </w:rPr>
        <w:t>预算为0.00万元，支出决算为0.00万元</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0.00万元，购置车辆0辆。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0.00万元。202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年期末，</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开支财政拨款的公务用车保有量为0辆。</w:t>
      </w:r>
    </w:p>
    <w:p>
      <w:pPr>
        <w:widowControl/>
        <w:numPr>
          <w:ilvl w:val="0"/>
          <w:numId w:val="5"/>
        </w:num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公务接待费</w:t>
      </w:r>
      <w:r>
        <w:rPr>
          <w:rFonts w:hint="eastAsia" w:ascii="仿宋_GB2312" w:hAnsi="仿宋_GB2312" w:eastAsia="仿宋_GB2312" w:cs="仿宋_GB2312"/>
          <w:sz w:val="32"/>
          <w:szCs w:val="32"/>
        </w:rPr>
        <w:t>预算为0.00万元，支出决算为0.00万元。决算数与预算数不存在差异。其中：</w:t>
      </w:r>
    </w:p>
    <w:p>
      <w:pPr>
        <w:widowControl/>
        <w:spacing w:line="59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外宾接待支出</w:t>
      </w:r>
      <w:r>
        <w:rPr>
          <w:rFonts w:hint="eastAsia" w:ascii="仿宋_GB2312" w:hAnsi="仿宋_GB2312" w:eastAsia="仿宋_GB2312" w:cs="仿宋_GB2312"/>
          <w:sz w:val="32"/>
          <w:szCs w:val="32"/>
        </w:rPr>
        <w:t>0.00万元。202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年度政府性基金预算财政拨款支出年初预算为0.00万元，支出决算为0.00万元</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highlight w:val="none"/>
          <w:lang w:val="en-US" w:eastAsia="zh-CN"/>
        </w:rPr>
        <w:t>情况说明：</w:t>
      </w: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、机关运行经费支出情况说明</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一</w:t>
      </w:r>
      <w:r>
        <w:rPr>
          <w:rFonts w:hint="eastAsia" w:ascii="黑体" w:hAnsi="黑体" w:eastAsia="黑体" w:cs="黑体"/>
          <w:sz w:val="32"/>
          <w:szCs w:val="32"/>
        </w:rPr>
        <w:t>、国有资产占用情况说明</w:t>
      </w:r>
    </w:p>
    <w:p>
      <w:pPr>
        <w:widowControl/>
        <w:wordWrap/>
        <w:adjustRightInd/>
        <w:snapToGrid/>
        <w:spacing w:line="59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color w:val="auto"/>
          <w:sz w:val="32"/>
          <w:szCs w:val="32"/>
          <w:highlight w:val="none"/>
          <w:lang w:val="en-US" w:eastAsia="zh-CN"/>
        </w:rPr>
        <w:t>2021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lang w:val="en-US" w:eastAsia="zh-CN"/>
        </w:rPr>
        <w:t>十二</w:t>
      </w:r>
      <w:r>
        <w:rPr>
          <w:rFonts w:hint="eastAsia" w:ascii="黑体" w:hAnsi="黑体" w:eastAsia="黑体" w:cs="黑体"/>
          <w:sz w:val="32"/>
          <w:szCs w:val="32"/>
        </w:rPr>
        <w:t>、预算绩效情况说明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hint="eastAsia" w:ascii="楷体_GB2312" w:hAnsi="楷体_GB2312" w:eastAsia="楷体_GB2312" w:cs="楷体_GB2312"/>
          <w:b/>
          <w:bCs/>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sz w:val="32"/>
          <w:szCs w:val="32"/>
        </w:rPr>
        <w:t>单位整体支出绩效严格按照绩效管理制度执行，组织财务人员及项目负责人等培训学习绩效管理实施意见文件，宣传到涉及绩效管理的各个业务科室。预算编制完整并严格按照计划执行，按时完成预算上报和公开。</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color w:val="auto"/>
          <w:sz w:val="32"/>
          <w:szCs w:val="32"/>
          <w:highlight w:val="none"/>
          <w:lang w:val="en-US" w:eastAsia="zh-CN"/>
        </w:rPr>
        <w:t>单位整体和项目绩效自评结果。</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通过自评，较好完成了年度总体目标和年度主要任务，整体绩效自评得分为</w:t>
      </w:r>
      <w:r>
        <w:rPr>
          <w:rFonts w:hint="eastAsia" w:ascii="仿宋_GB2312" w:hAnsi="仿宋_GB2312" w:eastAsia="仿宋_GB2312" w:cs="仿宋_GB2312"/>
          <w:color w:val="000000"/>
          <w:sz w:val="32"/>
          <w:szCs w:val="32"/>
          <w:highlight w:val="none"/>
          <w:lang w:val="en-US" w:eastAsia="zh-CN"/>
        </w:rPr>
        <w:t>93分</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。二是项目绩效自评情况。我单位共有0个项目批复了绩效目标，项目金额0.00万元。</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color w:val="auto"/>
          <w:sz w:val="32"/>
          <w:szCs w:val="32"/>
          <w:highlight w:val="none"/>
          <w:lang w:val="en-US" w:eastAsia="zh-CN"/>
        </w:rPr>
        <w:t>重点绩效评价结果。</w:t>
      </w:r>
    </w:p>
    <w:p>
      <w:pPr>
        <w:widowControl/>
        <w:ind w:left="0" w:leftChars="0" w:firstLine="640" w:firstLineChars="200"/>
        <w:jc w:val="left"/>
        <w:rPr>
          <w:rFonts w:hint="eastAsia" w:ascii="黑体" w:hAnsi="宋体" w:eastAsia="黑体" w:cs="宋体"/>
          <w:kern w:val="0"/>
          <w:sz w:val="28"/>
          <w:szCs w:val="28"/>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bookmarkStart w:id="0" w:name="_GoBack"/>
      <w:bookmarkEnd w:id="0"/>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18"/>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rect>
          </w:pict>
        </mc:Fallback>
      </mc:AlternateContent>
    </w:r>
    <w:r>
      <w:rPr>
        <w:rFonts w:ascii="Times New Roman" w:hAnsi="Times New Roman" w:eastAsia="宋体" w:cs="Times New Roman"/>
        <w:kern w:val="2"/>
        <w:sz w:val="18"/>
        <w:szCs w:val="18"/>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qMX0rAAQAAjAMAAA4AAABkcnMvZTJvRG9jLnhtbK1TzWrbQBC+F/IO&#10;y95jyS4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gTOnLB04b++fv/54xt7n7zp&#10;A1bU8hyeYMqQwiR0aMGmN0lgQ/bzfPFTDZFJKi7Xq/W6JKslnc0J4RQvnwfAeK+8ZSmoOdCFZR/F&#10;6QHj2Dq3pGnO32ljqC4q4/4qEGaqFInxyDFFcdgPE/G9b84ktae7rrmj1ebMfHRkZVqLOYA52M/B&#10;MYA+dERtmXlhuD1GIpG5pQkj7DSYLimrmxYqbcGfee56+Ym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qoxfSsABAACMAwAADgAAAAAAAAABACAAAAAfAQAAZHJzL2Uyb0RvYy54bWxQSwUG&#10;AAAAAAYABgBZAQAAUQ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18"/>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wps:txbx>
                    <wps:bodyPr wrap="none" lIns="0" tIns="0" rIns="0" bIns="0" upright="1">
                      <a:spAutoFit/>
                    </wps:bodyPr>
                  </wps:wsp>
                </a:graphicData>
              </a:graphic>
            </wp:anchor>
          </w:drawing>
        </mc:Choice>
        <mc:Fallback>
          <w:pict>
            <v:rect id="矩形 1"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7pn1D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lvl>
  </w:abstractNum>
  <w:abstractNum w:abstractNumId="1">
    <w:nsid w:val="00000005"/>
    <w:multiLevelType w:val="singleLevel"/>
    <w:tmpl w:val="00000005"/>
    <w:lvl w:ilvl="0" w:tentative="0">
      <w:start w:val="1"/>
      <w:numFmt w:val="decimal"/>
      <w:suff w:val="nothing"/>
      <w:lvlText w:val="%1．"/>
      <w:lvlJc w:val="left"/>
    </w:lvl>
  </w:abstractNum>
  <w:abstractNum w:abstractNumId="2">
    <w:nsid w:val="00000009"/>
    <w:multiLevelType w:val="singleLevel"/>
    <w:tmpl w:val="00000009"/>
    <w:lvl w:ilvl="0" w:tentative="0">
      <w:start w:val="1"/>
      <w:numFmt w:val="decimal"/>
      <w:suff w:val="nothing"/>
      <w:lvlText w:val="%1．"/>
      <w:lvlJc w:val="left"/>
    </w:lvl>
  </w:abstractNum>
  <w:abstractNum w:abstractNumId="3">
    <w:nsid w:val="0000000B"/>
    <w:multiLevelType w:val="singleLevel"/>
    <w:tmpl w:val="0000000B"/>
    <w:lvl w:ilvl="0" w:tentative="0">
      <w:start w:val="3"/>
      <w:numFmt w:val="decimal"/>
      <w:suff w:val="nothing"/>
      <w:lvlText w:val="%1."/>
      <w:lvlJc w:val="left"/>
    </w:lvl>
  </w:abstractNum>
  <w:abstractNum w:abstractNumId="4">
    <w:nsid w:val="0000000E"/>
    <w:multiLevelType w:val="singleLevel"/>
    <w:tmpl w:val="0000000E"/>
    <w:lvl w:ilvl="0" w:tentative="0">
      <w:start w:val="1"/>
      <w:numFmt w:val="chineseCounting"/>
      <w:suff w:val="nothing"/>
      <w:lvlText w:val="%1、"/>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1B076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rPr>
  </w:style>
  <w:style w:type="paragraph" w:styleId="2">
    <w:name w:val="heading 1"/>
    <w:basedOn w:val="1"/>
    <w:next w:val="1"/>
    <w:uiPriority w:val="0"/>
    <w:pPr>
      <w:keepNext/>
      <w:keepLines/>
      <w:spacing w:before="340" w:beforeLines="0" w:after="330" w:afterLines="0" w:line="576" w:lineRule="auto"/>
      <w:outlineLvl w:val="0"/>
    </w:pPr>
    <w:rPr>
      <w:b/>
      <w:bCs/>
      <w:kern w:val="44"/>
      <w:sz w:val="44"/>
      <w:szCs w:val="44"/>
    </w:rPr>
  </w:style>
  <w:style w:type="character" w:default="1" w:styleId="9">
    <w:name w:val="Default Paragraph Font"/>
    <w:uiPriority w:val="0"/>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alloon Text"/>
    <w:basedOn w:val="1"/>
    <w:link w:val="14"/>
    <w:uiPriority w:val="0"/>
    <w:rPr>
      <w:kern w:val="2"/>
      <w:sz w:val="18"/>
      <w:szCs w:val="18"/>
    </w:rPr>
  </w:style>
  <w:style w:type="paragraph" w:styleId="5">
    <w:name w:val="footer"/>
    <w:basedOn w:val="1"/>
    <w:link w:val="13"/>
    <w:uiPriority w:val="0"/>
    <w:pPr>
      <w:tabs>
        <w:tab w:val="center" w:pos="4153"/>
        <w:tab w:val="right" w:pos="8306"/>
      </w:tabs>
      <w:snapToGrid w:val="0"/>
      <w:jc w:val="left"/>
    </w:pPr>
    <w:rPr>
      <w:kern w:val="2"/>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kern w:val="2"/>
      <w:sz w:val="18"/>
      <w:szCs w:val="18"/>
    </w:rPr>
  </w:style>
  <w:style w:type="paragraph" w:styleId="7">
    <w:name w:val="footnote text"/>
    <w:basedOn w:val="1"/>
    <w:uiPriority w:val="0"/>
    <w:pPr>
      <w:snapToGrid w:val="0"/>
      <w:jc w:val="left"/>
    </w:pPr>
    <w:rPr>
      <w:sz w:val="18"/>
    </w:rPr>
  </w:style>
  <w:style w:type="character" w:styleId="10">
    <w:name w:val="FollowedHyperlink"/>
    <w:uiPriority w:val="0"/>
    <w:rPr>
      <w:color w:val="800080"/>
      <w:u w:val="single"/>
    </w:rPr>
  </w:style>
  <w:style w:type="character" w:styleId="11">
    <w:name w:val="Hyperlink"/>
    <w:uiPriority w:val="0"/>
    <w:rPr>
      <w:color w:val="0000FF"/>
      <w:u w:val="single"/>
    </w:rPr>
  </w:style>
  <w:style w:type="character" w:styleId="12">
    <w:name w:val="footnote reference"/>
    <w:basedOn w:val="9"/>
    <w:uiPriority w:val="0"/>
    <w:rPr>
      <w:vertAlign w:val="superscript"/>
    </w:rPr>
  </w:style>
  <w:style w:type="character" w:customStyle="1" w:styleId="13">
    <w:name w:val="页脚 Char Char Char"/>
    <w:link w:val="5"/>
    <w:uiPriority w:val="0"/>
    <w:rPr>
      <w:kern w:val="2"/>
      <w:sz w:val="18"/>
      <w:szCs w:val="18"/>
    </w:rPr>
  </w:style>
  <w:style w:type="character" w:customStyle="1" w:styleId="14">
    <w:name w:val="批注框文本 Char Char Char"/>
    <w:basedOn w:val="9"/>
    <w:link w:val="4"/>
    <w:uiPriority w:val="0"/>
    <w:rPr>
      <w:kern w:val="2"/>
      <w:sz w:val="18"/>
      <w:szCs w:val="18"/>
    </w:rPr>
  </w:style>
  <w:style w:type="character" w:customStyle="1" w:styleId="15">
    <w:name w:val="font01"/>
    <w:basedOn w:val="9"/>
    <w:uiPriority w:val="0"/>
    <w:rPr>
      <w:rFonts w:hint="eastAsia" w:ascii="宋体" w:hAnsi="宋体" w:eastAsia="宋体" w:cs="宋体"/>
      <w:color w:val="000000"/>
      <w:sz w:val="22"/>
      <w:szCs w:val="22"/>
      <w:u w:val="none"/>
    </w:rPr>
  </w:style>
  <w:style w:type="character" w:customStyle="1" w:styleId="16">
    <w:name w:val="页眉 Char Char Char"/>
    <w:link w:val="6"/>
    <w:uiPriority w:val="0"/>
    <w:rPr>
      <w:kern w:val="2"/>
      <w:sz w:val="18"/>
      <w:szCs w:val="18"/>
    </w:rPr>
  </w:style>
  <w:style w:type="character" w:customStyle="1" w:styleId="17">
    <w:name w:val="font51"/>
    <w:basedOn w:val="9"/>
    <w:uiPriority w:val="0"/>
    <w:rPr>
      <w:rFonts w:hint="eastAsia" w:ascii="宋体" w:hAnsi="宋体" w:eastAsia="宋体" w:cs="宋体"/>
      <w:color w:val="000000"/>
      <w:sz w:val="24"/>
      <w:szCs w:val="24"/>
      <w:u w:val="none"/>
    </w:rPr>
  </w:style>
  <w:style w:type="character" w:customStyle="1" w:styleId="18">
    <w:name w:val="font11"/>
    <w:basedOn w:val="9"/>
    <w:uiPriority w:val="0"/>
    <w:rPr>
      <w:rFonts w:hint="eastAsia" w:ascii="宋体" w:hAnsi="宋体" w:eastAsia="宋体" w:cs="宋体"/>
      <w:color w:val="000000"/>
      <w:sz w:val="20"/>
      <w:szCs w:val="20"/>
      <w:u w:val="none"/>
    </w:rPr>
  </w:style>
  <w:style w:type="character" w:customStyle="1" w:styleId="19">
    <w:name w:val="font41"/>
    <w:basedOn w:val="9"/>
    <w:uiPriority w:val="0"/>
    <w:rPr>
      <w:rFonts w:hint="eastAsia" w:ascii="宋体" w:hAnsi="宋体" w:eastAsia="宋体" w:cs="宋体"/>
      <w:color w:val="000000"/>
      <w:sz w:val="24"/>
      <w:szCs w:val="24"/>
      <w:u w:val="none"/>
    </w:rPr>
  </w:style>
  <w:style w:type="character" w:customStyle="1" w:styleId="20">
    <w:name w:val="font21"/>
    <w:basedOn w:val="9"/>
    <w:uiPriority w:val="0"/>
    <w:rPr>
      <w:rFonts w:hint="eastAsia" w:ascii="宋体" w:hAnsi="宋体" w:eastAsia="宋体" w:cs="宋体"/>
      <w:color w:val="000000"/>
      <w:sz w:val="22"/>
      <w:szCs w:val="22"/>
      <w:u w:val="none"/>
    </w:rPr>
  </w:style>
  <w:style w:type="paragraph" w:customStyle="1" w:styleId="21">
    <w:name w:val="标题1"/>
    <w:basedOn w:val="2"/>
    <w:uiPriority w:val="0"/>
    <w:pPr>
      <w:spacing w:before="0" w:beforeLines="0" w:after="0" w:afterLines="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7545</Words>
  <Characters>9091</Characters>
  <Lines>84</Lines>
  <Paragraphs>23</Paragraphs>
  <TotalTime>0</TotalTime>
  <ScaleCrop>false</ScaleCrop>
  <LinksUpToDate>false</LinksUpToDate>
  <CharactersWithSpaces>9311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2023-05-09T15:58:00Z</dcterms:created>
  <dc:creator>管理者</dc:creator>
  <cp:lastModifiedBy>悟の</cp:lastModifiedBy>
  <cp:lastPrinted>2023-05-10T00:36:41Z</cp:lastPrinted>
  <dcterms:modified xsi:type="dcterms:W3CDTF">2023-05-29T03:07:57Z</dcterms:modified>
  <dc:title>Administrator</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C0608764BBF24C4AA6453B1C3252AAD5_13</vt:lpwstr>
  </property>
</Properties>
</file>