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许昌市公园管理处单位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许昌市公园管理处</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val="en-US"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2021年度单位决算表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年度单位决算情况说明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许昌市公园管理处</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一、单位</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rPr>
        <w:t>许昌市公园管理处成立于1958年，正科级规格，是城市绿地系统的重要组成部分，是供公众游览</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观赏，休闲开展科学文化教育丰富人民群众文化及锻炼身体的重要场所，是城市防灾避险的重要基础设施，是改善生态环境和提高广大人民群众生活质量的公益性事业。负责公园设施的维护与管理，公园绿地的管理，公园游览与娱乐项目的组织管理，动物的繁育与饲养，植物的栽培与养护，濒危动物的研究与保护，科普宣传教育及相关社会服务</w:t>
      </w:r>
      <w:r>
        <w:rPr>
          <w:rFonts w:hint="eastAsia" w:ascii="仿宋_GB2312" w:hAnsi="宋体" w:eastAsia="仿宋_GB2312" w:cs="宋体"/>
          <w:kern w:val="0"/>
          <w:sz w:val="32"/>
          <w:szCs w:val="32"/>
          <w:highlight w:val="none"/>
        </w:rPr>
        <w:t>。</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许昌市公园管理处内设机构9个，包括：综合办公室、督查室、人事教育科、计划统计与资金管理科、安全生产办公室、安保分队、绿化队、动物园、环卫队。</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从决算单位构成看，许昌市公园管理处单位决算包括：本级决算（1个）。</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许昌市公园管理处</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2021年度单位决算表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39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5"/>
        <w:gridCol w:w="849"/>
        <w:gridCol w:w="1418"/>
        <w:gridCol w:w="4550"/>
        <w:gridCol w:w="849"/>
        <w:gridCol w:w="1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392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单位：许昌市公园管理处</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1,476.59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1,809.23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tbl>
      <w:tblPr>
        <w:tblStyle w:val="5"/>
        <w:tblW w:w="1407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4"/>
        <w:gridCol w:w="324"/>
        <w:gridCol w:w="431"/>
        <w:gridCol w:w="4006"/>
        <w:gridCol w:w="1619"/>
        <w:gridCol w:w="1575"/>
        <w:gridCol w:w="1125"/>
        <w:gridCol w:w="1185"/>
        <w:gridCol w:w="1290"/>
        <w:gridCol w:w="1020"/>
        <w:gridCol w:w="1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4076"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324"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2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3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0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1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7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2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8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9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19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1879" w:type="dxa"/>
            <w:gridSpan w:val="9"/>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单位：许昌市公园管理处</w:t>
            </w:r>
          </w:p>
        </w:tc>
        <w:tc>
          <w:tcPr>
            <w:tcW w:w="219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8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1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5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1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2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0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17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00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0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0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8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1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8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1,480.70</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1,476.59</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285.98</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285.98</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275.68</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275.68</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4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196.90</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196.90</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52.52</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52.52</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4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22.85</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22.85</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22.85</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22.85</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22.85</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22.85</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1,169.28</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1,165.16</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4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1,169.28</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1,165.16</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40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1,169.28</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1,165.16</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076"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4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8"/>
        <w:gridCol w:w="338"/>
        <w:gridCol w:w="337"/>
        <w:gridCol w:w="4026"/>
        <w:gridCol w:w="1605"/>
        <w:gridCol w:w="1455"/>
        <w:gridCol w:w="1335"/>
        <w:gridCol w:w="1245"/>
        <w:gridCol w:w="1395"/>
        <w:gridCol w:w="1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394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38"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3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3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2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0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5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261"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0679" w:type="dxa"/>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单位：许昌市公园管理处</w:t>
            </w:r>
          </w:p>
        </w:tc>
        <w:tc>
          <w:tcPr>
            <w:tcW w:w="3261"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03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4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39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86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13"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02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13"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2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013"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2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039"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6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039"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1,807.92</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1,369.63</w:t>
            </w:r>
          </w:p>
        </w:tc>
        <w:tc>
          <w:tcPr>
            <w:tcW w:w="13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438.29</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02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02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9" w:hRule="atLeast"/>
        </w:trPr>
        <w:tc>
          <w:tcPr>
            <w:tcW w:w="10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02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02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285.98</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285.98</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02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275.68</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275.68</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402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196.90</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196.90</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02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52.52</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52.52</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402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02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02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02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22.85</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22.85</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02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22.85</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22.85</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02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22.85</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22.85</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02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1,496.50</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1,058.21</w:t>
            </w:r>
          </w:p>
        </w:tc>
        <w:tc>
          <w:tcPr>
            <w:tcW w:w="13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438.29</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402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1,496.50</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1,058.21</w:t>
            </w:r>
          </w:p>
        </w:tc>
        <w:tc>
          <w:tcPr>
            <w:tcW w:w="13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438.29</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402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1,496.50</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1,058.21</w:t>
            </w:r>
          </w:p>
        </w:tc>
        <w:tc>
          <w:tcPr>
            <w:tcW w:w="13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438.29</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3940"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113" w:left="1440" w:header="720" w:footer="720" w:gutter="0"/>
          <w:pgNumType w:fmt="numberInDash"/>
          <w:cols w:space="720" w:num="1"/>
          <w:docGrid w:type="lines" w:linePitch="312" w:charSpace="0"/>
        </w:sectPr>
      </w:pPr>
    </w:p>
    <w:tbl>
      <w:tblPr>
        <w:tblStyle w:val="5"/>
        <w:tblW w:w="139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49"/>
        <w:gridCol w:w="494"/>
        <w:gridCol w:w="1272"/>
        <w:gridCol w:w="3942"/>
        <w:gridCol w:w="494"/>
        <w:gridCol w:w="1158"/>
        <w:gridCol w:w="1272"/>
        <w:gridCol w:w="975"/>
        <w:gridCol w:w="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396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单位：许昌市公园管理处</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4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9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0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94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9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0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92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85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344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9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4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9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0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2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5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1,476.59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285.98</w:t>
            </w: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22.85</w:t>
            </w: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1,493.69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1,493.69</w:t>
            </w: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1,476.59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1,805.12</w:t>
            </w: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328.53</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1,805.12</w:t>
            </w: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3960"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7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9"/>
        <w:gridCol w:w="4140"/>
        <w:gridCol w:w="2700"/>
        <w:gridCol w:w="2880"/>
        <w:gridCol w:w="2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4075"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249" w:type="dxa"/>
            <w:gridSpan w:val="3"/>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826"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249" w:type="dxa"/>
            <w:gridSpan w:val="3"/>
            <w:tcBorders>
              <w:top w:val="nil"/>
              <w:left w:val="nil"/>
              <w:bottom w:val="nil"/>
              <w:right w:val="nil"/>
            </w:tcBorders>
            <w:noWrap/>
            <w:vAlign w:val="bottom"/>
          </w:tcPr>
          <w:p>
            <w:pPr>
              <w:jc w:val="left"/>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单位：许昌市公园管理处</w:t>
            </w:r>
          </w:p>
        </w:tc>
        <w:tc>
          <w:tcPr>
            <w:tcW w:w="5826"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54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526"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14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7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8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94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140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4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4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4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4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54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4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54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1,805.12</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1,366.82</w:t>
            </w:r>
          </w:p>
        </w:tc>
        <w:tc>
          <w:tcPr>
            <w:tcW w:w="29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2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2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2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285.98</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285.98</w:t>
            </w:r>
          </w:p>
        </w:tc>
        <w:tc>
          <w:tcPr>
            <w:tcW w:w="2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275.68</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275.68</w:t>
            </w:r>
          </w:p>
        </w:tc>
        <w:tc>
          <w:tcPr>
            <w:tcW w:w="2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196.90</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196.90</w:t>
            </w:r>
          </w:p>
        </w:tc>
        <w:tc>
          <w:tcPr>
            <w:tcW w:w="2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52.52</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52.52</w:t>
            </w:r>
          </w:p>
        </w:tc>
        <w:tc>
          <w:tcPr>
            <w:tcW w:w="2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w:t>
            </w:r>
          </w:p>
        </w:tc>
        <w:tc>
          <w:tcPr>
            <w:tcW w:w="2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w:t>
            </w:r>
          </w:p>
        </w:tc>
        <w:tc>
          <w:tcPr>
            <w:tcW w:w="2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w:t>
            </w:r>
          </w:p>
        </w:tc>
        <w:tc>
          <w:tcPr>
            <w:tcW w:w="2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22.85</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22.85</w:t>
            </w:r>
          </w:p>
        </w:tc>
        <w:tc>
          <w:tcPr>
            <w:tcW w:w="2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22.85</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22.85</w:t>
            </w:r>
          </w:p>
        </w:tc>
        <w:tc>
          <w:tcPr>
            <w:tcW w:w="2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22.85</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22.85</w:t>
            </w:r>
          </w:p>
        </w:tc>
        <w:tc>
          <w:tcPr>
            <w:tcW w:w="2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1,493.69</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1,055.40</w:t>
            </w:r>
          </w:p>
        </w:tc>
        <w:tc>
          <w:tcPr>
            <w:tcW w:w="29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1,493.69</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1,055.40</w:t>
            </w:r>
          </w:p>
        </w:tc>
        <w:tc>
          <w:tcPr>
            <w:tcW w:w="29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1,493.69</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1,055.40</w:t>
            </w:r>
          </w:p>
        </w:tc>
        <w:tc>
          <w:tcPr>
            <w:tcW w:w="29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75" w:type="dxa"/>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486" w:left="1440" w:header="720" w:footer="720" w:gutter="0"/>
          <w:pgNumType w:fmt="numberInDash"/>
          <w:cols w:space="720" w:num="1"/>
          <w:docGrid w:type="lines" w:linePitch="312" w:charSpace="0"/>
        </w:sectPr>
      </w:pPr>
    </w:p>
    <w:tbl>
      <w:tblPr>
        <w:tblStyle w:val="5"/>
        <w:tblW w:w="141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8"/>
        <w:gridCol w:w="3570"/>
        <w:gridCol w:w="1132"/>
        <w:gridCol w:w="819"/>
        <w:gridCol w:w="2447"/>
        <w:gridCol w:w="777"/>
        <w:gridCol w:w="795"/>
        <w:gridCol w:w="2943"/>
        <w:gridCol w:w="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4153"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10308" w:type="dxa"/>
            <w:gridSpan w:val="7"/>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84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308"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单位：许昌市公园管理处</w:t>
            </w:r>
          </w:p>
        </w:tc>
        <w:tc>
          <w:tcPr>
            <w:tcW w:w="384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547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683"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3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1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44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7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94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0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1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4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4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781.83</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7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69.92</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221.53</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7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312.64</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39.48</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7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8.47</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65.53</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43.63</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7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41.84</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7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41.26</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7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32.36</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503.88</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7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485.94</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7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7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15.59</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9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7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79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4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5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7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79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4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57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1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7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79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4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38"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1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1,285.71</w:t>
            </w:r>
          </w:p>
        </w:tc>
        <w:tc>
          <w:tcPr>
            <w:tcW w:w="7781"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9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4153"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9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7"/>
        <w:gridCol w:w="1155"/>
        <w:gridCol w:w="945"/>
        <w:gridCol w:w="1140"/>
        <w:gridCol w:w="1125"/>
        <w:gridCol w:w="1095"/>
        <w:gridCol w:w="915"/>
        <w:gridCol w:w="1185"/>
        <w:gridCol w:w="1050"/>
        <w:gridCol w:w="1425"/>
        <w:gridCol w:w="1285"/>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3793"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92" w:type="dxa"/>
            <w:gridSpan w:val="10"/>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901"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0" w:hRule="atLeast"/>
        </w:trPr>
        <w:tc>
          <w:tcPr>
            <w:tcW w:w="10892" w:type="dxa"/>
            <w:gridSpan w:val="10"/>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单位：许昌市公园管理处</w:t>
            </w:r>
          </w:p>
        </w:tc>
        <w:tc>
          <w:tcPr>
            <w:tcW w:w="2901"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31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476"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5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21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0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9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76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6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5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0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6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5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tcW w:w="13793"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7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2"/>
        <w:gridCol w:w="1517"/>
        <w:gridCol w:w="1920"/>
        <w:gridCol w:w="1830"/>
        <w:gridCol w:w="1635"/>
        <w:gridCol w:w="1785"/>
        <w:gridCol w:w="1875"/>
        <w:gridCol w:w="2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4076"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9779" w:type="dxa"/>
            <w:gridSpan w:val="6"/>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29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9779"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单位：许昌市公园管理处</w:t>
            </w:r>
          </w:p>
        </w:tc>
        <w:tc>
          <w:tcPr>
            <w:tcW w:w="187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422"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260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8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29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42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09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517"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7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4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09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9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09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9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260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260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8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24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09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09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09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4076"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000000"/>
          <w:sz w:val="32"/>
          <w:szCs w:val="32"/>
          <w:highlight w:val="none"/>
          <w:lang w:val="en-US" w:eastAsia="zh-CN"/>
        </w:rPr>
        <w:t>说明：我</w:t>
      </w:r>
      <w:r>
        <w:rPr>
          <w:rFonts w:hint="default" w:ascii="仿宋_GB2312" w:hAnsi="仿宋_GB2312" w:eastAsia="仿宋_GB2312" w:cs="仿宋_GB2312"/>
          <w:color w:val="000000"/>
          <w:sz w:val="32"/>
          <w:szCs w:val="32"/>
          <w:highlight w:val="none"/>
          <w:lang w:eastAsia="zh-CN"/>
        </w:rPr>
        <w:t>单位</w:t>
      </w:r>
      <w:r>
        <w:rPr>
          <w:rFonts w:hint="eastAsia" w:ascii="仿宋_GB2312" w:hAnsi="仿宋_GB2312" w:eastAsia="仿宋_GB2312" w:cs="仿宋_GB2312"/>
          <w:color w:val="000000"/>
          <w:sz w:val="32"/>
          <w:szCs w:val="32"/>
          <w:highlight w:val="none"/>
          <w:lang w:val="en-US" w:eastAsia="zh-CN"/>
        </w:rPr>
        <w:t>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2021年度单位决算情况说明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1809.23</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66.09</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3.52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财政调整部分项目经费</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1480.70</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1476.59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99.72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上级补助收入0.00万元，占0.00%；事业收入0.00万元，占0.00%；经营收入0.00万元，占0.00%；附属单位上缴收入0.00万元，占0.00%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4.12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0.28</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1807.92</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1369.63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75.76</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438.29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24.24</w:t>
      </w:r>
      <w:r>
        <w:rPr>
          <w:rFonts w:hint="eastAsia" w:ascii="仿宋_GB2312" w:hAnsi="仿宋_GB2312" w:eastAsia="仿宋_GB2312" w:cs="仿宋_GB2312"/>
          <w:sz w:val="32"/>
          <w:szCs w:val="32"/>
          <w:highlight w:val="none"/>
        </w:rPr>
        <w:t>%；上缴上级支出0.00万元</w:t>
      </w:r>
      <w:r>
        <w:rPr>
          <w:rFonts w:hint="eastAsia" w:ascii="仿宋_GB2312" w:hAnsi="仿宋_GB2312" w:eastAsia="仿宋_GB2312" w:cs="仿宋_GB2312"/>
          <w:sz w:val="32"/>
          <w:szCs w:val="32"/>
          <w:highlight w:val="none"/>
          <w:lang w:val="en-US" w:eastAsia="zh-CN"/>
        </w:rPr>
        <w:t>，占0.00%</w:t>
      </w:r>
      <w:r>
        <w:rPr>
          <w:rFonts w:hint="eastAsia" w:ascii="仿宋_GB2312" w:hAnsi="仿宋_GB2312" w:eastAsia="仿宋_GB2312" w:cs="仿宋_GB2312"/>
          <w:sz w:val="32"/>
          <w:szCs w:val="32"/>
          <w:highlight w:val="none"/>
        </w:rPr>
        <w:t>；经营支出0.00万元</w:t>
      </w:r>
      <w:r>
        <w:rPr>
          <w:rFonts w:hint="eastAsia" w:ascii="仿宋_GB2312" w:hAnsi="仿宋_GB2312" w:eastAsia="仿宋_GB2312" w:cs="仿宋_GB2312"/>
          <w:sz w:val="32"/>
          <w:szCs w:val="32"/>
          <w:highlight w:val="none"/>
          <w:lang w:val="en-US" w:eastAsia="zh-CN"/>
        </w:rPr>
        <w:t>，占0.00%</w:t>
      </w:r>
      <w:r>
        <w:rPr>
          <w:rFonts w:hint="eastAsia" w:ascii="仿宋_GB2312" w:hAnsi="仿宋_GB2312" w:eastAsia="仿宋_GB2312" w:cs="仿宋_GB2312"/>
          <w:sz w:val="32"/>
          <w:szCs w:val="32"/>
          <w:highlight w:val="none"/>
        </w:rPr>
        <w:t>；对附属单位补助支出0.00万元</w:t>
      </w:r>
      <w:r>
        <w:rPr>
          <w:rFonts w:hint="eastAsia" w:ascii="仿宋_GB2312" w:hAnsi="仿宋_GB2312" w:eastAsia="仿宋_GB2312" w:cs="仿宋_GB2312"/>
          <w:sz w:val="32"/>
          <w:szCs w:val="32"/>
          <w:highlight w:val="none"/>
          <w:lang w:val="en-US" w:eastAsia="zh-CN"/>
        </w:rPr>
        <w:t>，占0.00%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1805.12</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70.20</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3.74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财政调整部分项目经费</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1805.12</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99.85</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257.61</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16.65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2021年增加项目经费</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1805.12</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2.59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0.14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社会保障和就业（类）支出</w:t>
      </w:r>
      <w:r>
        <w:rPr>
          <w:rFonts w:hint="eastAsia" w:ascii="仿宋_GB2312" w:hAnsi="仿宋_GB2312" w:eastAsia="仿宋_GB2312" w:cs="仿宋_GB2312"/>
          <w:sz w:val="32"/>
          <w:szCs w:val="32"/>
          <w:lang w:val="en-US" w:eastAsia="zh-CN"/>
        </w:rPr>
        <w:t>285.98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15.84</w:t>
      </w:r>
      <w:r>
        <w:rPr>
          <w:rFonts w:hint="eastAsia" w:ascii="仿宋_GB2312" w:hAnsi="仿宋_GB2312" w:eastAsia="仿宋_GB2312" w:cs="仿宋_GB2312"/>
          <w:sz w:val="32"/>
          <w:szCs w:val="32"/>
        </w:rPr>
        <w:t>%；卫生健康（类）支出</w:t>
      </w:r>
      <w:r>
        <w:rPr>
          <w:rFonts w:hint="eastAsia" w:ascii="仿宋_GB2312" w:hAnsi="仿宋_GB2312" w:eastAsia="仿宋_GB2312" w:cs="仿宋_GB2312"/>
          <w:sz w:val="32"/>
          <w:szCs w:val="32"/>
          <w:lang w:val="en-US" w:eastAsia="zh-CN"/>
        </w:rPr>
        <w:t>22.85</w:t>
      </w:r>
      <w:r>
        <w:rPr>
          <w:rFonts w:hint="eastAsia" w:ascii="仿宋_GB2312" w:hAnsi="仿宋_GB2312" w:eastAsia="仿宋_GB2312" w:cs="仿宋_GB2312"/>
          <w:sz w:val="32"/>
          <w:szCs w:val="32"/>
        </w:rPr>
        <w:t>万元，占1.</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%；城乡社区（类）支出</w:t>
      </w:r>
      <w:r>
        <w:rPr>
          <w:rFonts w:hint="eastAsia" w:ascii="仿宋_GB2312" w:hAnsi="仿宋_GB2312" w:eastAsia="仿宋_GB2312" w:cs="仿宋_GB2312"/>
          <w:sz w:val="32"/>
          <w:szCs w:val="32"/>
          <w:lang w:val="en-US" w:eastAsia="zh-CN"/>
        </w:rPr>
        <w:t>1493.69</w:t>
      </w:r>
      <w:r>
        <w:rPr>
          <w:rFonts w:hint="eastAsia" w:ascii="仿宋_GB2312" w:hAnsi="仿宋_GB2312" w:eastAsia="仿宋_GB2312" w:cs="仿宋_GB2312"/>
          <w:sz w:val="32"/>
          <w:szCs w:val="32"/>
        </w:rPr>
        <w:t>万元，占82.</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1457.79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1805.12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123.83</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w:t>
      </w:r>
      <w:r>
        <w:rPr>
          <w:rFonts w:hint="eastAsia" w:ascii="仿宋_GB2312" w:hAnsi="仿宋_GB2312" w:eastAsia="仿宋_GB2312" w:cs="仿宋_GB2312"/>
          <w:b/>
          <w:bCs/>
          <w:sz w:val="32"/>
          <w:szCs w:val="32"/>
        </w:rPr>
        <w:t>群众团体事务</w:t>
      </w:r>
      <w:r>
        <w:rPr>
          <w:rFonts w:hint="eastAsia" w:ascii="仿宋_GB2312" w:hAnsi="仿宋_GB2312" w:eastAsia="仿宋_GB2312" w:cs="仿宋_GB2312"/>
          <w:b/>
          <w:bCs/>
          <w:color w:val="auto"/>
          <w:sz w:val="32"/>
          <w:szCs w:val="32"/>
          <w:highlight w:val="none"/>
          <w:lang w:val="en-US" w:eastAsia="zh-CN"/>
        </w:rPr>
        <w:t>（款）</w:t>
      </w:r>
      <w:r>
        <w:rPr>
          <w:rFonts w:hint="eastAsia" w:ascii="仿宋_GB2312" w:hAnsi="仿宋_GB2312" w:eastAsia="仿宋_GB2312" w:cs="仿宋_GB2312"/>
          <w:b/>
          <w:bCs/>
          <w:sz w:val="32"/>
          <w:szCs w:val="32"/>
        </w:rPr>
        <w:t>工会事务</w:t>
      </w:r>
      <w:r>
        <w:rPr>
          <w:rFonts w:hint="eastAsia" w:ascii="仿宋_GB2312" w:hAnsi="仿宋_GB2312" w:eastAsia="仿宋_GB2312" w:cs="仿宋_GB2312"/>
          <w:b/>
          <w:bCs/>
          <w:color w:val="auto"/>
          <w:sz w:val="32"/>
          <w:szCs w:val="32"/>
          <w:highlight w:val="none"/>
          <w:lang w:val="en-US" w:eastAsia="zh-CN"/>
        </w:rPr>
        <w:t>（项）。</w:t>
      </w:r>
      <w:r>
        <w:rPr>
          <w:rFonts w:hint="eastAsia" w:ascii="仿宋_GB2312" w:hAnsi="仿宋_GB2312" w:eastAsia="仿宋_GB2312" w:cs="仿宋_GB2312"/>
          <w:color w:val="auto"/>
          <w:sz w:val="32"/>
          <w:szCs w:val="32"/>
          <w:highlight w:val="none"/>
          <w:lang w:val="en-US" w:eastAsia="zh-CN"/>
        </w:rPr>
        <w:t>年初预算为</w:t>
      </w:r>
      <w:r>
        <w:rPr>
          <w:rFonts w:hint="eastAsia" w:ascii="仿宋_GB2312" w:hAnsi="仿宋_GB2312" w:eastAsia="仿宋_GB2312" w:cs="仿宋_GB2312"/>
          <w:sz w:val="32"/>
          <w:szCs w:val="32"/>
        </w:rPr>
        <w:t>2.59</w:t>
      </w:r>
      <w:r>
        <w:rPr>
          <w:rFonts w:hint="eastAsia" w:ascii="仿宋_GB2312" w:hAnsi="仿宋_GB2312" w:eastAsia="仿宋_GB2312" w:cs="仿宋_GB2312"/>
          <w:color w:val="auto"/>
          <w:sz w:val="32"/>
          <w:szCs w:val="32"/>
          <w:highlight w:val="none"/>
          <w:lang w:val="en-US" w:eastAsia="zh-CN"/>
        </w:rPr>
        <w:t>万元，支出决算为</w:t>
      </w:r>
      <w:r>
        <w:rPr>
          <w:rFonts w:hint="eastAsia" w:ascii="仿宋_GB2312" w:hAnsi="仿宋_GB2312" w:eastAsia="仿宋_GB2312" w:cs="仿宋_GB2312"/>
          <w:sz w:val="32"/>
          <w:szCs w:val="32"/>
        </w:rPr>
        <w:t>2.59</w:t>
      </w:r>
      <w:r>
        <w:rPr>
          <w:rFonts w:hint="eastAsia" w:ascii="仿宋_GB2312" w:hAnsi="仿宋_GB2312" w:eastAsia="仿宋_GB2312" w:cs="仿宋_GB2312"/>
          <w:color w:val="auto"/>
          <w:sz w:val="32"/>
          <w:szCs w:val="32"/>
          <w:highlight w:val="none"/>
          <w:lang w:val="en-US" w:eastAsia="zh-CN"/>
        </w:rPr>
        <w:t>万元，完成年初预算的</w:t>
      </w:r>
      <w:r>
        <w:rPr>
          <w:rFonts w:hint="default" w:ascii="仿宋_GB2312" w:hAnsi="仿宋_GB2312" w:eastAsia="仿宋_GB2312" w:cs="仿宋_GB2312"/>
          <w:color w:val="auto"/>
          <w:sz w:val="32"/>
          <w:szCs w:val="32"/>
          <w:highlight w:val="none"/>
          <w:lang w:val="en" w:eastAsia="zh-CN"/>
        </w:rPr>
        <w:t>100</w:t>
      </w:r>
      <w:r>
        <w:rPr>
          <w:rFonts w:hint="eastAsia" w:ascii="仿宋_GB2312" w:hAnsi="仿宋_GB2312" w:eastAsia="仿宋_GB2312" w:cs="仿宋_GB2312"/>
          <w:color w:val="auto"/>
          <w:sz w:val="32"/>
          <w:szCs w:val="32"/>
          <w:highlight w:val="none"/>
          <w:lang w:val="en-US" w:eastAsia="zh-CN"/>
        </w:rPr>
        <w:t>.00</w:t>
      </w:r>
      <w:r>
        <w:rPr>
          <w:rFonts w:hint="default"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rPr>
        <w:t>决算数与年初预算数不存在差异</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sz w:val="32"/>
          <w:szCs w:val="32"/>
        </w:rPr>
        <w:t>社会保障和就业支出（类）行政事业单位养老支出（款）</w:t>
      </w:r>
      <w:r>
        <w:rPr>
          <w:rFonts w:hint="eastAsia" w:ascii="仿宋_GB2312" w:hAnsi="仿宋_GB2312" w:eastAsia="仿宋_GB2312" w:cs="仿宋_GB2312"/>
          <w:b/>
          <w:bCs/>
          <w:color w:val="000000"/>
          <w:sz w:val="32"/>
          <w:szCs w:val="32"/>
          <w:lang w:val="en-US" w:eastAsia="zh-CN"/>
        </w:rPr>
        <w:t>事业</w:t>
      </w:r>
      <w:r>
        <w:rPr>
          <w:rFonts w:hint="eastAsia" w:ascii="仿宋_GB2312" w:hAnsi="仿宋_GB2312" w:eastAsia="仿宋_GB2312" w:cs="仿宋_GB2312"/>
          <w:b/>
          <w:bCs/>
          <w:sz w:val="32"/>
          <w:szCs w:val="32"/>
        </w:rPr>
        <w:t>单位离退休（项）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216.05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196.90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91.14</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单位根据实际情况列支退休人员相关经费</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sz w:val="32"/>
          <w:szCs w:val="32"/>
        </w:rPr>
        <w:t>社会保障和就业支出（类）行政事业单位养老支出（款）机关事业单位基本养老保险缴费支出（项）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52.52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52.52</w:t>
      </w:r>
      <w:r>
        <w:rPr>
          <w:rFonts w:hint="eastAsia" w:ascii="仿宋_GB2312" w:hAnsi="仿宋_GB2312" w:eastAsia="仿宋_GB2312" w:cs="仿宋_GB2312"/>
          <w:sz w:val="32"/>
          <w:szCs w:val="32"/>
        </w:rPr>
        <w:t>万元，完成年初预算的</w:t>
      </w:r>
      <w:r>
        <w:rPr>
          <w:rFonts w:hint="default" w:ascii="仿宋_GB2312" w:hAnsi="仿宋_GB2312" w:eastAsia="仿宋_GB2312" w:cs="仿宋_GB2312"/>
          <w:sz w:val="32"/>
          <w:szCs w:val="32"/>
          <w:lang w:val="en"/>
        </w:rPr>
        <w:t>100</w:t>
      </w:r>
      <w:r>
        <w:rPr>
          <w:rFonts w:hint="eastAsia" w:ascii="仿宋_GB2312" w:hAnsi="仿宋_GB2312" w:eastAsia="仿宋_GB2312" w:cs="仿宋_GB2312"/>
          <w:sz w:val="32"/>
          <w:szCs w:val="32"/>
          <w:lang w:val="en-US" w:eastAsia="zh-CN"/>
        </w:rPr>
        <w:t>.00</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。决算数与年初预算数不存在差异</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．社会保障和就业支出（类）行政事业单位养老支出（款）机关事业单位职业年金缴费支出（项）。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26.26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26.26</w:t>
      </w:r>
      <w:r>
        <w:rPr>
          <w:rFonts w:hint="eastAsia" w:ascii="仿宋_GB2312" w:hAnsi="仿宋_GB2312" w:eastAsia="仿宋_GB2312" w:cs="仿宋_GB2312"/>
          <w:sz w:val="32"/>
          <w:szCs w:val="32"/>
        </w:rPr>
        <w:t>万元，完成年初预算的</w:t>
      </w:r>
      <w:r>
        <w:rPr>
          <w:rFonts w:hint="default" w:ascii="仿宋_GB2312" w:hAnsi="仿宋_GB2312" w:eastAsia="仿宋_GB2312" w:cs="仿宋_GB2312"/>
          <w:sz w:val="32"/>
          <w:szCs w:val="32"/>
          <w:lang w:val="en"/>
        </w:rPr>
        <w:t>100</w:t>
      </w:r>
      <w:r>
        <w:rPr>
          <w:rFonts w:hint="eastAsia" w:ascii="仿宋_GB2312" w:hAnsi="仿宋_GB2312" w:eastAsia="仿宋_GB2312" w:cs="仿宋_GB2312"/>
          <w:sz w:val="32"/>
          <w:szCs w:val="32"/>
          <w:lang w:val="en-US" w:eastAsia="zh-CN"/>
        </w:rPr>
        <w:t>.00</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。决算数与年初预算数不存在差异。</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．社会保障和就业支出（类）抚恤（款）死亡抚恤（项）。</w:t>
      </w:r>
      <w:r>
        <w:rPr>
          <w:rFonts w:hint="eastAsia" w:ascii="仿宋_GB2312" w:hAnsi="仿宋_GB2312" w:eastAsia="仿宋_GB2312" w:cs="仿宋_GB2312"/>
          <w:sz w:val="32"/>
          <w:szCs w:val="32"/>
        </w:rPr>
        <w:t>年初预算为0.00万元，支出决算为</w:t>
      </w:r>
      <w:r>
        <w:rPr>
          <w:rFonts w:hint="eastAsia" w:ascii="仿宋_GB2312" w:hAnsi="仿宋_GB2312" w:eastAsia="仿宋_GB2312" w:cs="仿宋_GB2312"/>
          <w:sz w:val="32"/>
          <w:szCs w:val="32"/>
          <w:lang w:val="en-US" w:eastAsia="zh-CN"/>
        </w:rPr>
        <w:t>10.31</w:t>
      </w:r>
      <w:r>
        <w:rPr>
          <w:rFonts w:hint="eastAsia" w:ascii="仿宋_GB2312" w:hAnsi="仿宋_GB2312" w:eastAsia="仿宋_GB2312" w:cs="仿宋_GB2312"/>
          <w:sz w:val="32"/>
          <w:szCs w:val="32"/>
        </w:rPr>
        <w:t>万元。决算数与年初预算数存在差异的主要原因是退休职工的自然死亡</w:t>
      </w:r>
      <w:r>
        <w:rPr>
          <w:rFonts w:hint="default" w:ascii="仿宋_GB2312" w:hAnsi="仿宋_GB2312" w:eastAsia="仿宋_GB2312" w:cs="仿宋_GB2312"/>
          <w:sz w:val="32"/>
          <w:szCs w:val="32"/>
        </w:rPr>
        <w:t>追加经费</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．卫生健康支出（类）行政事业单位医疗（款）事业单位医疗（项）。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22.85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22.85</w:t>
      </w:r>
      <w:r>
        <w:rPr>
          <w:rFonts w:hint="eastAsia" w:ascii="仿宋_GB2312" w:hAnsi="仿宋_GB2312" w:eastAsia="仿宋_GB2312" w:cs="仿宋_GB2312"/>
          <w:sz w:val="32"/>
          <w:szCs w:val="32"/>
        </w:rPr>
        <w:t>万元，完成年初预算的</w:t>
      </w:r>
      <w:r>
        <w:rPr>
          <w:rFonts w:hint="default" w:ascii="仿宋_GB2312" w:hAnsi="仿宋_GB2312" w:eastAsia="仿宋_GB2312" w:cs="仿宋_GB2312"/>
          <w:sz w:val="32"/>
          <w:szCs w:val="32"/>
          <w:lang w:val="en"/>
        </w:rPr>
        <w:t>100</w:t>
      </w:r>
      <w:r>
        <w:rPr>
          <w:rFonts w:hint="eastAsia" w:ascii="仿宋_GB2312" w:hAnsi="仿宋_GB2312" w:eastAsia="仿宋_GB2312" w:cs="仿宋_GB2312"/>
          <w:sz w:val="32"/>
          <w:szCs w:val="32"/>
          <w:lang w:val="en-US" w:eastAsia="zh-CN"/>
        </w:rPr>
        <w:t>.00</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。决算数与年初预算数不存在差异。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．城乡社区支出（类）城乡社区公共设施（款）其他城乡社区公共设施支出（项）。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1137.52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1493.69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131.31</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人员经费支出增加</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1366.83</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1285.71</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val="en-US" w:eastAsia="zh-CN"/>
        </w:rPr>
        <w:t>奖金、</w:t>
      </w:r>
      <w:r>
        <w:rPr>
          <w:rFonts w:hint="eastAsia" w:ascii="仿宋_GB2312" w:hAnsi="仿宋_GB2312" w:eastAsia="仿宋_GB2312" w:cs="仿宋_GB2312"/>
          <w:sz w:val="32"/>
          <w:szCs w:val="32"/>
          <w:highlight w:val="none"/>
        </w:rPr>
        <w:t>绩效工资、机关事业单位基本养老保险缴费、职业年金缴费、</w:t>
      </w:r>
      <w:r>
        <w:rPr>
          <w:rFonts w:hint="eastAsia" w:ascii="仿宋_GB2312" w:hAnsi="仿宋_GB2312" w:eastAsia="仿宋_GB2312" w:cs="仿宋_GB2312"/>
          <w:sz w:val="32"/>
          <w:szCs w:val="32"/>
          <w:highlight w:val="none"/>
          <w:lang w:val="en-US" w:eastAsia="zh-CN"/>
        </w:rPr>
        <w:t>职工基本医疗保险缴费、</w:t>
      </w:r>
      <w:r>
        <w:rPr>
          <w:rFonts w:hint="eastAsia" w:ascii="仿宋_GB2312" w:hAnsi="仿宋_GB2312" w:eastAsia="仿宋_GB2312" w:cs="仿宋_GB2312"/>
          <w:sz w:val="32"/>
          <w:szCs w:val="32"/>
          <w:highlight w:val="none"/>
        </w:rPr>
        <w:t>其他社会保障缴费、其他工资福利支出、退休费、抚恤金、生活补助、住房公积金；公用经费</w:t>
      </w:r>
      <w:r>
        <w:rPr>
          <w:rFonts w:hint="eastAsia" w:ascii="仿宋_GB2312" w:hAnsi="仿宋_GB2312" w:eastAsia="仿宋_GB2312" w:cs="仿宋_GB2312"/>
          <w:sz w:val="32"/>
          <w:szCs w:val="32"/>
          <w:highlight w:val="none"/>
          <w:lang w:val="en-US" w:eastAsia="zh-CN"/>
        </w:rPr>
        <w:t>81.12</w:t>
      </w:r>
      <w:r>
        <w:rPr>
          <w:rFonts w:hint="eastAsia" w:ascii="仿宋_GB2312" w:hAnsi="仿宋_GB2312" w:eastAsia="仿宋_GB2312" w:cs="仿宋_GB2312"/>
          <w:sz w:val="32"/>
          <w:szCs w:val="32"/>
          <w:highlight w:val="none"/>
        </w:rPr>
        <w:t>万元，主要包括：办公费、咨询费、邮电费、差旅费、维修（护）费、培训费、工会经费、福利费、其他交通费用、税金及附加费用、其他商品和服务支出、办公设备购置。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.00万元，支出决算为0.00万元</w:t>
      </w:r>
      <w:r>
        <w:rPr>
          <w:rFonts w:hint="eastAsia" w:ascii="仿宋_GB2312" w:hAnsi="仿宋_GB2312" w:eastAsia="仿宋_GB2312" w:cs="仿宋_GB2312"/>
          <w:sz w:val="32"/>
          <w:szCs w:val="32"/>
          <w:lang w:eastAsia="zh-CN"/>
        </w:rPr>
        <w:t>，</w:t>
      </w:r>
      <w:r>
        <w:rPr>
          <w:rFonts w:hint="eastAsia" w:ascii="仿宋_GB2312" w:hAnsi="Times New Roman" w:eastAsia="仿宋_GB2312" w:cs="仿宋_GB2312"/>
          <w:kern w:val="2"/>
          <w:sz w:val="32"/>
          <w:szCs w:val="32"/>
          <w:highlight w:val="none"/>
          <w:lang w:val="en-US" w:eastAsia="zh-CN" w:bidi="ar"/>
        </w:rPr>
        <w:t>完成预算的</w:t>
      </w:r>
      <w:r>
        <w:rPr>
          <w:rFonts w:hint="eastAsia" w:ascii="仿宋_GB2312" w:eastAsia="仿宋_GB2312" w:cs="仿宋_GB2312"/>
          <w:kern w:val="2"/>
          <w:sz w:val="32"/>
          <w:szCs w:val="32"/>
          <w:highlight w:val="none"/>
          <w:lang w:val="en-US" w:eastAsia="zh-CN" w:bidi="ar"/>
        </w:rPr>
        <w:t>0.00%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年度“三公”经费支出</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val="en-US" w:eastAsia="zh-CN"/>
        </w:rPr>
        <w:t>疫情因素影响，没有</w:t>
      </w:r>
      <w:r>
        <w:rPr>
          <w:rFonts w:hint="eastAsia" w:ascii="仿宋_GB2312" w:hAnsi="仿宋_GB2312" w:eastAsia="仿宋_GB2312" w:cs="仿宋_GB2312"/>
          <w:sz w:val="32"/>
          <w:szCs w:val="32"/>
        </w:rPr>
        <w:t>“三公”</w:t>
      </w:r>
      <w:r>
        <w:rPr>
          <w:rFonts w:hint="eastAsia" w:ascii="仿宋_GB2312" w:hAnsi="仿宋_GB2312" w:eastAsia="仿宋_GB2312" w:cs="仿宋_GB2312"/>
          <w:sz w:val="32"/>
          <w:szCs w:val="32"/>
          <w:highlight w:val="none"/>
          <w:lang w:val="en-US" w:eastAsia="zh-CN"/>
        </w:rPr>
        <w:t>经费支出</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rPr>
        <w:t>“三公”经费财政拨款支出决算中，因公出国（境）费支出决算0.00万元；公务用车购置及运行费支出决算0.00万元；公务接待费支出决算0.00万元</w:t>
      </w:r>
      <w:bookmarkStart w:id="0" w:name="_GoBack"/>
      <w:bookmarkEnd w:id="0"/>
      <w:r>
        <w:rPr>
          <w:rFonts w:hint="eastAsia" w:ascii="仿宋_GB2312" w:hAnsi="仿宋_GB2312" w:eastAsia="仿宋_GB2312" w:cs="仿宋_GB2312"/>
          <w:color w:val="auto"/>
          <w:sz w:val="32"/>
          <w:szCs w:val="32"/>
          <w:highlight w:val="none"/>
          <w:lang w:val="en-US" w:eastAsia="zh-CN"/>
        </w:rPr>
        <w:t>。具体情况如下：</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预算为0.00万元，支出决算为0.00万元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决算数与预算数不存在差异。全年因公出国（境）团组0个，累计0人次。</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预算为0.00万元，支出决算为0.00万元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决算数与预算数不存在差异。其中：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0.00万元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购置车辆0辆。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0.00万元。202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年期末，</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开支财政拨款的公务用车保有量为0辆。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.00万元，支出决算为0.00万元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完成预算的0.00%。</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年度“三公”经费支出决算数与预算数存在差异的主要原</w:t>
      </w:r>
      <w:r>
        <w:rPr>
          <w:rFonts w:hint="eastAsia" w:ascii="仿宋_GB2312" w:hAnsi="仿宋_GB2312" w:eastAsia="仿宋_GB2312" w:cs="仿宋_GB2312"/>
          <w:sz w:val="32"/>
          <w:szCs w:val="32"/>
          <w:highlight w:val="none"/>
        </w:rPr>
        <w:t>因是</w:t>
      </w:r>
      <w:r>
        <w:rPr>
          <w:rFonts w:hint="eastAsia" w:ascii="仿宋_GB2312" w:hAnsi="仿宋_GB2312" w:eastAsia="仿宋_GB2312" w:cs="仿宋_GB2312"/>
          <w:sz w:val="32"/>
          <w:szCs w:val="32"/>
          <w:highlight w:val="none"/>
          <w:lang w:val="en-US" w:eastAsia="zh-CN"/>
        </w:rPr>
        <w:t>疫情因素影响，没有公务接待费支出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0.00万元。202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年共接待国内来访团组0个、来宾0人次（不包括陪同人员）。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年度政府性基金预算财政拨款支出预算为</w:t>
      </w:r>
      <w:r>
        <w:rPr>
          <w:rFonts w:hint="eastAsia" w:ascii="仿宋_GB2312" w:hAnsi="仿宋_GB2312" w:eastAsia="仿宋_GB2312" w:cs="仿宋_GB2312"/>
          <w:sz w:val="32"/>
          <w:szCs w:val="32"/>
        </w:rPr>
        <w:t>0.00万元，支出决算为0.00万元</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不存在项目年末结转和结余资金数额较大。情况说明：</w:t>
      </w:r>
      <w:r>
        <w:rPr>
          <w:rFonts w:hint="eastAsia" w:ascii="仿宋_GB2312" w:hAnsi="仿宋_GB2312" w:eastAsia="仿宋_GB2312" w:cs="仿宋_GB2312"/>
          <w:sz w:val="32"/>
          <w:szCs w:val="32"/>
        </w:rPr>
        <w:t>我单位202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年度没有政府性基金收入，也没有使用政府性基金安排的支出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val="en-US"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rPr>
        <w:t>0.00万元，其中：政府采购货物支出0.00万元、政府采购工程支出0.00万元、政府采购服务支出0.00万元。授予中小企业合同金额0.00万元</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2021年期末，我单位共有车辆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辆，其中：省级领导干部用车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highlight w:val="none"/>
        </w:rPr>
        <w:t>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sz w:val="32"/>
          <w:szCs w:val="32"/>
          <w:lang w:val="en-US" w:eastAsia="zh-CN"/>
        </w:rPr>
        <w:t>我单位按照《中共许昌市委 许昌市人民政府关于全面实施预算绩效管理的实施意见》（许发〔2021〕13号）文件要求，对</w:t>
      </w:r>
      <w:r>
        <w:rPr>
          <w:rFonts w:hint="eastAsia" w:ascii="仿宋_GB2312" w:hAnsi="仿宋_GB2312" w:eastAsia="仿宋_GB2312" w:cs="仿宋_GB2312"/>
          <w:color w:val="auto"/>
          <w:sz w:val="32"/>
          <w:szCs w:val="32"/>
          <w:highlight w:val="none"/>
          <w:lang w:val="en-US" w:eastAsia="zh-CN"/>
        </w:rPr>
        <w:t>本单位整体支出和项目支出开展全过程预算绩效管理。我单位根据绩效监控的范围和对象，确定纳入绩效监控的2021年度预算项目，拟定组织实施方案，将纳入绩效监控的项目分配到对应的预算申报部门，下发开展预算监控工作的通知，明确开展绩效监控的指标体系、工作流程、工作时限、自评结果应用等内容，认真开展绩效监控工作。一是修订完善《许昌市公园管理处预算绩效管理工作实施方案》等系列财务管理制度，贯穿预算编制、执行、监督全过程，形成预算资金全覆盖的预算绩效管理制度体系。二是开展预算管理培训，提高预算绩效管理人员的业务素质和管理水平。三是及时将绩效管理文件及制度下发各科室学习，提升全处干部职工对绩效监控工作的知晓度和参与度。</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1.管理效率、运行成本自评情况良好，公用经费控制率、“三公”经费控制率都在评分范围内，管理制度健全，资金使用合规性，预决算信息公开完成良好；2.履职效能自评情况良好，基本按照厉行节约的原则，发挥资金最大效益；3.服务满意指标自评情况良好，各项满意度达到预期效果。二是项目绩效自评情况。我单位共有6个项目批复了绩效目标，项目金额442.29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100分。其中：6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ZTIzYjkxODllZDYwN2I0ZTE2OGU4NmFhNjhkODc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247F"/>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A51B4"/>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94826"/>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1FA1216"/>
    <w:rsid w:val="02A3489A"/>
    <w:rsid w:val="02CA138D"/>
    <w:rsid w:val="033646FC"/>
    <w:rsid w:val="03C75F80"/>
    <w:rsid w:val="041E1AD9"/>
    <w:rsid w:val="0478364D"/>
    <w:rsid w:val="053D4C0D"/>
    <w:rsid w:val="0557532E"/>
    <w:rsid w:val="0590076B"/>
    <w:rsid w:val="06C44C25"/>
    <w:rsid w:val="06C7228F"/>
    <w:rsid w:val="0799329C"/>
    <w:rsid w:val="08397436"/>
    <w:rsid w:val="086F16A7"/>
    <w:rsid w:val="0A0F7225"/>
    <w:rsid w:val="0A2B7D82"/>
    <w:rsid w:val="0ADC40E9"/>
    <w:rsid w:val="0AE607F4"/>
    <w:rsid w:val="0AFF86FB"/>
    <w:rsid w:val="0B386127"/>
    <w:rsid w:val="0B451598"/>
    <w:rsid w:val="0BEC73F4"/>
    <w:rsid w:val="0C392698"/>
    <w:rsid w:val="0DC94743"/>
    <w:rsid w:val="0E214211"/>
    <w:rsid w:val="0E905815"/>
    <w:rsid w:val="10BD36F6"/>
    <w:rsid w:val="11BF0649"/>
    <w:rsid w:val="123E3E08"/>
    <w:rsid w:val="133212F4"/>
    <w:rsid w:val="13D22E22"/>
    <w:rsid w:val="13DB3EA9"/>
    <w:rsid w:val="14400110"/>
    <w:rsid w:val="14983E9F"/>
    <w:rsid w:val="161C2DFF"/>
    <w:rsid w:val="16373578"/>
    <w:rsid w:val="16D3336B"/>
    <w:rsid w:val="17200028"/>
    <w:rsid w:val="17806C36"/>
    <w:rsid w:val="17A74F62"/>
    <w:rsid w:val="17ED416B"/>
    <w:rsid w:val="17F655DF"/>
    <w:rsid w:val="184501FC"/>
    <w:rsid w:val="18A47774"/>
    <w:rsid w:val="194AC6D6"/>
    <w:rsid w:val="1A8D28EB"/>
    <w:rsid w:val="1A9F2D78"/>
    <w:rsid w:val="1AC6751C"/>
    <w:rsid w:val="1B2E6FD8"/>
    <w:rsid w:val="1B877D21"/>
    <w:rsid w:val="1C4319A9"/>
    <w:rsid w:val="1E443B4B"/>
    <w:rsid w:val="1E5209B9"/>
    <w:rsid w:val="1E994F4A"/>
    <w:rsid w:val="1EAF0224"/>
    <w:rsid w:val="1F2230A4"/>
    <w:rsid w:val="20210932"/>
    <w:rsid w:val="202448E0"/>
    <w:rsid w:val="20F614FE"/>
    <w:rsid w:val="21302EEA"/>
    <w:rsid w:val="21E55BA0"/>
    <w:rsid w:val="22376FB5"/>
    <w:rsid w:val="22CD7889"/>
    <w:rsid w:val="23D858C3"/>
    <w:rsid w:val="23E152D7"/>
    <w:rsid w:val="23EE2489"/>
    <w:rsid w:val="255D43C8"/>
    <w:rsid w:val="26714EF8"/>
    <w:rsid w:val="26876BDD"/>
    <w:rsid w:val="2714632A"/>
    <w:rsid w:val="27541E73"/>
    <w:rsid w:val="27567396"/>
    <w:rsid w:val="27B0539E"/>
    <w:rsid w:val="29365CF8"/>
    <w:rsid w:val="297A174E"/>
    <w:rsid w:val="299469B3"/>
    <w:rsid w:val="2A805789"/>
    <w:rsid w:val="2ADC0D75"/>
    <w:rsid w:val="2B4A0E52"/>
    <w:rsid w:val="2C3D378C"/>
    <w:rsid w:val="2C975890"/>
    <w:rsid w:val="2DEF21BB"/>
    <w:rsid w:val="2DF7D2E9"/>
    <w:rsid w:val="2E4A2F05"/>
    <w:rsid w:val="2ECC1061"/>
    <w:rsid w:val="2FA476AD"/>
    <w:rsid w:val="30085A89"/>
    <w:rsid w:val="303F7540"/>
    <w:rsid w:val="308B1018"/>
    <w:rsid w:val="31D9551A"/>
    <w:rsid w:val="31DD00BF"/>
    <w:rsid w:val="3293174C"/>
    <w:rsid w:val="32BB38D4"/>
    <w:rsid w:val="32C9376D"/>
    <w:rsid w:val="336776B3"/>
    <w:rsid w:val="33780472"/>
    <w:rsid w:val="339C1002"/>
    <w:rsid w:val="33AF0905"/>
    <w:rsid w:val="355932F4"/>
    <w:rsid w:val="35611882"/>
    <w:rsid w:val="35C93D54"/>
    <w:rsid w:val="36746FC3"/>
    <w:rsid w:val="368763AE"/>
    <w:rsid w:val="37BF1623"/>
    <w:rsid w:val="39344880"/>
    <w:rsid w:val="395D59E7"/>
    <w:rsid w:val="39A93932"/>
    <w:rsid w:val="3A915562"/>
    <w:rsid w:val="3B335B15"/>
    <w:rsid w:val="3B8D4765"/>
    <w:rsid w:val="3BDE3FF8"/>
    <w:rsid w:val="3C000DBA"/>
    <w:rsid w:val="3CDDD996"/>
    <w:rsid w:val="3DC045D3"/>
    <w:rsid w:val="3DFAB4FE"/>
    <w:rsid w:val="3E504FFB"/>
    <w:rsid w:val="3E615CD0"/>
    <w:rsid w:val="3E9C47F6"/>
    <w:rsid w:val="3F20068F"/>
    <w:rsid w:val="3F731440"/>
    <w:rsid w:val="3F8B0112"/>
    <w:rsid w:val="3FAB3095"/>
    <w:rsid w:val="3FE45947"/>
    <w:rsid w:val="3FF324ED"/>
    <w:rsid w:val="3FF77998"/>
    <w:rsid w:val="41242965"/>
    <w:rsid w:val="426A3346"/>
    <w:rsid w:val="435671EA"/>
    <w:rsid w:val="440809E9"/>
    <w:rsid w:val="442407A6"/>
    <w:rsid w:val="44805EA1"/>
    <w:rsid w:val="44EE3048"/>
    <w:rsid w:val="45710696"/>
    <w:rsid w:val="46142B1B"/>
    <w:rsid w:val="46217315"/>
    <w:rsid w:val="47E60DD0"/>
    <w:rsid w:val="48014805"/>
    <w:rsid w:val="48353FEC"/>
    <w:rsid w:val="48735039"/>
    <w:rsid w:val="492C684B"/>
    <w:rsid w:val="49500594"/>
    <w:rsid w:val="49E7604E"/>
    <w:rsid w:val="4B2B6DA4"/>
    <w:rsid w:val="4BF36E5D"/>
    <w:rsid w:val="4BF67CDD"/>
    <w:rsid w:val="4D173441"/>
    <w:rsid w:val="4D603DD6"/>
    <w:rsid w:val="4D7A0D1C"/>
    <w:rsid w:val="4EBF010F"/>
    <w:rsid w:val="4EFEB4E9"/>
    <w:rsid w:val="4F0A6735"/>
    <w:rsid w:val="4F2F13CD"/>
    <w:rsid w:val="4F471EB0"/>
    <w:rsid w:val="4F653384"/>
    <w:rsid w:val="4F737899"/>
    <w:rsid w:val="51331326"/>
    <w:rsid w:val="51740A7F"/>
    <w:rsid w:val="51A5541E"/>
    <w:rsid w:val="51C96242"/>
    <w:rsid w:val="53906AE1"/>
    <w:rsid w:val="54727A86"/>
    <w:rsid w:val="54F46F60"/>
    <w:rsid w:val="553737E4"/>
    <w:rsid w:val="55A37BEA"/>
    <w:rsid w:val="56362CD2"/>
    <w:rsid w:val="563D0BBB"/>
    <w:rsid w:val="56C26F0D"/>
    <w:rsid w:val="5784687B"/>
    <w:rsid w:val="57846959"/>
    <w:rsid w:val="578577E8"/>
    <w:rsid w:val="578E6A87"/>
    <w:rsid w:val="59B50E95"/>
    <w:rsid w:val="59BE0C96"/>
    <w:rsid w:val="5AC2203A"/>
    <w:rsid w:val="5B2B2B8F"/>
    <w:rsid w:val="5CBB3334"/>
    <w:rsid w:val="5D115FAF"/>
    <w:rsid w:val="5F2E98B1"/>
    <w:rsid w:val="5F3F486B"/>
    <w:rsid w:val="5FB7FB4F"/>
    <w:rsid w:val="5FFFFAB8"/>
    <w:rsid w:val="62811722"/>
    <w:rsid w:val="62E75A72"/>
    <w:rsid w:val="62FE2B9E"/>
    <w:rsid w:val="63286E19"/>
    <w:rsid w:val="64571880"/>
    <w:rsid w:val="646857C3"/>
    <w:rsid w:val="649125B6"/>
    <w:rsid w:val="652F4C1A"/>
    <w:rsid w:val="666D37F1"/>
    <w:rsid w:val="67087D8F"/>
    <w:rsid w:val="671F687E"/>
    <w:rsid w:val="67F415F8"/>
    <w:rsid w:val="682640D1"/>
    <w:rsid w:val="684B73E5"/>
    <w:rsid w:val="68E01896"/>
    <w:rsid w:val="698B4B9D"/>
    <w:rsid w:val="69C836F6"/>
    <w:rsid w:val="69DDD846"/>
    <w:rsid w:val="6A047A2A"/>
    <w:rsid w:val="6E457DB3"/>
    <w:rsid w:val="6E7748FF"/>
    <w:rsid w:val="6EFB7548"/>
    <w:rsid w:val="6F0C3A08"/>
    <w:rsid w:val="6F3831C3"/>
    <w:rsid w:val="6F7FCE64"/>
    <w:rsid w:val="6F8B71C1"/>
    <w:rsid w:val="6FF4F370"/>
    <w:rsid w:val="6FFD932F"/>
    <w:rsid w:val="70753482"/>
    <w:rsid w:val="707B522A"/>
    <w:rsid w:val="713354E4"/>
    <w:rsid w:val="71E691CE"/>
    <w:rsid w:val="73194D05"/>
    <w:rsid w:val="73A83B0E"/>
    <w:rsid w:val="73AC8487"/>
    <w:rsid w:val="74265172"/>
    <w:rsid w:val="744D3EF9"/>
    <w:rsid w:val="74794411"/>
    <w:rsid w:val="748B6F2E"/>
    <w:rsid w:val="75867C40"/>
    <w:rsid w:val="75B10B26"/>
    <w:rsid w:val="76432199"/>
    <w:rsid w:val="76F44829"/>
    <w:rsid w:val="7723270F"/>
    <w:rsid w:val="77A267C0"/>
    <w:rsid w:val="78882278"/>
    <w:rsid w:val="78B118A6"/>
    <w:rsid w:val="79135044"/>
    <w:rsid w:val="7A7D0F99"/>
    <w:rsid w:val="7B5F6CF9"/>
    <w:rsid w:val="7B7A4AE6"/>
    <w:rsid w:val="7BFE3915"/>
    <w:rsid w:val="7C7A6994"/>
    <w:rsid w:val="7CE9514C"/>
    <w:rsid w:val="7D5311F8"/>
    <w:rsid w:val="7DEFF13E"/>
    <w:rsid w:val="7E4A0E7C"/>
    <w:rsid w:val="7EEF9CF5"/>
    <w:rsid w:val="7EFD449D"/>
    <w:rsid w:val="7F3D8368"/>
    <w:rsid w:val="7F6D30B8"/>
    <w:rsid w:val="7F8F2A0A"/>
    <w:rsid w:val="7FBD31B2"/>
    <w:rsid w:val="7FDDC435"/>
    <w:rsid w:val="8FEDDC22"/>
    <w:rsid w:val="9DBF17AA"/>
    <w:rsid w:val="9DF776B5"/>
    <w:rsid w:val="A6F961D9"/>
    <w:rsid w:val="B7FFDDAF"/>
    <w:rsid w:val="B9E2B527"/>
    <w:rsid w:val="BA7D8F51"/>
    <w:rsid w:val="D77EC8D6"/>
    <w:rsid w:val="D7FC0C64"/>
    <w:rsid w:val="DA9D48FB"/>
    <w:rsid w:val="DF613C31"/>
    <w:rsid w:val="DF7B784F"/>
    <w:rsid w:val="DFB70117"/>
    <w:rsid w:val="DFBF4765"/>
    <w:rsid w:val="DFFB77A4"/>
    <w:rsid w:val="DFFE9B62"/>
    <w:rsid w:val="E477EE1A"/>
    <w:rsid w:val="E7DF34B9"/>
    <w:rsid w:val="ECEFE09A"/>
    <w:rsid w:val="EDFFAF62"/>
    <w:rsid w:val="EEFF89D4"/>
    <w:rsid w:val="EFBD876A"/>
    <w:rsid w:val="EFCB4615"/>
    <w:rsid w:val="EFF75EAC"/>
    <w:rsid w:val="EFFF7AD1"/>
    <w:rsid w:val="F1771461"/>
    <w:rsid w:val="F3FEBC25"/>
    <w:rsid w:val="F5DE0990"/>
    <w:rsid w:val="F73798A3"/>
    <w:rsid w:val="F7BF574A"/>
    <w:rsid w:val="F9E41072"/>
    <w:rsid w:val="FA8141E0"/>
    <w:rsid w:val="FBFF6987"/>
    <w:rsid w:val="FD7FF537"/>
    <w:rsid w:val="FD945E2B"/>
    <w:rsid w:val="FDEF7461"/>
    <w:rsid w:val="FDFFDB5B"/>
    <w:rsid w:val="FE7F0DCB"/>
    <w:rsid w:val="FEAAC065"/>
    <w:rsid w:val="FF6ECF27"/>
    <w:rsid w:val="FF7BD451"/>
    <w:rsid w:val="FFE756CD"/>
    <w:rsid w:val="FFFE00A0"/>
    <w:rsid w:val="FFFF0F61"/>
    <w:rsid w:val="FFFFB4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8168</Words>
  <Characters>10156</Characters>
  <Lines>60</Lines>
  <Paragraphs>16</Paragraphs>
  <TotalTime>62</TotalTime>
  <ScaleCrop>false</ScaleCrop>
  <LinksUpToDate>false</LinksUpToDate>
  <CharactersWithSpaces>10378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2007-11-30T19:41:00Z</dcterms:created>
  <dc:creator>管理者</dc:creator>
  <cp:lastModifiedBy>ahui</cp:lastModifiedBy>
  <cp:lastPrinted>2022-09-08T00:30:00Z</cp:lastPrinted>
  <dcterms:modified xsi:type="dcterms:W3CDTF">2023-09-12T09:14:50Z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AE0A276B86434583ABE9D3E1D3769AEB_13</vt:lpwstr>
  </property>
</Properties>
</file>