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许昌市信息中心单位决算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许昌市信息中心概况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许昌市信息中心概况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adjustRightInd w:val="0"/>
        <w:snapToGrid w:val="0"/>
        <w:spacing w:line="620" w:lineRule="exact"/>
        <w:ind w:firstLine="660"/>
        <w:rPr>
          <w:rFonts w:ascii="仿宋_GB2312" w:hAnsi="楷体_GB2312" w:eastAsia="仿宋_GB2312" w:cs="楷体_GB2312"/>
          <w:sz w:val="32"/>
          <w:szCs w:val="32"/>
        </w:rPr>
      </w:pPr>
      <w:r>
        <w:rPr>
          <w:rFonts w:hint="eastAsia" w:ascii="仿宋_GB2312" w:hAnsi="楷体_GB2312" w:eastAsia="仿宋_GB2312" w:cs="楷体_GB2312"/>
          <w:sz w:val="32"/>
          <w:szCs w:val="32"/>
        </w:rPr>
        <w:t>（一）协助机关做好大数据管理相关工作，为全市“数字政府”、信息化和新型智慧城市建设提供技术支持；</w:t>
      </w:r>
    </w:p>
    <w:p>
      <w:pPr>
        <w:adjustRightInd w:val="0"/>
        <w:snapToGrid w:val="0"/>
        <w:spacing w:line="620" w:lineRule="exact"/>
        <w:ind w:firstLine="660"/>
        <w:rPr>
          <w:rFonts w:ascii="仿宋_GB2312" w:hAnsi="楷体_GB2312" w:eastAsia="仿宋_GB2312" w:cs="楷体_GB2312"/>
          <w:sz w:val="32"/>
          <w:szCs w:val="32"/>
        </w:rPr>
      </w:pPr>
      <w:r>
        <w:rPr>
          <w:rFonts w:hint="eastAsia" w:ascii="仿宋_GB2312" w:hAnsi="楷体_GB2312" w:eastAsia="仿宋_GB2312" w:cs="楷体_GB2312"/>
          <w:sz w:val="32"/>
          <w:szCs w:val="32"/>
        </w:rPr>
        <w:t>（二）承担许昌市政务云和电子政务外网建设、运维及其他相关工作；</w:t>
      </w:r>
    </w:p>
    <w:p>
      <w:pPr>
        <w:adjustRightInd w:val="0"/>
        <w:snapToGrid w:val="0"/>
        <w:spacing w:line="620" w:lineRule="exact"/>
        <w:ind w:firstLine="660"/>
        <w:rPr>
          <w:rFonts w:ascii="仿宋_GB2312" w:hAnsi="楷体_GB2312" w:eastAsia="仿宋_GB2312" w:cs="楷体_GB2312"/>
          <w:sz w:val="32"/>
          <w:szCs w:val="32"/>
        </w:rPr>
      </w:pPr>
      <w:r>
        <w:rPr>
          <w:rFonts w:hint="eastAsia" w:ascii="仿宋_GB2312" w:hAnsi="楷体_GB2312" w:eastAsia="仿宋_GB2312" w:cs="楷体_GB2312"/>
          <w:sz w:val="32"/>
          <w:szCs w:val="32"/>
        </w:rPr>
        <w:t>（三）开展全市信息化的研究并提供咨询服务；</w:t>
      </w:r>
    </w:p>
    <w:p>
      <w:pPr>
        <w:adjustRightInd w:val="0"/>
        <w:snapToGrid w:val="0"/>
        <w:spacing w:line="620" w:lineRule="exact"/>
        <w:ind w:firstLine="660"/>
        <w:rPr>
          <w:rFonts w:ascii="仿宋_GB2312" w:hAnsi="楷体_GB2312" w:eastAsia="仿宋_GB2312" w:cs="楷体_GB2312"/>
          <w:sz w:val="32"/>
          <w:szCs w:val="32"/>
        </w:rPr>
      </w:pPr>
      <w:r>
        <w:rPr>
          <w:rFonts w:hint="eastAsia" w:ascii="仿宋_GB2312" w:hAnsi="楷体_GB2312" w:eastAsia="仿宋_GB2312" w:cs="楷体_GB2312"/>
          <w:sz w:val="32"/>
          <w:szCs w:val="32"/>
        </w:rPr>
        <w:t>（四）协助推进全市数据资源体系建设工作，开展大数据决策支持服务；</w:t>
      </w:r>
    </w:p>
    <w:p>
      <w:pPr>
        <w:adjustRightInd w:val="0"/>
        <w:snapToGrid w:val="0"/>
        <w:spacing w:line="620" w:lineRule="exact"/>
        <w:ind w:firstLine="660"/>
        <w:rPr>
          <w:rFonts w:ascii="仿宋_GB2312" w:hAnsi="楷体_GB2312" w:eastAsia="仿宋_GB2312" w:cs="楷体_GB2312"/>
          <w:sz w:val="32"/>
          <w:szCs w:val="32"/>
        </w:rPr>
      </w:pPr>
      <w:r>
        <w:rPr>
          <w:rFonts w:hint="eastAsia" w:ascii="仿宋_GB2312" w:hAnsi="楷体_GB2312" w:eastAsia="仿宋_GB2312" w:cs="楷体_GB2312"/>
          <w:sz w:val="32"/>
          <w:szCs w:val="32"/>
        </w:rPr>
        <w:t>（五）提供信息安全政策咨询、信息系统安全监测及数据安全服务等；</w:t>
      </w:r>
    </w:p>
    <w:p>
      <w:pPr>
        <w:adjustRightInd w:val="0"/>
        <w:snapToGrid w:val="0"/>
        <w:spacing w:line="620" w:lineRule="exact"/>
        <w:ind w:firstLine="660"/>
        <w:rPr>
          <w:rFonts w:ascii="仿宋_GB2312" w:hAnsi="楷体_GB2312" w:eastAsia="仿宋_GB2312" w:cs="楷体_GB2312"/>
          <w:sz w:val="32"/>
          <w:szCs w:val="32"/>
        </w:rPr>
      </w:pPr>
      <w:r>
        <w:rPr>
          <w:rFonts w:hint="eastAsia" w:ascii="仿宋_GB2312" w:hAnsi="楷体_GB2312" w:eastAsia="仿宋_GB2312" w:cs="楷体_GB2312"/>
          <w:sz w:val="32"/>
          <w:szCs w:val="32"/>
        </w:rPr>
        <w:t>（六）开展信息系统和网络安全相关理论和应用研究。</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许昌市信息中心内设机构1个，为信息中心办公室。</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从决算单位构成看，许昌市信息中心单位决算包括：本级决算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纳入本单位2021年度决算编制范围的范围共1个，具体是：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许昌市信息中心。</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4120" w:type="dxa"/>
        <w:tblInd w:w="93" w:type="dxa"/>
        <w:tblLayout w:type="autofit"/>
        <w:tblCellMar>
          <w:top w:w="0" w:type="dxa"/>
          <w:left w:w="108" w:type="dxa"/>
          <w:bottom w:w="0" w:type="dxa"/>
          <w:right w:w="108" w:type="dxa"/>
        </w:tblCellMar>
      </w:tblPr>
      <w:tblGrid>
        <w:gridCol w:w="4977"/>
        <w:gridCol w:w="66"/>
        <w:gridCol w:w="668"/>
        <w:gridCol w:w="980"/>
        <w:gridCol w:w="4730"/>
        <w:gridCol w:w="668"/>
        <w:gridCol w:w="2031"/>
      </w:tblGrid>
      <w:tr>
        <w:tblPrEx>
          <w:tblCellMar>
            <w:top w:w="0" w:type="dxa"/>
            <w:left w:w="108" w:type="dxa"/>
            <w:bottom w:w="0" w:type="dxa"/>
            <w:right w:w="108" w:type="dxa"/>
          </w:tblCellMar>
        </w:tblPrEx>
        <w:trPr>
          <w:trHeight w:val="390" w:hRule="atLeast"/>
        </w:trPr>
        <w:tc>
          <w:tcPr>
            <w:tcW w:w="14120" w:type="dxa"/>
            <w:gridSpan w:val="7"/>
            <w:tcBorders>
              <w:top w:val="nil"/>
              <w:left w:val="nil"/>
              <w:bottom w:val="nil"/>
              <w:right w:val="nil"/>
            </w:tcBorders>
            <w:noWrap/>
            <w:vAlign w:val="bottom"/>
          </w:tcPr>
          <w:p>
            <w:pPr>
              <w:widowControl/>
              <w:jc w:val="center"/>
              <w:rPr>
                <w:rFonts w:ascii="华文宋体" w:hAnsi="华文宋体" w:eastAsia="华文宋体" w:cs="Arial"/>
                <w:b/>
                <w:color w:val="000000"/>
                <w:kern w:val="0"/>
                <w:sz w:val="30"/>
                <w:szCs w:val="30"/>
              </w:rPr>
            </w:pPr>
            <w:r>
              <w:rPr>
                <w:rFonts w:hint="eastAsia" w:ascii="华文宋体" w:hAnsi="华文宋体" w:eastAsia="华文宋体" w:cs="Arial"/>
                <w:b/>
                <w:color w:val="000000"/>
                <w:kern w:val="0"/>
                <w:sz w:val="32"/>
                <w:szCs w:val="30"/>
              </w:rPr>
              <w:t>收入支出决算总表</w:t>
            </w:r>
          </w:p>
        </w:tc>
      </w:tr>
      <w:tr>
        <w:tblPrEx>
          <w:tblCellMar>
            <w:top w:w="0" w:type="dxa"/>
            <w:left w:w="108" w:type="dxa"/>
            <w:bottom w:w="0" w:type="dxa"/>
            <w:right w:w="108" w:type="dxa"/>
          </w:tblCellMar>
        </w:tblPrEx>
        <w:trPr>
          <w:trHeight w:val="255" w:hRule="atLeast"/>
        </w:trPr>
        <w:tc>
          <w:tcPr>
            <w:tcW w:w="5043" w:type="dxa"/>
            <w:gridSpan w:val="2"/>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66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98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73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66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031"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CellMar>
            <w:top w:w="0" w:type="dxa"/>
            <w:left w:w="108" w:type="dxa"/>
            <w:bottom w:w="0" w:type="dxa"/>
            <w:right w:w="108" w:type="dxa"/>
          </w:tblCellMar>
        </w:tblPrEx>
        <w:trPr>
          <w:trHeight w:val="255" w:hRule="atLeast"/>
        </w:trPr>
        <w:tc>
          <w:tcPr>
            <w:tcW w:w="5043" w:type="dxa"/>
            <w:gridSpan w:val="2"/>
            <w:tcBorders>
              <w:top w:val="nil"/>
              <w:left w:val="nil"/>
              <w:bottom w:val="nil"/>
              <w:right w:val="nil"/>
            </w:tcBorders>
            <w:noWrap/>
            <w:vAlign w:val="bottom"/>
          </w:tcPr>
          <w:p>
            <w:pPr>
              <w:widowControl/>
              <w:jc w:val="left"/>
              <w:rPr>
                <w:rFonts w:ascii="宋体" w:hAnsi="宋体" w:cs="Arial"/>
                <w:color w:val="000000"/>
                <w:kern w:val="0"/>
                <w:sz w:val="20"/>
                <w:szCs w:val="20"/>
              </w:rPr>
            </w:pPr>
            <w:r>
              <w:rPr>
                <w:rFonts w:hint="eastAsia" w:ascii="宋体" w:hAnsi="宋体" w:cs="宋体"/>
                <w:color w:val="000000"/>
                <w:kern w:val="0"/>
                <w:sz w:val="20"/>
                <w:szCs w:val="20"/>
                <w:lang w:eastAsia="zh-CN"/>
              </w:rPr>
              <w:t>单位</w:t>
            </w:r>
            <w:r>
              <w:rPr>
                <w:rFonts w:hint="eastAsia" w:ascii="宋体" w:hAnsi="宋体" w:cs="Arial"/>
                <w:color w:val="000000"/>
                <w:kern w:val="0"/>
                <w:sz w:val="20"/>
                <w:szCs w:val="20"/>
              </w:rPr>
              <w:t>：许昌市信息中心</w:t>
            </w:r>
          </w:p>
        </w:tc>
        <w:tc>
          <w:tcPr>
            <w:tcW w:w="66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98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73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66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031"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69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收入</w:t>
            </w:r>
          </w:p>
        </w:tc>
        <w:tc>
          <w:tcPr>
            <w:tcW w:w="7429" w:type="dxa"/>
            <w:gridSpan w:val="3"/>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支出</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行次</w:t>
            </w:r>
          </w:p>
        </w:tc>
        <w:tc>
          <w:tcPr>
            <w:tcW w:w="9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金额</w:t>
            </w:r>
          </w:p>
        </w:tc>
        <w:tc>
          <w:tcPr>
            <w:tcW w:w="473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行次</w:t>
            </w:r>
          </w:p>
        </w:tc>
        <w:tc>
          <w:tcPr>
            <w:tcW w:w="203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金额</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栏次</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473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栏次</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03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一、一般公共预算财政拨款收入</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165.93</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一、一般公共服务支出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32</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107.34</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二、政府性基金预算财政拨款收入</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二、外交支出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33</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三、国有资本经营预算财政拨款收入</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三、国防支出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四、上级补助收入</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四、公共安全支出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35</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五、事业收入</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五、教育支出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36</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六、经营收入</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六、科学技术支出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37</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七、附属单位上缴收入</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七、文化旅游体育与传媒支出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38</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八、其他收入</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八、社会保障和就业支出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39</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九、卫生健康支出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40</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10</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十、节能环保支出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41</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十一、城乡社区支出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42</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十二、农林水支出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43</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13</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十三、交通运输支出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44</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14</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十四、资源勘探工业信息等支出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45</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十五、商业服务业等支出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46</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16</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十六、金融支出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47</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17</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十七、援助其他地区支出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48</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18</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十八、自然资源海洋气象等支出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49</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19</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十九、住房保障支出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二十、粮油物资储备支出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51</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二十一、国有资本经营预算支出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22</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二十二、灾害防治及应急管理支出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53</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23</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二十三、其他支出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54</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二十四、债务还本支出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55</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二十五、债务付息支出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56</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二十六、抗疫特别国债安排的支出</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57</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本年收入合计</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27</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165.93</w:t>
            </w:r>
          </w:p>
        </w:tc>
        <w:tc>
          <w:tcPr>
            <w:tcW w:w="4730" w:type="dxa"/>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本年支出合计</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58</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188.13</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使用非财政拨款结余</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28</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结余分配</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59</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年初结转和结余</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29</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22.20</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年末结转和结余</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60</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61</w:t>
            </w:r>
          </w:p>
        </w:tc>
        <w:tc>
          <w:tcPr>
            <w:tcW w:w="203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977"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总计</w:t>
            </w:r>
          </w:p>
        </w:tc>
        <w:tc>
          <w:tcPr>
            <w:tcW w:w="734" w:type="dxa"/>
            <w:gridSpan w:val="2"/>
            <w:tcBorders>
              <w:top w:val="nil"/>
              <w:left w:val="nil"/>
              <w:bottom w:val="single" w:color="000000" w:sz="8"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31</w:t>
            </w:r>
          </w:p>
        </w:tc>
        <w:tc>
          <w:tcPr>
            <w:tcW w:w="9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188.13</w:t>
            </w:r>
          </w:p>
        </w:tc>
        <w:tc>
          <w:tcPr>
            <w:tcW w:w="4730" w:type="dxa"/>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总计</w:t>
            </w:r>
          </w:p>
        </w:tc>
        <w:tc>
          <w:tcPr>
            <w:tcW w:w="66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62</w:t>
            </w:r>
          </w:p>
        </w:tc>
        <w:tc>
          <w:tcPr>
            <w:tcW w:w="203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188.13</w:t>
            </w:r>
          </w:p>
        </w:tc>
      </w:tr>
      <w:tr>
        <w:tblPrEx>
          <w:tblCellMar>
            <w:top w:w="0" w:type="dxa"/>
            <w:left w:w="108" w:type="dxa"/>
            <w:bottom w:w="0" w:type="dxa"/>
            <w:right w:w="108" w:type="dxa"/>
          </w:tblCellMar>
        </w:tblPrEx>
        <w:trPr>
          <w:trHeight w:val="308" w:hRule="atLeast"/>
        </w:trPr>
        <w:tc>
          <w:tcPr>
            <w:tcW w:w="14120" w:type="dxa"/>
            <w:gridSpan w:val="7"/>
            <w:tcBorders>
              <w:top w:val="nil"/>
              <w:left w:val="nil"/>
              <w:bottom w:val="nil"/>
              <w:right w:val="nil"/>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注：本表反映单位本年度的总收支和年末结转结余情况。本表金额转换为万元时，因四舍五入可能存在尾差。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6" w:type="dxa"/>
        <w:tblInd w:w="93" w:type="dxa"/>
        <w:tblLayout w:type="fixed"/>
        <w:tblCellMar>
          <w:top w:w="0" w:type="dxa"/>
          <w:left w:w="108" w:type="dxa"/>
          <w:bottom w:w="0" w:type="dxa"/>
          <w:right w:w="108" w:type="dxa"/>
        </w:tblCellMar>
      </w:tblPr>
      <w:tblGrid>
        <w:gridCol w:w="401"/>
        <w:gridCol w:w="313"/>
        <w:gridCol w:w="424"/>
        <w:gridCol w:w="3980"/>
        <w:gridCol w:w="1418"/>
        <w:gridCol w:w="1276"/>
        <w:gridCol w:w="1134"/>
        <w:gridCol w:w="1275"/>
        <w:gridCol w:w="1133"/>
        <w:gridCol w:w="1276"/>
        <w:gridCol w:w="1546"/>
      </w:tblGrid>
      <w:tr>
        <w:tblPrEx>
          <w:tblCellMar>
            <w:top w:w="0" w:type="dxa"/>
            <w:left w:w="108" w:type="dxa"/>
            <w:bottom w:w="0" w:type="dxa"/>
            <w:right w:w="108" w:type="dxa"/>
          </w:tblCellMar>
        </w:tblPrEx>
        <w:trPr>
          <w:trHeight w:val="390" w:hRule="atLeast"/>
        </w:trPr>
        <w:tc>
          <w:tcPr>
            <w:tcW w:w="14176" w:type="dxa"/>
            <w:gridSpan w:val="11"/>
            <w:tcBorders>
              <w:top w:val="nil"/>
              <w:left w:val="nil"/>
              <w:bottom w:val="nil"/>
              <w:right w:val="nil"/>
            </w:tcBorders>
            <w:noWrap/>
            <w:vAlign w:val="bottom"/>
          </w:tcPr>
          <w:p>
            <w:pPr>
              <w:widowControl/>
              <w:jc w:val="center"/>
              <w:rPr>
                <w:rFonts w:ascii="华文宋体" w:hAnsi="华文宋体" w:eastAsia="华文宋体" w:cs="Arial"/>
                <w:b/>
                <w:color w:val="000000"/>
                <w:kern w:val="0"/>
                <w:sz w:val="30"/>
                <w:szCs w:val="30"/>
              </w:rPr>
            </w:pPr>
            <w:r>
              <w:rPr>
                <w:rFonts w:hint="eastAsia" w:ascii="华文宋体" w:hAnsi="华文宋体" w:eastAsia="华文宋体" w:cs="Arial"/>
                <w:b/>
                <w:color w:val="000000"/>
                <w:kern w:val="0"/>
                <w:sz w:val="32"/>
                <w:szCs w:val="30"/>
              </w:rPr>
              <w:t>收入决算表</w:t>
            </w:r>
          </w:p>
        </w:tc>
      </w:tr>
      <w:tr>
        <w:tblPrEx>
          <w:tblCellMar>
            <w:top w:w="0" w:type="dxa"/>
            <w:left w:w="108" w:type="dxa"/>
            <w:bottom w:w="0" w:type="dxa"/>
            <w:right w:w="108" w:type="dxa"/>
          </w:tblCellMar>
        </w:tblPrEx>
        <w:trPr>
          <w:trHeight w:val="255" w:hRule="atLeast"/>
        </w:trPr>
        <w:tc>
          <w:tcPr>
            <w:tcW w:w="40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1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2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98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1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75"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3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46"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CellMar>
            <w:top w:w="0" w:type="dxa"/>
            <w:left w:w="108" w:type="dxa"/>
            <w:bottom w:w="0" w:type="dxa"/>
            <w:right w:w="108" w:type="dxa"/>
          </w:tblCellMar>
        </w:tblPrEx>
        <w:trPr>
          <w:trHeight w:val="255" w:hRule="atLeast"/>
        </w:trPr>
        <w:tc>
          <w:tcPr>
            <w:tcW w:w="5118" w:type="dxa"/>
            <w:gridSpan w:val="4"/>
            <w:tcBorders>
              <w:top w:val="nil"/>
              <w:left w:val="nil"/>
              <w:bottom w:val="nil"/>
              <w:right w:val="nil"/>
            </w:tcBorders>
            <w:noWrap/>
            <w:vAlign w:val="bottom"/>
          </w:tcPr>
          <w:p>
            <w:pPr>
              <w:widowControl/>
              <w:jc w:val="left"/>
              <w:rPr>
                <w:rFonts w:ascii="宋体" w:hAnsi="宋体" w:cs="Arial"/>
                <w:color w:val="000000"/>
                <w:kern w:val="0"/>
                <w:sz w:val="20"/>
                <w:szCs w:val="20"/>
              </w:rPr>
            </w:pPr>
            <w:r>
              <w:rPr>
                <w:rFonts w:hint="eastAsia" w:ascii="宋体" w:hAnsi="宋体" w:cs="宋体"/>
                <w:color w:val="000000"/>
                <w:kern w:val="0"/>
                <w:sz w:val="20"/>
                <w:szCs w:val="20"/>
                <w:lang w:eastAsia="zh-CN"/>
              </w:rPr>
              <w:t>单位</w:t>
            </w:r>
            <w:r>
              <w:rPr>
                <w:rFonts w:hint="eastAsia" w:ascii="宋体" w:hAnsi="宋体" w:cs="Arial"/>
                <w:color w:val="000000"/>
                <w:kern w:val="0"/>
                <w:sz w:val="20"/>
                <w:szCs w:val="20"/>
              </w:rPr>
              <w:t>：许昌市信息中心</w:t>
            </w:r>
          </w:p>
        </w:tc>
        <w:tc>
          <w:tcPr>
            <w:tcW w:w="141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75"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3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46"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118"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w:t>
            </w:r>
          </w:p>
        </w:tc>
        <w:tc>
          <w:tcPr>
            <w:tcW w:w="1418"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本年收入合计</w:t>
            </w:r>
          </w:p>
        </w:tc>
        <w:tc>
          <w:tcPr>
            <w:tcW w:w="1276"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财政拨款收入</w:t>
            </w:r>
          </w:p>
        </w:tc>
        <w:tc>
          <w:tcPr>
            <w:tcW w:w="1134"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上级补助收入</w:t>
            </w:r>
          </w:p>
        </w:tc>
        <w:tc>
          <w:tcPr>
            <w:tcW w:w="1275"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事业收入</w:t>
            </w:r>
          </w:p>
        </w:tc>
        <w:tc>
          <w:tcPr>
            <w:tcW w:w="1133"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经营收入</w:t>
            </w:r>
          </w:p>
        </w:tc>
        <w:tc>
          <w:tcPr>
            <w:tcW w:w="1276"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附属单位上缴收入</w:t>
            </w:r>
          </w:p>
        </w:tc>
        <w:tc>
          <w:tcPr>
            <w:tcW w:w="1546"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其他收入</w:t>
            </w:r>
          </w:p>
        </w:tc>
      </w:tr>
      <w:tr>
        <w:tblPrEx>
          <w:tblCellMar>
            <w:top w:w="0" w:type="dxa"/>
            <w:left w:w="108" w:type="dxa"/>
            <w:bottom w:w="0" w:type="dxa"/>
            <w:right w:w="108" w:type="dxa"/>
          </w:tblCellMar>
        </w:tblPrEx>
        <w:trPr>
          <w:trHeight w:val="312" w:hRule="atLeast"/>
        </w:trPr>
        <w:tc>
          <w:tcPr>
            <w:tcW w:w="1138" w:type="dxa"/>
            <w:gridSpan w:val="3"/>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功能分类科目编码</w:t>
            </w:r>
          </w:p>
        </w:tc>
        <w:tc>
          <w:tcPr>
            <w:tcW w:w="3980"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科目名称</w:t>
            </w: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3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54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r>
      <w:tr>
        <w:tblPrEx>
          <w:tblCellMar>
            <w:top w:w="0" w:type="dxa"/>
            <w:left w:w="108" w:type="dxa"/>
            <w:bottom w:w="0" w:type="dxa"/>
            <w:right w:w="108" w:type="dxa"/>
          </w:tblCellMar>
        </w:tblPrEx>
        <w:trPr>
          <w:trHeight w:val="312" w:hRule="atLeast"/>
        </w:trPr>
        <w:tc>
          <w:tcPr>
            <w:tcW w:w="113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39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3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54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r>
      <w:tr>
        <w:tblPrEx>
          <w:tblCellMar>
            <w:top w:w="0" w:type="dxa"/>
            <w:left w:w="108" w:type="dxa"/>
            <w:bottom w:w="0" w:type="dxa"/>
            <w:right w:w="108" w:type="dxa"/>
          </w:tblCellMar>
        </w:tblPrEx>
        <w:trPr>
          <w:trHeight w:val="312" w:hRule="atLeast"/>
        </w:trPr>
        <w:tc>
          <w:tcPr>
            <w:tcW w:w="113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39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3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54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r>
      <w:tr>
        <w:tblPrEx>
          <w:tblCellMar>
            <w:top w:w="0" w:type="dxa"/>
            <w:left w:w="108" w:type="dxa"/>
            <w:bottom w:w="0" w:type="dxa"/>
            <w:right w:w="108" w:type="dxa"/>
          </w:tblCellMar>
        </w:tblPrEx>
        <w:trPr>
          <w:trHeight w:val="308" w:hRule="atLeast"/>
        </w:trPr>
        <w:tc>
          <w:tcPr>
            <w:tcW w:w="5118"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栏次</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11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12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113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c>
          <w:tcPr>
            <w:tcW w:w="154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p>
        </w:tc>
      </w:tr>
      <w:tr>
        <w:tblPrEx>
          <w:tblCellMar>
            <w:top w:w="0" w:type="dxa"/>
            <w:left w:w="108" w:type="dxa"/>
            <w:bottom w:w="0" w:type="dxa"/>
            <w:right w:w="108" w:type="dxa"/>
          </w:tblCellMar>
        </w:tblPrEx>
        <w:trPr>
          <w:trHeight w:val="308" w:hRule="atLeast"/>
        </w:trPr>
        <w:tc>
          <w:tcPr>
            <w:tcW w:w="5118"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165.93</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165.93</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一般公共服务支出</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88.97</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88.97</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20103</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政府办公厅（室）及相关机构事务</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88.15</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88.15</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2010350</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事业运行</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88.15</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88.15</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20129</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群众团体事务</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0.82</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0.82</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2012906</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工会事务</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0.82</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0.82</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社会保障和就业支出</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7.88</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7.88</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20805</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行政事业单位养老支出</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7.88</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7.88</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2080505</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机关事业单位基本养老保险缴费支出</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7.88</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7.88</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卫生健康支出</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3.78</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3.78</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21011</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行政事业单位医疗</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3.78</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3.78</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2101102</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事业单位医疗</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3.78</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3.78</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215</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资源勘探工业信息等支出</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21505</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工业和信息产业监管</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2150501</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行政运行</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13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398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4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4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4176" w:type="dxa"/>
            <w:gridSpan w:val="11"/>
            <w:tcBorders>
              <w:top w:val="nil"/>
              <w:left w:val="nil"/>
              <w:bottom w:val="nil"/>
              <w:right w:val="nil"/>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注：本表反映单位本年度取得的各项收入情况。本表金额转换为万元时，因四舍五入可能存在尾差。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701" w:left="1440" w:header="720" w:footer="720" w:gutter="0"/>
          <w:pgNumType w:fmt="numberInDash"/>
          <w:cols w:space="720" w:num="1"/>
          <w:docGrid w:type="lines" w:linePitch="312" w:charSpace="0"/>
        </w:sectPr>
      </w:pPr>
    </w:p>
    <w:tbl>
      <w:tblPr>
        <w:tblStyle w:val="5"/>
        <w:tblW w:w="14102" w:type="dxa"/>
        <w:tblInd w:w="93" w:type="dxa"/>
        <w:tblLayout w:type="autofit"/>
        <w:tblCellMar>
          <w:top w:w="0" w:type="dxa"/>
          <w:left w:w="108" w:type="dxa"/>
          <w:bottom w:w="0" w:type="dxa"/>
          <w:right w:w="108" w:type="dxa"/>
        </w:tblCellMar>
      </w:tblPr>
      <w:tblGrid>
        <w:gridCol w:w="401"/>
        <w:gridCol w:w="313"/>
        <w:gridCol w:w="272"/>
        <w:gridCol w:w="4044"/>
        <w:gridCol w:w="1701"/>
        <w:gridCol w:w="1559"/>
        <w:gridCol w:w="1276"/>
        <w:gridCol w:w="1644"/>
        <w:gridCol w:w="1191"/>
        <w:gridCol w:w="1701"/>
      </w:tblGrid>
      <w:tr>
        <w:tblPrEx>
          <w:tblCellMar>
            <w:top w:w="0" w:type="dxa"/>
            <w:left w:w="108" w:type="dxa"/>
            <w:bottom w:w="0" w:type="dxa"/>
            <w:right w:w="108" w:type="dxa"/>
          </w:tblCellMar>
        </w:tblPrEx>
        <w:trPr>
          <w:trHeight w:val="390" w:hRule="atLeast"/>
        </w:trPr>
        <w:tc>
          <w:tcPr>
            <w:tcW w:w="14102" w:type="dxa"/>
            <w:gridSpan w:val="10"/>
            <w:tcBorders>
              <w:top w:val="nil"/>
              <w:left w:val="nil"/>
              <w:bottom w:val="nil"/>
              <w:right w:val="nil"/>
            </w:tcBorders>
            <w:noWrap/>
            <w:vAlign w:val="bottom"/>
          </w:tcPr>
          <w:p>
            <w:pPr>
              <w:widowControl/>
              <w:jc w:val="center"/>
              <w:rPr>
                <w:rFonts w:ascii="华文宋体" w:hAnsi="华文宋体" w:eastAsia="华文宋体" w:cs="Arial"/>
                <w:b/>
                <w:color w:val="000000"/>
                <w:kern w:val="0"/>
                <w:sz w:val="32"/>
                <w:szCs w:val="32"/>
              </w:rPr>
            </w:pPr>
            <w:r>
              <w:rPr>
                <w:rFonts w:hint="eastAsia" w:ascii="华文宋体" w:hAnsi="华文宋体" w:eastAsia="华文宋体" w:cs="Arial"/>
                <w:b/>
                <w:color w:val="000000"/>
                <w:kern w:val="0"/>
                <w:sz w:val="32"/>
                <w:szCs w:val="32"/>
              </w:rPr>
              <w:t>支出决算表</w:t>
            </w:r>
          </w:p>
        </w:tc>
      </w:tr>
      <w:tr>
        <w:tblPrEx>
          <w:tblCellMar>
            <w:top w:w="0" w:type="dxa"/>
            <w:left w:w="108" w:type="dxa"/>
            <w:bottom w:w="0" w:type="dxa"/>
            <w:right w:w="108" w:type="dxa"/>
          </w:tblCellMar>
        </w:tblPrEx>
        <w:trPr>
          <w:trHeight w:val="255" w:hRule="atLeast"/>
        </w:trPr>
        <w:tc>
          <w:tcPr>
            <w:tcW w:w="40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1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7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04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4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9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CellMar>
            <w:top w:w="0" w:type="dxa"/>
            <w:left w:w="108" w:type="dxa"/>
            <w:bottom w:w="0" w:type="dxa"/>
            <w:right w:w="108" w:type="dxa"/>
          </w:tblCellMar>
        </w:tblPrEx>
        <w:trPr>
          <w:trHeight w:val="255" w:hRule="atLeast"/>
        </w:trPr>
        <w:tc>
          <w:tcPr>
            <w:tcW w:w="5030" w:type="dxa"/>
            <w:gridSpan w:val="4"/>
            <w:tcBorders>
              <w:top w:val="nil"/>
              <w:left w:val="nil"/>
              <w:bottom w:val="nil"/>
              <w:right w:val="nil"/>
            </w:tcBorders>
            <w:noWrap/>
            <w:vAlign w:val="bottom"/>
          </w:tcPr>
          <w:p>
            <w:pPr>
              <w:widowControl/>
              <w:jc w:val="left"/>
              <w:rPr>
                <w:rFonts w:ascii="宋体" w:hAnsi="宋体" w:cs="Arial"/>
                <w:color w:val="000000"/>
                <w:kern w:val="0"/>
                <w:sz w:val="20"/>
                <w:szCs w:val="20"/>
              </w:rPr>
            </w:pPr>
            <w:r>
              <w:rPr>
                <w:rFonts w:hint="eastAsia" w:ascii="宋体" w:hAnsi="宋体" w:cs="宋体"/>
                <w:color w:val="000000"/>
                <w:kern w:val="0"/>
                <w:sz w:val="20"/>
                <w:szCs w:val="20"/>
                <w:lang w:eastAsia="zh-CN"/>
              </w:rPr>
              <w:t>单位</w:t>
            </w:r>
            <w:r>
              <w:rPr>
                <w:rFonts w:hint="eastAsia" w:ascii="宋体" w:hAnsi="宋体" w:cs="Arial"/>
                <w:color w:val="000000"/>
                <w:kern w:val="0"/>
                <w:sz w:val="20"/>
                <w:szCs w:val="20"/>
              </w:rPr>
              <w:t>：许昌市信息中心</w:t>
            </w:r>
          </w:p>
        </w:tc>
        <w:tc>
          <w:tcPr>
            <w:tcW w:w="170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4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9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030"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w:t>
            </w:r>
          </w:p>
        </w:tc>
        <w:tc>
          <w:tcPr>
            <w:tcW w:w="1701"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本年支出合计</w:t>
            </w:r>
          </w:p>
        </w:tc>
        <w:tc>
          <w:tcPr>
            <w:tcW w:w="1559"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基本支出</w:t>
            </w:r>
          </w:p>
        </w:tc>
        <w:tc>
          <w:tcPr>
            <w:tcW w:w="1276"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项目支出</w:t>
            </w:r>
          </w:p>
        </w:tc>
        <w:tc>
          <w:tcPr>
            <w:tcW w:w="1644"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上缴上级支出</w:t>
            </w:r>
          </w:p>
        </w:tc>
        <w:tc>
          <w:tcPr>
            <w:tcW w:w="1191"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经营支出</w:t>
            </w:r>
          </w:p>
        </w:tc>
        <w:tc>
          <w:tcPr>
            <w:tcW w:w="1701"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对附属单位补助支出</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功能分类科目编码</w:t>
            </w:r>
          </w:p>
        </w:tc>
        <w:tc>
          <w:tcPr>
            <w:tcW w:w="4044"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科目名称</w:t>
            </w: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64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9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404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64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9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404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64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9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r>
      <w:tr>
        <w:tblPrEx>
          <w:tblCellMar>
            <w:top w:w="0" w:type="dxa"/>
            <w:left w:w="108" w:type="dxa"/>
            <w:bottom w:w="0" w:type="dxa"/>
            <w:right w:w="108" w:type="dxa"/>
          </w:tblCellMar>
        </w:tblPrEx>
        <w:trPr>
          <w:trHeight w:val="308" w:hRule="atLeast"/>
        </w:trPr>
        <w:tc>
          <w:tcPr>
            <w:tcW w:w="5030"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栏次</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16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119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r>
      <w:tr>
        <w:tblPrEx>
          <w:tblCellMar>
            <w:top w:w="0" w:type="dxa"/>
            <w:left w:w="108" w:type="dxa"/>
            <w:bottom w:w="0" w:type="dxa"/>
            <w:right w:w="108" w:type="dxa"/>
          </w:tblCellMar>
        </w:tblPrEx>
        <w:trPr>
          <w:trHeight w:val="308" w:hRule="atLeast"/>
        </w:trPr>
        <w:tc>
          <w:tcPr>
            <w:tcW w:w="5030"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188.13</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188.13</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一般公共服务支出</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107.34</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107.34</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20103</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政府办公厅（室）及相关机构事务</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106.52</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106.52</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2010301</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行政运行</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1.10</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1.10</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2010350</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事业运行</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105.42</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105.42</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20129</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群众团体事务</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0.82</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0.82</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2012906</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工会事务</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0.82</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0.82</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社会保障和就业支出</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20805</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行政事业单位养老支出</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2080505</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机关事业单位基本养老保险缴费支出</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卫生健康支出</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21011</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行政事业单位医疗</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2101102</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事业单位医疗</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215</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资源勘探工业信息等支出</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21505</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工业和信息产业监管</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2150501</w:t>
            </w:r>
          </w:p>
        </w:tc>
        <w:tc>
          <w:tcPr>
            <w:tcW w:w="4044"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行政运行</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15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6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0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4102" w:type="dxa"/>
            <w:gridSpan w:val="10"/>
            <w:tcBorders>
              <w:top w:val="nil"/>
              <w:left w:val="nil"/>
              <w:bottom w:val="nil"/>
              <w:right w:val="nil"/>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注：本表反映单位本年度各项支出情况。本表金额转换为万元时，因四舍五入可能存在尾差。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812" w:bottom="1702" w:left="1440" w:header="720" w:footer="720" w:gutter="0"/>
          <w:pgNumType w:fmt="numberInDash"/>
          <w:cols w:space="720" w:num="1"/>
          <w:docGrid w:type="lines" w:linePitch="312" w:charSpace="0"/>
        </w:sectPr>
      </w:pPr>
    </w:p>
    <w:tbl>
      <w:tblPr>
        <w:tblStyle w:val="5"/>
        <w:tblW w:w="14049" w:type="dxa"/>
        <w:tblInd w:w="0" w:type="dxa"/>
        <w:tblLayout w:type="fixed"/>
        <w:tblCellMar>
          <w:top w:w="0" w:type="dxa"/>
          <w:left w:w="0" w:type="dxa"/>
          <w:bottom w:w="0" w:type="dxa"/>
          <w:right w:w="0" w:type="dxa"/>
        </w:tblCellMar>
      </w:tblPr>
      <w:tblGrid>
        <w:gridCol w:w="2992"/>
        <w:gridCol w:w="529"/>
        <w:gridCol w:w="1509"/>
        <w:gridCol w:w="3065"/>
        <w:gridCol w:w="529"/>
        <w:gridCol w:w="879"/>
        <w:gridCol w:w="1509"/>
        <w:gridCol w:w="1229"/>
        <w:gridCol w:w="1808"/>
      </w:tblGrid>
      <w:tr>
        <w:tblPrEx>
          <w:tblCellMar>
            <w:top w:w="0" w:type="dxa"/>
            <w:left w:w="0" w:type="dxa"/>
            <w:bottom w:w="0" w:type="dxa"/>
            <w:right w:w="0" w:type="dxa"/>
          </w:tblCellMar>
        </w:tblPrEx>
        <w:trPr>
          <w:trHeight w:val="600" w:hRule="atLeast"/>
        </w:trPr>
        <w:tc>
          <w:tcPr>
            <w:tcW w:w="14049"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t>财政拨款收入支出决算总表</w:t>
            </w:r>
          </w:p>
        </w:tc>
      </w:tr>
      <w:tr>
        <w:tblPrEx>
          <w:tblCellMar>
            <w:top w:w="0" w:type="dxa"/>
            <w:left w:w="108" w:type="dxa"/>
            <w:bottom w:w="0" w:type="dxa"/>
            <w:right w:w="108" w:type="dxa"/>
          </w:tblCellMar>
        </w:tblPrEx>
        <w:trPr>
          <w:trHeight w:val="255" w:hRule="atLeast"/>
        </w:trPr>
        <w:tc>
          <w:tcPr>
            <w:tcW w:w="299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52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0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065"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52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7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0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2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808"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CellMar>
            <w:top w:w="0" w:type="dxa"/>
            <w:left w:w="108" w:type="dxa"/>
            <w:bottom w:w="0" w:type="dxa"/>
            <w:right w:w="108" w:type="dxa"/>
          </w:tblCellMar>
        </w:tblPrEx>
        <w:trPr>
          <w:trHeight w:val="255" w:hRule="atLeast"/>
        </w:trPr>
        <w:tc>
          <w:tcPr>
            <w:tcW w:w="2992" w:type="dxa"/>
            <w:tcBorders>
              <w:top w:val="nil"/>
              <w:left w:val="nil"/>
              <w:bottom w:val="nil"/>
              <w:right w:val="nil"/>
            </w:tcBorders>
            <w:noWrap/>
            <w:vAlign w:val="bottom"/>
          </w:tcPr>
          <w:p>
            <w:pPr>
              <w:widowControl/>
              <w:jc w:val="left"/>
              <w:rPr>
                <w:rFonts w:ascii="宋体" w:hAnsi="宋体" w:cs="Arial"/>
                <w:color w:val="000000"/>
                <w:kern w:val="0"/>
                <w:sz w:val="20"/>
                <w:szCs w:val="20"/>
              </w:rPr>
            </w:pPr>
            <w:r>
              <w:rPr>
                <w:rFonts w:hint="eastAsia" w:ascii="宋体" w:hAnsi="宋体" w:cs="宋体"/>
                <w:color w:val="000000"/>
                <w:kern w:val="0"/>
                <w:sz w:val="20"/>
                <w:szCs w:val="20"/>
                <w:lang w:eastAsia="zh-CN"/>
              </w:rPr>
              <w:t>单位</w:t>
            </w:r>
            <w:r>
              <w:rPr>
                <w:rFonts w:hint="eastAsia" w:ascii="宋体" w:hAnsi="宋体" w:cs="Arial"/>
                <w:color w:val="000000"/>
                <w:kern w:val="0"/>
                <w:sz w:val="20"/>
                <w:szCs w:val="20"/>
              </w:rPr>
              <w:t>：许昌市信息中心</w:t>
            </w:r>
          </w:p>
        </w:tc>
        <w:tc>
          <w:tcPr>
            <w:tcW w:w="52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0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065"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52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7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0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2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808"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03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收     入</w:t>
            </w:r>
          </w:p>
        </w:tc>
        <w:tc>
          <w:tcPr>
            <w:tcW w:w="9019" w:type="dxa"/>
            <w:gridSpan w:val="6"/>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支     出</w:t>
            </w:r>
          </w:p>
        </w:tc>
      </w:tr>
      <w:tr>
        <w:tblPrEx>
          <w:tblCellMar>
            <w:top w:w="0" w:type="dxa"/>
            <w:left w:w="108" w:type="dxa"/>
            <w:bottom w:w="0" w:type="dxa"/>
            <w:right w:w="108" w:type="dxa"/>
          </w:tblCellMar>
        </w:tblPrEx>
        <w:trPr>
          <w:trHeight w:val="312" w:hRule="atLeast"/>
        </w:trPr>
        <w:tc>
          <w:tcPr>
            <w:tcW w:w="2992"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w:t>
            </w:r>
          </w:p>
        </w:tc>
        <w:tc>
          <w:tcPr>
            <w:tcW w:w="52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行次</w:t>
            </w:r>
          </w:p>
        </w:tc>
        <w:tc>
          <w:tcPr>
            <w:tcW w:w="150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金额</w:t>
            </w:r>
          </w:p>
        </w:tc>
        <w:tc>
          <w:tcPr>
            <w:tcW w:w="306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w:t>
            </w:r>
          </w:p>
        </w:tc>
        <w:tc>
          <w:tcPr>
            <w:tcW w:w="52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行次</w:t>
            </w:r>
          </w:p>
        </w:tc>
        <w:tc>
          <w:tcPr>
            <w:tcW w:w="879"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50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一般公共预算财政拨款</w:t>
            </w:r>
          </w:p>
        </w:tc>
        <w:tc>
          <w:tcPr>
            <w:tcW w:w="122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政府性基金预算财政拨款</w:t>
            </w:r>
          </w:p>
        </w:tc>
        <w:tc>
          <w:tcPr>
            <w:tcW w:w="180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国有资本经营预算财政拨款</w:t>
            </w:r>
          </w:p>
        </w:tc>
      </w:tr>
      <w:tr>
        <w:tblPrEx>
          <w:tblCellMar>
            <w:top w:w="0" w:type="dxa"/>
            <w:left w:w="108" w:type="dxa"/>
            <w:bottom w:w="0" w:type="dxa"/>
            <w:right w:w="108" w:type="dxa"/>
          </w:tblCellMar>
        </w:tblPrEx>
        <w:trPr>
          <w:trHeight w:val="615" w:hRule="atLeast"/>
        </w:trPr>
        <w:tc>
          <w:tcPr>
            <w:tcW w:w="29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5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5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306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5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8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5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80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栏次</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3065"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栏次</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7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15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12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18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一、一般公共预算财政拨款</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165.93</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一、一般公共服务支出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33</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107.34</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107.34</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二、政府性基金预算财政拨款</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二、外交支出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三、国有资本经营财政拨款</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三、国防支出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35</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四、公共安全支出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36</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五、教育支出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37</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六、科学技术支出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38</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七、文化旅游体育与传媒支出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39</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八、社会保障和就业支出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40</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九、卫生健康支出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41</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10</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十、节能环保支出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42</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十一、城乡社区支出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43</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十二、农林水支出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44</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13</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十三、交通运输支出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45</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14</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十四、资源勘探工业信息等支出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46</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十五、商业服务业等支出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47</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16</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十六、金融支出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48</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17</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十七、援助其他地区支出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49</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18</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十八、自然资源海洋气象等支出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19</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十九、住房保障支出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51</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二十、粮油物资储备支出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二十一、国有资本经营预算支出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53</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22</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二十二、灾害防治及应急管理支出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54</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23</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二十三、其他支出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55</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二十四、债务还本支出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56</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二十五、债务付息支出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57</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二十六、抗疫特别国债安排的支出</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58</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本年收入合计</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27</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165.93</w:t>
            </w:r>
          </w:p>
        </w:tc>
        <w:tc>
          <w:tcPr>
            <w:tcW w:w="3065" w:type="dxa"/>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本年支出合计</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59</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188.13</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188.13</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年初财政拨款结转和结余</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28</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22.20</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年末财政拨款结转和结余</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60</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一般公共预算财政拨款</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29</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22.20</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61</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政府性基金预算财政拨款</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62</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国有资本经营预算财政拨款</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31</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06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63</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总计</w:t>
            </w:r>
          </w:p>
        </w:tc>
        <w:tc>
          <w:tcPr>
            <w:tcW w:w="529" w:type="dxa"/>
            <w:tcBorders>
              <w:top w:val="nil"/>
              <w:left w:val="nil"/>
              <w:bottom w:val="single" w:color="000000" w:sz="8"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32</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188.13</w:t>
            </w:r>
          </w:p>
        </w:tc>
        <w:tc>
          <w:tcPr>
            <w:tcW w:w="3065" w:type="dxa"/>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总计</w:t>
            </w:r>
          </w:p>
        </w:tc>
        <w:tc>
          <w:tcPr>
            <w:tcW w:w="5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64</w:t>
            </w:r>
          </w:p>
        </w:tc>
        <w:tc>
          <w:tcPr>
            <w:tcW w:w="87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188.13</w:t>
            </w:r>
          </w:p>
        </w:tc>
        <w:tc>
          <w:tcPr>
            <w:tcW w:w="150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188.13</w:t>
            </w:r>
          </w:p>
        </w:tc>
        <w:tc>
          <w:tcPr>
            <w:tcW w:w="12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585" w:hRule="atLeast"/>
        </w:trPr>
        <w:tc>
          <w:tcPr>
            <w:tcW w:w="14049" w:type="dxa"/>
            <w:gridSpan w:val="9"/>
            <w:tcBorders>
              <w:top w:val="nil"/>
              <w:left w:val="nil"/>
              <w:bottom w:val="nil"/>
              <w:right w:val="nil"/>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5"/>
        <w:tblW w:w="13851" w:type="dxa"/>
        <w:tblInd w:w="93" w:type="dxa"/>
        <w:tblLayout w:type="autofit"/>
        <w:tblCellMar>
          <w:top w:w="0" w:type="dxa"/>
          <w:left w:w="108" w:type="dxa"/>
          <w:bottom w:w="0" w:type="dxa"/>
          <w:right w:w="108" w:type="dxa"/>
        </w:tblCellMar>
      </w:tblPr>
      <w:tblGrid>
        <w:gridCol w:w="986"/>
        <w:gridCol w:w="5100"/>
        <w:gridCol w:w="2576"/>
        <w:gridCol w:w="2693"/>
        <w:gridCol w:w="2496"/>
      </w:tblGrid>
      <w:tr>
        <w:tblPrEx>
          <w:tblCellMar>
            <w:top w:w="0" w:type="dxa"/>
            <w:left w:w="108" w:type="dxa"/>
            <w:bottom w:w="0" w:type="dxa"/>
            <w:right w:w="108" w:type="dxa"/>
          </w:tblCellMar>
        </w:tblPrEx>
        <w:trPr>
          <w:trHeight w:val="390" w:hRule="atLeast"/>
        </w:trPr>
        <w:tc>
          <w:tcPr>
            <w:tcW w:w="13851" w:type="dxa"/>
            <w:gridSpan w:val="5"/>
            <w:tcBorders>
              <w:top w:val="nil"/>
              <w:left w:val="nil"/>
              <w:bottom w:val="nil"/>
              <w:right w:val="nil"/>
            </w:tcBorders>
            <w:noWrap/>
            <w:vAlign w:val="bottom"/>
          </w:tcPr>
          <w:p>
            <w:pPr>
              <w:widowControl/>
              <w:jc w:val="center"/>
              <w:rPr>
                <w:rFonts w:ascii="华文宋体" w:hAnsi="华文宋体" w:eastAsia="华文宋体" w:cs="Arial"/>
                <w:b/>
                <w:color w:val="000000"/>
                <w:kern w:val="0"/>
                <w:sz w:val="30"/>
                <w:szCs w:val="30"/>
              </w:rPr>
            </w:pPr>
            <w:r>
              <w:rPr>
                <w:rFonts w:hint="eastAsia" w:ascii="华文宋体" w:hAnsi="华文宋体" w:eastAsia="华文宋体" w:cs="Arial"/>
                <w:b/>
                <w:color w:val="000000"/>
                <w:kern w:val="0"/>
                <w:sz w:val="32"/>
                <w:szCs w:val="30"/>
              </w:rPr>
              <w:t>一般公共预算财政拨款支出决算表</w:t>
            </w:r>
          </w:p>
        </w:tc>
      </w:tr>
      <w:tr>
        <w:tblPrEx>
          <w:tblCellMar>
            <w:top w:w="0" w:type="dxa"/>
            <w:left w:w="108" w:type="dxa"/>
            <w:bottom w:w="0" w:type="dxa"/>
            <w:right w:w="108" w:type="dxa"/>
          </w:tblCellMar>
        </w:tblPrEx>
        <w:trPr>
          <w:trHeight w:val="255" w:hRule="atLeast"/>
        </w:trPr>
        <w:tc>
          <w:tcPr>
            <w:tcW w:w="13851" w:type="dxa"/>
            <w:gridSpan w:val="5"/>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CellMar>
            <w:top w:w="0" w:type="dxa"/>
            <w:left w:w="0" w:type="dxa"/>
            <w:bottom w:w="0" w:type="dxa"/>
            <w:right w:w="0" w:type="dxa"/>
          </w:tblCellMar>
        </w:tblPrEx>
        <w:trPr>
          <w:trHeight w:val="300" w:hRule="atLeast"/>
        </w:trPr>
        <w:tc>
          <w:tcPr>
            <w:tcW w:w="13851" w:type="dxa"/>
            <w:gridSpan w:val="5"/>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：许昌市信息中心                                                                                                            单位：万元</w:t>
            </w:r>
          </w:p>
        </w:tc>
      </w:tr>
      <w:tr>
        <w:tblPrEx>
          <w:tblCellMar>
            <w:top w:w="0" w:type="dxa"/>
            <w:left w:w="108" w:type="dxa"/>
            <w:bottom w:w="0" w:type="dxa"/>
            <w:right w:w="108" w:type="dxa"/>
          </w:tblCellMar>
        </w:tblPrEx>
        <w:trPr>
          <w:trHeight w:val="308" w:hRule="atLeast"/>
        </w:trPr>
        <w:tc>
          <w:tcPr>
            <w:tcW w:w="608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w:t>
            </w:r>
          </w:p>
        </w:tc>
        <w:tc>
          <w:tcPr>
            <w:tcW w:w="7765"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本年支出</w:t>
            </w:r>
          </w:p>
        </w:tc>
      </w:tr>
      <w:tr>
        <w:tblPrEx>
          <w:tblCellMar>
            <w:top w:w="0" w:type="dxa"/>
            <w:left w:w="108" w:type="dxa"/>
            <w:bottom w:w="0" w:type="dxa"/>
            <w:right w:w="108" w:type="dxa"/>
          </w:tblCellMar>
        </w:tblPrEx>
        <w:trPr>
          <w:trHeight w:val="312" w:hRule="atLeast"/>
        </w:trPr>
        <w:tc>
          <w:tcPr>
            <w:tcW w:w="98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功能分类科目编码</w:t>
            </w:r>
          </w:p>
        </w:tc>
        <w:tc>
          <w:tcPr>
            <w:tcW w:w="5100"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科目名称</w:t>
            </w:r>
          </w:p>
        </w:tc>
        <w:tc>
          <w:tcPr>
            <w:tcW w:w="2576"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小计</w:t>
            </w:r>
          </w:p>
        </w:tc>
        <w:tc>
          <w:tcPr>
            <w:tcW w:w="2693"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基本支出</w:t>
            </w:r>
          </w:p>
        </w:tc>
        <w:tc>
          <w:tcPr>
            <w:tcW w:w="2496"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项目支出</w:t>
            </w:r>
          </w:p>
        </w:tc>
      </w:tr>
      <w:tr>
        <w:tblPrEx>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51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25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2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24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r>
      <w:tr>
        <w:tblPrEx>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51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25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2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24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r>
      <w:tr>
        <w:tblPrEx>
          <w:tblCellMar>
            <w:top w:w="0" w:type="dxa"/>
            <w:left w:w="108" w:type="dxa"/>
            <w:bottom w:w="0" w:type="dxa"/>
            <w:right w:w="108" w:type="dxa"/>
          </w:tblCellMar>
        </w:tblPrEx>
        <w:trPr>
          <w:trHeight w:val="308" w:hRule="atLeast"/>
        </w:trPr>
        <w:tc>
          <w:tcPr>
            <w:tcW w:w="6086" w:type="dxa"/>
            <w:gridSpan w:val="2"/>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栏次</w:t>
            </w:r>
          </w:p>
        </w:tc>
        <w:tc>
          <w:tcPr>
            <w:tcW w:w="25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2693"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249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r>
      <w:tr>
        <w:tblPrEx>
          <w:tblCellMar>
            <w:top w:w="0" w:type="dxa"/>
            <w:left w:w="108" w:type="dxa"/>
            <w:bottom w:w="0" w:type="dxa"/>
            <w:right w:w="108" w:type="dxa"/>
          </w:tblCellMar>
        </w:tblPrEx>
        <w:trPr>
          <w:trHeight w:val="308" w:hRule="atLeast"/>
        </w:trPr>
        <w:tc>
          <w:tcPr>
            <w:tcW w:w="6086" w:type="dxa"/>
            <w:gridSpan w:val="2"/>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188.13</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188.13</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一般公共服务支出</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107.34</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107.34</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20103</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政府办公厅（室）及相关机构事务</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106.52</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106.52</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2010301</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行政运行</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1.10</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1.10</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2010350</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事业运行</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105.42</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105.42</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20129</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群众团体事务</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0.82</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0.82</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2012906</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工会事务</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0.82</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0.82</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社会保障和就业支出</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20805</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行政事业单位养老支出</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2080505</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机关事业单位基本养老保险缴费支出</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卫生健康支出</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21011</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行政事业单位医疗</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2101102</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事业单位医疗</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215</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资源勘探工业信息等支出</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21505</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工业和信息产业监管</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2150501</w:t>
            </w:r>
          </w:p>
        </w:tc>
        <w:tc>
          <w:tcPr>
            <w:tcW w:w="510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行政运行</w:t>
            </w:r>
          </w:p>
        </w:tc>
        <w:tc>
          <w:tcPr>
            <w:tcW w:w="25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26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65.30</w:t>
            </w:r>
          </w:p>
        </w:tc>
        <w:tc>
          <w:tcPr>
            <w:tcW w:w="249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3851" w:type="dxa"/>
            <w:gridSpan w:val="5"/>
            <w:tcBorders>
              <w:top w:val="nil"/>
              <w:left w:val="nil"/>
              <w:bottom w:val="nil"/>
              <w:right w:val="nil"/>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注：本表反映单位本年度一般公共预算财政拨款支出情况。本套报表金额单位转换时可能存在尾数误差。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702" w:left="1440" w:header="720" w:footer="720" w:gutter="0"/>
          <w:pgNumType w:fmt="numberInDash"/>
          <w:cols w:space="720" w:num="1"/>
          <w:docGrid w:type="lines" w:linePitch="312" w:charSpace="0"/>
        </w:sectPr>
      </w:pPr>
    </w:p>
    <w:tbl>
      <w:tblPr>
        <w:tblStyle w:val="5"/>
        <w:tblW w:w="14332" w:type="dxa"/>
        <w:tblInd w:w="93" w:type="dxa"/>
        <w:tblLayout w:type="autofit"/>
        <w:tblCellMar>
          <w:top w:w="0" w:type="dxa"/>
          <w:left w:w="108" w:type="dxa"/>
          <w:bottom w:w="0" w:type="dxa"/>
          <w:right w:w="108" w:type="dxa"/>
        </w:tblCellMar>
      </w:tblPr>
      <w:tblGrid>
        <w:gridCol w:w="766"/>
        <w:gridCol w:w="2793"/>
        <w:gridCol w:w="1258"/>
        <w:gridCol w:w="766"/>
        <w:gridCol w:w="2352"/>
        <w:gridCol w:w="1152"/>
        <w:gridCol w:w="766"/>
        <w:gridCol w:w="2919"/>
        <w:gridCol w:w="1560"/>
      </w:tblGrid>
      <w:tr>
        <w:tblPrEx>
          <w:tblCellMar>
            <w:top w:w="0" w:type="dxa"/>
            <w:left w:w="108" w:type="dxa"/>
            <w:bottom w:w="0" w:type="dxa"/>
            <w:right w:w="108" w:type="dxa"/>
          </w:tblCellMar>
        </w:tblPrEx>
        <w:trPr>
          <w:trHeight w:val="390" w:hRule="atLeast"/>
        </w:trPr>
        <w:tc>
          <w:tcPr>
            <w:tcW w:w="14332" w:type="dxa"/>
            <w:gridSpan w:val="9"/>
            <w:tcBorders>
              <w:top w:val="nil"/>
              <w:left w:val="nil"/>
              <w:bottom w:val="nil"/>
              <w:right w:val="nil"/>
            </w:tcBorders>
            <w:noWrap/>
            <w:vAlign w:val="bottom"/>
          </w:tcPr>
          <w:p>
            <w:pPr>
              <w:widowControl/>
              <w:jc w:val="center"/>
              <w:rPr>
                <w:rFonts w:ascii="华文宋体" w:hAnsi="华文宋体" w:eastAsia="华文宋体" w:cs="Arial"/>
                <w:b/>
                <w:color w:val="000000"/>
                <w:kern w:val="0"/>
                <w:sz w:val="30"/>
                <w:szCs w:val="30"/>
              </w:rPr>
            </w:pPr>
            <w:r>
              <w:rPr>
                <w:rFonts w:hint="eastAsia" w:ascii="华文宋体" w:hAnsi="华文宋体" w:eastAsia="华文宋体" w:cs="Arial"/>
                <w:b/>
                <w:color w:val="000000"/>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76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79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5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35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5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91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公开06表</w:t>
            </w:r>
          </w:p>
        </w:tc>
      </w:tr>
      <w:tr>
        <w:tblPrEx>
          <w:tblCellMar>
            <w:top w:w="0" w:type="dxa"/>
            <w:left w:w="0" w:type="dxa"/>
            <w:bottom w:w="0" w:type="dxa"/>
            <w:right w:w="0" w:type="dxa"/>
          </w:tblCellMar>
        </w:tblPrEx>
        <w:trPr>
          <w:trHeight w:val="300" w:hRule="atLeast"/>
        </w:trPr>
        <w:tc>
          <w:tcPr>
            <w:tcW w:w="14332" w:type="dxa"/>
            <w:gridSpan w:val="9"/>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 xml:space="preserve">：许昌市信息中心                                                                                                            </w:t>
            </w:r>
            <w:r>
              <w:rPr>
                <w:rFonts w:hint="eastAsia" w:ascii="宋体" w:hAnsi="宋体" w:cs="宋体"/>
                <w:color w:val="000000"/>
                <w:kern w:val="0"/>
                <w:sz w:val="20"/>
                <w:szCs w:val="20"/>
                <w:lang w:val="en-US" w:eastAsia="zh-CN"/>
              </w:rPr>
              <w:t xml:space="preserve">   </w:t>
            </w:r>
            <w:bookmarkStart w:id="0" w:name="_GoBack"/>
            <w:bookmarkEnd w:id="0"/>
            <w:r>
              <w:rPr>
                <w:rFonts w:hint="eastAsia" w:ascii="宋体" w:hAnsi="宋体" w:cs="宋体"/>
                <w:color w:val="000000"/>
                <w:kern w:val="0"/>
                <w:sz w:val="20"/>
                <w:szCs w:val="20"/>
              </w:rPr>
              <w:t xml:space="preserve"> 单位：万元</w:t>
            </w:r>
          </w:p>
        </w:tc>
      </w:tr>
      <w:tr>
        <w:tblPrEx>
          <w:tblCellMar>
            <w:top w:w="0" w:type="dxa"/>
            <w:left w:w="108" w:type="dxa"/>
            <w:bottom w:w="0" w:type="dxa"/>
            <w:right w:w="108" w:type="dxa"/>
          </w:tblCellMar>
        </w:tblPrEx>
        <w:trPr>
          <w:trHeight w:val="308" w:hRule="atLeast"/>
        </w:trPr>
        <w:tc>
          <w:tcPr>
            <w:tcW w:w="481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人员经费</w:t>
            </w:r>
          </w:p>
        </w:tc>
        <w:tc>
          <w:tcPr>
            <w:tcW w:w="9515" w:type="dxa"/>
            <w:gridSpan w:val="6"/>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公用经费</w:t>
            </w:r>
          </w:p>
        </w:tc>
      </w:tr>
      <w:tr>
        <w:tblPrEx>
          <w:tblCellMar>
            <w:top w:w="0" w:type="dxa"/>
            <w:left w:w="108" w:type="dxa"/>
            <w:bottom w:w="0" w:type="dxa"/>
            <w:right w:w="108" w:type="dxa"/>
          </w:tblCellMar>
        </w:tblPrEx>
        <w:trPr>
          <w:trHeight w:val="312" w:hRule="atLeast"/>
        </w:trPr>
        <w:tc>
          <w:tcPr>
            <w:tcW w:w="766"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科目编码</w:t>
            </w:r>
          </w:p>
        </w:tc>
        <w:tc>
          <w:tcPr>
            <w:tcW w:w="2793"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科目名称</w:t>
            </w:r>
          </w:p>
        </w:tc>
        <w:tc>
          <w:tcPr>
            <w:tcW w:w="125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科目编码</w:t>
            </w:r>
          </w:p>
        </w:tc>
        <w:tc>
          <w:tcPr>
            <w:tcW w:w="2352"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科目名称</w:t>
            </w:r>
          </w:p>
        </w:tc>
        <w:tc>
          <w:tcPr>
            <w:tcW w:w="1152"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科目编码</w:t>
            </w:r>
          </w:p>
        </w:tc>
        <w:tc>
          <w:tcPr>
            <w:tcW w:w="291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科目名称</w:t>
            </w:r>
          </w:p>
        </w:tc>
        <w:tc>
          <w:tcPr>
            <w:tcW w:w="15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r>
      <w:tr>
        <w:tblPrEx>
          <w:tblCellMar>
            <w:top w:w="0" w:type="dxa"/>
            <w:left w:w="108" w:type="dxa"/>
            <w:bottom w:w="0" w:type="dxa"/>
            <w:right w:w="108" w:type="dxa"/>
          </w:tblCellMar>
        </w:tblPrEx>
        <w:trPr>
          <w:trHeight w:val="312" w:hRule="atLeast"/>
        </w:trPr>
        <w:tc>
          <w:tcPr>
            <w:tcW w:w="7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27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5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235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5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291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5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工资福利支出</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172.95</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商品和服务支出</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15.18</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307</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债务利息及费用支出</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30101</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基本工资</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48.26</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30201</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办公费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5.09</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30701</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国内债务付息</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30102</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津贴补贴</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71.95</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30202</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印刷费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30702</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国外债务付息</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30103</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奖金</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30203</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咨询费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资本性支出</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30106</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伙食补助费</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30204</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手续费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31001</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房屋建筑物购建</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30107</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绩效工资</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27.04</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30205</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水费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0.21</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31002</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办公设备购置</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30108</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机关事业单位基本养老保险缴费</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10.47</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30206</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电费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31003</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专用设备购置</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30109</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职业年金缴费</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30207</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邮电费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0.75</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31005</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基础设施建设</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30110</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职工基本医疗保险缴费</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5.02</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30208</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取暖费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31006</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大型修缮</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30111</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公务员医疗补助缴费</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30209</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物业管理费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31007</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信息网络及软件购置更新</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30112</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其他社会保障缴费</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0.53</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30211</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差旅费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2.84</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31008</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物资储备</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30113</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住房公积金</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9.67</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30212</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因公出国（境）费用</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31009</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土地补偿</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30114</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医疗费</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30213</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维修（护）费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3.60</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31010</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安置补助</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30199</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其他工资福利支出</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30214</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租赁费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31011</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地上附着物和青苗补偿</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对个人和家庭的补助</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30215</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会议费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31012</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拆迁补偿</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30301</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离休费</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30216</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培训费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0.47</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31013</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公务用车购置</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30302</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退休费</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30217</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公务接待费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31019</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其他交通工具购置</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30303</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退职（役）费</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30218</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专用材料费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31021</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文物和陈列品购置</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30304</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抚恤金</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30224</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被装购置费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31022</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无形资产购置</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30305</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生活补助</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30225</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专用燃料费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31099</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其他资本性支出</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30306</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救济费</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30226</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劳务费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399</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其他支出</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30307</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医疗费补助</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30227</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委托业务费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39906</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赠与</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30308</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助学金</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30228</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工会经费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0.82</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39907</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国家赔偿费用支出</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30309</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奖励金</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30229</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福利费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1.00</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39908</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对民间非营利组织和群众性自治组织补贴</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30310</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个人农业生产补贴</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30231</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公务用车运行维护费</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39999</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其他支出</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30311</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代缴社会保险费</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30239</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其他交通费用</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30399</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其他对个人和家庭的补助</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30240</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税金及附加费用</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279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30299</w:t>
            </w:r>
          </w:p>
        </w:tc>
        <w:tc>
          <w:tcPr>
            <w:tcW w:w="235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其他商品和服务支出</w:t>
            </w:r>
          </w:p>
        </w:tc>
        <w:tc>
          <w:tcPr>
            <w:tcW w:w="11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0.41</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291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3559" w:type="dxa"/>
            <w:gridSpan w:val="2"/>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人员经费合计</w:t>
            </w:r>
          </w:p>
        </w:tc>
        <w:tc>
          <w:tcPr>
            <w:tcW w:w="125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172.95</w:t>
            </w:r>
          </w:p>
        </w:tc>
        <w:tc>
          <w:tcPr>
            <w:tcW w:w="7955" w:type="dxa"/>
            <w:gridSpan w:val="5"/>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公用经费合计</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15.18</w:t>
            </w:r>
          </w:p>
        </w:tc>
      </w:tr>
      <w:tr>
        <w:tblPrEx>
          <w:tblCellMar>
            <w:top w:w="0" w:type="dxa"/>
            <w:left w:w="108" w:type="dxa"/>
            <w:bottom w:w="0" w:type="dxa"/>
            <w:right w:w="108" w:type="dxa"/>
          </w:tblCellMar>
        </w:tblPrEx>
        <w:trPr>
          <w:trHeight w:val="308" w:hRule="atLeast"/>
        </w:trPr>
        <w:tc>
          <w:tcPr>
            <w:tcW w:w="14332" w:type="dxa"/>
            <w:gridSpan w:val="9"/>
            <w:tcBorders>
              <w:top w:val="nil"/>
              <w:left w:val="nil"/>
              <w:bottom w:val="nil"/>
              <w:right w:val="nil"/>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注：本表反映单位本年度一般公共预算财政拨款基本支出明细情况。本表金额转换为万元时，因四舍五入可能存在尾差。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page" w:horzAnchor="margin" w:tblpY="2161"/>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300" w:hRule="atLeast"/>
        </w:trPr>
        <w:tc>
          <w:tcPr>
            <w:tcW w:w="2300" w:type="dxa"/>
            <w:gridSpan w:val="2"/>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：许昌市信息中心</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0.6</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0.6</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p>
            <w:pPr>
              <w:widowControl/>
              <w:jc w:val="left"/>
              <w:textAlignment w:val="center"/>
              <w:rPr>
                <w:rFonts w:ascii="宋体" w:hAnsi="宋体" w:cs="宋体"/>
                <w:color w:val="000000"/>
                <w:kern w:val="0"/>
                <w:sz w:val="20"/>
                <w:szCs w:val="20"/>
              </w:rPr>
            </w:pP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gridCol w:w="30"/>
      </w:tblGrid>
      <w:tr>
        <w:tblPrEx>
          <w:tblCellMar>
            <w:top w:w="0" w:type="dxa"/>
            <w:left w:w="0" w:type="dxa"/>
            <w:bottom w:w="0" w:type="dxa"/>
            <w:right w:w="0" w:type="dxa"/>
          </w:tblCellMar>
        </w:tblPrEx>
        <w:trPr>
          <w:gridAfter w:val="1"/>
          <w:wAfter w:w="30" w:type="dxa"/>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0" w:type="dxa"/>
            <w:bottom w:w="0" w:type="dxa"/>
            <w:right w:w="0" w:type="dxa"/>
          </w:tblCellMar>
        </w:tblPrEx>
        <w:trPr>
          <w:trHeight w:val="300" w:hRule="atLeast"/>
        </w:trPr>
        <w:tc>
          <w:tcPr>
            <w:tcW w:w="14018" w:type="dxa"/>
            <w:gridSpan w:val="10"/>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：许昌市信息中心                                                                                                             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注：本表反映单位本年度政府性基金预算财政拨款收入、支出及结转和结余情况。</w:t>
            </w:r>
          </w:p>
          <w:p>
            <w:pPr>
              <w:widowControl/>
              <w:jc w:val="left"/>
              <w:textAlignment w:val="center"/>
              <w:rPr>
                <w:rFonts w:ascii="宋体" w:hAnsi="宋体" w:cs="宋体"/>
                <w:color w:val="000000"/>
                <w:sz w:val="20"/>
                <w:szCs w:val="24"/>
              </w:rPr>
            </w:pPr>
            <w:r>
              <w:rPr>
                <w:rFonts w:hint="eastAsia" w:ascii="宋体" w:hAnsi="宋体" w:cs="宋体"/>
                <w:color w:val="000000"/>
                <w:sz w:val="20"/>
                <w:szCs w:val="24"/>
              </w:rPr>
              <w:t>说明：我单位没有政府性基金收入，也没有使用政府性基金安排的支出，故本表无数据。</w:t>
            </w:r>
          </w:p>
          <w:p>
            <w:pPr>
              <w:widowControl/>
              <w:jc w:val="left"/>
              <w:textAlignment w:val="center"/>
              <w:rPr>
                <w:rFonts w:ascii="宋体" w:hAnsi="宋体" w:cs="宋体"/>
                <w:color w:val="000000"/>
                <w:sz w:val="20"/>
                <w:szCs w:val="20"/>
              </w:rPr>
            </w:pPr>
          </w:p>
          <w:p>
            <w:pPr>
              <w:widowControl/>
              <w:jc w:val="center"/>
              <w:textAlignment w:val="center"/>
              <w:rPr>
                <w:rFonts w:ascii="宋体" w:hAnsi="宋体" w:cs="宋体"/>
                <w:color w:val="000000"/>
                <w:sz w:val="20"/>
                <w:szCs w:val="20"/>
              </w:rPr>
            </w:pPr>
          </w:p>
        </w:tc>
      </w:tr>
    </w:tbl>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w:t>
      </w:r>
      <w:r>
        <w:rPr>
          <w:rFonts w:ascii="仿宋_GB2312" w:eastAsia="仿宋_GB2312" w:cs="仿宋_GB2312"/>
          <w:sz w:val="32"/>
          <w:szCs w:val="32"/>
        </w:rPr>
        <w:t>188.13</w:t>
      </w:r>
      <w:r>
        <w:rPr>
          <w:rFonts w:hint="eastAsia" w:ascii="仿宋_GB2312" w:hAnsi="仿宋_GB2312" w:eastAsia="仿宋_GB2312" w:cs="仿宋_GB2312"/>
          <w:sz w:val="32"/>
          <w:szCs w:val="32"/>
        </w:rPr>
        <w:t>万元。与上年度相比，收、支总计各增加</w:t>
      </w:r>
      <w:r>
        <w:rPr>
          <w:rFonts w:ascii="仿宋_GB2312" w:eastAsia="仿宋_GB2312" w:cs="仿宋_GB2312"/>
          <w:sz w:val="32"/>
          <w:szCs w:val="32"/>
        </w:rPr>
        <w:t>11.99</w:t>
      </w:r>
      <w:r>
        <w:rPr>
          <w:rFonts w:hint="eastAsia" w:ascii="仿宋_GB2312" w:hAnsi="仿宋_GB2312" w:eastAsia="仿宋_GB2312" w:cs="仿宋_GB2312"/>
          <w:sz w:val="32"/>
          <w:szCs w:val="32"/>
        </w:rPr>
        <w:t>万元，增长6.81%。主要原因是职务晋升导致人员经费增加。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2021年度收入合计</w:t>
      </w:r>
      <w:r>
        <w:rPr>
          <w:rFonts w:ascii="仿宋_GB2312" w:eastAsia="仿宋_GB2312" w:cs="仿宋_GB2312"/>
          <w:sz w:val="32"/>
          <w:szCs w:val="32"/>
        </w:rPr>
        <w:t>165.93</w:t>
      </w:r>
      <w:r>
        <w:rPr>
          <w:rFonts w:hint="eastAsia" w:ascii="仿宋_GB2312" w:hAnsi="仿宋_GB2312" w:eastAsia="仿宋_GB2312" w:cs="仿宋_GB2312"/>
          <w:sz w:val="32"/>
          <w:szCs w:val="32"/>
        </w:rPr>
        <w:t>万元，其中：财政拨款收入</w:t>
      </w:r>
      <w:r>
        <w:rPr>
          <w:rFonts w:ascii="仿宋_GB2312" w:eastAsia="仿宋_GB2312" w:cs="仿宋_GB2312"/>
          <w:sz w:val="32"/>
          <w:szCs w:val="32"/>
        </w:rPr>
        <w:t>165.93</w:t>
      </w:r>
      <w:r>
        <w:rPr>
          <w:rFonts w:hint="eastAsia" w:ascii="仿宋_GB2312" w:hAnsi="仿宋_GB2312" w:eastAsia="仿宋_GB2312" w:cs="仿宋_GB2312"/>
          <w:sz w:val="32"/>
          <w:szCs w:val="32"/>
        </w:rPr>
        <w:t>万元，占100%；上级补助收入0万元，占0%；事业收入0万元，占0%；经营收入0万元，占0%；附属单位上缴收入0万元，占0%；其他收入0万元，占0%。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w:t>
      </w:r>
      <w:r>
        <w:rPr>
          <w:rFonts w:ascii="仿宋_GB2312" w:eastAsia="仿宋_GB2312" w:cs="仿宋_GB2312"/>
          <w:sz w:val="32"/>
          <w:szCs w:val="32"/>
        </w:rPr>
        <w:t>188.13</w:t>
      </w:r>
      <w:r>
        <w:rPr>
          <w:rFonts w:hint="eastAsia" w:ascii="仿宋_GB2312" w:hAnsi="仿宋_GB2312" w:eastAsia="仿宋_GB2312" w:cs="仿宋_GB2312"/>
          <w:sz w:val="32"/>
          <w:szCs w:val="32"/>
        </w:rPr>
        <w:t>万元，其中：基本支出188.13万元，占100%；项目支出0万元，占0%；上缴上级支出0万元，占0%；经营支出0万元，占0%；对附属单位补助支出0万元，占0%。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年度财政拨款收、支总计均为188.13万元。与上年度相比，财政拨款收、支总计各增加11.99万元，增长6.81%。主要原因是职务晋升导致人员经费增加。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年度一般公共预算财政拨款支出188.13万元，占支出合计的100%。与上年度相比，一般公共预算财政拨款支出增加32.90万元，增长21.20%。主要原因是2020年度未支付资金结转至2021年支付。</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188.13万元，主要用于以下方面：一般公共服务（类）支出107.34万元，占57.06%；社会保障和就业（类）支出10.47万元，占5.56%；卫生健康（类）支出5.02万元，占2.67%；资源勘探工业信息等（类）支出65.30万元，占34.71%。</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年度一般公共预算财政拨款支出年初预算为166.42万元，支出决算为188.13万元，完成年初预算113.05%。其中：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 w:eastAsia="仿宋_GB2312" w:cs="仿宋_GB2312"/>
          <w:b/>
          <w:bCs/>
          <w:sz w:val="32"/>
          <w:szCs w:val="32"/>
        </w:rPr>
        <w:t>一般公共服务（类）政府办公厅及相关机构事务（款）事业运行（项）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年初预算为150.36万元，支出决算为105.42万元，完成年初预算的70.11%。决算数与年初预算数存在差异的主要原因是部分资金调剂至其他预算类别。</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2．一般公共服务（类）政府办公厅及相关机构事务（款）行政运行（项）。</w:t>
      </w:r>
      <w:r>
        <w:rPr>
          <w:rFonts w:hint="eastAsia" w:ascii="仿宋_GB2312" w:hAnsi="仿宋_GB2312" w:eastAsia="仿宋_GB2312" w:cs="仿宋_GB2312"/>
          <w:sz w:val="32"/>
          <w:szCs w:val="32"/>
        </w:rPr>
        <w:t>年初预算为0万元，支出决算为1.1万元。决算数与年初预算数存在差异的主要原因是因晋级晋档年中追加人员经费。</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3．一般公共服务（类）群众团体事务（款）工会事务（项）。</w:t>
      </w:r>
      <w:r>
        <w:rPr>
          <w:rFonts w:hint="eastAsia" w:ascii="仿宋_GB2312" w:hAnsi="仿宋_GB2312" w:eastAsia="仿宋_GB2312" w:cs="仿宋_GB2312"/>
          <w:sz w:val="32"/>
          <w:szCs w:val="32"/>
        </w:rPr>
        <w:t>年初预算为0.82万元，支出决算为0.82万元，完成年初预算的100%。决算数和年初预算数不存在差异。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4．社会保障和就业（类）行政事业单位养老（款）机关事业单位基本养老保险缴费（项）。</w:t>
      </w:r>
      <w:r>
        <w:rPr>
          <w:rFonts w:hint="eastAsia" w:ascii="仿宋_GB2312" w:hAnsi="仿宋_GB2312" w:eastAsia="仿宋_GB2312" w:cs="仿宋_GB2312"/>
          <w:sz w:val="32"/>
          <w:szCs w:val="32"/>
        </w:rPr>
        <w:t>年初预算为10.16万元，支出决算为10.47万元，完成年初预算的103.05%。决算数与年初预算数存在差异的主要原因是年中社保基数调整。</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5．卫生健康（类）行政事业单位医疗（款）事业单位医疗（项）。</w:t>
      </w:r>
      <w:r>
        <w:rPr>
          <w:rFonts w:hint="eastAsia" w:ascii="仿宋_GB2312" w:hAnsi="仿宋_GB2312" w:eastAsia="仿宋_GB2312" w:cs="仿宋_GB2312"/>
          <w:sz w:val="32"/>
          <w:szCs w:val="32"/>
        </w:rPr>
        <w:t>年初预算为5.08万元，支出决算为5.02万元，完成年初预算的98.82%。决算数与年初预算数存在差异的主要原因是年中社保基数调整。</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6．资源勘探工业信息（类）工业和信息产业监管（款）行政运行（项）。</w:t>
      </w:r>
      <w:r>
        <w:rPr>
          <w:rFonts w:hint="eastAsia" w:ascii="仿宋_GB2312" w:hAnsi="仿宋_GB2312" w:eastAsia="仿宋_GB2312" w:cs="仿宋_GB2312"/>
          <w:sz w:val="32"/>
          <w:szCs w:val="32"/>
        </w:rPr>
        <w:t>年初预算为0万元，支出决算为65.30万元。决算数与年初预算数存在差异的主要原因是预算资金类别调剂。</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年度一般公共预算财政拨款基本支出188.13万元。其中：人员经费172.95万元，主要包括：基本工资、津贴补贴、绩效工资、机关事业单位基本养老保险缴费、</w:t>
      </w:r>
      <w:r>
        <w:rPr>
          <w:rFonts w:hint="eastAsia" w:ascii="仿宋_GB2312" w:hAnsi="仿宋_GB2312" w:eastAsia="仿宋_GB2312" w:cs="仿宋_GB2312"/>
          <w:sz w:val="32"/>
          <w:szCs w:val="32"/>
          <w:lang w:val="en-US" w:eastAsia="zh-CN"/>
        </w:rPr>
        <w:t>职工基本医疗保险缴费、</w:t>
      </w:r>
      <w:r>
        <w:rPr>
          <w:rFonts w:hint="eastAsia" w:ascii="仿宋_GB2312" w:hAnsi="仿宋_GB2312" w:eastAsia="仿宋_GB2312" w:cs="仿宋_GB2312"/>
          <w:sz w:val="32"/>
          <w:szCs w:val="32"/>
        </w:rPr>
        <w:t>住房公积金等；公用经费15.18万元，主要包括：办公费、邮电费、差旅费、</w:t>
      </w:r>
      <w:r>
        <w:rPr>
          <w:rFonts w:hint="eastAsia" w:ascii="仿宋_GB2312" w:hAnsi="仿宋_GB2312" w:eastAsia="仿宋_GB2312" w:cs="仿宋_GB2312"/>
          <w:sz w:val="32"/>
          <w:szCs w:val="32"/>
          <w:lang w:eastAsia="zh-CN"/>
        </w:rPr>
        <w:t>维修（护）费、</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工会经费、福利费</w:t>
      </w:r>
      <w:r>
        <w:rPr>
          <w:rFonts w:hint="eastAsia" w:ascii="仿宋_GB2312" w:hAnsi="仿宋_GB2312" w:eastAsia="仿宋_GB2312" w:cs="仿宋_GB2312"/>
          <w:sz w:val="32"/>
          <w:szCs w:val="32"/>
        </w:rPr>
        <w:t>等。</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年度“三公”经费财政拨款支出预算为0.60万元，支出决算为0万元，完成预算的0%。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年度“三公”经费支出决算数与预算数存在差异的主要原因是本年度未发生相关支出。</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年度“三公”经费财政拨款支出决算中，因公出国（境）费支出决算0万元；公务用车购置及运行费支出决算0万元；公务接待费支出决算0万元。具体情况如下：</w:t>
      </w:r>
    </w:p>
    <w:p>
      <w:pPr>
        <w:spacing w:line="590" w:lineRule="exact"/>
        <w:ind w:firstLine="640"/>
        <w:rPr>
          <w:rFonts w:eastAsia="Times New Roman"/>
          <w:kern w:val="0"/>
          <w:sz w:val="18"/>
          <w:szCs w:val="24"/>
          <w:lang w:val="zh-CN"/>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预算为0万元，</w:t>
      </w:r>
      <w:r>
        <w:rPr>
          <w:rFonts w:hint="eastAsia" w:ascii="仿宋_GB2312" w:hAnsi="仿宋_GB2312" w:eastAsia="仿宋_GB2312"/>
          <w:sz w:val="32"/>
          <w:szCs w:val="24"/>
        </w:rPr>
        <w:t>支出决算为0万元。决算数与预算数不存在差异。因公出国（境）团组数0个，因公出国（境）人次数0人。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预算为0万元，支出决算为0万元。决算数与预算数不存在差异。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年期末，单位开支财政拨款的公务用车保有量为0辆。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预算为0.6万元，支出决算为0万元。决算数与预算数存在差异的主要原因是本年未发生公务接待。其中：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年度政府性基金预算财政拨款支出年初预算为0万元，支出决算为0万元。不存在项目年末结转和结余资金数额较大，情况说明：我单位2021年度没有政府性基金收入，也没有使用政府性基金安排的支出。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年度政府采购支出总额0万元，其中：政府采购货物支出0万元、政府采购工程支出0万元、政府采购服务支出0万元。授予中小企业合同金额0万元，其中：授予小微企业合同金额0万元。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我单位高度重视绩效管理工作，全面深化贯穿预算编制、执行、监督全过程的绩效管理理念，积极开展预算绩效管理工作，采取事前申报绩效目标、事中开展绩效日常监督、事后进行绩效评价的方式，建立了全过程的绩效管理模式，并将绩效结果运用到实际工作中。</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59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和项目支出绩效目标进行了自评。一是单位整体绩效自评情况。通过对单位整体绩效开展自评，绩效自评整体工作完成，单位目标实现均已完成，整体绩效自评结果评定等级为“优”。二是项目绩效自评情况。我单位共有0个项目批复了绩效目标，项目金额为0万元。</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黑体" w:hAnsi="宋体" w:eastAsia="黑体" w:cs="宋体"/>
          <w:kern w:val="0"/>
          <w:sz w:val="28"/>
          <w:szCs w:val="28"/>
        </w:rPr>
      </w:pPr>
      <w:r>
        <w:rPr>
          <w:rFonts w:hint="eastAsia" w:ascii="仿宋_GB2312" w:hAnsi="仿宋_GB2312" w:eastAsia="仿宋_GB2312" w:cs="仿宋_GB2312"/>
          <w:sz w:val="32"/>
          <w:szCs w:val="32"/>
        </w:rPr>
        <w:t>2021年我单位没有开展重点绩效评价的项目。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w:r>
    <w:r>
      <w:pict>
        <v:shape id="文本框 1027"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zM3ODFkYzBkMmMyMjNiMDI0MmU5MjY5ZWYzMGM4Njk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1C2"/>
    <w:rsid w:val="00315FEB"/>
    <w:rsid w:val="00406F68"/>
    <w:rsid w:val="0041489C"/>
    <w:rsid w:val="0042585F"/>
    <w:rsid w:val="00445CAC"/>
    <w:rsid w:val="00472E19"/>
    <w:rsid w:val="00487869"/>
    <w:rsid w:val="004D5275"/>
    <w:rsid w:val="004E7737"/>
    <w:rsid w:val="004F63DB"/>
    <w:rsid w:val="00505190"/>
    <w:rsid w:val="00507364"/>
    <w:rsid w:val="00546F7C"/>
    <w:rsid w:val="00583424"/>
    <w:rsid w:val="005A0C2F"/>
    <w:rsid w:val="005B1AE2"/>
    <w:rsid w:val="005E3397"/>
    <w:rsid w:val="00607D67"/>
    <w:rsid w:val="006228C4"/>
    <w:rsid w:val="00636C37"/>
    <w:rsid w:val="006512DD"/>
    <w:rsid w:val="00654122"/>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B159F"/>
    <w:rsid w:val="007C029F"/>
    <w:rsid w:val="007C7F49"/>
    <w:rsid w:val="007D2A21"/>
    <w:rsid w:val="00803654"/>
    <w:rsid w:val="0082372C"/>
    <w:rsid w:val="00842F7F"/>
    <w:rsid w:val="00843461"/>
    <w:rsid w:val="008651E7"/>
    <w:rsid w:val="00872946"/>
    <w:rsid w:val="0088023A"/>
    <w:rsid w:val="008858FB"/>
    <w:rsid w:val="00894B41"/>
    <w:rsid w:val="008B5427"/>
    <w:rsid w:val="008C7CD0"/>
    <w:rsid w:val="00903F6B"/>
    <w:rsid w:val="009173F9"/>
    <w:rsid w:val="00926508"/>
    <w:rsid w:val="009308CB"/>
    <w:rsid w:val="00950270"/>
    <w:rsid w:val="00962F58"/>
    <w:rsid w:val="00975A04"/>
    <w:rsid w:val="00987E71"/>
    <w:rsid w:val="00993A0A"/>
    <w:rsid w:val="009B219A"/>
    <w:rsid w:val="009C6FB2"/>
    <w:rsid w:val="009F0FBB"/>
    <w:rsid w:val="009F546E"/>
    <w:rsid w:val="00A03DB5"/>
    <w:rsid w:val="00A079F0"/>
    <w:rsid w:val="00A25394"/>
    <w:rsid w:val="00A42F43"/>
    <w:rsid w:val="00A51982"/>
    <w:rsid w:val="00A571C6"/>
    <w:rsid w:val="00A57BF7"/>
    <w:rsid w:val="00A71DC1"/>
    <w:rsid w:val="00A83D8A"/>
    <w:rsid w:val="00A93E7D"/>
    <w:rsid w:val="00AA260E"/>
    <w:rsid w:val="00AA44CB"/>
    <w:rsid w:val="00AA67CD"/>
    <w:rsid w:val="00AD6761"/>
    <w:rsid w:val="00AE2FEA"/>
    <w:rsid w:val="00AE600E"/>
    <w:rsid w:val="00B0083B"/>
    <w:rsid w:val="00B040BC"/>
    <w:rsid w:val="00B06F82"/>
    <w:rsid w:val="00B209B8"/>
    <w:rsid w:val="00B20BBC"/>
    <w:rsid w:val="00B249F3"/>
    <w:rsid w:val="00B649BE"/>
    <w:rsid w:val="00B653A5"/>
    <w:rsid w:val="00B710DD"/>
    <w:rsid w:val="00BE5A85"/>
    <w:rsid w:val="00BF4E6A"/>
    <w:rsid w:val="00BF5718"/>
    <w:rsid w:val="00C13474"/>
    <w:rsid w:val="00C3106E"/>
    <w:rsid w:val="00C47ACD"/>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72B49"/>
    <w:rsid w:val="00EA4E88"/>
    <w:rsid w:val="00EB05A3"/>
    <w:rsid w:val="00ED38B7"/>
    <w:rsid w:val="00EE051D"/>
    <w:rsid w:val="00F0131A"/>
    <w:rsid w:val="00F02538"/>
    <w:rsid w:val="00F14C17"/>
    <w:rsid w:val="00F17041"/>
    <w:rsid w:val="00F218CF"/>
    <w:rsid w:val="00F44937"/>
    <w:rsid w:val="00F61A47"/>
    <w:rsid w:val="00F84422"/>
    <w:rsid w:val="00F95455"/>
    <w:rsid w:val="00FA574D"/>
    <w:rsid w:val="00FB4699"/>
    <w:rsid w:val="00FC2588"/>
    <w:rsid w:val="00FE7AD9"/>
    <w:rsid w:val="00FF3C96"/>
    <w:rsid w:val="01322275"/>
    <w:rsid w:val="01DC6F05"/>
    <w:rsid w:val="02A3489A"/>
    <w:rsid w:val="02CA138D"/>
    <w:rsid w:val="033646FC"/>
    <w:rsid w:val="03C75F80"/>
    <w:rsid w:val="03D87E25"/>
    <w:rsid w:val="0478364D"/>
    <w:rsid w:val="053D4C0D"/>
    <w:rsid w:val="0557532E"/>
    <w:rsid w:val="0799329C"/>
    <w:rsid w:val="08397436"/>
    <w:rsid w:val="086F16A7"/>
    <w:rsid w:val="0A0F7225"/>
    <w:rsid w:val="0A2B7D82"/>
    <w:rsid w:val="0ADC40E9"/>
    <w:rsid w:val="0AE607F4"/>
    <w:rsid w:val="0B386127"/>
    <w:rsid w:val="0B451598"/>
    <w:rsid w:val="0BEC73F4"/>
    <w:rsid w:val="0C392698"/>
    <w:rsid w:val="0FD62BEB"/>
    <w:rsid w:val="10BD36F6"/>
    <w:rsid w:val="11BF0649"/>
    <w:rsid w:val="11CE5ACB"/>
    <w:rsid w:val="123E3E08"/>
    <w:rsid w:val="12CB6E54"/>
    <w:rsid w:val="133212F4"/>
    <w:rsid w:val="13D22E22"/>
    <w:rsid w:val="161C2DFF"/>
    <w:rsid w:val="16373578"/>
    <w:rsid w:val="16D3336B"/>
    <w:rsid w:val="17200028"/>
    <w:rsid w:val="17806C36"/>
    <w:rsid w:val="17A74F62"/>
    <w:rsid w:val="18A47774"/>
    <w:rsid w:val="1A8D28EB"/>
    <w:rsid w:val="1A9F2D78"/>
    <w:rsid w:val="1B2E6FD8"/>
    <w:rsid w:val="1B877D21"/>
    <w:rsid w:val="1C4319A9"/>
    <w:rsid w:val="1E210366"/>
    <w:rsid w:val="1E443B4B"/>
    <w:rsid w:val="1E994F4A"/>
    <w:rsid w:val="1EAF0224"/>
    <w:rsid w:val="1F2230A4"/>
    <w:rsid w:val="20210932"/>
    <w:rsid w:val="202448E0"/>
    <w:rsid w:val="20F614FE"/>
    <w:rsid w:val="21302EEA"/>
    <w:rsid w:val="21886E22"/>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7DEC6BE"/>
    <w:rsid w:val="395D59E7"/>
    <w:rsid w:val="39A93932"/>
    <w:rsid w:val="3A915562"/>
    <w:rsid w:val="3B8D4765"/>
    <w:rsid w:val="3C000DBA"/>
    <w:rsid w:val="3DC045D3"/>
    <w:rsid w:val="3E504FFB"/>
    <w:rsid w:val="3E615CD0"/>
    <w:rsid w:val="3E9C47F6"/>
    <w:rsid w:val="3F857AC9"/>
    <w:rsid w:val="3F8B0112"/>
    <w:rsid w:val="3FAB3095"/>
    <w:rsid w:val="3FE45947"/>
    <w:rsid w:val="41242965"/>
    <w:rsid w:val="435671EA"/>
    <w:rsid w:val="440809E9"/>
    <w:rsid w:val="442407A6"/>
    <w:rsid w:val="44805EA1"/>
    <w:rsid w:val="44C8431A"/>
    <w:rsid w:val="45710696"/>
    <w:rsid w:val="46142B1B"/>
    <w:rsid w:val="47E60DD0"/>
    <w:rsid w:val="48735039"/>
    <w:rsid w:val="492C684B"/>
    <w:rsid w:val="49500594"/>
    <w:rsid w:val="49E7604E"/>
    <w:rsid w:val="4BF67CDD"/>
    <w:rsid w:val="4D173441"/>
    <w:rsid w:val="4D603DD6"/>
    <w:rsid w:val="4DE96F67"/>
    <w:rsid w:val="4EBF010F"/>
    <w:rsid w:val="4F027E1C"/>
    <w:rsid w:val="4F471EB0"/>
    <w:rsid w:val="51331326"/>
    <w:rsid w:val="51740A7F"/>
    <w:rsid w:val="51A5541E"/>
    <w:rsid w:val="51C96242"/>
    <w:rsid w:val="532F5566"/>
    <w:rsid w:val="53906AE1"/>
    <w:rsid w:val="54F46F60"/>
    <w:rsid w:val="55A37BEA"/>
    <w:rsid w:val="56362CD2"/>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BFD39ED"/>
    <w:rsid w:val="6EFB7548"/>
    <w:rsid w:val="6F3831C3"/>
    <w:rsid w:val="6F8B71C1"/>
    <w:rsid w:val="70753482"/>
    <w:rsid w:val="707B522A"/>
    <w:rsid w:val="70C94B3A"/>
    <w:rsid w:val="73194D05"/>
    <w:rsid w:val="7377D37E"/>
    <w:rsid w:val="73A83B0E"/>
    <w:rsid w:val="744D3EF9"/>
    <w:rsid w:val="74794411"/>
    <w:rsid w:val="75867C40"/>
    <w:rsid w:val="75B10B26"/>
    <w:rsid w:val="76432199"/>
    <w:rsid w:val="76F44829"/>
    <w:rsid w:val="77A267C0"/>
    <w:rsid w:val="78882278"/>
    <w:rsid w:val="78B118A6"/>
    <w:rsid w:val="79135044"/>
    <w:rsid w:val="7A7D0F99"/>
    <w:rsid w:val="7CFB5B2A"/>
    <w:rsid w:val="7E4A0E7C"/>
    <w:rsid w:val="7EFD449D"/>
    <w:rsid w:val="BEF13244"/>
    <w:rsid w:val="EFFF797B"/>
    <w:rsid w:val="F2B3670C"/>
    <w:rsid w:val="F57F30F9"/>
    <w:rsid w:val="FFDB0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27</Pages>
  <Words>7483</Words>
  <Characters>8948</Characters>
  <Lines>84</Lines>
  <Paragraphs>23</Paragraphs>
  <TotalTime>14</TotalTime>
  <ScaleCrop>false</ScaleCrop>
  <LinksUpToDate>false</LinksUpToDate>
  <CharactersWithSpaces>9976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2023-05-11T15:35:00Z</dcterms:created>
  <dc:creator>管理者</dc:creator>
  <cp:lastModifiedBy>Administrator</cp:lastModifiedBy>
  <cp:lastPrinted>2018-07-26T10:50:00Z</cp:lastPrinted>
  <dcterms:modified xsi:type="dcterms:W3CDTF">2023-05-22T00:37:28Z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89460170CF454EC8978F17B10662E1A0</vt:lpwstr>
  </property>
</Properties>
</file>