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许昌市水利局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许昌市水利局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许昌市水利局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（一）贯彻执行党和国家有关水利工作方针政策，负责全市水资源的统一管理和监督工作。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（二）负责保障水资源的合理开发利用。起草有关地方性草案并监督实施，指导和组织编制、审查、申报水利综合规划、专业规划、专项规划。</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负责生活、生产经营和生态环境用水的统筹和保障。组织实施最严格水资源管理制度，拟定全市和跨县（市、区）水中长期供求规划，水量分配方案并监督实施。负责河湖水系和重要水工程的水资源调度。组织实施取水许可、水资源有偿使用制度和水资源论证、防洪论证制度。负责污水处理费征收相关工作。发布全市水资源公报。指导水利行业供水和乡镇供水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四）按规定制定水利工程建设有关制度并组织实施，负责提出中央、省下达的和市级水利固定资产投资规模、方向、具体安排建议并组织实施，按市政府规定权限审批、核准规划内和年度计划规模内固定资产投资项目，提出省和市级水利资金安排建议并负责项目实施的监督管理。按市政府规定权限，指导和组织编制、审查、申报水利基本建设项目建议书、可行性研究报告和初步设计。负责审批水利基本建设项目初步设计文件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五）负责水资源保护工作。组织编制并实施水资源保护规划，组织开展河湖水生态保护与修复，指导河湖生态流量水量管理以及河湖水系连通工作，指导饮用水水源保护工作，开展重要河湖健康评估，指导地下水开发利用和地下水资源管理保护。</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六）负责节约用水工作。拟订全市节约用水的相关规范性文件，组织编制节约用水规划并监督实施，落实有关用水、节水标准。组织实施用水总量控制、用水效率控制、计划用水和定额管理等制度，组织、管理、监督节约用水工作，指导和推动节水型社会建设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七）负责全市水利设施、水域及其岸线的管理、保护与综合利用。组织指导水利基础设施网络建设，指导河湖水系及滩地的治理、开发和保护。指导水利工程建设与运行管理，负责水利工程质量监督检查工作，组织实施重要水利工程建设、验收与运行管理工作，负责河湖水系和重要水工程的调度工作，负责全市河道采砂的行业管理和监督检查工作。组织指导并负责监督检查全面推行河长制湖长制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八）负责许昌市南水北调配套工程的运行管理工作。贯彻落实国家和省南水北调工程运行管理的法律、法规和政策，负责我市南水北调配套工程运行管理的行政监督。拟订南水北调受水区年度水量调度计划并组织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（九）负责水土保持工作。拟订全市水土保持规划并监督实施，组织实施水土流失的综合防治和全市水土流失监测、预报并公告。负责市本级建设项目水土保持监测管理工作，指导水土保持重点建设项目的实施。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（十）负责农村水利工作。组织开展大中型灌排工程建设与改造。指导农村饮水安全工程建设与管理工作，指导节水灌溉有关工作。指导农村水利改革创新和社会化服务体系建设。</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一）负责水利工程移民管理工作。贯彻实施水利工程征地移民政策和法规、规章，编制落实移民后期扶持规划、计划，组织指导移民搬迁、安置验收、监督评估和后期生产扶持工作。管理和监督移民后期扶持资金的使用。</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二）负责重大涉水违法事件查处工作。指导全市水政监察和水行政执法，协调、仲裁并处理跨县（市、区）水事纠纷。负责水利行业安全生产工作，组织指导水库、大坝的安全监督管理。指导水利建设市场的监督管理工作，组织开展水利工程建设监督检查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（十三）开展全市水利科技和教育工作。组织水利科学研究、技术引进和科技推广工作，对水利行业技术标准、规程规范实施监督，承担水利统计工作。组织指导水利系统教育培训工作。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四）负责落实全市综合防灾减灾规划相关要求，组织编制全市洪水干旱灾害防治规划和防护标准并指导实施。承担水情旱情监测预警工作。组织编制重要河流和重要水工程的防御洪水、抗御旱灾调度和应急水量调度方案，按程序</w:t>
      </w:r>
    </w:p>
    <w:p>
      <w:pPr>
        <w:keepNext w:val="0"/>
        <w:keepLines w:val="0"/>
        <w:pageBreakBefore w:val="0"/>
        <w:kinsoku/>
        <w:wordWrap/>
        <w:overflowPunct/>
        <w:topLinePunct w:val="0"/>
        <w:autoSpaceDE/>
        <w:autoSpaceDN/>
        <w:bidi w:val="0"/>
        <w:adjustRightInd/>
        <w:snapToGrid/>
        <w:spacing w:line="360" w:lineRule="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报批并组织实施。承担防御洪水应急抢险的技术支撑工作。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五）负责全市城市供水、排水的建设管理工作。组织编制市区供水、排水专项规划。开展城市供水水质监督管理工作。参与城市供水、排水水价规划和水价调整工作，负责城市供水、排水、污水处理设施的运行监管，承担供排水调度并监督实施。</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（十六）完成市委、市政府交办的其他任务。</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（十七）有关职责分工</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自然灾害防救的职责分工。许昌市水利局负责落实综合防灾减灾规划相关要求，组织编制洪水干旱灾害防治规划和防护标准并指导实施；承担水情旱情监测预警工作；组织编制重要水工程的防御洪水抗御旱灾调度和应急水量调度方案，按程序报批并组织实施；承担防御洪水应急抢险和技术支撑工作；承担灾害性天气期间重要水工程调度工作。市应急管理局负责统一组织、统一指挥、统一协调自然灾害类突发事件应急救援，统筹综合防灾减灾救灾工作。</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水资源保护与水污染防治的职责分工。许昌市水利局对水资源保护负责，市生态环境局对水环境质量和水污染防治负责。两部门要进一步加强协调与配合，建立协商机制，定期通报水资源保护与水污染防治有关情况，协商解决有关重大问题。市生态环境局发布水环境信息，对信息的准确性、及时性负责。许昌市水利局发布水文水资源信息中涉及水环境质量的内容，应与市生态环境局协商一致。</w:t>
      </w:r>
    </w:p>
    <w:p>
      <w:pPr>
        <w:widowControl/>
        <w:ind w:firstLine="640" w:firstLineChars="200"/>
        <w:jc w:val="left"/>
        <w:outlineLvl w:val="1"/>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河道采砂管理的职责分工。许昌市水利局负责全市河道采砂的行业管理和监督检查工作。市公安局负责河道采砂治安管理工作，依法打击河道采砂活动中的违法犯罪行为。交通运输、自然资源和规划、农业农村、应急管理等部门按照各自职责，协助做好河道采砂监督管理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许昌市水利局内设机构10个，包括：办公室（人事科）、规划计划和建设科、政策法规和监督科（政务服务科）、财务科、水资源管理科（市节约用水办公室）、运行管理和水旱灾害防御科、农村水利和移民科（水土保持科）、河湖长制工作科、城市供排水科、机关党委。</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从决算单位构成看，许昌市水利局部门决算包括：本级决算、所属单位决算。</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本决算为汇总决算，纳入本部门202</w:t>
      </w:r>
      <w:r>
        <w:rPr>
          <w:rFonts w:hint="default"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val="en-US" w:eastAsia="zh-CN"/>
        </w:rPr>
        <w:t>年度部门决算编制范围的单位共11个，其中二级预算单位11个，具体是：</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1.许昌市水利局（本级）</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2.许昌市颍汝灌溉工程运行保障中心</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3.许昌市河湖水系水源调度中心</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4.许昌市水利规划设计院</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5.许昌市节约用水中心</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6.许昌市污水处理费征收中心 </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7.许昌市农田水利技术试验推广站</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8.许昌市防汛通信分站</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9.许昌市供排水监管中心</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10.许昌市水利工程质量监督站</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11.许昌市河湖管理中心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start="1"/>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2544"/>
        <w:gridCol w:w="280"/>
        <w:gridCol w:w="369"/>
        <w:gridCol w:w="353"/>
        <w:gridCol w:w="472"/>
        <w:gridCol w:w="359"/>
        <w:gridCol w:w="339"/>
        <w:gridCol w:w="1066"/>
        <w:gridCol w:w="148"/>
        <w:gridCol w:w="264"/>
        <w:gridCol w:w="1289"/>
        <w:gridCol w:w="352"/>
        <w:gridCol w:w="1201"/>
        <w:gridCol w:w="440"/>
        <w:gridCol w:w="977"/>
        <w:gridCol w:w="136"/>
        <w:gridCol w:w="528"/>
        <w:gridCol w:w="86"/>
        <w:gridCol w:w="1556"/>
        <w:gridCol w:w="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22"/>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gridSpan w:val="5"/>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5"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gridSpan w:val="7"/>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gridSpan w:val="5"/>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部门：许昌市水利局</w:t>
            </w:r>
          </w:p>
        </w:tc>
        <w:tc>
          <w:tcPr>
            <w:tcW w:w="825"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gridSpan w:val="7"/>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6868" w:type="dxa"/>
            <w:gridSpan w:val="10"/>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7120" w:type="dxa"/>
            <w:gridSpan w:val="12"/>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699"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sz w:val="22"/>
                <w:szCs w:val="22"/>
                <w:highlight w:val="none"/>
              </w:rPr>
            </w:pP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sz w:val="22"/>
                <w:szCs w:val="22"/>
                <w:highlight w:val="none"/>
              </w:rPr>
            </w:pPr>
          </w:p>
        </w:tc>
        <w:tc>
          <w:tcPr>
            <w:tcW w:w="1699"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41"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bl>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16</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w:t>
            </w:r>
            <w:r>
              <w:rPr>
                <w:rFonts w:ascii="宋体" w:hAnsi="宋体" w:cs="宋体"/>
                <w:color w:val="000000"/>
                <w:kern w:val="0"/>
                <w:sz w:val="22"/>
                <w:szCs w:val="22"/>
                <w:highlight w:val="none"/>
                <w:lang w:bidi="ar"/>
              </w:rPr>
              <w:t>预算财政拨款</w:t>
            </w:r>
            <w:r>
              <w:rPr>
                <w:rFonts w:hint="eastAsia" w:ascii="宋体" w:hAnsi="宋体" w:cs="宋体"/>
                <w:color w:val="000000"/>
                <w:kern w:val="0"/>
                <w:sz w:val="22"/>
                <w:szCs w:val="22"/>
                <w:highlight w:val="none"/>
                <w:lang w:bidi="ar"/>
              </w:rPr>
              <w:t>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六</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eastAsia="zh-CN" w:bidi="ar"/>
              </w:rPr>
              <w:t>科学技术支出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20</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5</w:t>
            </w:r>
            <w:r>
              <w:rPr>
                <w:rFonts w:hint="eastAsia" w:ascii="宋体" w:hAnsi="宋体" w:cs="宋体"/>
                <w:color w:val="000000"/>
                <w:sz w:val="22"/>
                <w:szCs w:val="22"/>
                <w:highlight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三、国有资本</w:t>
            </w:r>
            <w:r>
              <w:rPr>
                <w:rFonts w:ascii="宋体" w:hAnsi="宋体" w:cs="宋体"/>
                <w:color w:val="000000"/>
                <w:kern w:val="0"/>
                <w:sz w:val="22"/>
                <w:szCs w:val="22"/>
                <w:highlight w:val="none"/>
                <w:lang w:bidi="ar"/>
              </w:rPr>
              <w:t>经营预算财政拨款</w:t>
            </w:r>
            <w:r>
              <w:rPr>
                <w:rFonts w:hint="eastAsia" w:ascii="宋体" w:hAnsi="宋体" w:cs="宋体"/>
                <w:color w:val="000000"/>
                <w:kern w:val="0"/>
                <w:sz w:val="22"/>
                <w:szCs w:val="22"/>
                <w:highlight w:val="none"/>
                <w:lang w:bidi="ar"/>
              </w:rPr>
              <w:t>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八、社会保障和就业支出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21</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896.21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四、上级补助收入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sz w:val="22"/>
                <w:szCs w:val="22"/>
                <w:highlight w:val="none"/>
                <w:lang w:eastAsia="zh-CN"/>
              </w:rPr>
              <w:t>九、卫生健康支出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22</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147.36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五、事业收入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bidi="ar"/>
              </w:rPr>
              <w:t>5</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十一、城乡社区支出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23</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rPr>
              <w:t>1488.08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六、经营收入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6</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143.69</w:t>
            </w: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十二、农林水支出</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6277.29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八、其他收入</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val="en-US" w:eastAsia="zh-CN" w:bidi="ar"/>
              </w:rPr>
              <w:t>8</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rPr>
              <w:t>5</w:t>
            </w:r>
            <w:r>
              <w:rPr>
                <w:rFonts w:hint="eastAsia" w:ascii="宋体" w:hAnsi="宋体" w:cs="宋体"/>
                <w:color w:val="000000"/>
                <w:sz w:val="22"/>
                <w:szCs w:val="22"/>
                <w:highlight w:val="none"/>
                <w:lang w:val="en-US" w:eastAsia="zh-CN"/>
              </w:rPr>
              <w:t>.00</w:t>
            </w:r>
          </w:p>
        </w:tc>
        <w:tc>
          <w:tcPr>
            <w:tcW w:w="4671" w:type="dxa"/>
            <w:gridSpan w:val="7"/>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p>
        </w:tc>
        <w:tc>
          <w:tcPr>
            <w:tcW w:w="169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11</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b/>
                <w:bCs/>
                <w:color w:val="000000"/>
                <w:sz w:val="22"/>
                <w:szCs w:val="22"/>
                <w:highlight w:val="none"/>
              </w:rPr>
              <w:t>6385.41</w:t>
            </w:r>
          </w:p>
        </w:tc>
        <w:tc>
          <w:tcPr>
            <w:tcW w:w="4671" w:type="dxa"/>
            <w:gridSpan w:val="7"/>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26</w:t>
            </w:r>
          </w:p>
        </w:tc>
        <w:tc>
          <w:tcPr>
            <w:tcW w:w="169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b/>
                <w:color w:val="000000"/>
                <w:sz w:val="22"/>
                <w:szCs w:val="22"/>
                <w:highlight w:val="none"/>
              </w:rPr>
            </w:pPr>
            <w:r>
              <w:rPr>
                <w:rFonts w:hint="eastAsia" w:ascii="宋体" w:hAnsi="宋体" w:cs="宋体"/>
                <w:b/>
                <w:color w:val="000000"/>
                <w:sz w:val="22"/>
                <w:szCs w:val="22"/>
                <w:highlight w:val="none"/>
              </w:rPr>
              <w:t>8835.28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使用非</w:t>
            </w:r>
            <w:r>
              <w:rPr>
                <w:rFonts w:ascii="宋体" w:hAnsi="宋体" w:cs="宋体"/>
                <w:color w:val="000000"/>
                <w:kern w:val="0"/>
                <w:sz w:val="22"/>
                <w:szCs w:val="22"/>
                <w:highlight w:val="none"/>
                <w:lang w:bidi="ar"/>
              </w:rPr>
              <w:t>财政拨款结余</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12</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结余分配</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27</w:t>
            </w:r>
          </w:p>
        </w:tc>
        <w:tc>
          <w:tcPr>
            <w:tcW w:w="169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w:t>
            </w: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13</w:t>
            </w:r>
          </w:p>
        </w:tc>
        <w:tc>
          <w:tcPr>
            <w:tcW w:w="1764"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2449.87</w:t>
            </w:r>
          </w:p>
        </w:tc>
        <w:tc>
          <w:tcPr>
            <w:tcW w:w="4671" w:type="dxa"/>
            <w:gridSpan w:val="7"/>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年末结转和结余</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28</w:t>
            </w:r>
          </w:p>
        </w:tc>
        <w:tc>
          <w:tcPr>
            <w:tcW w:w="1699"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color w:val="000000"/>
                <w:sz w:val="22"/>
                <w:szCs w:val="22"/>
                <w:highlight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14</w:t>
            </w:r>
          </w:p>
        </w:tc>
        <w:tc>
          <w:tcPr>
            <w:tcW w:w="1764" w:type="dxa"/>
            <w:gridSpan w:val="3"/>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color w:val="000000"/>
                <w:sz w:val="22"/>
                <w:szCs w:val="22"/>
                <w:highlight w:val="none"/>
              </w:rPr>
            </w:pPr>
          </w:p>
        </w:tc>
        <w:tc>
          <w:tcPr>
            <w:tcW w:w="4671" w:type="dxa"/>
            <w:gridSpan w:val="7"/>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color w:val="000000"/>
                <w:sz w:val="22"/>
                <w:szCs w:val="22"/>
                <w:highlight w:val="none"/>
              </w:rPr>
            </w:pP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29</w:t>
            </w:r>
          </w:p>
        </w:tc>
        <w:tc>
          <w:tcPr>
            <w:tcW w:w="1699"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exact"/>
        </w:trPr>
        <w:tc>
          <w:tcPr>
            <w:tcW w:w="4279" w:type="dxa"/>
            <w:gridSpan w:val="5"/>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val="0"/>
                <w:color w:val="000000"/>
                <w:sz w:val="22"/>
                <w:szCs w:val="22"/>
                <w:highlight w:val="none"/>
              </w:rPr>
            </w:pPr>
            <w:r>
              <w:rPr>
                <w:rFonts w:hint="eastAsia" w:ascii="宋体" w:hAnsi="宋体" w:cs="宋体"/>
                <w:b/>
                <w:bCs w:val="0"/>
                <w:color w:val="000000"/>
                <w:kern w:val="0"/>
                <w:sz w:val="22"/>
                <w:szCs w:val="22"/>
                <w:highlight w:val="none"/>
                <w:lang w:bidi="ar"/>
              </w:rPr>
              <w:t>总计</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val="0"/>
                <w:color w:val="000000"/>
                <w:sz w:val="22"/>
                <w:szCs w:val="22"/>
                <w:highlight w:val="none"/>
                <w:lang w:val="en-US" w:eastAsia="zh-CN"/>
              </w:rPr>
            </w:pPr>
            <w:r>
              <w:rPr>
                <w:rFonts w:hint="eastAsia" w:ascii="宋体" w:hAnsi="宋体" w:cs="宋体"/>
                <w:b/>
                <w:bCs w:val="0"/>
                <w:color w:val="000000"/>
                <w:kern w:val="0"/>
                <w:sz w:val="22"/>
                <w:szCs w:val="22"/>
                <w:highlight w:val="none"/>
                <w:lang w:val="en-US" w:eastAsia="zh-CN" w:bidi="ar"/>
              </w:rPr>
              <w:t>15</w:t>
            </w:r>
          </w:p>
        </w:tc>
        <w:tc>
          <w:tcPr>
            <w:tcW w:w="1764" w:type="dxa"/>
            <w:gridSpan w:val="3"/>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b/>
                <w:bCs w:val="0"/>
                <w:color w:val="000000"/>
                <w:sz w:val="22"/>
                <w:szCs w:val="22"/>
                <w:highlight w:val="none"/>
              </w:rPr>
            </w:pPr>
            <w:r>
              <w:rPr>
                <w:rFonts w:hint="eastAsia" w:ascii="宋体" w:hAnsi="宋体" w:cs="宋体"/>
                <w:b/>
                <w:bCs w:val="0"/>
                <w:color w:val="000000"/>
                <w:sz w:val="22"/>
                <w:szCs w:val="22"/>
                <w:highlight w:val="none"/>
              </w:rPr>
              <w:t>8835.28</w:t>
            </w:r>
          </w:p>
        </w:tc>
        <w:tc>
          <w:tcPr>
            <w:tcW w:w="4671" w:type="dxa"/>
            <w:gridSpan w:val="7"/>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宋体"/>
                <w:b/>
                <w:bCs w:val="0"/>
                <w:color w:val="000000"/>
                <w:sz w:val="22"/>
                <w:szCs w:val="22"/>
                <w:highlight w:val="none"/>
              </w:rPr>
            </w:pPr>
            <w:r>
              <w:rPr>
                <w:rFonts w:hint="eastAsia" w:ascii="宋体" w:hAnsi="宋体" w:cs="宋体"/>
                <w:b/>
                <w:bCs w:val="0"/>
                <w:color w:val="000000"/>
                <w:kern w:val="0"/>
                <w:sz w:val="22"/>
                <w:szCs w:val="22"/>
                <w:highlight w:val="none"/>
                <w:lang w:bidi="ar"/>
              </w:rPr>
              <w:t>总计</w:t>
            </w:r>
          </w:p>
        </w:tc>
        <w:tc>
          <w:tcPr>
            <w:tcW w:w="7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val="0"/>
                <w:color w:val="000000"/>
                <w:sz w:val="22"/>
                <w:szCs w:val="22"/>
                <w:highlight w:val="none"/>
                <w:lang w:val="en-US" w:eastAsia="zh-CN"/>
              </w:rPr>
            </w:pPr>
            <w:r>
              <w:rPr>
                <w:rFonts w:hint="eastAsia" w:ascii="宋体" w:hAnsi="宋体" w:cs="宋体"/>
                <w:b/>
                <w:bCs w:val="0"/>
                <w:color w:val="000000"/>
                <w:kern w:val="0"/>
                <w:sz w:val="22"/>
                <w:szCs w:val="22"/>
                <w:highlight w:val="none"/>
                <w:lang w:val="en-US" w:eastAsia="zh-CN" w:bidi="ar"/>
              </w:rPr>
              <w:t>30</w:t>
            </w:r>
          </w:p>
        </w:tc>
        <w:tc>
          <w:tcPr>
            <w:tcW w:w="1699"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right"/>
              <w:rPr>
                <w:rFonts w:hint="eastAsia" w:ascii="宋体" w:hAnsi="宋体" w:cs="宋体"/>
                <w:b/>
                <w:bCs w:val="0"/>
                <w:color w:val="000000"/>
                <w:sz w:val="22"/>
                <w:szCs w:val="22"/>
                <w:highlight w:val="none"/>
              </w:rPr>
            </w:pPr>
            <w:r>
              <w:rPr>
                <w:rFonts w:hint="eastAsia" w:ascii="宋体" w:hAnsi="宋体" w:cs="宋体"/>
                <w:b/>
                <w:bCs w:val="0"/>
                <w:color w:val="000000"/>
                <w:sz w:val="22"/>
                <w:szCs w:val="22"/>
                <w:highlight w:val="none"/>
              </w:rPr>
              <w:t>8835.28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988" w:type="dxa"/>
            <w:gridSpan w:val="22"/>
            <w:tcBorders>
              <w:top w:val="single" w:color="000000" w:sz="8" w:space="0"/>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cs="宋体"/>
                <w:b/>
                <w:bCs w:val="0"/>
                <w:color w:val="000000"/>
                <w:sz w:val="20"/>
                <w:szCs w:val="20"/>
                <w:highlight w:val="none"/>
              </w:rPr>
            </w:pPr>
            <w:r>
              <w:rPr>
                <w:rFonts w:hint="eastAsia" w:ascii="宋体" w:hAnsi="宋体" w:cs="宋体"/>
                <w:b/>
                <w:bCs w:val="0"/>
                <w:color w:val="000000"/>
                <w:kern w:val="0"/>
                <w:sz w:val="20"/>
                <w:szCs w:val="20"/>
                <w:highlight w:val="none"/>
                <w:lang w:bidi="ar"/>
              </w:rPr>
              <w:t>注：本表反映部门本年度的总收支和年末结转结余情况。本表金额转换为万元时，因四舍五入可能存在尾差。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35" w:hRule="atLeast"/>
        </w:trPr>
        <w:tc>
          <w:tcPr>
            <w:tcW w:w="13845" w:type="dxa"/>
            <w:gridSpan w:val="21"/>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285" w:hRule="atLeast"/>
        </w:trPr>
        <w:tc>
          <w:tcPr>
            <w:tcW w:w="10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4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8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4"/>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170" w:type="dxa"/>
            <w:gridSpan w:val="3"/>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300" w:hRule="atLeast"/>
        </w:trPr>
        <w:tc>
          <w:tcPr>
            <w:tcW w:w="3630"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28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4"/>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3"/>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3"/>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170" w:type="dxa"/>
            <w:gridSpan w:val="3"/>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630"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    目</w:t>
            </w:r>
          </w:p>
        </w:tc>
        <w:tc>
          <w:tcPr>
            <w:tcW w:w="1002"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本年收入合计</w:t>
            </w:r>
          </w:p>
        </w:tc>
        <w:tc>
          <w:tcPr>
            <w:tcW w:w="1170" w:type="dxa"/>
            <w:gridSpan w:val="3"/>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财政拨款收入</w:t>
            </w:r>
          </w:p>
        </w:tc>
        <w:tc>
          <w:tcPr>
            <w:tcW w:w="1478"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经营收入</w:t>
            </w:r>
          </w:p>
        </w:tc>
        <w:tc>
          <w:tcPr>
            <w:tcW w:w="1641"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附属单位上缴收入</w:t>
            </w:r>
          </w:p>
        </w:tc>
        <w:tc>
          <w:tcPr>
            <w:tcW w:w="1642"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功能分类</w:t>
            </w:r>
          </w:p>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5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0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7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478"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2"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002"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70"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478"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42"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630"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02"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478"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641"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642"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3630"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6,385.41</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6,236.72</w:t>
            </w: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143.69</w:t>
            </w: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5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791"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5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25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w:t>
            </w:r>
          </w:p>
        </w:tc>
        <w:tc>
          <w:tcPr>
            <w:tcW w:w="25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w:t>
            </w:r>
          </w:p>
        </w:tc>
        <w:tc>
          <w:tcPr>
            <w:tcW w:w="25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0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1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4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812.47</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812.47</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714.06</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714.06</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167.49</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167.49</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2080502</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297.00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297.00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249.58</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249.58</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20808</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98.41</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98.41</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132.23</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132.23</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132.23</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132.23</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15.73</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15.73</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2101103</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470.30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470.30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470.30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470.30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2120107</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146.30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146.30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324.00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324.00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4,944.07</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4,800.39</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52.34</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52.34</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52.34</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52.34</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4,891.73</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4,748.04</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743.59</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743.59</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2130302</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29.81</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29.81</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2130304</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3,262.33</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3,262.33</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2130308</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143.69</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2130310</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2130311</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548.27</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548.27</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防汛</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83.24</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83.24</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08"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2130399</w:t>
            </w:r>
          </w:p>
        </w:tc>
        <w:tc>
          <w:tcPr>
            <w:tcW w:w="2544"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00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68.50</w:t>
            </w:r>
          </w:p>
        </w:tc>
        <w:tc>
          <w:tcPr>
            <w:tcW w:w="1170"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68.50</w:t>
            </w:r>
          </w:p>
        </w:tc>
        <w:tc>
          <w:tcPr>
            <w:tcW w:w="1478"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1"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642"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3" w:type="dxa"/>
          <w:trHeight w:val="615" w:hRule="atLeast"/>
        </w:trPr>
        <w:tc>
          <w:tcPr>
            <w:tcW w:w="13845" w:type="dxa"/>
            <w:gridSpan w:val="21"/>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3932"/>
        <w:gridCol w:w="159"/>
        <w:gridCol w:w="1272"/>
        <w:gridCol w:w="530"/>
        <w:gridCol w:w="854"/>
        <w:gridCol w:w="947"/>
        <w:gridCol w:w="253"/>
        <w:gridCol w:w="1549"/>
        <w:gridCol w:w="1555"/>
        <w:gridCol w:w="246"/>
        <w:gridCol w:w="1481"/>
        <w:gridCol w:w="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35" w:hRule="atLeast"/>
        </w:trPr>
        <w:tc>
          <w:tcPr>
            <w:tcW w:w="13988" w:type="dxa"/>
            <w:gridSpan w:val="14"/>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93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3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142" w:type="dxa"/>
            <w:gridSpan w:val="4"/>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1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3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5142"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    目</w:t>
            </w:r>
          </w:p>
        </w:tc>
        <w:tc>
          <w:tcPr>
            <w:tcW w:w="143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8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0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549"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27"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功能分类</w:t>
            </w:r>
          </w:p>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39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3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3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54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727"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708" w:hRule="exac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39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43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3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0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549"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727"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5142"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3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54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27"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5142"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8,835.28</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5,785.42</w:t>
            </w: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2,906.17</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143.69</w:t>
            </w:r>
          </w:p>
        </w:tc>
        <w:tc>
          <w:tcPr>
            <w:tcW w:w="172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4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38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科技奖励</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5.00</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896.21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842.68</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744.28</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744.28</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303.76</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303.76</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270.50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270.50</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20808</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抚恤</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2082202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19.75</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19.75</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18.81</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2120107</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153.98</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153.98</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2120199</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1,334.10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1,334.10</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6,277.29</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4,774.04</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1,359.57</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水利</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6,224.94</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4,721.69</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1,359.57</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788.80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788.80</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2130302</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44.96</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44.96</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2130304</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4,009.89</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3,334.99</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674.90</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2130305</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182.89</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182.89</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2130306</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16.34</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16.34</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2130308</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水利前期工作</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143.69</w:t>
            </w: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2130310</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2.73</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2.73</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2130311</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751.38</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597.91</w:t>
            </w: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153.47</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防汛</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215.79</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215.79</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448" w:hRule="exact"/>
        </w:trPr>
        <w:tc>
          <w:tcPr>
            <w:tcW w:w="1183" w:type="dxa"/>
            <w:gridSpan w:val="2"/>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2130399</w:t>
            </w:r>
          </w:p>
        </w:tc>
        <w:tc>
          <w:tcPr>
            <w:tcW w:w="3959" w:type="dxa"/>
            <w:gridSpan w:val="2"/>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1431"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68.50</w:t>
            </w:r>
          </w:p>
        </w:tc>
        <w:tc>
          <w:tcPr>
            <w:tcW w:w="1384"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20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68.50</w:t>
            </w:r>
          </w:p>
        </w:tc>
        <w:tc>
          <w:tcPr>
            <w:tcW w:w="15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55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727"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68" w:type="dxa"/>
          <w:trHeight w:val="630"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23"/>
        <w:gridCol w:w="565"/>
        <w:gridCol w:w="1636"/>
        <w:gridCol w:w="2575"/>
        <w:gridCol w:w="624"/>
        <w:gridCol w:w="1223"/>
        <w:gridCol w:w="1315"/>
        <w:gridCol w:w="311"/>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0"/>
                <w:szCs w:val="30"/>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72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6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3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7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2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2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6" w:type="dxa"/>
            <w:gridSpan w:val="2"/>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4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23"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56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3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57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62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2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6"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4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    目</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    目</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    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    次</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54"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3723"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一、一般公共预算财政拨款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6236.72</w:t>
            </w: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21.33</w:t>
            </w: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二、政府性基金预算财政拨款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kern w:val="0"/>
                <w:sz w:val="22"/>
                <w:szCs w:val="22"/>
                <w:highlight w:val="none"/>
                <w:lang w:eastAsia="zh-CN" w:bidi="ar"/>
              </w:rPr>
              <w:t>六</w:t>
            </w:r>
            <w:r>
              <w:rPr>
                <w:rFonts w:hint="eastAsia" w:ascii="宋体" w:hAnsi="宋体" w:cs="宋体"/>
                <w:color w:val="000000"/>
                <w:kern w:val="0"/>
                <w:sz w:val="22"/>
                <w:szCs w:val="22"/>
                <w:highlight w:val="none"/>
                <w:lang w:bidi="ar"/>
              </w:rPr>
              <w:t>、</w:t>
            </w:r>
            <w:r>
              <w:rPr>
                <w:rFonts w:hint="eastAsia" w:ascii="宋体" w:hAnsi="宋体" w:cs="宋体"/>
                <w:color w:val="000000"/>
                <w:kern w:val="0"/>
                <w:sz w:val="22"/>
                <w:szCs w:val="22"/>
                <w:highlight w:val="none"/>
                <w:lang w:eastAsia="zh-CN" w:bidi="ar"/>
              </w:rPr>
              <w:t>科学技术支出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三、国有资本经营预算财政拨款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kern w:val="0"/>
                <w:sz w:val="22"/>
                <w:szCs w:val="22"/>
                <w:highlight w:val="none"/>
                <w:lang w:bidi="ar"/>
              </w:rPr>
              <w:t>八、社会保障和就业支出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15</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896.21</w:t>
            </w: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842.68</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lang w:eastAsia="zh-CN"/>
              </w:rPr>
              <w:t>九、卫生健康支出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rPr>
              <w:t>十一、城乡社区支出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trPr>
        <w:tc>
          <w:tcPr>
            <w:tcW w:w="3723"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sz w:val="22"/>
                <w:szCs w:val="22"/>
                <w:highlight w:val="none"/>
              </w:rPr>
            </w:pPr>
            <w:r>
              <w:rPr>
                <w:rFonts w:hint="eastAsia" w:ascii="宋体" w:hAnsi="宋体" w:cs="宋体"/>
                <w:color w:val="000000"/>
                <w:kern w:val="0"/>
                <w:sz w:val="22"/>
                <w:szCs w:val="22"/>
                <w:highlight w:val="none"/>
                <w:lang w:bidi="ar"/>
              </w:rPr>
              <w:t>十二、农林水支出</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18</w:t>
            </w:r>
          </w:p>
        </w:tc>
        <w:tc>
          <w:tcPr>
            <w:tcW w:w="1223"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6,133.60</w:t>
            </w:r>
          </w:p>
        </w:tc>
        <w:tc>
          <w:tcPr>
            <w:tcW w:w="1315"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6,133.60</w:t>
            </w:r>
          </w:p>
        </w:tc>
        <w:tc>
          <w:tcPr>
            <w:tcW w:w="125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3723"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lang w:bidi="ar"/>
              </w:rPr>
              <w:t>本年收入合计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6,236.72</w:t>
            </w:r>
          </w:p>
        </w:tc>
        <w:tc>
          <w:tcPr>
            <w:tcW w:w="257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rPr>
            </w:pPr>
            <w:r>
              <w:rPr>
                <w:rFonts w:hint="eastAsia" w:ascii="宋体" w:hAnsi="宋体" w:eastAsia="宋体" w:cs="宋体"/>
                <w:b/>
                <w:color w:val="000000"/>
                <w:kern w:val="0"/>
                <w:sz w:val="22"/>
                <w:szCs w:val="22"/>
                <w:highlight w:val="none"/>
                <w:lang w:bidi="ar"/>
              </w:rPr>
              <w:t>本年支出合计</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19</w:t>
            </w:r>
          </w:p>
        </w:tc>
        <w:tc>
          <w:tcPr>
            <w:tcW w:w="1223"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8,686.59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8,633.06</w:t>
            </w:r>
          </w:p>
        </w:tc>
        <w:tc>
          <w:tcPr>
            <w:tcW w:w="1254"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eastAsia="宋体" w:cs="宋体"/>
                <w:b/>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eastAsia="zh-CN" w:bidi="ar"/>
              </w:rPr>
              <w:t>年初</w:t>
            </w:r>
            <w:r>
              <w:rPr>
                <w:rFonts w:hint="eastAsia" w:ascii="宋体" w:hAnsi="宋体" w:eastAsia="宋体" w:cs="宋体"/>
                <w:color w:val="000000"/>
                <w:kern w:val="0"/>
                <w:sz w:val="22"/>
                <w:szCs w:val="22"/>
                <w:highlight w:val="none"/>
                <w:lang w:bidi="ar"/>
              </w:rPr>
              <w:t>财政拨款结转和结余</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2,449.87</w:t>
            </w:r>
          </w:p>
        </w:tc>
        <w:tc>
          <w:tcPr>
            <w:tcW w:w="257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年末财政拨款结转和结余</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w:t>
            </w:r>
          </w:p>
        </w:tc>
        <w:tc>
          <w:tcPr>
            <w:tcW w:w="1223"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54"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trPr>
        <w:tc>
          <w:tcPr>
            <w:tcW w:w="3723"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一般公共预算财政拨款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9</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2,396.34</w:t>
            </w:r>
          </w:p>
        </w:tc>
        <w:tc>
          <w:tcPr>
            <w:tcW w:w="2575"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1</w:t>
            </w:r>
          </w:p>
        </w:tc>
        <w:tc>
          <w:tcPr>
            <w:tcW w:w="1223" w:type="dxa"/>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54"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3723"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政府性基金预算财政拨款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10</w:t>
            </w:r>
          </w:p>
        </w:tc>
        <w:tc>
          <w:tcPr>
            <w:tcW w:w="1636"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2575"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eastAsia="宋体" w:cs="宋体"/>
                <w:color w:val="000000"/>
                <w:sz w:val="22"/>
                <w:szCs w:val="22"/>
                <w:highlight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2</w:t>
            </w:r>
          </w:p>
        </w:tc>
        <w:tc>
          <w:tcPr>
            <w:tcW w:w="1223"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254"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3723"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国有资本经营预算财政拨款</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11</w:t>
            </w:r>
          </w:p>
        </w:tc>
        <w:tc>
          <w:tcPr>
            <w:tcW w:w="1636"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575"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3</w:t>
            </w:r>
          </w:p>
        </w:tc>
        <w:tc>
          <w:tcPr>
            <w:tcW w:w="1223" w:type="dxa"/>
            <w:tcBorders>
              <w:top w:val="single" w:color="000000" w:sz="4" w:space="0"/>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54"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3723"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56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12</w:t>
            </w:r>
          </w:p>
        </w:tc>
        <w:tc>
          <w:tcPr>
            <w:tcW w:w="1636"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8,686.59</w:t>
            </w:r>
          </w:p>
        </w:tc>
        <w:tc>
          <w:tcPr>
            <w:tcW w:w="2575"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62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4</w:t>
            </w:r>
          </w:p>
        </w:tc>
        <w:tc>
          <w:tcPr>
            <w:tcW w:w="1223" w:type="dxa"/>
            <w:tcBorders>
              <w:top w:val="single" w:color="000000"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8,686.59</w:t>
            </w:r>
          </w:p>
        </w:tc>
        <w:tc>
          <w:tcPr>
            <w:tcW w:w="1315"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8,633.06</w:t>
            </w:r>
          </w:p>
        </w:tc>
        <w:tc>
          <w:tcPr>
            <w:tcW w:w="1254"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53.53</w:t>
            </w: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3970"/>
        <w:gridCol w:w="2839"/>
        <w:gridCol w:w="2792"/>
        <w:gridCol w:w="2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97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83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79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97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5"/>
                <w:rFonts w:hint="default"/>
                <w:sz w:val="18"/>
                <w:szCs w:val="18"/>
                <w:highlight w:val="none"/>
                <w:lang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5384"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283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79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97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538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项 </w:t>
            </w:r>
            <w:r>
              <w:rPr>
                <w:rStyle w:val="16"/>
                <w:rFonts w:hint="eastAsia" w:ascii="宋体" w:hAnsi="宋体" w:eastAsia="宋体" w:cs="宋体"/>
                <w:sz w:val="22"/>
                <w:szCs w:val="22"/>
                <w:highlight w:val="none"/>
                <w:lang w:bidi="ar"/>
              </w:rPr>
              <w:t xml:space="preserve">   </w:t>
            </w:r>
            <w:r>
              <w:rPr>
                <w:rStyle w:val="13"/>
                <w:rFonts w:hint="eastAsia" w:ascii="宋体" w:hAnsi="宋体" w:eastAsia="宋体" w:cs="宋体"/>
                <w:sz w:val="22"/>
                <w:szCs w:val="22"/>
                <w:highlight w:val="none"/>
                <w:lang w:bidi="ar"/>
              </w:rPr>
              <w:t>目</w:t>
            </w:r>
          </w:p>
        </w:tc>
        <w:tc>
          <w:tcPr>
            <w:tcW w:w="8604"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功能分类</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3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83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279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973"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3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83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79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97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3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83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79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c>
          <w:tcPr>
            <w:tcW w:w="2973"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538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538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8,633.06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5,785.42</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2,847.64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842.68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842.68</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744.28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744.28</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170.01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2080502</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303.76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303.76</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270.50</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270.50</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20808</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抚恤</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2080801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147.36</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19.75</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19.75</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108.81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18.81</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2120107</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市政公用行业市场监管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153.98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2120199</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1,334.10</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6,133.60</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4,774.04</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2130101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52.34</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水利</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6,081.26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4,721.69</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788.80</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788.80</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2130302</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44.96</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2130304</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水利行业业务管理</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4,009.89</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3,334.99</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2130305</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水利工程建设</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182.89</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2130306</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水利工程运行与维护</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16.34</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2130310</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水土保持</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2.73</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2130311</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水资源节约管理与保护</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751.38</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597.91</w:t>
            </w: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2130314</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防汛</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215.79</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2130399</w:t>
            </w:r>
          </w:p>
        </w:tc>
        <w:tc>
          <w:tcPr>
            <w:tcW w:w="39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其他水利支出</w:t>
            </w:r>
          </w:p>
        </w:tc>
        <w:tc>
          <w:tcPr>
            <w:tcW w:w="28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68.50</w:t>
            </w:r>
          </w:p>
        </w:tc>
        <w:tc>
          <w:tcPr>
            <w:tcW w:w="2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right"/>
              <w:rPr>
                <w:rFonts w:hint="eastAsia" w:ascii="宋体" w:hAnsi="宋体" w:eastAsia="宋体" w:cs="宋体"/>
                <w:color w:val="000000"/>
                <w:sz w:val="22"/>
                <w:szCs w:val="22"/>
                <w:highlight w:val="none"/>
              </w:rPr>
            </w:pPr>
          </w:p>
        </w:tc>
        <w:tc>
          <w:tcPr>
            <w:tcW w:w="297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注：本表反映部门本年度一般公共预算财政拨款支出情况。本表金额转换为万元时，因四舍五入可能存在尾差。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251"/>
        <w:gridCol w:w="2785"/>
        <w:gridCol w:w="253"/>
        <w:gridCol w:w="992"/>
        <w:gridCol w:w="750"/>
        <w:gridCol w:w="2054"/>
        <w:gridCol w:w="900"/>
        <w:gridCol w:w="733"/>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45"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0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733"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3"/>
            <w:tcBorders>
              <w:top w:val="nil"/>
              <w:left w:val="nil"/>
              <w:bottom w:val="nil"/>
              <w:right w:val="nil"/>
            </w:tcBorders>
            <w:noWrap w:val="0"/>
            <w:tcMar>
              <w:top w:w="15" w:type="dxa"/>
              <w:left w:w="15" w:type="dxa"/>
              <w:right w:w="15" w:type="dxa"/>
            </w:tcMar>
            <w:vAlign w:val="center"/>
          </w:tcPr>
          <w:p>
            <w:pPr>
              <w:rPr>
                <w:rFonts w:hint="eastAsia" w:ascii="Arial" w:hAnsi="Arial" w:eastAsia="宋体" w:cs="Arial"/>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ascii="Arial" w:hAnsi="Arial" w:cs="Arial"/>
                <w:color w:val="000000"/>
                <w:kern w:val="0"/>
                <w:sz w:val="18"/>
                <w:szCs w:val="18"/>
                <w:highlight w:val="none"/>
                <w:lang w:bidi="ar"/>
              </w:rPr>
              <w:t>：</w:t>
            </w:r>
            <w:r>
              <w:rPr>
                <w:rFonts w:hint="eastAsia" w:ascii="Arial" w:hAnsi="Arial" w:cs="Arial"/>
                <w:color w:val="000000"/>
                <w:kern w:val="0"/>
                <w:sz w:val="18"/>
                <w:szCs w:val="18"/>
                <w:highlight w:val="none"/>
                <w:lang w:eastAsia="zh-CN" w:bidi="ar"/>
              </w:rPr>
              <w:t>许昌市水利局</w:t>
            </w:r>
          </w:p>
        </w:tc>
        <w:tc>
          <w:tcPr>
            <w:tcW w:w="1245"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75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2054"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90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733"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3575"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75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经济分类科目编码</w:t>
            </w:r>
          </w:p>
        </w:tc>
        <w:tc>
          <w:tcPr>
            <w:tcW w:w="3289"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9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75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经济分类科目编码</w:t>
            </w:r>
          </w:p>
        </w:tc>
        <w:tc>
          <w:tcPr>
            <w:tcW w:w="20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733"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4,463.35</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711.92</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30101</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1,357.80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30201</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67.43</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30102</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456.50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30202</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4.06</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30103</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1,447.76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30203</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4.65</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30106</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30204</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30107</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387.91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30205</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2.04</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30108</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303.41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30206</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20.11</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30109</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30207</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10.11</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30110</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132.60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30208</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8.55</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30111</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30209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30112</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30211</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9.09</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30113</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185.89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30212</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30114</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54.54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30213</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18.74</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30199</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99.64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30214</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3.45</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608.87</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30215</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30301</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44.54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30216</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3.84</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30302</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429.23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30217</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公务招待费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30303</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30218</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30304</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98.41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30224</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30305</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29.91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30225</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30306</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30226</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278.43</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30307</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30227</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109.42</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30308</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30228</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21.33</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30309</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30229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35.04</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30310</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30231</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32.32</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30399</w:t>
            </w: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对其他个人和家庭的补助支出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6.78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30239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39.73</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30240</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30299</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8.66</w:t>
            </w: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307</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30701</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30702</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75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2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30703</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国内债务发行费用</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046"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color w:val="000000"/>
                <w:sz w:val="22"/>
                <w:szCs w:val="22"/>
                <w:highlight w:val="none"/>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30704</w:t>
            </w:r>
          </w:p>
        </w:tc>
        <w:tc>
          <w:tcPr>
            <w:tcW w:w="20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国外债务发行费用</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4046" w:type="dxa"/>
            <w:gridSpan w:val="4"/>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人员经费合计</w:t>
            </w:r>
          </w:p>
        </w:tc>
        <w:tc>
          <w:tcPr>
            <w:tcW w:w="99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5072.23</w:t>
            </w:r>
          </w:p>
        </w:tc>
        <w:tc>
          <w:tcPr>
            <w:tcW w:w="8012"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right"/>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713.19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注：本表反映部门本年度一般公共预算财政拨款基本支出明细情况。本表金额转换为万元时，因四舍五入可能存在尾差。</w:t>
            </w:r>
          </w:p>
        </w:tc>
      </w:tr>
    </w:tbl>
    <w:p>
      <w:pPr>
        <w:keepNext w:val="0"/>
        <w:keepLines w:val="0"/>
        <w:pageBreakBefore w:val="0"/>
        <w:kinsoku/>
        <w:wordWrap/>
        <w:overflowPunct/>
        <w:topLinePunct w:val="0"/>
        <w:autoSpaceDE/>
        <w:autoSpaceDN/>
        <w:bidi w:val="0"/>
        <w:adjustRightInd/>
        <w:snapToGrid/>
        <w:spacing w:line="280" w:lineRule="exac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39.10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35.17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35.17</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35.90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33.65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33.65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2032"/>
        <w:gridCol w:w="1170"/>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03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1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许昌市水利局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3180"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    目</w:t>
            </w:r>
          </w:p>
        </w:tc>
        <w:tc>
          <w:tcPr>
            <w:tcW w:w="1170"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eastAsia="zh-CN" w:bidi="ar"/>
              </w:rPr>
              <w:t>年初</w:t>
            </w:r>
            <w:r>
              <w:rPr>
                <w:rFonts w:hint="eastAsia" w:ascii="宋体" w:hAnsi="宋体" w:eastAsia="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功能分类</w:t>
            </w:r>
          </w:p>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科目编码</w:t>
            </w:r>
          </w:p>
        </w:tc>
        <w:tc>
          <w:tcPr>
            <w:tcW w:w="20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科目名称</w:t>
            </w:r>
          </w:p>
        </w:tc>
        <w:tc>
          <w:tcPr>
            <w:tcW w:w="1170"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20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170"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20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170"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3180"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栏次</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3180"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53.53</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53.53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b/>
                <w:bCs/>
                <w:i w:val="0"/>
                <w:iCs w:val="0"/>
                <w:color w:val="000000"/>
                <w:kern w:val="0"/>
                <w:sz w:val="22"/>
                <w:szCs w:val="22"/>
                <w:u w:val="none"/>
                <w:lang w:val="en-US" w:eastAsia="zh-CN" w:bidi="ar"/>
              </w:rPr>
              <w:t>53.53</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20822</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2082202</w:t>
            </w:r>
          </w:p>
        </w:tc>
        <w:tc>
          <w:tcPr>
            <w:tcW w:w="2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基础设施建设和经济发展</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53.53</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第三部分 </w:t>
      </w:r>
      <w:r>
        <w:rPr>
          <w:rFonts w:hint="default" w:ascii="黑体" w:hAnsi="黑体" w:eastAsia="黑体" w:cs="黑体"/>
          <w:sz w:val="48"/>
          <w:szCs w:val="48"/>
          <w:highlight w:val="none"/>
          <w:lang w:val="en-US"/>
        </w:rPr>
        <w:t xml:space="preserve"> </w:t>
      </w:r>
      <w:r>
        <w:rPr>
          <w:rFonts w:hint="eastAsia" w:ascii="黑体" w:hAnsi="黑体" w:eastAsia="黑体" w:cs="黑体"/>
          <w:sz w:val="48"/>
          <w:szCs w:val="48"/>
          <w:highlight w:val="none"/>
        </w:rPr>
        <w:t>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spacing w:line="360" w:lineRule="auto"/>
        <w:ind w:firstLine="640" w:firstLineChars="200"/>
        <w:rPr>
          <w:rFonts w:hint="eastAsia" w:ascii="仿宋_GB2312" w:eastAsia="仿宋_GB2312"/>
          <w:sz w:val="32"/>
          <w:szCs w:val="32"/>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8835.28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05</w:t>
      </w:r>
      <w:r>
        <w:rPr>
          <w:rFonts w:hint="eastAsia" w:ascii="仿宋_GB2312" w:hAnsi="仿宋_GB2312" w:eastAsia="仿宋_GB2312" w:cs="仿宋_GB2312"/>
          <w:sz w:val="32"/>
          <w:szCs w:val="32"/>
          <w:highlight w:val="none"/>
          <w:lang w:val="en-US" w:eastAsia="zh-CN"/>
        </w:rPr>
        <w:t>37.18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54.39</w:t>
      </w:r>
      <w:r>
        <w:rPr>
          <w:rFonts w:hint="eastAsia" w:ascii="仿宋_GB2312" w:hAnsi="仿宋_GB2312" w:eastAsia="仿宋_GB2312" w:cs="仿宋_GB2312"/>
          <w:sz w:val="32"/>
          <w:szCs w:val="32"/>
          <w:highlight w:val="none"/>
        </w:rPr>
        <w:t>%。主要原因是</w:t>
      </w:r>
      <w:r>
        <w:rPr>
          <w:rFonts w:hint="eastAsia" w:ascii="仿宋_GB2312" w:eastAsia="仿宋_GB2312"/>
          <w:sz w:val="32"/>
          <w:szCs w:val="32"/>
          <w:lang w:val="en-US" w:eastAsia="zh-CN"/>
        </w:rPr>
        <w:t>2021年省以上项目资金减少，市本级大幅度减少项目建设资金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6385.41</w:t>
      </w:r>
      <w:r>
        <w:rPr>
          <w:rFonts w:hint="eastAsia" w:ascii="仿宋_GB2312" w:hAnsi="仿宋_GB2312" w:eastAsia="仿宋_GB2312" w:cs="仿宋_GB2312"/>
          <w:sz w:val="32"/>
          <w:szCs w:val="32"/>
          <w:highlight w:val="none"/>
        </w:rPr>
        <w:t>万元，其中：财政拨款收入6236.72万元，占</w:t>
      </w:r>
      <w:r>
        <w:rPr>
          <w:rFonts w:hint="eastAsia" w:ascii="仿宋_GB2312" w:hAnsi="仿宋_GB2312" w:eastAsia="仿宋_GB2312" w:cs="仿宋_GB2312"/>
          <w:sz w:val="32"/>
          <w:szCs w:val="32"/>
          <w:highlight w:val="none"/>
          <w:lang w:val="en-US" w:eastAsia="zh-CN"/>
        </w:rPr>
        <w:t>97.67</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143.69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年度支出合计8835.28万元，其中：基本支出5785.42万元，占</w:t>
      </w:r>
      <w:r>
        <w:rPr>
          <w:rFonts w:hint="eastAsia" w:ascii="仿宋_GB2312" w:hAnsi="仿宋_GB2312" w:eastAsia="仿宋_GB2312" w:cs="仿宋_GB2312"/>
          <w:sz w:val="32"/>
          <w:szCs w:val="32"/>
          <w:highlight w:val="none"/>
          <w:lang w:val="en-US" w:eastAsia="zh-CN"/>
        </w:rPr>
        <w:t>65.48</w:t>
      </w:r>
      <w:r>
        <w:rPr>
          <w:rFonts w:hint="eastAsia" w:ascii="仿宋_GB2312" w:hAnsi="仿宋_GB2312" w:eastAsia="仿宋_GB2312" w:cs="仿宋_GB2312"/>
          <w:sz w:val="32"/>
          <w:szCs w:val="32"/>
          <w:highlight w:val="none"/>
        </w:rPr>
        <w:t>%；项目支出2906.17万元，占</w:t>
      </w:r>
      <w:r>
        <w:rPr>
          <w:rFonts w:hint="eastAsia" w:ascii="仿宋_GB2312" w:hAnsi="仿宋_GB2312" w:eastAsia="仿宋_GB2312" w:cs="仿宋_GB2312"/>
          <w:sz w:val="32"/>
          <w:szCs w:val="32"/>
          <w:highlight w:val="none"/>
          <w:lang w:val="en-US" w:eastAsia="zh-CN"/>
        </w:rPr>
        <w:t>32.89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143.69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8686.59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10298.61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54.25</w:t>
      </w:r>
      <w:r>
        <w:rPr>
          <w:rFonts w:hint="eastAsia" w:ascii="仿宋_GB2312" w:hAnsi="仿宋_GB2312" w:eastAsia="仿宋_GB2312" w:cs="仿宋_GB2312"/>
          <w:sz w:val="32"/>
          <w:szCs w:val="32"/>
          <w:highlight w:val="none"/>
        </w:rPr>
        <w:t>%。主要原因是</w:t>
      </w:r>
      <w:r>
        <w:rPr>
          <w:rFonts w:hint="eastAsia" w:ascii="仿宋_GB2312" w:eastAsia="仿宋_GB2312"/>
          <w:sz w:val="32"/>
          <w:szCs w:val="32"/>
          <w:lang w:val="en-US" w:eastAsia="zh-CN"/>
        </w:rPr>
        <w:t>2021年省以上项目资金减少，市本级大幅度减少项目建设资金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8633.06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97.71</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288.65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eastAsia="zh-CN"/>
        </w:rPr>
        <w:t>年发放水利系统</w:t>
      </w:r>
      <w:r>
        <w:rPr>
          <w:rFonts w:hint="eastAsia" w:ascii="仿宋_GB2312" w:hAnsi="仿宋_GB2312" w:eastAsia="仿宋_GB2312" w:cs="仿宋_GB2312"/>
          <w:sz w:val="32"/>
          <w:szCs w:val="32"/>
          <w:highlight w:val="none"/>
          <w:lang w:val="en-US" w:eastAsia="zh-CN"/>
        </w:rPr>
        <w:t>11个单位</w:t>
      </w:r>
      <w:r>
        <w:rPr>
          <w:rFonts w:hint="eastAsia" w:ascii="仿宋_GB2312" w:hAnsi="仿宋_GB2312" w:eastAsia="仿宋_GB2312" w:cs="仿宋_GB2312"/>
          <w:sz w:val="32"/>
          <w:szCs w:val="32"/>
          <w:highlight w:val="none"/>
          <w:lang w:eastAsia="zh-CN"/>
        </w:rPr>
        <w:t>的应休未休假补助和平安建设奖</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8633.06</w:t>
      </w:r>
      <w:r>
        <w:rPr>
          <w:rFonts w:hint="eastAsia" w:ascii="仿宋_GB2312" w:hAnsi="仿宋_GB2312" w:eastAsia="仿宋_GB2312" w:cs="仿宋_GB2312"/>
          <w:sz w:val="32"/>
          <w:szCs w:val="32"/>
          <w:highlight w:val="none"/>
        </w:rPr>
        <w:t>万元，主要用于以下方面：一般公共服务（类）支出</w:t>
      </w:r>
      <w:r>
        <w:rPr>
          <w:rFonts w:hint="default" w:ascii="仿宋_GB2312" w:hAnsi="仿宋_GB2312" w:eastAsia="仿宋_GB2312" w:cs="仿宋_GB2312"/>
          <w:sz w:val="32"/>
          <w:szCs w:val="32"/>
          <w:highlight w:val="none"/>
          <w:lang w:val="en-US"/>
        </w:rPr>
        <w:t>21.33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0.25</w:t>
      </w:r>
      <w:r>
        <w:rPr>
          <w:rFonts w:hint="eastAsia" w:ascii="仿宋_GB2312" w:hAnsi="仿宋_GB2312" w:eastAsia="仿宋_GB2312" w:cs="仿宋_GB2312"/>
          <w:sz w:val="32"/>
          <w:szCs w:val="32"/>
          <w:highlight w:val="none"/>
        </w:rPr>
        <w:t>%；社会保障和就业</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842.68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9.76</w:t>
      </w:r>
      <w:r>
        <w:rPr>
          <w:rFonts w:hint="eastAsia" w:ascii="仿宋_GB2312" w:hAnsi="仿宋_GB2312" w:eastAsia="仿宋_GB2312" w:cs="仿宋_GB2312"/>
          <w:sz w:val="32"/>
          <w:szCs w:val="32"/>
          <w:highlight w:val="none"/>
        </w:rPr>
        <w:t>%；卫生健康</w:t>
      </w:r>
      <w:r>
        <w:rPr>
          <w:rFonts w:hint="eastAsia" w:ascii="仿宋_GB2312" w:hAnsi="仿宋_GB2312" w:eastAsia="仿宋_GB2312" w:cs="仿宋_GB2312"/>
          <w:sz w:val="32"/>
          <w:szCs w:val="32"/>
          <w:highlight w:val="none"/>
          <w:lang w:eastAsia="zh-CN"/>
        </w:rPr>
        <w:t>（类）支出</w:t>
      </w:r>
      <w:r>
        <w:rPr>
          <w:rFonts w:hint="eastAsia" w:ascii="仿宋_GB2312" w:hAnsi="仿宋_GB2312" w:eastAsia="仿宋_GB2312" w:cs="仿宋_GB2312"/>
          <w:sz w:val="32"/>
          <w:szCs w:val="32"/>
          <w:highlight w:val="none"/>
          <w:lang w:val="en-US" w:eastAsia="zh-CN"/>
        </w:rPr>
        <w:t>147.36万元，占1.71%；城乡社区（类）支出1488.08万元，占17.23%；农林水（类）支出6133.60万元，占71.05%。</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lang w:val="en-US" w:eastAsia="zh-CN"/>
        </w:rPr>
        <w:t>5680.13</w:t>
      </w:r>
      <w:r>
        <w:rPr>
          <w:rFonts w:hint="eastAsia" w:eastAsia="仿宋_GB2312"/>
          <w:sz w:val="32"/>
          <w:szCs w:val="32"/>
          <w:lang w:val="en-US" w:eastAsia="zh-CN"/>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5072.23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89.30</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1．一般公共服务支出（类）  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21.33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21.33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2．社会保障和就业支出（类）行政事业单位养老支出（款）行政单位离退休（项）。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170.03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170.01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 事业单位离退休（项）。</w:t>
      </w:r>
      <w:r>
        <w:rPr>
          <w:rFonts w:hint="eastAsia" w:ascii="仿宋_GB2312" w:hAnsi="仿宋_GB2312" w:eastAsia="仿宋_GB2312" w:cs="仿宋_GB2312"/>
          <w:sz w:val="32"/>
          <w:szCs w:val="32"/>
          <w:highlight w:val="none"/>
          <w:lang w:eastAsia="zh-CN"/>
        </w:rPr>
        <w:t>年初预算为</w:t>
      </w:r>
      <w:r>
        <w:rPr>
          <w:rFonts w:hint="eastAsia" w:ascii="仿宋_GB2312" w:hAnsi="仿宋_GB2312" w:eastAsia="仿宋_GB2312" w:cs="仿宋_GB2312"/>
          <w:sz w:val="32"/>
          <w:szCs w:val="32"/>
          <w:highlight w:val="none"/>
          <w:lang w:val="en-US" w:eastAsia="zh-CN"/>
        </w:rPr>
        <w:t>291.55万元，支出决算为303.76万元，完成年初预算的104.19%，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支出使用的有上年结转资金。</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社会保障和就业支出（类）行政事业单位养老支出（款）  机关事业单位基本养老保险缴费支出（项）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年初预算数为</w:t>
      </w:r>
      <w:r>
        <w:rPr>
          <w:rFonts w:hint="eastAsia" w:ascii="仿宋_GB2312" w:hAnsi="仿宋_GB2312" w:eastAsia="仿宋_GB2312" w:cs="仿宋_GB2312"/>
          <w:b w:val="0"/>
          <w:bCs w:val="0"/>
          <w:sz w:val="32"/>
          <w:szCs w:val="32"/>
          <w:highlight w:val="none"/>
          <w:lang w:val="en-US" w:eastAsia="zh-CN"/>
        </w:rPr>
        <w:t>257.73万元，支出决算数为270.50万元，完成年初预算的104.95%，决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支出使用的有上年结转资金。</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b w:val="0"/>
          <w:bCs w:val="0"/>
          <w:color w:val="auto"/>
          <w:sz w:val="32"/>
          <w:szCs w:val="32"/>
          <w:highlight w:val="none"/>
          <w:lang w:val="en-US" w:eastAsia="zh-CN"/>
        </w:rPr>
        <w:t>年初预算数为0.00万元，支出决算数为98.41万元。</w:t>
      </w:r>
      <w:r>
        <w:rPr>
          <w:rFonts w:hint="eastAsia" w:ascii="仿宋_GB2312" w:hAnsi="仿宋_GB2312" w:eastAsia="仿宋_GB2312" w:cs="仿宋_GB2312"/>
          <w:b w:val="0"/>
          <w:bCs w:val="0"/>
          <w:sz w:val="32"/>
          <w:szCs w:val="32"/>
          <w:highlight w:val="none"/>
          <w:lang w:val="en-US" w:eastAsia="zh-CN"/>
        </w:rPr>
        <w:t>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该项支出年初无预算，属于临时追加预算，系统共去世职工</w:t>
      </w:r>
      <w:r>
        <w:rPr>
          <w:rFonts w:hint="eastAsia" w:ascii="仿宋_GB2312" w:hAnsi="仿宋_GB2312" w:eastAsia="仿宋_GB2312" w:cs="仿宋_GB2312"/>
          <w:sz w:val="32"/>
          <w:szCs w:val="32"/>
          <w:highlight w:val="none"/>
          <w:lang w:val="en-US" w:eastAsia="zh-CN"/>
        </w:rPr>
        <w:t>7人</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default"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年初预算数为19.66万元，支出决算数为19.75万元，完成年初预算的100.46%，</w:t>
      </w:r>
      <w:r>
        <w:rPr>
          <w:rFonts w:hint="eastAsia" w:ascii="仿宋_GB2312" w:hAnsi="仿宋_GB2312" w:eastAsia="仿宋_GB2312" w:cs="仿宋_GB2312"/>
          <w:b w:val="0"/>
          <w:bCs w:val="0"/>
          <w:sz w:val="32"/>
          <w:szCs w:val="32"/>
          <w:highlight w:val="none"/>
          <w:lang w:val="en-US" w:eastAsia="zh-CN"/>
        </w:rPr>
        <w:t>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color w:val="auto"/>
          <w:sz w:val="32"/>
          <w:szCs w:val="32"/>
          <w:highlight w:val="none"/>
          <w:lang w:val="en-US" w:eastAsia="zh-CN"/>
        </w:rPr>
        <w:t>使用</w:t>
      </w:r>
      <w:r>
        <w:rPr>
          <w:rFonts w:hint="eastAsia" w:ascii="仿宋_GB2312" w:hAnsi="仿宋_GB2312" w:eastAsia="仿宋_GB2312" w:cs="仿宋_GB2312"/>
          <w:color w:val="auto"/>
          <w:sz w:val="32"/>
          <w:szCs w:val="32"/>
          <w:highlight w:val="none"/>
          <w:lang w:val="en-US" w:eastAsia="zh-CN"/>
        </w:rPr>
        <w:t>上年结转</w:t>
      </w:r>
      <w:r>
        <w:rPr>
          <w:rFonts w:hint="default" w:ascii="仿宋_GB2312" w:hAnsi="仿宋_GB2312" w:eastAsia="仿宋_GB2312" w:cs="仿宋_GB2312"/>
          <w:color w:val="auto"/>
          <w:sz w:val="32"/>
          <w:szCs w:val="32"/>
          <w:highlight w:val="none"/>
          <w:lang w:val="en-US" w:eastAsia="zh-CN"/>
        </w:rPr>
        <w:t>资金支付</w:t>
      </w:r>
      <w:r>
        <w:rPr>
          <w:rFonts w:hint="eastAsia" w:ascii="仿宋_GB2312" w:hAnsi="仿宋_GB2312" w:eastAsia="仿宋_GB2312" w:cs="仿宋_GB2312"/>
          <w:color w:val="auto"/>
          <w:sz w:val="32"/>
          <w:szCs w:val="32"/>
          <w:highlight w:val="none"/>
          <w:lang w:val="en-US" w:eastAsia="zh-CN"/>
        </w:rPr>
        <w:t>职工</w:t>
      </w:r>
      <w:r>
        <w:rPr>
          <w:rFonts w:hint="default" w:ascii="仿宋_GB2312" w:hAnsi="仿宋_GB2312" w:eastAsia="仿宋_GB2312" w:cs="仿宋_GB2312"/>
          <w:color w:val="auto"/>
          <w:sz w:val="32"/>
          <w:szCs w:val="32"/>
          <w:highlight w:val="none"/>
          <w:lang w:val="en-US" w:eastAsia="zh-CN"/>
        </w:rPr>
        <w:t>医疗保险</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w:t>
      </w:r>
      <w:r>
        <w:rPr>
          <w:rFonts w:hint="default"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年初预算数为104.99万元，支出决算数为108.81万元，完成年初预算的103.64%，</w:t>
      </w:r>
      <w:r>
        <w:rPr>
          <w:rFonts w:hint="eastAsia" w:ascii="仿宋_GB2312" w:hAnsi="仿宋_GB2312" w:eastAsia="仿宋_GB2312" w:cs="仿宋_GB2312"/>
          <w:b w:val="0"/>
          <w:bCs w:val="0"/>
          <w:sz w:val="32"/>
          <w:szCs w:val="32"/>
          <w:highlight w:val="none"/>
          <w:lang w:val="en-US" w:eastAsia="zh-CN"/>
        </w:rPr>
        <w:t>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default"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b w:val="0"/>
          <w:bCs w:val="0"/>
          <w:color w:val="auto"/>
          <w:sz w:val="32"/>
          <w:szCs w:val="32"/>
          <w:highlight w:val="none"/>
          <w:lang w:val="en-US" w:eastAsia="zh-CN"/>
        </w:rPr>
        <w:t>年初预算数为18.73万元，支出决算数为18.81万元，完成年初预算的100.43%，</w:t>
      </w:r>
      <w:r>
        <w:rPr>
          <w:rFonts w:hint="eastAsia" w:ascii="仿宋_GB2312" w:hAnsi="仿宋_GB2312" w:eastAsia="仿宋_GB2312" w:cs="仿宋_GB2312"/>
          <w:b w:val="0"/>
          <w:bCs w:val="0"/>
          <w:sz w:val="32"/>
          <w:szCs w:val="32"/>
          <w:highlight w:val="none"/>
          <w:lang w:val="en-US" w:eastAsia="zh-CN"/>
        </w:rPr>
        <w:t>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color w:val="auto"/>
          <w:sz w:val="32"/>
          <w:szCs w:val="32"/>
          <w:highlight w:val="none"/>
          <w:lang w:val="en-US" w:eastAsia="zh-CN"/>
        </w:rPr>
        <w:t>使用</w:t>
      </w:r>
      <w:r>
        <w:rPr>
          <w:rFonts w:hint="eastAsia" w:ascii="仿宋_GB2312" w:hAnsi="仿宋_GB2312" w:eastAsia="仿宋_GB2312" w:cs="仿宋_GB2312"/>
          <w:color w:val="auto"/>
          <w:sz w:val="32"/>
          <w:szCs w:val="32"/>
          <w:highlight w:val="none"/>
          <w:lang w:val="en-US" w:eastAsia="zh-CN"/>
        </w:rPr>
        <w:t>上年结转</w:t>
      </w:r>
      <w:r>
        <w:rPr>
          <w:rFonts w:hint="default" w:ascii="仿宋_GB2312" w:hAnsi="仿宋_GB2312" w:eastAsia="仿宋_GB2312" w:cs="仿宋_GB2312"/>
          <w:color w:val="auto"/>
          <w:sz w:val="32"/>
          <w:szCs w:val="32"/>
          <w:highlight w:val="none"/>
          <w:lang w:val="en-US" w:eastAsia="zh-CN"/>
        </w:rPr>
        <w:t>资金支付</w:t>
      </w:r>
      <w:r>
        <w:rPr>
          <w:rFonts w:hint="eastAsia" w:ascii="仿宋_GB2312" w:hAnsi="仿宋_GB2312" w:eastAsia="仿宋_GB2312" w:cs="仿宋_GB2312"/>
          <w:color w:val="auto"/>
          <w:sz w:val="32"/>
          <w:szCs w:val="32"/>
          <w:highlight w:val="none"/>
          <w:lang w:val="en-US" w:eastAsia="zh-CN"/>
        </w:rPr>
        <w:t>公务员</w:t>
      </w:r>
      <w:r>
        <w:rPr>
          <w:rFonts w:hint="default" w:ascii="仿宋_GB2312" w:hAnsi="仿宋_GB2312" w:eastAsia="仿宋_GB2312" w:cs="仿宋_GB2312"/>
          <w:color w:val="auto"/>
          <w:sz w:val="32"/>
          <w:szCs w:val="32"/>
          <w:highlight w:val="none"/>
          <w:lang w:val="en-US" w:eastAsia="zh-CN"/>
        </w:rPr>
        <w:t>医疗</w:t>
      </w:r>
      <w:r>
        <w:rPr>
          <w:rFonts w:hint="eastAsia" w:ascii="仿宋_GB2312" w:hAnsi="仿宋_GB2312" w:eastAsia="仿宋_GB2312" w:cs="仿宋_GB2312"/>
          <w:color w:val="auto"/>
          <w:sz w:val="32"/>
          <w:szCs w:val="32"/>
          <w:highlight w:val="none"/>
          <w:lang w:val="en-US" w:eastAsia="zh-CN"/>
        </w:rPr>
        <w:t>补助。</w:t>
      </w:r>
    </w:p>
    <w:p>
      <w:pPr>
        <w:widowControl/>
        <w:spacing w:line="590" w:lineRule="exact"/>
        <w:ind w:firstLine="643"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9</w:t>
      </w:r>
      <w:r>
        <w:rPr>
          <w:rFonts w:hint="default" w:ascii="仿宋_GB2312" w:hAnsi="仿宋_GB2312" w:eastAsia="仿宋_GB2312" w:cs="仿宋_GB2312"/>
          <w:b/>
          <w:bCs/>
          <w:color w:val="auto"/>
          <w:sz w:val="32"/>
          <w:szCs w:val="32"/>
          <w:highlight w:val="none"/>
          <w:lang w:val="en-US" w:eastAsia="zh-CN"/>
        </w:rPr>
        <w:t>.城乡社区支出（类）城乡社区管理事务（款）市政公用行业市场监管（项）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年初预算数为148.00万元，支出决算数为153.98万元，完成年初预算的104.04%，决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支出使用的有上年结转项目资金。</w:t>
      </w:r>
    </w:p>
    <w:p>
      <w:pPr>
        <w:widowControl/>
        <w:spacing w:line="590" w:lineRule="exact"/>
        <w:ind w:firstLine="643" w:firstLineChars="200"/>
        <w:outlineLvl w:val="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0</w:t>
      </w:r>
      <w:r>
        <w:rPr>
          <w:rFonts w:hint="default" w:ascii="仿宋_GB2312" w:hAnsi="仿宋_GB2312" w:eastAsia="仿宋_GB2312" w:cs="仿宋_GB2312"/>
          <w:b/>
          <w:bCs/>
          <w:color w:val="auto"/>
          <w:sz w:val="32"/>
          <w:szCs w:val="32"/>
          <w:highlight w:val="none"/>
          <w:lang w:val="en-US" w:eastAsia="zh-CN"/>
        </w:rPr>
        <w:t>.城乡社区支出（类）城乡社区管理事务（款）其他城乡社区管理事务支出（项）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年初预算数为437万元，支出决算数为1334.10万元，完成年初预算的305.29%，决</w:t>
      </w:r>
      <w:r>
        <w:rPr>
          <w:rFonts w:hint="eastAsia" w:ascii="仿宋_GB2312" w:hAnsi="仿宋_GB2312" w:eastAsia="仿宋_GB2312" w:cs="仿宋_GB2312"/>
          <w:sz w:val="32"/>
          <w:szCs w:val="32"/>
          <w:highlight w:val="none"/>
        </w:rPr>
        <w:t>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支出使用的有上年结转项目资金一千余万元。</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w:t>
      </w:r>
      <w:r>
        <w:rPr>
          <w:rFonts w:hint="default" w:ascii="仿宋_GB2312" w:hAnsi="仿宋_GB2312" w:eastAsia="仿宋_GB2312" w:cs="仿宋_GB2312"/>
          <w:b/>
          <w:bCs/>
          <w:color w:val="auto"/>
          <w:sz w:val="32"/>
          <w:szCs w:val="32"/>
          <w:highlight w:val="none"/>
          <w:lang w:val="en-US" w:eastAsia="zh-CN"/>
        </w:rPr>
        <w:t>农林水支出（类）</w:t>
      </w:r>
      <w:r>
        <w:rPr>
          <w:rFonts w:hint="eastAsia" w:ascii="仿宋_GB2312" w:hAnsi="仿宋_GB2312" w:eastAsia="仿宋_GB2312" w:cs="仿宋_GB2312"/>
          <w:b/>
          <w:bCs/>
          <w:color w:val="auto"/>
          <w:sz w:val="32"/>
          <w:szCs w:val="32"/>
          <w:highlight w:val="none"/>
          <w:lang w:val="en-US" w:eastAsia="zh-CN"/>
        </w:rPr>
        <w:t>农业农村</w:t>
      </w:r>
      <w:r>
        <w:rPr>
          <w:rFonts w:hint="default" w:ascii="仿宋_GB2312" w:hAnsi="仿宋_GB2312" w:eastAsia="仿宋_GB2312" w:cs="仿宋_GB2312"/>
          <w:b/>
          <w:bCs/>
          <w:color w:val="auto"/>
          <w:sz w:val="32"/>
          <w:szCs w:val="32"/>
          <w:highlight w:val="none"/>
          <w:lang w:val="en-US" w:eastAsia="zh-CN"/>
        </w:rPr>
        <w:t>（款）行政运行（项）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年初预算数为74.33万元，支出决算数为52.34万元，完成年初预算的70.42%，</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是在职人员中有受处分人员，停发文明奖，同时存在在职转退休人员。</w:t>
      </w:r>
    </w:p>
    <w:p>
      <w:pPr>
        <w:widowControl/>
        <w:spacing w:line="590" w:lineRule="exact"/>
        <w:ind w:firstLine="643" w:firstLineChars="200"/>
        <w:outlineLvl w:val="1"/>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w:t>
      </w:r>
      <w:r>
        <w:rPr>
          <w:rFonts w:hint="default" w:ascii="仿宋_GB2312" w:hAnsi="仿宋_GB2312" w:eastAsia="仿宋_GB2312" w:cs="仿宋_GB2312"/>
          <w:b/>
          <w:bCs/>
          <w:color w:val="auto"/>
          <w:sz w:val="32"/>
          <w:szCs w:val="32"/>
          <w:highlight w:val="none"/>
          <w:lang w:val="en-US" w:eastAsia="zh-CN"/>
        </w:rPr>
        <w:t>农林水支出（类）水利（款）行政运行（项）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年初预算数为557.30万元，支出决算数为788.80万元，完成年初预算的141.54%，</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是年中发放水利系统2019年度平安建设奖175.99万元和2019年应休</w:t>
      </w:r>
      <w:r>
        <w:rPr>
          <w:rFonts w:hint="eastAsia" w:ascii="仿宋_GB2312" w:hAnsi="仿宋_GB2312" w:eastAsia="仿宋_GB2312" w:cs="仿宋_GB2312"/>
          <w:sz w:val="32"/>
          <w:szCs w:val="32"/>
          <w:highlight w:val="none"/>
          <w:lang w:eastAsia="zh-CN"/>
        </w:rPr>
        <w:t>未休假补助。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3</w:t>
      </w:r>
      <w:r>
        <w:rPr>
          <w:rFonts w:hint="default" w:ascii="仿宋_GB2312" w:hAnsi="仿宋_GB2312" w:eastAsia="仿宋_GB2312" w:cs="仿宋_GB2312"/>
          <w:b/>
          <w:bCs/>
          <w:color w:val="auto"/>
          <w:sz w:val="32"/>
          <w:szCs w:val="32"/>
          <w:highlight w:val="none"/>
          <w:lang w:val="en-US" w:eastAsia="zh-CN"/>
        </w:rPr>
        <w:t>.农林水支出（类）水利（款）一般行政管理事务（项）。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44.96</w:t>
      </w:r>
      <w:r>
        <w:rPr>
          <w:rFonts w:hint="default" w:ascii="仿宋_GB2312" w:hAnsi="仿宋_GB2312" w:eastAsia="仿宋_GB2312" w:cs="仿宋_GB2312"/>
          <w:color w:val="auto"/>
          <w:sz w:val="32"/>
          <w:szCs w:val="32"/>
          <w:highlight w:val="none"/>
          <w:lang w:val="en-US" w:eastAsia="zh-CN"/>
        </w:rPr>
        <w:t>万元。决算数与年初预算数存在差异的主要原因</w:t>
      </w:r>
      <w:r>
        <w:rPr>
          <w:rFonts w:hint="eastAsia" w:ascii="仿宋_GB2312" w:hAnsi="仿宋_GB2312" w:eastAsia="仿宋_GB2312" w:cs="仿宋_GB2312"/>
          <w:color w:val="auto"/>
          <w:sz w:val="32"/>
          <w:szCs w:val="32"/>
          <w:highlight w:val="none"/>
          <w:lang w:val="en-US" w:eastAsia="zh-CN"/>
        </w:rPr>
        <w:t>一是支付使用的有上年结转资金；二是年中临时追加项目支出预算，当年支出</w:t>
      </w:r>
      <w:r>
        <w:rPr>
          <w:rFonts w:hint="default" w:ascii="仿宋_GB2312" w:hAnsi="仿宋_GB2312" w:eastAsia="仿宋_GB2312" w:cs="仿宋_GB2312"/>
          <w:color w:val="0000FF"/>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4</w:t>
      </w:r>
      <w:r>
        <w:rPr>
          <w:rFonts w:hint="default" w:ascii="仿宋_GB2312" w:hAnsi="仿宋_GB2312" w:eastAsia="仿宋_GB2312" w:cs="仿宋_GB2312"/>
          <w:b/>
          <w:bCs/>
          <w:color w:val="auto"/>
          <w:sz w:val="32"/>
          <w:szCs w:val="32"/>
          <w:highlight w:val="none"/>
          <w:lang w:val="en-US" w:eastAsia="zh-CN"/>
        </w:rPr>
        <w:t>.农林水支出（类）水利（款）水利行业业务管理（项）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3003.70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4009.89</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完成年初预算的</w:t>
      </w:r>
      <w:r>
        <w:rPr>
          <w:rFonts w:hint="eastAsia" w:ascii="仿宋_GB2312" w:hAnsi="仿宋_GB2312" w:eastAsia="仿宋_GB2312" w:cs="仿宋_GB2312"/>
          <w:color w:val="auto"/>
          <w:sz w:val="32"/>
          <w:szCs w:val="32"/>
          <w:highlight w:val="none"/>
          <w:lang w:val="en-US" w:eastAsia="zh-CN"/>
        </w:rPr>
        <w:t>133.50</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一是支付使用的有上年结转资金；二是年中临时追加项目支出预算，当年支出</w:t>
      </w:r>
      <w:r>
        <w:rPr>
          <w:rFonts w:hint="default" w:ascii="仿宋_GB2312" w:hAnsi="仿宋_GB2312" w:eastAsia="仿宋_GB2312" w:cs="仿宋_GB2312"/>
          <w:color w:val="0000FF"/>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val="en-US" w:eastAsia="zh-CN"/>
        </w:rPr>
        <w:t>.农林水支出（类）水利（款）水利工程建设（项）。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182.89</w:t>
      </w:r>
      <w:r>
        <w:rPr>
          <w:rFonts w:hint="default" w:ascii="仿宋_GB2312" w:hAnsi="仿宋_GB2312" w:eastAsia="仿宋_GB2312" w:cs="仿宋_GB2312"/>
          <w:color w:val="auto"/>
          <w:sz w:val="32"/>
          <w:szCs w:val="32"/>
          <w:highlight w:val="none"/>
          <w:lang w:val="en-US" w:eastAsia="zh-CN"/>
        </w:rPr>
        <w:t>万元。决算数与年初预算数存在差异的主要原因</w:t>
      </w:r>
      <w:r>
        <w:rPr>
          <w:rFonts w:hint="eastAsia" w:ascii="仿宋_GB2312" w:hAnsi="仿宋_GB2312" w:eastAsia="仿宋_GB2312" w:cs="仿宋_GB2312"/>
          <w:color w:val="auto"/>
          <w:sz w:val="32"/>
          <w:szCs w:val="32"/>
          <w:highlight w:val="none"/>
          <w:lang w:val="en-US" w:eastAsia="zh-CN"/>
        </w:rPr>
        <w:t>是支出使用的是上年结转资金</w:t>
      </w:r>
      <w:r>
        <w:rPr>
          <w:rFonts w:hint="default" w:ascii="仿宋_GB2312" w:hAnsi="仿宋_GB2312" w:eastAsia="仿宋_GB2312" w:cs="仿宋_GB2312"/>
          <w:color w:val="0000FF"/>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16</w:t>
      </w:r>
      <w:r>
        <w:rPr>
          <w:rFonts w:hint="default" w:ascii="仿宋_GB2312" w:hAnsi="仿宋_GB2312" w:eastAsia="仿宋_GB2312" w:cs="仿宋_GB2312"/>
          <w:b/>
          <w:bCs/>
          <w:color w:val="auto"/>
          <w:sz w:val="32"/>
          <w:szCs w:val="32"/>
          <w:highlight w:val="none"/>
          <w:lang w:val="en-US" w:eastAsia="zh-CN"/>
        </w:rPr>
        <w:t>.农林水支出（类）水利（款）水利工程运行与维护（项）。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10.00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16.34</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完成年初预算的</w:t>
      </w:r>
      <w:r>
        <w:rPr>
          <w:rFonts w:hint="eastAsia" w:ascii="仿宋_GB2312" w:hAnsi="仿宋_GB2312" w:eastAsia="仿宋_GB2312" w:cs="仿宋_GB2312"/>
          <w:color w:val="auto"/>
          <w:sz w:val="32"/>
          <w:szCs w:val="32"/>
          <w:highlight w:val="none"/>
          <w:lang w:val="en-US" w:eastAsia="zh-CN"/>
        </w:rPr>
        <w:t>163.40</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是支出使用的有上年结转资金</w:t>
      </w:r>
      <w:r>
        <w:rPr>
          <w:rFonts w:hint="default" w:ascii="仿宋_GB2312" w:hAnsi="仿宋_GB2312" w:eastAsia="仿宋_GB2312" w:cs="仿宋_GB2312"/>
          <w:color w:val="0000FF"/>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w:t>
      </w:r>
      <w:r>
        <w:rPr>
          <w:rFonts w:hint="default" w:ascii="仿宋_GB2312" w:hAnsi="仿宋_GB2312" w:eastAsia="仿宋_GB2312" w:cs="仿宋_GB2312"/>
          <w:b/>
          <w:bCs/>
          <w:color w:val="auto"/>
          <w:sz w:val="32"/>
          <w:szCs w:val="32"/>
          <w:highlight w:val="none"/>
          <w:lang w:val="en-US" w:eastAsia="zh-CN"/>
        </w:rPr>
        <w:t>.农林水支出（类）水利（款）水土保持（项）。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2.73</w:t>
      </w:r>
      <w:r>
        <w:rPr>
          <w:rFonts w:hint="default" w:ascii="仿宋_GB2312" w:hAnsi="仿宋_GB2312" w:eastAsia="仿宋_GB2312" w:cs="仿宋_GB2312"/>
          <w:color w:val="auto"/>
          <w:sz w:val="32"/>
          <w:szCs w:val="32"/>
          <w:highlight w:val="none"/>
          <w:lang w:val="en-US" w:eastAsia="zh-CN"/>
        </w:rPr>
        <w:t>万元。决算数与年初预算数存在差异的主要原因</w:t>
      </w:r>
      <w:r>
        <w:rPr>
          <w:rFonts w:hint="eastAsia" w:ascii="仿宋_GB2312" w:hAnsi="仿宋_GB2312" w:eastAsia="仿宋_GB2312" w:cs="仿宋_GB2312"/>
          <w:color w:val="auto"/>
          <w:sz w:val="32"/>
          <w:szCs w:val="32"/>
          <w:highlight w:val="none"/>
          <w:lang w:val="en-US" w:eastAsia="zh-CN"/>
        </w:rPr>
        <w:t>是支出资金为年中省级下达资金，该资金未列入年初预算。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18</w:t>
      </w:r>
      <w:r>
        <w:rPr>
          <w:rFonts w:hint="default" w:ascii="仿宋_GB2312" w:hAnsi="仿宋_GB2312" w:eastAsia="仿宋_GB2312" w:cs="仿宋_GB2312"/>
          <w:b/>
          <w:bCs/>
          <w:color w:val="auto"/>
          <w:sz w:val="32"/>
          <w:szCs w:val="32"/>
          <w:highlight w:val="none"/>
          <w:lang w:val="en-US" w:eastAsia="zh-CN"/>
        </w:rPr>
        <w:t>.农林水支出（类）水利（款）水资源节约管理与保护（项）。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551.78</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751.38</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完成年初预算的</w:t>
      </w:r>
      <w:r>
        <w:rPr>
          <w:rFonts w:hint="eastAsia" w:ascii="仿宋_GB2312" w:hAnsi="仿宋_GB2312" w:eastAsia="仿宋_GB2312" w:cs="仿宋_GB2312"/>
          <w:color w:val="auto"/>
          <w:sz w:val="32"/>
          <w:szCs w:val="32"/>
          <w:highlight w:val="none"/>
          <w:lang w:val="en-US" w:eastAsia="zh-CN"/>
        </w:rPr>
        <w:t>136.17</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是支出使用的有上年结转项目资金。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19</w:t>
      </w:r>
      <w:r>
        <w:rPr>
          <w:rFonts w:hint="default" w:ascii="仿宋_GB2312" w:hAnsi="仿宋_GB2312" w:eastAsia="仿宋_GB2312" w:cs="仿宋_GB2312"/>
          <w:b/>
          <w:bCs/>
          <w:color w:val="auto"/>
          <w:sz w:val="32"/>
          <w:szCs w:val="32"/>
          <w:highlight w:val="none"/>
          <w:lang w:val="en-US" w:eastAsia="zh-CN"/>
        </w:rPr>
        <w:t>.农林水支出（类）水利（款）防汛（项）。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14.00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215.79</w:t>
      </w:r>
      <w:r>
        <w:rPr>
          <w:rFonts w:hint="default"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完成年初预算的</w:t>
      </w:r>
      <w:r>
        <w:rPr>
          <w:rFonts w:hint="eastAsia" w:ascii="仿宋_GB2312" w:hAnsi="仿宋_GB2312" w:eastAsia="仿宋_GB2312" w:cs="仿宋_GB2312"/>
          <w:color w:val="auto"/>
          <w:sz w:val="32"/>
          <w:szCs w:val="32"/>
          <w:highlight w:val="none"/>
          <w:lang w:val="en-US" w:eastAsia="zh-CN"/>
        </w:rPr>
        <w:t>1541.36</w:t>
      </w:r>
      <w:r>
        <w:rPr>
          <w:rFonts w:hint="default"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lang w:val="en-US" w:eastAsia="zh-CN"/>
        </w:rPr>
        <w:t>是支出使用的有上年结转的省级下达项目资金。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w:t>
      </w:r>
      <w:r>
        <w:rPr>
          <w:rFonts w:hint="default" w:ascii="仿宋_GB2312" w:hAnsi="仿宋_GB2312" w:eastAsia="仿宋_GB2312" w:cs="仿宋_GB2312"/>
          <w:b/>
          <w:bCs/>
          <w:color w:val="auto"/>
          <w:sz w:val="32"/>
          <w:szCs w:val="32"/>
          <w:highlight w:val="none"/>
          <w:lang w:val="en-US" w:eastAsia="zh-CN"/>
        </w:rPr>
        <w:t>.农林水支出（类）水利（款）其他水利支出（项）。</w:t>
      </w:r>
      <w:r>
        <w:rPr>
          <w:rFonts w:hint="default"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auto"/>
          <w:sz w:val="32"/>
          <w:szCs w:val="32"/>
          <w:highlight w:val="none"/>
          <w:lang w:val="en-US" w:eastAsia="zh-CN"/>
        </w:rPr>
        <w:t>0.00</w:t>
      </w:r>
      <w:r>
        <w:rPr>
          <w:rFonts w:hint="default" w:ascii="仿宋_GB2312" w:hAnsi="仿宋_GB2312" w:eastAsia="仿宋_GB2312" w:cs="仿宋_GB2312"/>
          <w:color w:val="auto"/>
          <w:sz w:val="32"/>
          <w:szCs w:val="32"/>
          <w:highlight w:val="none"/>
          <w:lang w:val="en-US" w:eastAsia="zh-CN"/>
        </w:rPr>
        <w:t>万元，支出决算</w:t>
      </w:r>
      <w:r>
        <w:rPr>
          <w:rFonts w:hint="eastAsia" w:ascii="仿宋_GB2312" w:hAnsi="仿宋_GB2312" w:eastAsia="仿宋_GB2312" w:cs="仿宋_GB2312"/>
          <w:color w:val="auto"/>
          <w:sz w:val="32"/>
          <w:szCs w:val="32"/>
          <w:highlight w:val="none"/>
          <w:lang w:val="en-US" w:eastAsia="zh-CN"/>
        </w:rPr>
        <w:t>数</w:t>
      </w:r>
      <w:r>
        <w:rPr>
          <w:rFonts w:hint="default"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68.50</w:t>
      </w:r>
      <w:r>
        <w:rPr>
          <w:rFonts w:hint="default" w:ascii="仿宋_GB2312" w:hAnsi="仿宋_GB2312" w:eastAsia="仿宋_GB2312" w:cs="仿宋_GB2312"/>
          <w:color w:val="auto"/>
          <w:sz w:val="32"/>
          <w:szCs w:val="32"/>
          <w:highlight w:val="none"/>
          <w:lang w:val="en-US" w:eastAsia="zh-CN"/>
        </w:rPr>
        <w:t>万元。决算数与年初预算数存在差异的主要原因</w:t>
      </w:r>
      <w:r>
        <w:rPr>
          <w:rFonts w:hint="eastAsia" w:ascii="仿宋_GB2312" w:hAnsi="仿宋_GB2312" w:eastAsia="仿宋_GB2312" w:cs="仿宋_GB2312"/>
          <w:color w:val="auto"/>
          <w:sz w:val="32"/>
          <w:szCs w:val="32"/>
          <w:highlight w:val="none"/>
          <w:lang w:val="en-US" w:eastAsia="zh-CN"/>
        </w:rPr>
        <w:t>是年中临时追加项目资金预算，当年支出。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5785.42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5072.23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 公务员医疗补助缴费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eastAsia="zh-CN"/>
        </w:rPr>
        <w:t>住房公积金、医疗费、</w:t>
      </w:r>
      <w:r>
        <w:rPr>
          <w:rFonts w:hint="eastAsia" w:ascii="仿宋_GB2312" w:hAnsi="仿宋_GB2312" w:eastAsia="仿宋_GB2312" w:cs="仿宋_GB2312"/>
          <w:sz w:val="32"/>
          <w:szCs w:val="32"/>
          <w:highlight w:val="none"/>
        </w:rPr>
        <w:t>其他工资福利支出、离休费、退休费、抚恤金、生活补助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其他对个人和家庭的补助支出；公用经费</w:t>
      </w:r>
      <w:r>
        <w:rPr>
          <w:rFonts w:hint="eastAsia" w:ascii="仿宋_GB2312" w:hAnsi="仿宋_GB2312" w:eastAsia="仿宋_GB2312" w:cs="仿宋_GB2312"/>
          <w:sz w:val="32"/>
          <w:szCs w:val="32"/>
          <w:highlight w:val="none"/>
          <w:lang w:val="en-US" w:eastAsia="zh-CN"/>
        </w:rPr>
        <w:t>713.19</w:t>
      </w:r>
      <w:r>
        <w:rPr>
          <w:rFonts w:hint="eastAsia" w:ascii="仿宋_GB2312" w:hAnsi="仿宋_GB2312" w:eastAsia="仿宋_GB2312" w:cs="仿宋_GB2312"/>
          <w:sz w:val="32"/>
          <w:szCs w:val="32"/>
          <w:highlight w:val="none"/>
        </w:rPr>
        <w:t>万元，主要包括：办公费、印刷费、咨询费、水费、电费、邮电费、取暖费、物业管理费、差旅费、维修（护）费、租赁费、会议费、培训费、公务接待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39.10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91.82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厉行节约，精细管理，减少开支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33.65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95.68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93.71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57.51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6.29</w:t>
      </w:r>
      <w:r>
        <w:rPr>
          <w:rFonts w:hint="eastAsia" w:ascii="仿宋_GB2312" w:hAnsi="仿宋_GB2312" w:eastAsia="仿宋_GB2312" w:cs="仿宋_GB2312"/>
          <w:sz w:val="32"/>
          <w:szCs w:val="32"/>
          <w:highlight w:val="none"/>
        </w:rPr>
        <w:t>%。具体情况如下：</w:t>
      </w:r>
    </w:p>
    <w:p>
      <w:pPr>
        <w:spacing w:before="0" w:before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35.17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95.68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厉行节约，减少开支</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33.65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公务车辆的加油、维修、路桥费、清洗等费用支出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26辆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57.51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厉行节约，严格公务接待管理，减少开支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外宾的接待相关支出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省以上有关部门的</w:t>
      </w:r>
      <w:r>
        <w:rPr>
          <w:rFonts w:hint="eastAsia" w:ascii="仿宋_GB2312" w:hAnsi="仿宋_GB2312" w:eastAsia="仿宋_GB2312" w:cs="仿宋_GB2312"/>
          <w:color w:val="auto"/>
          <w:sz w:val="32"/>
          <w:szCs w:val="32"/>
          <w:highlight w:val="none"/>
          <w:lang w:val="en-US" w:eastAsia="zh-CN"/>
        </w:rPr>
        <w:t>业务督导指导工作</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273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53.53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水库移民“十四五”规划编制，该资金为上年末结转的省级水库移民后期扶持项目资金</w:t>
      </w:r>
      <w:r>
        <w:rPr>
          <w:rFonts w:hint="eastAsia" w:ascii="仿宋_GB2312" w:hAnsi="仿宋_GB2312" w:eastAsia="仿宋_GB2312" w:cs="仿宋_GB2312"/>
          <w:sz w:val="32"/>
          <w:szCs w:val="32"/>
          <w:highlight w:val="none"/>
          <w:lang w:val="en-US" w:eastAsia="zh-CN"/>
        </w:rPr>
        <w:t>53.53万元</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109.04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103.11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94.56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厉行节约，减少开支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年度政府采购支出总额</w:t>
      </w:r>
      <w:r>
        <w:rPr>
          <w:rFonts w:hint="eastAsia" w:ascii="仿宋_GB2312" w:hAnsi="仿宋_GB2312" w:eastAsia="仿宋_GB2312" w:cs="仿宋_GB2312"/>
          <w:color w:val="000000"/>
          <w:sz w:val="32"/>
          <w:szCs w:val="32"/>
          <w:highlight w:val="none"/>
          <w:lang w:val="en-US" w:eastAsia="zh-CN"/>
        </w:rPr>
        <w:t>2290.16</w:t>
      </w:r>
      <w:r>
        <w:rPr>
          <w:rFonts w:hint="eastAsia" w:ascii="仿宋_GB2312" w:hAnsi="仿宋_GB2312" w:eastAsia="仿宋_GB2312" w:cs="仿宋_GB2312"/>
          <w:color w:val="000000"/>
          <w:sz w:val="32"/>
          <w:szCs w:val="32"/>
          <w:highlight w:val="none"/>
        </w:rPr>
        <w:t>万元，其中：政府采购货物支出</w:t>
      </w:r>
      <w:r>
        <w:rPr>
          <w:rFonts w:hint="eastAsia" w:ascii="仿宋_GB2312" w:hAnsi="仿宋_GB2312" w:eastAsia="仿宋_GB2312" w:cs="仿宋_GB2312"/>
          <w:color w:val="000000"/>
          <w:sz w:val="32"/>
          <w:szCs w:val="32"/>
          <w:highlight w:val="none"/>
          <w:lang w:val="en-US" w:eastAsia="zh-CN"/>
        </w:rPr>
        <w:t>560.4</w:t>
      </w:r>
      <w:r>
        <w:rPr>
          <w:rFonts w:hint="eastAsia" w:ascii="仿宋_GB2312" w:hAnsi="仿宋_GB2312" w:eastAsia="仿宋_GB2312" w:cs="仿宋_GB2312"/>
          <w:color w:val="000000"/>
          <w:sz w:val="32"/>
          <w:szCs w:val="32"/>
          <w:highlight w:val="none"/>
        </w:rPr>
        <w:t>万元、政府采购工程支出</w:t>
      </w:r>
      <w:r>
        <w:rPr>
          <w:rFonts w:hint="eastAsia" w:ascii="仿宋_GB2312" w:hAnsi="仿宋_GB2312" w:eastAsia="仿宋_GB2312" w:cs="仿宋_GB2312"/>
          <w:color w:val="000000"/>
          <w:sz w:val="32"/>
          <w:szCs w:val="32"/>
          <w:highlight w:val="none"/>
          <w:lang w:val="en-US" w:eastAsia="zh-CN"/>
        </w:rPr>
        <w:t>1523.47</w:t>
      </w:r>
      <w:r>
        <w:rPr>
          <w:rFonts w:hint="eastAsia" w:ascii="仿宋_GB2312" w:hAnsi="仿宋_GB2312" w:eastAsia="仿宋_GB2312" w:cs="仿宋_GB2312"/>
          <w:color w:val="000000"/>
          <w:sz w:val="32"/>
          <w:szCs w:val="32"/>
          <w:highlight w:val="none"/>
        </w:rPr>
        <w:t>万元、政府采购服务支出</w:t>
      </w:r>
      <w:r>
        <w:rPr>
          <w:rFonts w:hint="eastAsia" w:ascii="仿宋_GB2312" w:hAnsi="仿宋_GB2312" w:eastAsia="仿宋_GB2312" w:cs="仿宋_GB2312"/>
          <w:color w:val="000000"/>
          <w:sz w:val="32"/>
          <w:szCs w:val="32"/>
          <w:highlight w:val="none"/>
          <w:lang w:val="en-US" w:eastAsia="zh-CN"/>
        </w:rPr>
        <w:t>206.3</w:t>
      </w:r>
      <w:r>
        <w:rPr>
          <w:rFonts w:hint="eastAsia" w:ascii="仿宋_GB2312" w:hAnsi="仿宋_GB2312" w:eastAsia="仿宋_GB2312" w:cs="仿宋_GB2312"/>
          <w:color w:val="000000"/>
          <w:sz w:val="32"/>
          <w:szCs w:val="32"/>
          <w:highlight w:val="none"/>
        </w:rPr>
        <w:t>万元。授予中小企业合同金额</w:t>
      </w:r>
      <w:r>
        <w:rPr>
          <w:rFonts w:hint="eastAsia" w:ascii="仿宋_GB2312" w:hAnsi="仿宋_GB2312" w:eastAsia="仿宋_GB2312" w:cs="仿宋_GB2312"/>
          <w:color w:val="000000"/>
          <w:sz w:val="32"/>
          <w:szCs w:val="32"/>
          <w:highlight w:val="none"/>
          <w:lang w:val="en-US" w:eastAsia="zh-CN"/>
        </w:rPr>
        <w:t>2290.16</w:t>
      </w:r>
      <w:r>
        <w:rPr>
          <w:rFonts w:hint="eastAsia" w:ascii="仿宋_GB2312" w:hAnsi="仿宋_GB2312" w:eastAsia="仿宋_GB2312" w:cs="仿宋_GB2312"/>
          <w:color w:val="000000"/>
          <w:sz w:val="32"/>
          <w:szCs w:val="32"/>
          <w:highlight w:val="none"/>
        </w:rPr>
        <w:t>万元，占政府采购支出总额的</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，其中：授予小微企业合同金额</w:t>
      </w:r>
      <w:r>
        <w:rPr>
          <w:rFonts w:hint="eastAsia" w:ascii="仿宋_GB2312" w:hAnsi="仿宋_GB2312" w:eastAsia="仿宋_GB2312" w:cs="仿宋_GB2312"/>
          <w:color w:val="000000"/>
          <w:sz w:val="32"/>
          <w:szCs w:val="32"/>
          <w:highlight w:val="none"/>
          <w:lang w:val="en-US" w:eastAsia="zh-CN"/>
        </w:rPr>
        <w:t>2290.16</w:t>
      </w:r>
      <w:r>
        <w:rPr>
          <w:rFonts w:hint="eastAsia" w:ascii="仿宋_GB2312" w:hAnsi="仿宋_GB2312" w:eastAsia="仿宋_GB2312" w:cs="仿宋_GB2312"/>
          <w:color w:val="000000"/>
          <w:sz w:val="32"/>
          <w:szCs w:val="32"/>
          <w:highlight w:val="none"/>
        </w:rPr>
        <w:t>万元，占政府采购支出总额的</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p>
    <w:p>
      <w:pPr>
        <w:widowControl/>
        <w:spacing w:line="590" w:lineRule="exact"/>
        <w:ind w:firstLine="640" w:firstLineChars="200"/>
        <w:outlineLvl w:val="1"/>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000000"/>
          <w:sz w:val="32"/>
          <w:szCs w:val="32"/>
          <w:highlight w:val="none"/>
        </w:rPr>
      </w:pPr>
      <w:r>
        <w:rPr>
          <w:rFonts w:ascii="仿宋_GB2312" w:hAnsi="仿宋_GB2312" w:eastAsia="仿宋_GB2312" w:cs="仿宋_GB2312"/>
          <w:color w:val="000000"/>
          <w:sz w:val="32"/>
          <w:szCs w:val="32"/>
          <w:highlight w:val="none"/>
        </w:rPr>
        <w:t>2021</w:t>
      </w:r>
      <w:r>
        <w:rPr>
          <w:rFonts w:hint="eastAsia" w:ascii="仿宋_GB2312" w:hAnsi="仿宋_GB2312" w:eastAsia="仿宋_GB2312" w:cs="仿宋_GB2312"/>
          <w:color w:val="000000"/>
          <w:sz w:val="32"/>
          <w:szCs w:val="32"/>
          <w:highlight w:val="none"/>
        </w:rPr>
        <w:t>年期末，我</w:t>
      </w:r>
      <w:r>
        <w:rPr>
          <w:rFonts w:hint="eastAsia" w:ascii="仿宋_GB2312" w:hAnsi="仿宋_GB2312" w:eastAsia="仿宋_GB2312" w:cs="仿宋_GB2312"/>
          <w:color w:val="000000"/>
          <w:sz w:val="32"/>
          <w:szCs w:val="32"/>
          <w:highlight w:val="none"/>
          <w:lang w:val="en-US" w:eastAsia="zh-CN"/>
        </w:rPr>
        <w:t>部门</w:t>
      </w:r>
      <w:r>
        <w:rPr>
          <w:rFonts w:hint="eastAsia" w:ascii="仿宋_GB2312" w:hAnsi="仿宋_GB2312" w:eastAsia="仿宋_GB2312" w:cs="仿宋_GB2312"/>
          <w:color w:val="000000"/>
          <w:sz w:val="32"/>
          <w:szCs w:val="32"/>
          <w:highlight w:val="none"/>
        </w:rPr>
        <w:t>共有车辆</w:t>
      </w:r>
      <w:r>
        <w:rPr>
          <w:rFonts w:hint="eastAsia" w:ascii="仿宋_GB2312" w:hAnsi="仿宋_GB2312" w:eastAsia="仿宋_GB2312" w:cs="仿宋_GB2312"/>
          <w:color w:val="000000"/>
          <w:sz w:val="32"/>
          <w:szCs w:val="32"/>
          <w:highlight w:val="none"/>
          <w:lang w:val="en-US" w:eastAsia="zh-CN"/>
        </w:rPr>
        <w:t>26</w:t>
      </w:r>
      <w:r>
        <w:rPr>
          <w:rFonts w:hint="eastAsia" w:ascii="仿宋_GB2312" w:hAnsi="仿宋_GB2312" w:eastAsia="仿宋_GB2312" w:cs="仿宋_GB2312"/>
          <w:color w:val="000000"/>
          <w:sz w:val="32"/>
          <w:szCs w:val="32"/>
          <w:highlight w:val="none"/>
        </w:rPr>
        <w:t>辆，其中：省级领导干部用车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辆、主要领导干部用车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辆、机要通信用车</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辆、应急保障车</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辆、执法执勤用车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辆、特种专业技术用车</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辆、离退休干部用车</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辆、其他用车</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rPr>
        <w:t>辆；单位价值50万元以上通用设备</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台（套），单位价值100万元以上专用设备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482" w:firstLineChars="15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val="en-US" w:eastAsia="zh-CN"/>
        </w:rPr>
        <w:t>采取认真研读相关文件的方式学习领会预算绩效管理的内容及方法，并在预算申报阶段按照“谁申请资金，谁设定目标”的原则，并根据单位的年度工作计划和任务，科学设定绩效目标。以绩效目标为绩效管理工作目标，作为开展绩效执行监控和绩效评价的重要依据。列入预算的项目需开展事前绩效评价，年中开展绩效监控，监控结果应用到下步的预算安排工作中，将绩效管理工作贯穿预算全过程，确保资金使用有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等文件精神，我部门对本部门整体绩效目标和项目支出绩效目标进行了自评。一是部门整体绩效自评情况，我部门共11个预算单位开展整体绩效自评，整体绩效自评为优秀。二是项目绩效自评情况。</w:t>
      </w:r>
      <w:r>
        <w:rPr>
          <w:rFonts w:hint="eastAsia" w:ascii="仿宋_GB2312" w:hAnsi="仿宋_GB2312" w:eastAsia="仿宋_GB2312" w:cs="仿宋_GB2312"/>
          <w:color w:val="000000"/>
          <w:sz w:val="32"/>
          <w:szCs w:val="32"/>
          <w:highlight w:val="none"/>
          <w:lang w:val="en-US" w:eastAsia="zh-CN"/>
        </w:rPr>
        <w:t>我部门共有7个项目在预算批复了绩效目标，年中追加9个项目的预算，共完成16个项目的绩效自评工作，项目金额15351.37万元。其中：</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许昌市水利局（本级）4个，项目金额544.77万元；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许昌市供排水监管中心4个，项目金额585.00万元；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许昌市颍汝灌溉工程运行保障中心2个，项目金额14140万元；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许昌市河湖水系水源调度中心4个，项目金额46.60万元；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r>
        <w:rPr>
          <w:rFonts w:hint="default" w:ascii="仿宋_GB2312" w:hAnsi="仿宋_GB2312" w:eastAsia="仿宋_GB2312" w:cs="仿宋_GB2312"/>
          <w:color w:val="000000"/>
          <w:sz w:val="32"/>
          <w:szCs w:val="32"/>
          <w:highlight w:val="none"/>
          <w:lang w:val="en-US" w:eastAsia="zh-CN"/>
        </w:rPr>
        <w:t>许昌市农田水利技术试验推广站</w:t>
      </w:r>
      <w:r>
        <w:rPr>
          <w:rFonts w:hint="eastAsia" w:ascii="仿宋_GB2312" w:hAnsi="仿宋_GB2312" w:eastAsia="仿宋_GB2312" w:cs="仿宋_GB2312"/>
          <w:color w:val="000000"/>
          <w:sz w:val="32"/>
          <w:szCs w:val="32"/>
          <w:highlight w:val="none"/>
          <w:lang w:val="en-US" w:eastAsia="zh-CN"/>
        </w:rPr>
        <w:t>2个，项目金额35.00万元。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97.5分。其中：16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default" w:ascii="黑体" w:hAnsi="宋体" w:eastAsia="黑体" w:cs="宋体"/>
          <w:kern w:val="0"/>
          <w:sz w:val="28"/>
          <w:szCs w:val="28"/>
          <w:lang w:val="en-US" w:eastAsia="zh-CN"/>
        </w:rPr>
      </w:pPr>
      <w:r>
        <w:rPr>
          <w:rFonts w:hint="eastAsia" w:ascii="仿宋_GB2312" w:hAnsi="仿宋_GB2312" w:eastAsia="仿宋_GB2312" w:cs="仿宋_GB2312"/>
          <w:color w:val="auto"/>
          <w:sz w:val="32"/>
          <w:szCs w:val="32"/>
          <w:highlight w:val="none"/>
          <w:lang w:val="en-US" w:eastAsia="zh-CN"/>
        </w:rPr>
        <w:t>我部门2</w:t>
      </w:r>
      <w:r>
        <w:rPr>
          <w:rFonts w:hint="eastAsia" w:ascii="仿宋_GB2312" w:hAnsi="仿宋_GB2312" w:eastAsia="仿宋_GB2312" w:cs="仿宋_GB2312"/>
          <w:sz w:val="32"/>
          <w:szCs w:val="32"/>
          <w:lang w:val="en-US" w:eastAsia="zh-CN"/>
        </w:rPr>
        <w:t>021年度没有自主开展重点绩效评价的项目，按照财政部门要求，配合财政部门开展有重点项目绩效评价工作，目前该工作正在进行中。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172A27"/>
    <w:rsid w:val="01AA78BE"/>
    <w:rsid w:val="032B1B1D"/>
    <w:rsid w:val="04874D09"/>
    <w:rsid w:val="1C010581"/>
    <w:rsid w:val="2B3C22DA"/>
    <w:rsid w:val="3B4514E9"/>
    <w:rsid w:val="5153493A"/>
    <w:rsid w:val="58644417"/>
    <w:rsid w:val="7A666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9"/>
    <w:qFormat/>
    <w:uiPriority w:val="0"/>
    <w:rPr>
      <w:kern w:val="2"/>
      <w:sz w:val="18"/>
      <w:szCs w:val="18"/>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Char"/>
    <w:link w:val="2"/>
    <w:uiPriority w:val="0"/>
    <w:rPr>
      <w:kern w:val="2"/>
      <w:sz w:val="18"/>
      <w:szCs w:val="18"/>
    </w:rPr>
  </w:style>
  <w:style w:type="character" w:customStyle="1" w:styleId="10">
    <w:name w:val="页脚 Char Char"/>
    <w:link w:val="3"/>
    <w:uiPriority w:val="0"/>
    <w:rPr>
      <w:kern w:val="2"/>
      <w:sz w:val="18"/>
      <w:szCs w:val="18"/>
    </w:rPr>
  </w:style>
  <w:style w:type="character" w:customStyle="1" w:styleId="11">
    <w:name w:val="页眉 Char Char"/>
    <w:link w:val="4"/>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51"/>
    <w:qFormat/>
    <w:uiPriority w:val="0"/>
    <w:rPr>
      <w:rFonts w:hint="eastAsia" w:ascii="宋体" w:hAnsi="宋体" w:eastAsia="宋体" w:cs="宋体"/>
      <w:color w:val="000000"/>
      <w:sz w:val="24"/>
      <w:szCs w:val="24"/>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42</Pages>
  <Words>12020</Words>
  <Characters>15406</Characters>
  <Lines>60</Lines>
  <Paragraphs>16</Paragraphs>
  <TotalTime>30</TotalTime>
  <ScaleCrop>false</ScaleCrop>
  <LinksUpToDate>false</LinksUpToDate>
  <CharactersWithSpaces>15876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2023-05-29T03:08:49Z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F5B95F63BA594B95AE993263D9F754C8_13</vt:lpwstr>
  </property>
</Properties>
</file>