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许昌市农业机械技术中心</w:t>
      </w:r>
      <w:r>
        <w:rPr>
          <w:rFonts w:hint="eastAsia" w:ascii="黑体" w:hAnsi="黑体" w:eastAsia="黑体" w:cs="黑体"/>
          <w:sz w:val="52"/>
          <w:szCs w:val="52"/>
          <w:highlight w:val="none"/>
        </w:rPr>
        <w:t>部门决算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许昌市农业机械技术中心概况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部门职责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2021年度部门决算表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ascii="黑体" w:hAnsi="黑体" w:eastAsia="黑体" w:cs="黑体"/>
          <w:sz w:val="32"/>
          <w:szCs w:val="32"/>
          <w:highlight w:val="none"/>
        </w:rPr>
        <w:t>部门</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第一部分  许昌市农业机械技术中心</w:t>
      </w: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一、部门</w:t>
      </w:r>
      <w:r>
        <w:rPr>
          <w:rFonts w:hint="eastAsia" w:ascii="黑体" w:hAnsi="黑体" w:eastAsia="黑体" w:cs="黑体"/>
          <w:bCs/>
          <w:sz w:val="32"/>
          <w:szCs w:val="32"/>
          <w:highlight w:val="none"/>
        </w:rPr>
        <w:t>职责</w:t>
      </w:r>
    </w:p>
    <w:p>
      <w:pPr>
        <w:widowControl/>
        <w:ind w:firstLine="640" w:firstLineChars="200"/>
        <w:jc w:val="left"/>
        <w:outlineLvl w:val="1"/>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（一）贯彻执行国家和省、市政府有关农业机械化的政策、法律、法规。</w:t>
      </w:r>
    </w:p>
    <w:p>
      <w:pPr>
        <w:widowControl/>
        <w:ind w:firstLine="640" w:firstLineChars="200"/>
        <w:jc w:val="left"/>
        <w:outlineLvl w:val="1"/>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（二）研究拟定全市农业机械化发展战略、中长期规划</w:t>
      </w:r>
      <w:r>
        <w:rPr>
          <w:rFonts w:hint="eastAsia" w:ascii="仿宋_GB2312" w:hAnsi="宋体" w:eastAsia="仿宋_GB2312" w:cs="宋体"/>
          <w:kern w:val="0"/>
          <w:sz w:val="32"/>
          <w:szCs w:val="32"/>
          <w:highlight w:val="none"/>
          <w:lang w:val="en-US" w:eastAsia="zh-CN"/>
        </w:rPr>
        <w:t>,</w:t>
      </w:r>
      <w:r>
        <w:rPr>
          <w:rFonts w:hint="eastAsia" w:ascii="仿宋_GB2312" w:hAnsi="宋体" w:eastAsia="仿宋_GB2312" w:cs="宋体"/>
          <w:kern w:val="0"/>
          <w:sz w:val="32"/>
          <w:szCs w:val="32"/>
          <w:highlight w:val="none"/>
        </w:rPr>
        <w:t>指导农业机械结构调整。</w:t>
      </w:r>
    </w:p>
    <w:p>
      <w:pPr>
        <w:widowControl/>
        <w:ind w:firstLine="640" w:firstLineChars="200"/>
        <w:jc w:val="left"/>
        <w:outlineLvl w:val="1"/>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（三）研究提出农业机械化技术推广项目的论证、立项、实施及监督管理工作。</w:t>
      </w:r>
    </w:p>
    <w:p>
      <w:pPr>
        <w:widowControl/>
        <w:ind w:firstLine="640" w:firstLineChars="200"/>
        <w:jc w:val="left"/>
        <w:outlineLvl w:val="1"/>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（四）组织实施农机产品试验鉴定、质量检验、认证管理工作。</w:t>
      </w:r>
    </w:p>
    <w:p>
      <w:pPr>
        <w:widowControl/>
        <w:ind w:firstLine="640" w:firstLineChars="200"/>
        <w:jc w:val="left"/>
        <w:outlineLvl w:val="1"/>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五）负责拖拉机、农用运输车、联合收割机等农业机械的安全技术检验、注册、牌证管理及驾驶操作人员的考试、发证工作；负责农业机械的安全生产检查及田间场院农机事故的调查处理；拟定农业机械安全管理办法。</w:t>
      </w:r>
    </w:p>
    <w:p>
      <w:pPr>
        <w:widowControl/>
        <w:ind w:firstLine="640" w:firstLineChars="200"/>
        <w:jc w:val="left"/>
        <w:outlineLvl w:val="1"/>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（六）研究制定农机服务体系建设的政策措施，指导基层农机服务体系建设；组织协调农业机械化生产、农机抗灾救灾工作；规范、规划指导农机作业市场。</w:t>
      </w:r>
    </w:p>
    <w:p>
      <w:pPr>
        <w:widowControl/>
        <w:ind w:firstLine="640" w:firstLineChars="200"/>
        <w:jc w:val="left"/>
        <w:outlineLvl w:val="1"/>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（七）指导农业机械使用维修管理工作，制定管理规范和技术措施，并监督实施；负责农机教育和农民农机职业技术教育工作。</w:t>
      </w:r>
    </w:p>
    <w:p>
      <w:pPr>
        <w:widowControl/>
        <w:ind w:firstLine="640" w:firstLineChars="200"/>
        <w:jc w:val="left"/>
        <w:outlineLvl w:val="1"/>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（八）参与农机用油的供应、优惠政策的协调和市场监督工作。</w:t>
      </w:r>
    </w:p>
    <w:p>
      <w:pPr>
        <w:widowControl/>
        <w:ind w:firstLine="640" w:firstLineChars="200"/>
        <w:jc w:val="left"/>
        <w:outlineLvl w:val="1"/>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（九）管理农业机械化事业的各项资金；负责农业机械化统计工作。</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（十）承办市政府交办的其他事项。</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许昌市农业机械技术中心内设机构5个，包括：办公室、管理科、科教科、行政审批科、机关党委。</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从决算单位构成看，许昌市农业机械技术中心部门决算包括：本级决算(1个)、所属单位决算（2个）。</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本决算为汇总决算，纳入本部门2021年度部门决算编制范围的单位共3（3=1+2）个，其中二级预算单位2个，具体是：</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1.许昌市农业机械技术中心本级</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2.许昌市农业机械试验鉴定推广站</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3.许昌市农机安全监理所</w:t>
      </w:r>
    </w:p>
    <w:p>
      <w:pPr>
        <w:widowControl/>
        <w:jc w:val="left"/>
        <w:rPr>
          <w:rFonts w:hint="eastAsia" w:ascii="黑体" w:hAnsi="宋体" w:eastAsia="黑体" w:cs="宋体"/>
          <w:kern w:val="0"/>
          <w:sz w:val="28"/>
          <w:szCs w:val="28"/>
          <w:highlight w:val="none"/>
        </w:rPr>
        <w:sectPr>
          <w:footerReference r:id="rId4" w:type="default"/>
          <w:footerReference r:id="rId5" w:type="even"/>
          <w:pgSz w:w="11906" w:h="16838"/>
          <w:pgMar w:top="1440" w:right="1800" w:bottom="1440" w:left="1800" w:header="720" w:footer="720" w:gutter="0"/>
          <w:pgNumType w:fmt="numberInDash"/>
          <w:cols w:space="720" w:num="1"/>
          <w:docGrid w:type="lines" w:linePitch="312"/>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2021年度部门决算表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sectPr>
      </w:pPr>
    </w:p>
    <w:tbl>
      <w:tblPr>
        <w:tblW w:w="1391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196"/>
        <w:gridCol w:w="448"/>
        <w:gridCol w:w="3196"/>
        <w:gridCol w:w="3314"/>
        <w:gridCol w:w="448"/>
        <w:gridCol w:w="3314"/>
      </w:tblGrid>
      <w:tr>
        <w:trPr>
          <w:trHeight w:val="390" w:hRule="atLeast"/>
          <w:jc w:val="center"/>
        </w:trPr>
        <w:tc>
          <w:tcPr>
            <w:tcW w:w="13916" w:type="dxa"/>
            <w:gridSpan w:val="6"/>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szCs w:val="30"/>
                <w:u w:val="none"/>
                <w:lang w:eastAsia="zh-CN"/>
              </w:rPr>
              <w:t>收入支出决算总表</w:t>
            </w:r>
          </w:p>
        </w:tc>
      </w:tr>
      <w:tr>
        <w:trPr>
          <w:trHeight w:val="285" w:hRule="atLeast"/>
          <w:jc w:val="center"/>
        </w:trPr>
        <w:tc>
          <w:tcPr>
            <w:tcW w:w="3196" w:type="dxa"/>
            <w:vAlign w:val="bottom"/>
          </w:tcPr>
          <w:p>
            <w:pPr>
              <w:autoSpaceDN w:val="0"/>
              <w:jc w:val="left"/>
              <w:textAlignment w:val="bottom"/>
              <w:rPr>
                <w:rFonts w:hint="default" w:ascii="Arial" w:hAnsi="宋体"/>
                <w:b w:val="0"/>
                <w:i w:val="0"/>
                <w:color w:val="000000"/>
                <w:sz w:val="18"/>
                <w:szCs w:val="18"/>
                <w:u w:val="none"/>
              </w:rPr>
            </w:pPr>
          </w:p>
        </w:tc>
        <w:tc>
          <w:tcPr>
            <w:tcW w:w="448" w:type="dxa"/>
            <w:vAlign w:val="bottom"/>
          </w:tcPr>
          <w:p>
            <w:pPr>
              <w:autoSpaceDN w:val="0"/>
              <w:jc w:val="left"/>
              <w:textAlignment w:val="bottom"/>
              <w:rPr>
                <w:rFonts w:hint="default" w:ascii="Arial" w:hAnsi="宋体"/>
                <w:b w:val="0"/>
                <w:i w:val="0"/>
                <w:color w:val="000000"/>
                <w:sz w:val="18"/>
                <w:szCs w:val="18"/>
                <w:u w:val="none"/>
              </w:rPr>
            </w:pPr>
          </w:p>
        </w:tc>
        <w:tc>
          <w:tcPr>
            <w:tcW w:w="3196" w:type="dxa"/>
            <w:vAlign w:val="bottom"/>
          </w:tcPr>
          <w:p>
            <w:pPr>
              <w:autoSpaceDN w:val="0"/>
              <w:jc w:val="left"/>
              <w:textAlignment w:val="bottom"/>
              <w:rPr>
                <w:rFonts w:hint="default" w:ascii="Arial" w:hAnsi="宋体"/>
                <w:b w:val="0"/>
                <w:i w:val="0"/>
                <w:color w:val="000000"/>
                <w:sz w:val="18"/>
                <w:szCs w:val="18"/>
                <w:u w:val="none"/>
              </w:rPr>
            </w:pPr>
          </w:p>
        </w:tc>
        <w:tc>
          <w:tcPr>
            <w:tcW w:w="7076" w:type="dxa"/>
            <w:gridSpan w:val="3"/>
            <w:vAlign w:val="bottom"/>
          </w:tcPr>
          <w:p>
            <w:pPr>
              <w:autoSpaceDN w:val="0"/>
              <w:jc w:val="right"/>
              <w:textAlignment w:val="bottom"/>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公开01表</w:t>
            </w:r>
          </w:p>
        </w:tc>
      </w:tr>
      <w:tr>
        <w:trPr>
          <w:trHeight w:val="285" w:hRule="atLeast"/>
          <w:jc w:val="center"/>
        </w:trPr>
        <w:tc>
          <w:tcPr>
            <w:tcW w:w="6840" w:type="dxa"/>
            <w:gridSpan w:val="3"/>
            <w:vAlign w:val="bottom"/>
          </w:tcPr>
          <w:p>
            <w:pPr>
              <w:autoSpaceDN w:val="0"/>
              <w:jc w:val="left"/>
              <w:textAlignment w:val="bottom"/>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部门：许昌市农业机械技术中心</w:t>
            </w:r>
          </w:p>
        </w:tc>
        <w:tc>
          <w:tcPr>
            <w:tcW w:w="7076" w:type="dxa"/>
            <w:gridSpan w:val="3"/>
            <w:vAlign w:val="bottom"/>
          </w:tcPr>
          <w:p>
            <w:pPr>
              <w:autoSpaceDN w:val="0"/>
              <w:jc w:val="right"/>
              <w:textAlignment w:val="bottom"/>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金额单位：万元</w:t>
            </w:r>
          </w:p>
        </w:tc>
      </w:tr>
      <w:tr>
        <w:trPr>
          <w:trHeight w:val="300" w:hRule="atLeast"/>
          <w:jc w:val="center"/>
        </w:trPr>
        <w:tc>
          <w:tcPr>
            <w:tcW w:w="6840" w:type="dxa"/>
            <w:gridSpan w:val="3"/>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收入</w:t>
            </w:r>
          </w:p>
        </w:tc>
        <w:tc>
          <w:tcPr>
            <w:tcW w:w="7076" w:type="dxa"/>
            <w:gridSpan w:val="3"/>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支出</w:t>
            </w:r>
          </w:p>
        </w:tc>
      </w:tr>
      <w:tr>
        <w:trPr>
          <w:trHeight w:val="300" w:hRule="atLeast"/>
          <w:jc w:val="center"/>
        </w:trPr>
        <w:tc>
          <w:tcPr>
            <w:tcW w:w="3196"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行次</w:t>
            </w:r>
          </w:p>
        </w:tc>
        <w:tc>
          <w:tcPr>
            <w:tcW w:w="319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金额</w:t>
            </w:r>
          </w:p>
        </w:tc>
        <w:tc>
          <w:tcPr>
            <w:tcW w:w="331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行次</w:t>
            </w:r>
          </w:p>
        </w:tc>
        <w:tc>
          <w:tcPr>
            <w:tcW w:w="331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金额</w:t>
            </w:r>
          </w:p>
        </w:tc>
      </w:tr>
      <w:tr>
        <w:trPr>
          <w:trHeight w:val="300" w:hRule="atLeast"/>
          <w:jc w:val="center"/>
        </w:trPr>
        <w:tc>
          <w:tcPr>
            <w:tcW w:w="3196"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19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331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31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r>
      <w:tr>
        <w:trPr>
          <w:trHeight w:val="300" w:hRule="atLeast"/>
          <w:jc w:val="center"/>
        </w:trPr>
        <w:tc>
          <w:tcPr>
            <w:tcW w:w="319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一、一般公共预算财政拨款收入</w:t>
            </w: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319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713.51</w:t>
            </w:r>
          </w:p>
        </w:tc>
        <w:tc>
          <w:tcPr>
            <w:tcW w:w="331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一、一般公共服务支出</w:t>
            </w: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32</w:t>
            </w:r>
          </w:p>
        </w:tc>
        <w:tc>
          <w:tcPr>
            <w:tcW w:w="3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2.98</w:t>
            </w:r>
          </w:p>
        </w:tc>
      </w:tr>
      <w:tr>
        <w:trPr>
          <w:trHeight w:val="300" w:hRule="atLeast"/>
          <w:jc w:val="center"/>
        </w:trPr>
        <w:tc>
          <w:tcPr>
            <w:tcW w:w="319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二、政府性基金预算财政拨款收入</w:t>
            </w: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319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1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二、外交支出</w:t>
            </w: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33</w:t>
            </w:r>
          </w:p>
        </w:tc>
        <w:tc>
          <w:tcPr>
            <w:tcW w:w="3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319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三、国有资本经营预算财政拨款收入</w:t>
            </w: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319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1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三、国防支出</w:t>
            </w: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34</w:t>
            </w:r>
          </w:p>
        </w:tc>
        <w:tc>
          <w:tcPr>
            <w:tcW w:w="3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319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四、上级补助收入</w:t>
            </w: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319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1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四、公共安全支出</w:t>
            </w: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w:t>
            </w:r>
          </w:p>
        </w:tc>
        <w:tc>
          <w:tcPr>
            <w:tcW w:w="3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319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五、事业收入</w:t>
            </w: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c>
          <w:tcPr>
            <w:tcW w:w="319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1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五、教育支出</w:t>
            </w: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36</w:t>
            </w:r>
          </w:p>
        </w:tc>
        <w:tc>
          <w:tcPr>
            <w:tcW w:w="3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319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六、经营收入</w:t>
            </w: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w:t>
            </w:r>
          </w:p>
        </w:tc>
        <w:tc>
          <w:tcPr>
            <w:tcW w:w="319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1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六、科学技术支出</w:t>
            </w: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37</w:t>
            </w:r>
          </w:p>
        </w:tc>
        <w:tc>
          <w:tcPr>
            <w:tcW w:w="3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319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七、附属单位上缴收入</w:t>
            </w: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w:t>
            </w:r>
          </w:p>
        </w:tc>
        <w:tc>
          <w:tcPr>
            <w:tcW w:w="319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1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七、文化旅游体育与传媒支出</w:t>
            </w: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38</w:t>
            </w:r>
          </w:p>
        </w:tc>
        <w:tc>
          <w:tcPr>
            <w:tcW w:w="3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319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八、其他收入</w:t>
            </w: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w:t>
            </w:r>
          </w:p>
        </w:tc>
        <w:tc>
          <w:tcPr>
            <w:tcW w:w="319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1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八、社会保障和就业支出</w:t>
            </w: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w:t>
            </w:r>
          </w:p>
        </w:tc>
        <w:tc>
          <w:tcPr>
            <w:tcW w:w="3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189.50</w:t>
            </w:r>
          </w:p>
        </w:tc>
      </w:tr>
      <w:tr>
        <w:trPr>
          <w:trHeight w:val="300" w:hRule="atLeast"/>
          <w:jc w:val="center"/>
        </w:trPr>
        <w:tc>
          <w:tcPr>
            <w:tcW w:w="319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w:t>
            </w:r>
          </w:p>
        </w:tc>
        <w:tc>
          <w:tcPr>
            <w:tcW w:w="319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1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九、卫生健康支出</w:t>
            </w: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40</w:t>
            </w:r>
          </w:p>
        </w:tc>
        <w:tc>
          <w:tcPr>
            <w:tcW w:w="3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26.85</w:t>
            </w:r>
          </w:p>
        </w:tc>
      </w:tr>
      <w:tr>
        <w:trPr>
          <w:trHeight w:val="300" w:hRule="atLeast"/>
          <w:jc w:val="center"/>
        </w:trPr>
        <w:tc>
          <w:tcPr>
            <w:tcW w:w="319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w:t>
            </w:r>
          </w:p>
        </w:tc>
        <w:tc>
          <w:tcPr>
            <w:tcW w:w="319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1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十、节能环保支出</w:t>
            </w: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41</w:t>
            </w:r>
          </w:p>
        </w:tc>
        <w:tc>
          <w:tcPr>
            <w:tcW w:w="3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319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w:t>
            </w:r>
          </w:p>
        </w:tc>
        <w:tc>
          <w:tcPr>
            <w:tcW w:w="319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1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十一、城乡社区支出</w:t>
            </w: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42</w:t>
            </w:r>
          </w:p>
        </w:tc>
        <w:tc>
          <w:tcPr>
            <w:tcW w:w="3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319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w:t>
            </w:r>
          </w:p>
        </w:tc>
        <w:tc>
          <w:tcPr>
            <w:tcW w:w="319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1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十二、农林水支出</w:t>
            </w: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43</w:t>
            </w:r>
          </w:p>
        </w:tc>
        <w:tc>
          <w:tcPr>
            <w:tcW w:w="3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575.34</w:t>
            </w:r>
          </w:p>
        </w:tc>
      </w:tr>
      <w:tr>
        <w:trPr>
          <w:trHeight w:val="300" w:hRule="atLeast"/>
          <w:jc w:val="center"/>
        </w:trPr>
        <w:tc>
          <w:tcPr>
            <w:tcW w:w="319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w:t>
            </w:r>
          </w:p>
        </w:tc>
        <w:tc>
          <w:tcPr>
            <w:tcW w:w="319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1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十三、交通运输支出</w:t>
            </w: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44</w:t>
            </w:r>
          </w:p>
        </w:tc>
        <w:tc>
          <w:tcPr>
            <w:tcW w:w="3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319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w:t>
            </w:r>
          </w:p>
        </w:tc>
        <w:tc>
          <w:tcPr>
            <w:tcW w:w="319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1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十四、资源勘探工业信息等支出</w:t>
            </w: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45</w:t>
            </w:r>
          </w:p>
        </w:tc>
        <w:tc>
          <w:tcPr>
            <w:tcW w:w="3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319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w:t>
            </w:r>
          </w:p>
        </w:tc>
        <w:tc>
          <w:tcPr>
            <w:tcW w:w="319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1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十五、商业服务业等支出</w:t>
            </w: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46</w:t>
            </w:r>
          </w:p>
        </w:tc>
        <w:tc>
          <w:tcPr>
            <w:tcW w:w="3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319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w:t>
            </w:r>
          </w:p>
        </w:tc>
        <w:tc>
          <w:tcPr>
            <w:tcW w:w="319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1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十六、金融支出</w:t>
            </w: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47</w:t>
            </w:r>
          </w:p>
        </w:tc>
        <w:tc>
          <w:tcPr>
            <w:tcW w:w="3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319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17</w:t>
            </w:r>
          </w:p>
        </w:tc>
        <w:tc>
          <w:tcPr>
            <w:tcW w:w="319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1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十七、援助其他地区支出</w:t>
            </w: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48</w:t>
            </w:r>
          </w:p>
        </w:tc>
        <w:tc>
          <w:tcPr>
            <w:tcW w:w="3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319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18</w:t>
            </w:r>
          </w:p>
        </w:tc>
        <w:tc>
          <w:tcPr>
            <w:tcW w:w="319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1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十八、自然资源海洋气象等支出</w:t>
            </w: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49</w:t>
            </w:r>
          </w:p>
        </w:tc>
        <w:tc>
          <w:tcPr>
            <w:tcW w:w="3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319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19</w:t>
            </w:r>
          </w:p>
        </w:tc>
        <w:tc>
          <w:tcPr>
            <w:tcW w:w="319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1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十九、住房保障支出</w:t>
            </w: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50</w:t>
            </w:r>
          </w:p>
        </w:tc>
        <w:tc>
          <w:tcPr>
            <w:tcW w:w="3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319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w:t>
            </w:r>
          </w:p>
        </w:tc>
        <w:tc>
          <w:tcPr>
            <w:tcW w:w="319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1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二十、粮油物资储备支出</w:t>
            </w: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51</w:t>
            </w:r>
          </w:p>
        </w:tc>
        <w:tc>
          <w:tcPr>
            <w:tcW w:w="3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319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w:t>
            </w:r>
          </w:p>
        </w:tc>
        <w:tc>
          <w:tcPr>
            <w:tcW w:w="319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1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二十一、国有资本经营预算支出</w:t>
            </w: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52</w:t>
            </w:r>
          </w:p>
        </w:tc>
        <w:tc>
          <w:tcPr>
            <w:tcW w:w="3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319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22</w:t>
            </w:r>
          </w:p>
        </w:tc>
        <w:tc>
          <w:tcPr>
            <w:tcW w:w="319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1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二十二、灾害防治及应急管理支出</w:t>
            </w: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53</w:t>
            </w:r>
          </w:p>
        </w:tc>
        <w:tc>
          <w:tcPr>
            <w:tcW w:w="3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319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23</w:t>
            </w:r>
          </w:p>
        </w:tc>
        <w:tc>
          <w:tcPr>
            <w:tcW w:w="319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1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二十三、其他支出</w:t>
            </w: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54</w:t>
            </w:r>
          </w:p>
        </w:tc>
        <w:tc>
          <w:tcPr>
            <w:tcW w:w="3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3196"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0"/>
                <w:u w:val="none"/>
                <w:lang w:eastAsia="zh-CN"/>
              </w:rPr>
            </w:pP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24</w:t>
            </w:r>
          </w:p>
        </w:tc>
        <w:tc>
          <w:tcPr>
            <w:tcW w:w="319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c>
          <w:tcPr>
            <w:tcW w:w="331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二十四、债务还本支出</w:t>
            </w: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55</w:t>
            </w:r>
          </w:p>
        </w:tc>
        <w:tc>
          <w:tcPr>
            <w:tcW w:w="3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319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25</w:t>
            </w:r>
          </w:p>
        </w:tc>
        <w:tc>
          <w:tcPr>
            <w:tcW w:w="319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c>
          <w:tcPr>
            <w:tcW w:w="331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二十五、债务付息支出</w:t>
            </w: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56</w:t>
            </w:r>
          </w:p>
        </w:tc>
        <w:tc>
          <w:tcPr>
            <w:tcW w:w="3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319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26</w:t>
            </w:r>
          </w:p>
        </w:tc>
        <w:tc>
          <w:tcPr>
            <w:tcW w:w="319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c>
          <w:tcPr>
            <w:tcW w:w="331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二十六、抗疫特别国债安排的支出</w:t>
            </w: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57</w:t>
            </w:r>
          </w:p>
        </w:tc>
        <w:tc>
          <w:tcPr>
            <w:tcW w:w="3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3196"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本年收入合计</w:t>
            </w: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27</w:t>
            </w:r>
          </w:p>
        </w:tc>
        <w:tc>
          <w:tcPr>
            <w:tcW w:w="319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713.51</w:t>
            </w:r>
          </w:p>
        </w:tc>
        <w:tc>
          <w:tcPr>
            <w:tcW w:w="331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本年支出合计</w:t>
            </w: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58</w:t>
            </w:r>
          </w:p>
        </w:tc>
        <w:tc>
          <w:tcPr>
            <w:tcW w:w="3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794.67</w:t>
            </w:r>
          </w:p>
        </w:tc>
      </w:tr>
      <w:tr>
        <w:trPr>
          <w:trHeight w:val="300" w:hRule="atLeast"/>
          <w:jc w:val="center"/>
        </w:trPr>
        <w:tc>
          <w:tcPr>
            <w:tcW w:w="319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使用非财政拨款结余</w:t>
            </w: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28</w:t>
            </w:r>
          </w:p>
        </w:tc>
        <w:tc>
          <w:tcPr>
            <w:tcW w:w="319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1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结余分配</w:t>
            </w: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59</w:t>
            </w:r>
          </w:p>
        </w:tc>
        <w:tc>
          <w:tcPr>
            <w:tcW w:w="3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319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年初结转和结余</w:t>
            </w: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29</w:t>
            </w:r>
          </w:p>
        </w:tc>
        <w:tc>
          <w:tcPr>
            <w:tcW w:w="319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81.16</w:t>
            </w:r>
          </w:p>
        </w:tc>
        <w:tc>
          <w:tcPr>
            <w:tcW w:w="331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年末结转和结余</w:t>
            </w: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60</w:t>
            </w:r>
          </w:p>
        </w:tc>
        <w:tc>
          <w:tcPr>
            <w:tcW w:w="3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319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w:t>
            </w:r>
          </w:p>
        </w:tc>
        <w:tc>
          <w:tcPr>
            <w:tcW w:w="319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31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61</w:t>
            </w:r>
          </w:p>
        </w:tc>
        <w:tc>
          <w:tcPr>
            <w:tcW w:w="331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r>
      <w:tr>
        <w:trPr>
          <w:trHeight w:val="300" w:hRule="atLeast"/>
          <w:jc w:val="center"/>
        </w:trPr>
        <w:tc>
          <w:tcPr>
            <w:tcW w:w="3196"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总计</w:t>
            </w:r>
          </w:p>
        </w:tc>
        <w:tc>
          <w:tcPr>
            <w:tcW w:w="448" w:type="dxa"/>
            <w:tcBorders>
              <w:bottom w:val="single" w:color="000000" w:sz="8"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w:t>
            </w:r>
          </w:p>
        </w:tc>
        <w:tc>
          <w:tcPr>
            <w:tcW w:w="319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794.67</w:t>
            </w:r>
          </w:p>
        </w:tc>
        <w:tc>
          <w:tcPr>
            <w:tcW w:w="331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总计</w:t>
            </w:r>
          </w:p>
        </w:tc>
        <w:tc>
          <w:tcPr>
            <w:tcW w:w="4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62</w:t>
            </w:r>
          </w:p>
        </w:tc>
        <w:tc>
          <w:tcPr>
            <w:tcW w:w="3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794.67</w:t>
            </w:r>
          </w:p>
        </w:tc>
      </w:tr>
      <w:tr>
        <w:trPr>
          <w:trHeight w:val="300" w:hRule="atLeast"/>
          <w:jc w:val="center"/>
        </w:trPr>
        <w:tc>
          <w:tcPr>
            <w:tcW w:w="13916" w:type="dxa"/>
            <w:gridSpan w:val="6"/>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注：本表反映部门本年度的总收支和年末结转结余情况。本表金额转换为万元时，因四舍五入可能存在尾差。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sectPr>
      </w:pPr>
    </w:p>
    <w:tbl>
      <w:tblPr>
        <w:tblW w:w="1371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30"/>
        <w:gridCol w:w="960"/>
        <w:gridCol w:w="960"/>
        <w:gridCol w:w="3930"/>
        <w:gridCol w:w="1545"/>
        <w:gridCol w:w="960"/>
        <w:gridCol w:w="1185"/>
        <w:gridCol w:w="960"/>
        <w:gridCol w:w="960"/>
        <w:gridCol w:w="960"/>
        <w:gridCol w:w="960"/>
      </w:tblGrid>
      <w:tr>
        <w:trPr>
          <w:trHeight w:val="390" w:hRule="atLeast"/>
          <w:jc w:val="center"/>
        </w:trPr>
        <w:tc>
          <w:tcPr>
            <w:tcW w:w="13710" w:type="dxa"/>
            <w:gridSpan w:val="11"/>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szCs w:val="30"/>
                <w:u w:val="none"/>
                <w:lang w:eastAsia="zh-CN"/>
              </w:rPr>
              <w:t>收入决算表</w:t>
            </w:r>
          </w:p>
        </w:tc>
      </w:tr>
      <w:tr>
        <w:trPr>
          <w:trHeight w:val="285" w:hRule="atLeast"/>
          <w:jc w:val="center"/>
        </w:trPr>
        <w:tc>
          <w:tcPr>
            <w:tcW w:w="330" w:type="dxa"/>
            <w:vAlign w:val="bottom"/>
          </w:tcPr>
          <w:p>
            <w:pPr>
              <w:autoSpaceDN w:val="0"/>
              <w:jc w:val="left"/>
              <w:textAlignment w:val="bottom"/>
              <w:rPr>
                <w:rFonts w:hint="default" w:ascii="Arial" w:hAnsi="宋体"/>
                <w:b w:val="0"/>
                <w:i w:val="0"/>
                <w:color w:val="000000"/>
                <w:sz w:val="18"/>
                <w:szCs w:val="18"/>
                <w:u w:val="none"/>
              </w:rPr>
            </w:pPr>
          </w:p>
        </w:tc>
        <w:tc>
          <w:tcPr>
            <w:tcW w:w="960" w:type="dxa"/>
            <w:vAlign w:val="bottom"/>
          </w:tcPr>
          <w:p>
            <w:pPr>
              <w:autoSpaceDN w:val="0"/>
              <w:jc w:val="left"/>
              <w:textAlignment w:val="bottom"/>
              <w:rPr>
                <w:rFonts w:hint="default" w:ascii="Arial" w:hAnsi="宋体"/>
                <w:b w:val="0"/>
                <w:i w:val="0"/>
                <w:color w:val="000000"/>
                <w:sz w:val="18"/>
                <w:szCs w:val="18"/>
                <w:u w:val="none"/>
              </w:rPr>
            </w:pPr>
          </w:p>
        </w:tc>
        <w:tc>
          <w:tcPr>
            <w:tcW w:w="960" w:type="dxa"/>
            <w:vAlign w:val="bottom"/>
          </w:tcPr>
          <w:p>
            <w:pPr>
              <w:autoSpaceDN w:val="0"/>
              <w:jc w:val="left"/>
              <w:textAlignment w:val="bottom"/>
              <w:rPr>
                <w:rFonts w:hint="default" w:ascii="Arial" w:hAnsi="宋体"/>
                <w:b w:val="0"/>
                <w:i w:val="0"/>
                <w:color w:val="000000"/>
                <w:sz w:val="18"/>
                <w:szCs w:val="18"/>
                <w:u w:val="none"/>
              </w:rPr>
            </w:pPr>
          </w:p>
        </w:tc>
        <w:tc>
          <w:tcPr>
            <w:tcW w:w="3930" w:type="dxa"/>
            <w:vAlign w:val="bottom"/>
          </w:tcPr>
          <w:p>
            <w:pPr>
              <w:autoSpaceDN w:val="0"/>
              <w:jc w:val="left"/>
              <w:textAlignment w:val="bottom"/>
              <w:rPr>
                <w:rFonts w:hint="default" w:ascii="Arial" w:hAnsi="宋体"/>
                <w:b w:val="0"/>
                <w:i w:val="0"/>
                <w:color w:val="000000"/>
                <w:sz w:val="18"/>
                <w:szCs w:val="18"/>
                <w:u w:val="none"/>
              </w:rPr>
            </w:pPr>
          </w:p>
        </w:tc>
        <w:tc>
          <w:tcPr>
            <w:tcW w:w="1545" w:type="dxa"/>
            <w:vAlign w:val="bottom"/>
          </w:tcPr>
          <w:p>
            <w:pPr>
              <w:autoSpaceDN w:val="0"/>
              <w:jc w:val="left"/>
              <w:textAlignment w:val="bottom"/>
              <w:rPr>
                <w:rFonts w:hint="default" w:ascii="Arial" w:hAnsi="宋体"/>
                <w:b w:val="0"/>
                <w:i w:val="0"/>
                <w:color w:val="000000"/>
                <w:sz w:val="18"/>
                <w:szCs w:val="18"/>
                <w:u w:val="none"/>
              </w:rPr>
            </w:pPr>
          </w:p>
        </w:tc>
        <w:tc>
          <w:tcPr>
            <w:tcW w:w="960" w:type="dxa"/>
            <w:vAlign w:val="bottom"/>
          </w:tcPr>
          <w:p>
            <w:pPr>
              <w:autoSpaceDN w:val="0"/>
              <w:jc w:val="left"/>
              <w:textAlignment w:val="bottom"/>
              <w:rPr>
                <w:rFonts w:hint="default" w:ascii="Arial" w:hAnsi="宋体"/>
                <w:b w:val="0"/>
                <w:i w:val="0"/>
                <w:color w:val="000000"/>
                <w:sz w:val="18"/>
                <w:szCs w:val="18"/>
                <w:u w:val="none"/>
              </w:rPr>
            </w:pPr>
          </w:p>
        </w:tc>
        <w:tc>
          <w:tcPr>
            <w:tcW w:w="1185" w:type="dxa"/>
            <w:vAlign w:val="bottom"/>
          </w:tcPr>
          <w:p>
            <w:pPr>
              <w:autoSpaceDN w:val="0"/>
              <w:jc w:val="left"/>
              <w:textAlignment w:val="bottom"/>
              <w:rPr>
                <w:rFonts w:hint="default" w:ascii="Arial" w:hAnsi="宋体"/>
                <w:b w:val="0"/>
                <w:i w:val="0"/>
                <w:color w:val="000000"/>
                <w:sz w:val="18"/>
                <w:szCs w:val="18"/>
                <w:u w:val="none"/>
              </w:rPr>
            </w:pPr>
          </w:p>
        </w:tc>
        <w:tc>
          <w:tcPr>
            <w:tcW w:w="960" w:type="dxa"/>
            <w:vAlign w:val="bottom"/>
          </w:tcPr>
          <w:p>
            <w:pPr>
              <w:autoSpaceDN w:val="0"/>
              <w:jc w:val="left"/>
              <w:textAlignment w:val="bottom"/>
              <w:rPr>
                <w:rFonts w:hint="default" w:ascii="Arial" w:hAnsi="宋体"/>
                <w:b w:val="0"/>
                <w:i w:val="0"/>
                <w:color w:val="000000"/>
                <w:sz w:val="18"/>
                <w:szCs w:val="18"/>
                <w:u w:val="none"/>
              </w:rPr>
            </w:pPr>
          </w:p>
        </w:tc>
        <w:tc>
          <w:tcPr>
            <w:tcW w:w="2880" w:type="dxa"/>
            <w:gridSpan w:val="3"/>
            <w:vAlign w:val="bottom"/>
          </w:tcPr>
          <w:p>
            <w:pPr>
              <w:autoSpaceDN w:val="0"/>
              <w:jc w:val="right"/>
              <w:textAlignment w:val="bottom"/>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公开02表</w:t>
            </w:r>
          </w:p>
        </w:tc>
      </w:tr>
      <w:tr>
        <w:trPr>
          <w:trHeight w:val="285" w:hRule="atLeast"/>
          <w:jc w:val="center"/>
        </w:trPr>
        <w:tc>
          <w:tcPr>
            <w:tcW w:w="8685" w:type="dxa"/>
            <w:gridSpan w:val="6"/>
            <w:vAlign w:val="bottom"/>
          </w:tcPr>
          <w:p>
            <w:pPr>
              <w:autoSpaceDN w:val="0"/>
              <w:jc w:val="left"/>
              <w:textAlignment w:val="bottom"/>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部门：许昌市农业机械技术中心</w:t>
            </w:r>
          </w:p>
        </w:tc>
        <w:tc>
          <w:tcPr>
            <w:tcW w:w="1185" w:type="dxa"/>
            <w:vAlign w:val="bottom"/>
          </w:tcPr>
          <w:p>
            <w:pPr>
              <w:autoSpaceDN w:val="0"/>
              <w:jc w:val="left"/>
              <w:textAlignment w:val="bottom"/>
              <w:rPr>
                <w:rFonts w:hint="default" w:ascii="Arial" w:hAnsi="宋体"/>
                <w:b w:val="0"/>
                <w:i w:val="0"/>
                <w:color w:val="000000"/>
                <w:sz w:val="18"/>
                <w:szCs w:val="18"/>
                <w:u w:val="none"/>
              </w:rPr>
            </w:pPr>
          </w:p>
        </w:tc>
        <w:tc>
          <w:tcPr>
            <w:tcW w:w="960" w:type="dxa"/>
            <w:vAlign w:val="bottom"/>
          </w:tcPr>
          <w:p>
            <w:pPr>
              <w:autoSpaceDN w:val="0"/>
              <w:jc w:val="left"/>
              <w:textAlignment w:val="bottom"/>
              <w:rPr>
                <w:rFonts w:hint="default" w:ascii="Arial" w:hAnsi="宋体"/>
                <w:b w:val="0"/>
                <w:i w:val="0"/>
                <w:color w:val="000000"/>
                <w:sz w:val="18"/>
                <w:szCs w:val="18"/>
                <w:u w:val="none"/>
              </w:rPr>
            </w:pPr>
          </w:p>
        </w:tc>
        <w:tc>
          <w:tcPr>
            <w:tcW w:w="2880" w:type="dxa"/>
            <w:gridSpan w:val="3"/>
            <w:vAlign w:val="bottom"/>
          </w:tcPr>
          <w:p>
            <w:pPr>
              <w:autoSpaceDN w:val="0"/>
              <w:jc w:val="right"/>
              <w:textAlignment w:val="bottom"/>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金额单位：万元</w:t>
            </w:r>
          </w:p>
        </w:tc>
      </w:tr>
      <w:tr>
        <w:trPr>
          <w:trHeight w:val="300" w:hRule="atLeast"/>
          <w:jc w:val="center"/>
        </w:trPr>
        <w:tc>
          <w:tcPr>
            <w:tcW w:w="6180" w:type="dxa"/>
            <w:gridSpan w:val="4"/>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1545"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本年收入合计</w:t>
            </w:r>
          </w:p>
        </w:tc>
        <w:tc>
          <w:tcPr>
            <w:tcW w:w="960"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财政拨款收入</w:t>
            </w:r>
          </w:p>
        </w:tc>
        <w:tc>
          <w:tcPr>
            <w:tcW w:w="1185"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上级补助收入</w:t>
            </w:r>
          </w:p>
        </w:tc>
        <w:tc>
          <w:tcPr>
            <w:tcW w:w="960"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事业收入</w:t>
            </w:r>
          </w:p>
        </w:tc>
        <w:tc>
          <w:tcPr>
            <w:tcW w:w="960"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经营收入</w:t>
            </w:r>
          </w:p>
        </w:tc>
        <w:tc>
          <w:tcPr>
            <w:tcW w:w="960"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附属单位上缴收入</w:t>
            </w:r>
          </w:p>
        </w:tc>
        <w:tc>
          <w:tcPr>
            <w:tcW w:w="960"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其他收入</w:t>
            </w:r>
          </w:p>
        </w:tc>
      </w:tr>
      <w:tr>
        <w:trPr>
          <w:trHeight w:val="300" w:hRule="atLeast"/>
          <w:jc w:val="center"/>
        </w:trPr>
        <w:tc>
          <w:tcPr>
            <w:tcW w:w="2250" w:type="dxa"/>
            <w:gridSpan w:val="3"/>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功能分类科目编码</w:t>
            </w:r>
          </w:p>
        </w:tc>
        <w:tc>
          <w:tcPr>
            <w:tcW w:w="3930"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154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60"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18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60"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60"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60"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60"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r>
      <w:tr>
        <w:trPr>
          <w:trHeight w:val="300" w:hRule="atLeast"/>
          <w:jc w:val="center"/>
        </w:trPr>
        <w:tc>
          <w:tcPr>
            <w:tcW w:w="2250" w:type="dxa"/>
            <w:gridSpan w:val="3"/>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3930" w:type="dxa"/>
            <w:vMerge w:val="continue"/>
            <w:tcBorders>
              <w:bottom w:val="single" w:color="000000" w:sz="4" w:space="0"/>
              <w:right w:val="single" w:color="000000" w:sz="4" w:space="0"/>
            </w:tcBorders>
            <w:vAlign w:val="center"/>
          </w:tcPr>
          <w:p>
            <w:pPr>
              <w:rPr>
                <w:rFonts w:hint="default" w:ascii="宋体" w:hAnsi="宋体"/>
                <w:sz w:val="24"/>
              </w:rPr>
            </w:pPr>
          </w:p>
        </w:tc>
        <w:tc>
          <w:tcPr>
            <w:tcW w:w="154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60"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18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60"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60"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60"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60"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r>
      <w:tr>
        <w:trPr>
          <w:trHeight w:val="300" w:hRule="atLeast"/>
          <w:jc w:val="center"/>
        </w:trPr>
        <w:tc>
          <w:tcPr>
            <w:tcW w:w="2250" w:type="dxa"/>
            <w:gridSpan w:val="3"/>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3930" w:type="dxa"/>
            <w:vMerge w:val="continue"/>
            <w:tcBorders>
              <w:bottom w:val="single" w:color="000000" w:sz="4" w:space="0"/>
              <w:right w:val="single" w:color="000000" w:sz="4" w:space="0"/>
            </w:tcBorders>
            <w:vAlign w:val="center"/>
          </w:tcPr>
          <w:p>
            <w:pPr>
              <w:rPr>
                <w:rFonts w:hint="default" w:ascii="宋体" w:hAnsi="宋体"/>
                <w:sz w:val="24"/>
              </w:rPr>
            </w:pPr>
          </w:p>
        </w:tc>
        <w:tc>
          <w:tcPr>
            <w:tcW w:w="154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60"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18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60"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60"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60"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60"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r>
      <w:tr>
        <w:trPr>
          <w:trHeight w:val="300" w:hRule="atLeast"/>
          <w:jc w:val="center"/>
        </w:trPr>
        <w:tc>
          <w:tcPr>
            <w:tcW w:w="6180"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15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96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118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96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96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c>
          <w:tcPr>
            <w:tcW w:w="96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w:t>
            </w:r>
          </w:p>
        </w:tc>
        <w:tc>
          <w:tcPr>
            <w:tcW w:w="96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w:t>
            </w:r>
          </w:p>
        </w:tc>
      </w:tr>
      <w:tr>
        <w:trPr>
          <w:trHeight w:val="300" w:hRule="atLeast"/>
          <w:jc w:val="center"/>
        </w:trPr>
        <w:tc>
          <w:tcPr>
            <w:tcW w:w="6180"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合计</w:t>
            </w:r>
          </w:p>
        </w:tc>
        <w:tc>
          <w:tcPr>
            <w:tcW w:w="15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713.51</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713.51</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r>
      <w:tr>
        <w:trPr>
          <w:trHeight w:val="300" w:hRule="atLeast"/>
          <w:jc w:val="center"/>
        </w:trPr>
        <w:tc>
          <w:tcPr>
            <w:tcW w:w="22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一般公共服务支出</w:t>
            </w:r>
          </w:p>
        </w:tc>
        <w:tc>
          <w:tcPr>
            <w:tcW w:w="15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2.98</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2.98</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20129</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群众团体事务</w:t>
            </w:r>
          </w:p>
        </w:tc>
        <w:tc>
          <w:tcPr>
            <w:tcW w:w="15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2.98</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2.98</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2012906</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工会事务</w:t>
            </w:r>
          </w:p>
        </w:tc>
        <w:tc>
          <w:tcPr>
            <w:tcW w:w="15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2.98</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2.98</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社会保障和就业支出</w:t>
            </w:r>
          </w:p>
        </w:tc>
        <w:tc>
          <w:tcPr>
            <w:tcW w:w="15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178.89</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178.89</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行政事业单位养老支出</w:t>
            </w:r>
          </w:p>
        </w:tc>
        <w:tc>
          <w:tcPr>
            <w:tcW w:w="15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154.14</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154.14</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2080501</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行政单位离退休</w:t>
            </w:r>
          </w:p>
        </w:tc>
        <w:tc>
          <w:tcPr>
            <w:tcW w:w="15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106.11</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106.11</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2080502</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事业单位离退休</w:t>
            </w:r>
          </w:p>
        </w:tc>
        <w:tc>
          <w:tcPr>
            <w:tcW w:w="15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16.47</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16.47</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2080505</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机关事业单位基本养老保险缴费支出</w:t>
            </w:r>
          </w:p>
        </w:tc>
        <w:tc>
          <w:tcPr>
            <w:tcW w:w="15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31.55</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31.55</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20808</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抚恤</w:t>
            </w:r>
          </w:p>
        </w:tc>
        <w:tc>
          <w:tcPr>
            <w:tcW w:w="15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24.75</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24.75</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2080801</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死亡抚恤</w:t>
            </w:r>
          </w:p>
        </w:tc>
        <w:tc>
          <w:tcPr>
            <w:tcW w:w="15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24.75</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24.75</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卫生健康支出</w:t>
            </w:r>
          </w:p>
        </w:tc>
        <w:tc>
          <w:tcPr>
            <w:tcW w:w="15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25.34</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25.34</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行政事业单位医疗</w:t>
            </w:r>
          </w:p>
        </w:tc>
        <w:tc>
          <w:tcPr>
            <w:tcW w:w="15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25.34</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25.34</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2101101</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行政单位医疗</w:t>
            </w:r>
          </w:p>
        </w:tc>
        <w:tc>
          <w:tcPr>
            <w:tcW w:w="15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10.69</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10.69</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2101102</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事业单位医疗</w:t>
            </w:r>
          </w:p>
        </w:tc>
        <w:tc>
          <w:tcPr>
            <w:tcW w:w="15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4.73</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4.73</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2101103</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公务员医疗补助</w:t>
            </w:r>
          </w:p>
        </w:tc>
        <w:tc>
          <w:tcPr>
            <w:tcW w:w="15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9.91</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9.91</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213</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农林水支出</w:t>
            </w:r>
          </w:p>
        </w:tc>
        <w:tc>
          <w:tcPr>
            <w:tcW w:w="15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506.31</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506.31</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21301</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农业农村</w:t>
            </w:r>
          </w:p>
        </w:tc>
        <w:tc>
          <w:tcPr>
            <w:tcW w:w="15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506.31</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506.31</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2130101</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行政运行</w:t>
            </w:r>
          </w:p>
        </w:tc>
        <w:tc>
          <w:tcPr>
            <w:tcW w:w="15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376.09</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376.09</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5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2130104</w:t>
            </w:r>
          </w:p>
        </w:tc>
        <w:tc>
          <w:tcPr>
            <w:tcW w:w="393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事业运行</w:t>
            </w:r>
          </w:p>
        </w:tc>
        <w:tc>
          <w:tcPr>
            <w:tcW w:w="15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130.22</w:t>
            </w: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130.22</w:t>
            </w:r>
          </w:p>
        </w:tc>
        <w:tc>
          <w:tcPr>
            <w:tcW w:w="11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6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13710" w:type="dxa"/>
            <w:gridSpan w:val="11"/>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注：本表反映部门本年度取得的各项收入情况。本表金额转换为万元时，因四舍五入可能存在尾差。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sectPr>
      </w:pPr>
    </w:p>
    <w:tbl>
      <w:tblPr>
        <w:tblW w:w="1391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25"/>
        <w:gridCol w:w="945"/>
        <w:gridCol w:w="945"/>
        <w:gridCol w:w="3871"/>
        <w:gridCol w:w="1773"/>
        <w:gridCol w:w="945"/>
        <w:gridCol w:w="1861"/>
        <w:gridCol w:w="1152"/>
        <w:gridCol w:w="945"/>
        <w:gridCol w:w="1152"/>
      </w:tblGrid>
      <w:tr>
        <w:trPr>
          <w:trHeight w:val="390" w:hRule="atLeast"/>
          <w:jc w:val="center"/>
        </w:trPr>
        <w:tc>
          <w:tcPr>
            <w:tcW w:w="13914" w:type="dxa"/>
            <w:gridSpan w:val="10"/>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szCs w:val="30"/>
                <w:u w:val="none"/>
                <w:lang w:eastAsia="zh-CN"/>
              </w:rPr>
              <w:t>支出决算表</w:t>
            </w:r>
          </w:p>
        </w:tc>
      </w:tr>
      <w:tr>
        <w:trPr>
          <w:trHeight w:val="285" w:hRule="atLeast"/>
          <w:jc w:val="center"/>
        </w:trPr>
        <w:tc>
          <w:tcPr>
            <w:tcW w:w="325" w:type="dxa"/>
            <w:vAlign w:val="bottom"/>
          </w:tcPr>
          <w:p>
            <w:pPr>
              <w:autoSpaceDN w:val="0"/>
              <w:jc w:val="left"/>
              <w:textAlignment w:val="bottom"/>
              <w:rPr>
                <w:rFonts w:hint="default" w:ascii="Arial" w:hAnsi="宋体"/>
                <w:b w:val="0"/>
                <w:i w:val="0"/>
                <w:color w:val="000000"/>
                <w:sz w:val="18"/>
                <w:szCs w:val="18"/>
                <w:u w:val="none"/>
              </w:rPr>
            </w:pPr>
          </w:p>
        </w:tc>
        <w:tc>
          <w:tcPr>
            <w:tcW w:w="945" w:type="dxa"/>
            <w:vAlign w:val="bottom"/>
          </w:tcPr>
          <w:p>
            <w:pPr>
              <w:autoSpaceDN w:val="0"/>
              <w:jc w:val="left"/>
              <w:textAlignment w:val="bottom"/>
              <w:rPr>
                <w:rFonts w:hint="default" w:ascii="Arial" w:hAnsi="宋体"/>
                <w:b w:val="0"/>
                <w:i w:val="0"/>
                <w:color w:val="000000"/>
                <w:sz w:val="18"/>
                <w:szCs w:val="18"/>
                <w:u w:val="none"/>
              </w:rPr>
            </w:pPr>
          </w:p>
        </w:tc>
        <w:tc>
          <w:tcPr>
            <w:tcW w:w="945" w:type="dxa"/>
            <w:vAlign w:val="bottom"/>
          </w:tcPr>
          <w:p>
            <w:pPr>
              <w:autoSpaceDN w:val="0"/>
              <w:jc w:val="left"/>
              <w:textAlignment w:val="bottom"/>
              <w:rPr>
                <w:rFonts w:hint="default" w:ascii="Arial" w:hAnsi="宋体"/>
                <w:b w:val="0"/>
                <w:i w:val="0"/>
                <w:color w:val="000000"/>
                <w:sz w:val="18"/>
                <w:szCs w:val="18"/>
                <w:u w:val="none"/>
              </w:rPr>
            </w:pPr>
          </w:p>
        </w:tc>
        <w:tc>
          <w:tcPr>
            <w:tcW w:w="3871" w:type="dxa"/>
            <w:vAlign w:val="bottom"/>
          </w:tcPr>
          <w:p>
            <w:pPr>
              <w:autoSpaceDN w:val="0"/>
              <w:jc w:val="left"/>
              <w:textAlignment w:val="bottom"/>
              <w:rPr>
                <w:rFonts w:hint="default" w:ascii="Arial" w:hAnsi="宋体"/>
                <w:b w:val="0"/>
                <w:i w:val="0"/>
                <w:color w:val="000000"/>
                <w:sz w:val="18"/>
                <w:szCs w:val="18"/>
                <w:u w:val="none"/>
              </w:rPr>
            </w:pPr>
          </w:p>
        </w:tc>
        <w:tc>
          <w:tcPr>
            <w:tcW w:w="1773" w:type="dxa"/>
            <w:vAlign w:val="bottom"/>
          </w:tcPr>
          <w:p>
            <w:pPr>
              <w:autoSpaceDN w:val="0"/>
              <w:jc w:val="left"/>
              <w:textAlignment w:val="bottom"/>
              <w:rPr>
                <w:rFonts w:hint="default" w:ascii="Arial" w:hAnsi="宋体"/>
                <w:b w:val="0"/>
                <w:i w:val="0"/>
                <w:color w:val="000000"/>
                <w:sz w:val="18"/>
                <w:szCs w:val="18"/>
                <w:u w:val="none"/>
              </w:rPr>
            </w:pPr>
          </w:p>
        </w:tc>
        <w:tc>
          <w:tcPr>
            <w:tcW w:w="945" w:type="dxa"/>
            <w:vAlign w:val="bottom"/>
          </w:tcPr>
          <w:p>
            <w:pPr>
              <w:autoSpaceDN w:val="0"/>
              <w:jc w:val="left"/>
              <w:textAlignment w:val="bottom"/>
              <w:rPr>
                <w:rFonts w:hint="default" w:ascii="Arial" w:hAnsi="宋体"/>
                <w:b w:val="0"/>
                <w:i w:val="0"/>
                <w:color w:val="000000"/>
                <w:sz w:val="18"/>
                <w:szCs w:val="18"/>
                <w:u w:val="none"/>
              </w:rPr>
            </w:pPr>
          </w:p>
        </w:tc>
        <w:tc>
          <w:tcPr>
            <w:tcW w:w="1861" w:type="dxa"/>
            <w:vAlign w:val="bottom"/>
          </w:tcPr>
          <w:p>
            <w:pPr>
              <w:autoSpaceDN w:val="0"/>
              <w:jc w:val="left"/>
              <w:textAlignment w:val="bottom"/>
              <w:rPr>
                <w:rFonts w:hint="default" w:ascii="Arial" w:hAnsi="宋体"/>
                <w:b w:val="0"/>
                <w:i w:val="0"/>
                <w:color w:val="000000"/>
                <w:sz w:val="18"/>
                <w:szCs w:val="18"/>
                <w:u w:val="none"/>
              </w:rPr>
            </w:pPr>
          </w:p>
        </w:tc>
        <w:tc>
          <w:tcPr>
            <w:tcW w:w="3249" w:type="dxa"/>
            <w:gridSpan w:val="3"/>
            <w:vAlign w:val="bottom"/>
          </w:tcPr>
          <w:p>
            <w:pPr>
              <w:autoSpaceDN w:val="0"/>
              <w:jc w:val="right"/>
              <w:textAlignment w:val="bottom"/>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公开03表</w:t>
            </w:r>
          </w:p>
        </w:tc>
      </w:tr>
      <w:tr>
        <w:trPr>
          <w:trHeight w:val="285" w:hRule="atLeast"/>
          <w:jc w:val="center"/>
        </w:trPr>
        <w:tc>
          <w:tcPr>
            <w:tcW w:w="8804" w:type="dxa"/>
            <w:gridSpan w:val="6"/>
            <w:vAlign w:val="bottom"/>
          </w:tcPr>
          <w:p>
            <w:pPr>
              <w:autoSpaceDN w:val="0"/>
              <w:jc w:val="left"/>
              <w:textAlignment w:val="bottom"/>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部门：许昌市农业机械技术中心</w:t>
            </w:r>
          </w:p>
        </w:tc>
        <w:tc>
          <w:tcPr>
            <w:tcW w:w="1861" w:type="dxa"/>
            <w:vAlign w:val="bottom"/>
          </w:tcPr>
          <w:p>
            <w:pPr>
              <w:autoSpaceDN w:val="0"/>
              <w:jc w:val="left"/>
              <w:textAlignment w:val="bottom"/>
              <w:rPr>
                <w:rFonts w:hint="default" w:ascii="Arial" w:hAnsi="宋体"/>
                <w:b w:val="0"/>
                <w:i w:val="0"/>
                <w:color w:val="000000"/>
                <w:sz w:val="18"/>
                <w:szCs w:val="18"/>
                <w:u w:val="none"/>
              </w:rPr>
            </w:pPr>
          </w:p>
        </w:tc>
        <w:tc>
          <w:tcPr>
            <w:tcW w:w="3249" w:type="dxa"/>
            <w:gridSpan w:val="3"/>
            <w:vAlign w:val="bottom"/>
          </w:tcPr>
          <w:p>
            <w:pPr>
              <w:autoSpaceDN w:val="0"/>
              <w:jc w:val="right"/>
              <w:textAlignment w:val="bottom"/>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金额单位：万元</w:t>
            </w:r>
          </w:p>
        </w:tc>
      </w:tr>
      <w:tr>
        <w:trPr>
          <w:trHeight w:val="300" w:hRule="atLeast"/>
          <w:jc w:val="center"/>
        </w:trPr>
        <w:tc>
          <w:tcPr>
            <w:tcW w:w="6086" w:type="dxa"/>
            <w:gridSpan w:val="4"/>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1773"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本年支出合计</w:t>
            </w:r>
          </w:p>
        </w:tc>
        <w:tc>
          <w:tcPr>
            <w:tcW w:w="945"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基本支出</w:t>
            </w:r>
          </w:p>
        </w:tc>
        <w:tc>
          <w:tcPr>
            <w:tcW w:w="1861"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项目支出</w:t>
            </w:r>
          </w:p>
        </w:tc>
        <w:tc>
          <w:tcPr>
            <w:tcW w:w="1152"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上缴上级支出</w:t>
            </w:r>
          </w:p>
        </w:tc>
        <w:tc>
          <w:tcPr>
            <w:tcW w:w="945"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经营支出</w:t>
            </w:r>
          </w:p>
        </w:tc>
        <w:tc>
          <w:tcPr>
            <w:tcW w:w="1152"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对附属单位补助支出</w:t>
            </w:r>
          </w:p>
        </w:tc>
      </w:tr>
      <w:tr>
        <w:trPr>
          <w:trHeight w:val="300" w:hRule="atLeast"/>
          <w:jc w:val="center"/>
        </w:trPr>
        <w:tc>
          <w:tcPr>
            <w:tcW w:w="2215" w:type="dxa"/>
            <w:gridSpan w:val="3"/>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功能分类科目编码</w:t>
            </w:r>
          </w:p>
        </w:tc>
        <w:tc>
          <w:tcPr>
            <w:tcW w:w="3871"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1773"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4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861"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152"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4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152"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r>
      <w:tr>
        <w:trPr>
          <w:trHeight w:val="300" w:hRule="atLeast"/>
          <w:jc w:val="center"/>
        </w:trPr>
        <w:tc>
          <w:tcPr>
            <w:tcW w:w="2215" w:type="dxa"/>
            <w:gridSpan w:val="3"/>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3871" w:type="dxa"/>
            <w:vMerge w:val="continue"/>
            <w:tcBorders>
              <w:bottom w:val="single" w:color="000000" w:sz="4" w:space="0"/>
              <w:right w:val="single" w:color="000000" w:sz="4" w:space="0"/>
            </w:tcBorders>
            <w:vAlign w:val="center"/>
          </w:tcPr>
          <w:p>
            <w:pPr>
              <w:rPr>
                <w:rFonts w:hint="default" w:ascii="宋体" w:hAnsi="宋体"/>
                <w:sz w:val="24"/>
              </w:rPr>
            </w:pPr>
          </w:p>
        </w:tc>
        <w:tc>
          <w:tcPr>
            <w:tcW w:w="1773"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4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861"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152"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4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152"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r>
      <w:tr>
        <w:trPr>
          <w:trHeight w:val="300" w:hRule="atLeast"/>
          <w:jc w:val="center"/>
        </w:trPr>
        <w:tc>
          <w:tcPr>
            <w:tcW w:w="2215" w:type="dxa"/>
            <w:gridSpan w:val="3"/>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3871" w:type="dxa"/>
            <w:vMerge w:val="continue"/>
            <w:tcBorders>
              <w:bottom w:val="single" w:color="000000" w:sz="4" w:space="0"/>
              <w:right w:val="single" w:color="000000" w:sz="4" w:space="0"/>
            </w:tcBorders>
            <w:vAlign w:val="center"/>
          </w:tcPr>
          <w:p>
            <w:pPr>
              <w:rPr>
                <w:rFonts w:hint="default" w:ascii="宋体" w:hAnsi="宋体"/>
                <w:sz w:val="24"/>
              </w:rPr>
            </w:pPr>
          </w:p>
        </w:tc>
        <w:tc>
          <w:tcPr>
            <w:tcW w:w="1773"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4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861"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152"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4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152"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r>
      <w:tr>
        <w:trPr>
          <w:trHeight w:val="300" w:hRule="atLeast"/>
          <w:jc w:val="center"/>
        </w:trPr>
        <w:tc>
          <w:tcPr>
            <w:tcW w:w="6086"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177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9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186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1152"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94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c>
          <w:tcPr>
            <w:tcW w:w="1152"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w:t>
            </w:r>
          </w:p>
        </w:tc>
      </w:tr>
      <w:tr>
        <w:trPr>
          <w:trHeight w:val="300" w:hRule="atLeast"/>
          <w:jc w:val="center"/>
        </w:trPr>
        <w:tc>
          <w:tcPr>
            <w:tcW w:w="6086"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合计</w:t>
            </w:r>
          </w:p>
        </w:tc>
        <w:tc>
          <w:tcPr>
            <w:tcW w:w="177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794.67</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778.67</w:t>
            </w:r>
          </w:p>
        </w:tc>
        <w:tc>
          <w:tcPr>
            <w:tcW w:w="186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16.00</w:t>
            </w:r>
          </w:p>
        </w:tc>
        <w:tc>
          <w:tcPr>
            <w:tcW w:w="11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1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r>
      <w:tr>
        <w:trPr>
          <w:trHeight w:val="300" w:hRule="atLeast"/>
          <w:jc w:val="center"/>
        </w:trPr>
        <w:tc>
          <w:tcPr>
            <w:tcW w:w="221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w:t>
            </w:r>
          </w:p>
        </w:tc>
        <w:tc>
          <w:tcPr>
            <w:tcW w:w="387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一般公共服务支出</w:t>
            </w:r>
          </w:p>
        </w:tc>
        <w:tc>
          <w:tcPr>
            <w:tcW w:w="177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2.98</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2.98</w:t>
            </w:r>
          </w:p>
        </w:tc>
        <w:tc>
          <w:tcPr>
            <w:tcW w:w="186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1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20129</w:t>
            </w:r>
          </w:p>
        </w:tc>
        <w:tc>
          <w:tcPr>
            <w:tcW w:w="387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群众团体事务</w:t>
            </w:r>
          </w:p>
        </w:tc>
        <w:tc>
          <w:tcPr>
            <w:tcW w:w="177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2.98</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2.98</w:t>
            </w:r>
          </w:p>
        </w:tc>
        <w:tc>
          <w:tcPr>
            <w:tcW w:w="186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1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2012906</w:t>
            </w:r>
          </w:p>
        </w:tc>
        <w:tc>
          <w:tcPr>
            <w:tcW w:w="387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工会事务</w:t>
            </w:r>
          </w:p>
        </w:tc>
        <w:tc>
          <w:tcPr>
            <w:tcW w:w="177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2.98</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2.98</w:t>
            </w:r>
          </w:p>
        </w:tc>
        <w:tc>
          <w:tcPr>
            <w:tcW w:w="186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1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w:t>
            </w:r>
          </w:p>
        </w:tc>
        <w:tc>
          <w:tcPr>
            <w:tcW w:w="387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社会保障和就业支出</w:t>
            </w:r>
          </w:p>
        </w:tc>
        <w:tc>
          <w:tcPr>
            <w:tcW w:w="177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189.50</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189.50</w:t>
            </w:r>
          </w:p>
        </w:tc>
        <w:tc>
          <w:tcPr>
            <w:tcW w:w="186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1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w:t>
            </w:r>
          </w:p>
        </w:tc>
        <w:tc>
          <w:tcPr>
            <w:tcW w:w="387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行政事业单位养老支出</w:t>
            </w:r>
          </w:p>
        </w:tc>
        <w:tc>
          <w:tcPr>
            <w:tcW w:w="177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164.75</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164.75</w:t>
            </w:r>
          </w:p>
        </w:tc>
        <w:tc>
          <w:tcPr>
            <w:tcW w:w="186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1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2080501</w:t>
            </w:r>
          </w:p>
        </w:tc>
        <w:tc>
          <w:tcPr>
            <w:tcW w:w="387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行政单位离退休</w:t>
            </w:r>
          </w:p>
        </w:tc>
        <w:tc>
          <w:tcPr>
            <w:tcW w:w="177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106.72</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106.72</w:t>
            </w:r>
          </w:p>
        </w:tc>
        <w:tc>
          <w:tcPr>
            <w:tcW w:w="186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1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2080502</w:t>
            </w:r>
          </w:p>
        </w:tc>
        <w:tc>
          <w:tcPr>
            <w:tcW w:w="387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事业单位离退休</w:t>
            </w:r>
          </w:p>
        </w:tc>
        <w:tc>
          <w:tcPr>
            <w:tcW w:w="177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18.54</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18.54</w:t>
            </w:r>
          </w:p>
        </w:tc>
        <w:tc>
          <w:tcPr>
            <w:tcW w:w="186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1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2080505</w:t>
            </w:r>
          </w:p>
        </w:tc>
        <w:tc>
          <w:tcPr>
            <w:tcW w:w="387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机关事业单位基本养老保险缴费支出</w:t>
            </w:r>
          </w:p>
        </w:tc>
        <w:tc>
          <w:tcPr>
            <w:tcW w:w="177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32.44</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32.44</w:t>
            </w:r>
          </w:p>
        </w:tc>
        <w:tc>
          <w:tcPr>
            <w:tcW w:w="186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1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2080599</w:t>
            </w:r>
          </w:p>
        </w:tc>
        <w:tc>
          <w:tcPr>
            <w:tcW w:w="387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其他行政事业单位养老支出</w:t>
            </w:r>
          </w:p>
        </w:tc>
        <w:tc>
          <w:tcPr>
            <w:tcW w:w="177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7.06</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7.06</w:t>
            </w:r>
          </w:p>
        </w:tc>
        <w:tc>
          <w:tcPr>
            <w:tcW w:w="186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1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20808</w:t>
            </w:r>
          </w:p>
        </w:tc>
        <w:tc>
          <w:tcPr>
            <w:tcW w:w="387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抚恤</w:t>
            </w:r>
          </w:p>
        </w:tc>
        <w:tc>
          <w:tcPr>
            <w:tcW w:w="177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24.75</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24.75</w:t>
            </w:r>
          </w:p>
        </w:tc>
        <w:tc>
          <w:tcPr>
            <w:tcW w:w="186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1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2080801</w:t>
            </w:r>
          </w:p>
        </w:tc>
        <w:tc>
          <w:tcPr>
            <w:tcW w:w="387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死亡抚恤</w:t>
            </w:r>
          </w:p>
        </w:tc>
        <w:tc>
          <w:tcPr>
            <w:tcW w:w="177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24.75</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24.75</w:t>
            </w:r>
          </w:p>
        </w:tc>
        <w:tc>
          <w:tcPr>
            <w:tcW w:w="186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1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w:t>
            </w:r>
          </w:p>
        </w:tc>
        <w:tc>
          <w:tcPr>
            <w:tcW w:w="387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卫生健康支出</w:t>
            </w:r>
          </w:p>
        </w:tc>
        <w:tc>
          <w:tcPr>
            <w:tcW w:w="177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26.85</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26.85</w:t>
            </w:r>
          </w:p>
        </w:tc>
        <w:tc>
          <w:tcPr>
            <w:tcW w:w="186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1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w:t>
            </w:r>
          </w:p>
        </w:tc>
        <w:tc>
          <w:tcPr>
            <w:tcW w:w="387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行政事业单位医疗</w:t>
            </w:r>
          </w:p>
        </w:tc>
        <w:tc>
          <w:tcPr>
            <w:tcW w:w="177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26.85</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26.85</w:t>
            </w:r>
          </w:p>
        </w:tc>
        <w:tc>
          <w:tcPr>
            <w:tcW w:w="186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1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2101101</w:t>
            </w:r>
          </w:p>
        </w:tc>
        <w:tc>
          <w:tcPr>
            <w:tcW w:w="387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行政单位医疗</w:t>
            </w:r>
          </w:p>
        </w:tc>
        <w:tc>
          <w:tcPr>
            <w:tcW w:w="177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11.02</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11.02</w:t>
            </w:r>
          </w:p>
        </w:tc>
        <w:tc>
          <w:tcPr>
            <w:tcW w:w="186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1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2101102</w:t>
            </w:r>
          </w:p>
        </w:tc>
        <w:tc>
          <w:tcPr>
            <w:tcW w:w="387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事业单位医疗</w:t>
            </w:r>
          </w:p>
        </w:tc>
        <w:tc>
          <w:tcPr>
            <w:tcW w:w="177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5.63</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5.63</w:t>
            </w:r>
          </w:p>
        </w:tc>
        <w:tc>
          <w:tcPr>
            <w:tcW w:w="186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1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2101103</w:t>
            </w:r>
          </w:p>
        </w:tc>
        <w:tc>
          <w:tcPr>
            <w:tcW w:w="387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公务员医疗补助</w:t>
            </w:r>
          </w:p>
        </w:tc>
        <w:tc>
          <w:tcPr>
            <w:tcW w:w="177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10.20</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10.20</w:t>
            </w:r>
          </w:p>
        </w:tc>
        <w:tc>
          <w:tcPr>
            <w:tcW w:w="186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1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213</w:t>
            </w:r>
          </w:p>
        </w:tc>
        <w:tc>
          <w:tcPr>
            <w:tcW w:w="387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农林水支出</w:t>
            </w:r>
          </w:p>
        </w:tc>
        <w:tc>
          <w:tcPr>
            <w:tcW w:w="177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575.34</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559.34</w:t>
            </w:r>
          </w:p>
        </w:tc>
        <w:tc>
          <w:tcPr>
            <w:tcW w:w="186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16.00</w:t>
            </w:r>
          </w:p>
        </w:tc>
        <w:tc>
          <w:tcPr>
            <w:tcW w:w="11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1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21301</w:t>
            </w:r>
          </w:p>
        </w:tc>
        <w:tc>
          <w:tcPr>
            <w:tcW w:w="387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农业农村</w:t>
            </w:r>
          </w:p>
        </w:tc>
        <w:tc>
          <w:tcPr>
            <w:tcW w:w="177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559.34</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559.34</w:t>
            </w:r>
          </w:p>
        </w:tc>
        <w:tc>
          <w:tcPr>
            <w:tcW w:w="186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1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2130101</w:t>
            </w:r>
          </w:p>
        </w:tc>
        <w:tc>
          <w:tcPr>
            <w:tcW w:w="387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行政运行</w:t>
            </w:r>
          </w:p>
        </w:tc>
        <w:tc>
          <w:tcPr>
            <w:tcW w:w="177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394.81</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394.81</w:t>
            </w:r>
          </w:p>
        </w:tc>
        <w:tc>
          <w:tcPr>
            <w:tcW w:w="186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1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2130104</w:t>
            </w:r>
          </w:p>
        </w:tc>
        <w:tc>
          <w:tcPr>
            <w:tcW w:w="387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事业运行</w:t>
            </w:r>
          </w:p>
        </w:tc>
        <w:tc>
          <w:tcPr>
            <w:tcW w:w="177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146.53</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146.53</w:t>
            </w:r>
          </w:p>
        </w:tc>
        <w:tc>
          <w:tcPr>
            <w:tcW w:w="186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1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2130199</w:t>
            </w:r>
          </w:p>
        </w:tc>
        <w:tc>
          <w:tcPr>
            <w:tcW w:w="387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其他农业农村支出</w:t>
            </w:r>
          </w:p>
        </w:tc>
        <w:tc>
          <w:tcPr>
            <w:tcW w:w="177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18.00</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18.00</w:t>
            </w:r>
          </w:p>
        </w:tc>
        <w:tc>
          <w:tcPr>
            <w:tcW w:w="186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1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21399</w:t>
            </w:r>
          </w:p>
        </w:tc>
        <w:tc>
          <w:tcPr>
            <w:tcW w:w="387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其他农林水支出</w:t>
            </w:r>
          </w:p>
        </w:tc>
        <w:tc>
          <w:tcPr>
            <w:tcW w:w="177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16.00</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6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16.00</w:t>
            </w:r>
          </w:p>
        </w:tc>
        <w:tc>
          <w:tcPr>
            <w:tcW w:w="11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1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2139999</w:t>
            </w:r>
          </w:p>
        </w:tc>
        <w:tc>
          <w:tcPr>
            <w:tcW w:w="387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其他农林水支出</w:t>
            </w:r>
          </w:p>
        </w:tc>
        <w:tc>
          <w:tcPr>
            <w:tcW w:w="177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16.00</w:t>
            </w: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6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16.00</w:t>
            </w:r>
          </w:p>
        </w:tc>
        <w:tc>
          <w:tcPr>
            <w:tcW w:w="11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13914" w:type="dxa"/>
            <w:gridSpan w:val="10"/>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注：本表反映部门本年度各项支出情况。本表金额转换为万元时，因四舍五入可能存在尾差。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sectPr>
      </w:pPr>
    </w:p>
    <w:tbl>
      <w:tblPr>
        <w:tblW w:w="1283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2233"/>
        <w:gridCol w:w="424"/>
        <w:gridCol w:w="2233"/>
        <w:gridCol w:w="2556"/>
        <w:gridCol w:w="424"/>
        <w:gridCol w:w="982"/>
        <w:gridCol w:w="714"/>
        <w:gridCol w:w="714"/>
        <w:gridCol w:w="2556"/>
      </w:tblGrid>
      <w:tr>
        <w:trPr>
          <w:trHeight w:val="390" w:hRule="atLeast"/>
          <w:jc w:val="center"/>
        </w:trPr>
        <w:tc>
          <w:tcPr>
            <w:tcW w:w="12836" w:type="dxa"/>
            <w:gridSpan w:val="9"/>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szCs w:val="30"/>
                <w:u w:val="none"/>
                <w:lang w:eastAsia="zh-CN"/>
              </w:rPr>
              <w:t>财政拨款收入支出决算总表</w:t>
            </w:r>
          </w:p>
        </w:tc>
      </w:tr>
      <w:tr>
        <w:trPr>
          <w:trHeight w:val="285" w:hRule="atLeast"/>
          <w:jc w:val="center"/>
        </w:trPr>
        <w:tc>
          <w:tcPr>
            <w:tcW w:w="2233" w:type="dxa"/>
            <w:vAlign w:val="bottom"/>
          </w:tcPr>
          <w:p>
            <w:pPr>
              <w:autoSpaceDN w:val="0"/>
              <w:jc w:val="left"/>
              <w:textAlignment w:val="bottom"/>
              <w:rPr>
                <w:rFonts w:hint="default" w:ascii="Arial" w:hAnsi="宋体"/>
                <w:b w:val="0"/>
                <w:i w:val="0"/>
                <w:color w:val="000000"/>
                <w:sz w:val="18"/>
                <w:szCs w:val="18"/>
                <w:u w:val="none"/>
              </w:rPr>
            </w:pPr>
          </w:p>
        </w:tc>
        <w:tc>
          <w:tcPr>
            <w:tcW w:w="424" w:type="dxa"/>
            <w:vAlign w:val="bottom"/>
          </w:tcPr>
          <w:p>
            <w:pPr>
              <w:autoSpaceDN w:val="0"/>
              <w:jc w:val="left"/>
              <w:textAlignment w:val="bottom"/>
              <w:rPr>
                <w:rFonts w:hint="default" w:ascii="Arial" w:hAnsi="宋体"/>
                <w:b w:val="0"/>
                <w:i w:val="0"/>
                <w:color w:val="000000"/>
                <w:sz w:val="18"/>
                <w:szCs w:val="18"/>
                <w:u w:val="none"/>
              </w:rPr>
            </w:pPr>
          </w:p>
        </w:tc>
        <w:tc>
          <w:tcPr>
            <w:tcW w:w="2233" w:type="dxa"/>
            <w:vAlign w:val="bottom"/>
          </w:tcPr>
          <w:p>
            <w:pPr>
              <w:autoSpaceDN w:val="0"/>
              <w:jc w:val="left"/>
              <w:textAlignment w:val="bottom"/>
              <w:rPr>
                <w:rFonts w:hint="default" w:ascii="Arial" w:hAnsi="宋体"/>
                <w:b w:val="0"/>
                <w:i w:val="0"/>
                <w:color w:val="000000"/>
                <w:sz w:val="18"/>
                <w:szCs w:val="18"/>
                <w:u w:val="none"/>
              </w:rPr>
            </w:pPr>
          </w:p>
        </w:tc>
        <w:tc>
          <w:tcPr>
            <w:tcW w:w="2556" w:type="dxa"/>
            <w:vAlign w:val="bottom"/>
          </w:tcPr>
          <w:p>
            <w:pPr>
              <w:autoSpaceDN w:val="0"/>
              <w:jc w:val="left"/>
              <w:textAlignment w:val="bottom"/>
              <w:rPr>
                <w:rFonts w:hint="default" w:ascii="Arial" w:hAnsi="宋体"/>
                <w:b w:val="0"/>
                <w:i w:val="0"/>
                <w:color w:val="000000"/>
                <w:sz w:val="18"/>
                <w:szCs w:val="18"/>
                <w:u w:val="none"/>
              </w:rPr>
            </w:pPr>
          </w:p>
        </w:tc>
        <w:tc>
          <w:tcPr>
            <w:tcW w:w="424" w:type="dxa"/>
            <w:vAlign w:val="bottom"/>
          </w:tcPr>
          <w:p>
            <w:pPr>
              <w:autoSpaceDN w:val="0"/>
              <w:jc w:val="left"/>
              <w:textAlignment w:val="bottom"/>
              <w:rPr>
                <w:rFonts w:hint="default" w:ascii="Arial" w:hAnsi="宋体"/>
                <w:b w:val="0"/>
                <w:i w:val="0"/>
                <w:color w:val="000000"/>
                <w:sz w:val="18"/>
                <w:szCs w:val="18"/>
                <w:u w:val="none"/>
              </w:rPr>
            </w:pPr>
          </w:p>
        </w:tc>
        <w:tc>
          <w:tcPr>
            <w:tcW w:w="982" w:type="dxa"/>
            <w:vAlign w:val="bottom"/>
          </w:tcPr>
          <w:p>
            <w:pPr>
              <w:autoSpaceDN w:val="0"/>
              <w:jc w:val="left"/>
              <w:textAlignment w:val="bottom"/>
              <w:rPr>
                <w:rFonts w:hint="default" w:ascii="Arial" w:hAnsi="宋体"/>
                <w:b w:val="0"/>
                <w:i w:val="0"/>
                <w:color w:val="000000"/>
                <w:sz w:val="18"/>
                <w:szCs w:val="18"/>
                <w:u w:val="none"/>
              </w:rPr>
            </w:pPr>
          </w:p>
        </w:tc>
        <w:tc>
          <w:tcPr>
            <w:tcW w:w="3984" w:type="dxa"/>
            <w:gridSpan w:val="3"/>
            <w:vAlign w:val="bottom"/>
          </w:tcPr>
          <w:p>
            <w:pPr>
              <w:autoSpaceDN w:val="0"/>
              <w:jc w:val="right"/>
              <w:textAlignment w:val="bottom"/>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公开04表</w:t>
            </w:r>
          </w:p>
        </w:tc>
      </w:tr>
      <w:tr>
        <w:trPr>
          <w:trHeight w:val="285" w:hRule="atLeast"/>
          <w:jc w:val="center"/>
        </w:trPr>
        <w:tc>
          <w:tcPr>
            <w:tcW w:w="7446" w:type="dxa"/>
            <w:gridSpan w:val="4"/>
            <w:vAlign w:val="bottom"/>
          </w:tcPr>
          <w:p>
            <w:pPr>
              <w:autoSpaceDN w:val="0"/>
              <w:jc w:val="left"/>
              <w:textAlignment w:val="bottom"/>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部门：许昌市农业机械技术中心</w:t>
            </w:r>
          </w:p>
        </w:tc>
        <w:tc>
          <w:tcPr>
            <w:tcW w:w="424" w:type="dxa"/>
            <w:vAlign w:val="bottom"/>
          </w:tcPr>
          <w:p>
            <w:pPr>
              <w:autoSpaceDN w:val="0"/>
              <w:jc w:val="left"/>
              <w:textAlignment w:val="bottom"/>
              <w:rPr>
                <w:rFonts w:hint="default" w:ascii="Arial" w:hAnsi="宋体"/>
                <w:b w:val="0"/>
                <w:i w:val="0"/>
                <w:color w:val="000000"/>
                <w:sz w:val="18"/>
                <w:szCs w:val="18"/>
                <w:u w:val="none"/>
              </w:rPr>
            </w:pPr>
          </w:p>
        </w:tc>
        <w:tc>
          <w:tcPr>
            <w:tcW w:w="982" w:type="dxa"/>
            <w:vAlign w:val="bottom"/>
          </w:tcPr>
          <w:p>
            <w:pPr>
              <w:autoSpaceDN w:val="0"/>
              <w:jc w:val="left"/>
              <w:textAlignment w:val="bottom"/>
              <w:rPr>
                <w:rFonts w:hint="default" w:ascii="Arial" w:hAnsi="宋体"/>
                <w:b w:val="0"/>
                <w:i w:val="0"/>
                <w:color w:val="000000"/>
                <w:sz w:val="18"/>
                <w:szCs w:val="18"/>
                <w:u w:val="none"/>
              </w:rPr>
            </w:pPr>
          </w:p>
        </w:tc>
        <w:tc>
          <w:tcPr>
            <w:tcW w:w="3984" w:type="dxa"/>
            <w:gridSpan w:val="3"/>
            <w:vAlign w:val="bottom"/>
          </w:tcPr>
          <w:p>
            <w:pPr>
              <w:autoSpaceDN w:val="0"/>
              <w:jc w:val="right"/>
              <w:textAlignment w:val="bottom"/>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金额单位：万元</w:t>
            </w:r>
          </w:p>
        </w:tc>
      </w:tr>
      <w:tr>
        <w:trPr>
          <w:trHeight w:val="300" w:hRule="atLeast"/>
          <w:jc w:val="center"/>
        </w:trPr>
        <w:tc>
          <w:tcPr>
            <w:tcW w:w="4890" w:type="dxa"/>
            <w:gridSpan w:val="3"/>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收     入</w:t>
            </w:r>
          </w:p>
        </w:tc>
        <w:tc>
          <w:tcPr>
            <w:tcW w:w="7946" w:type="dxa"/>
            <w:gridSpan w:val="6"/>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支     出</w:t>
            </w:r>
          </w:p>
        </w:tc>
      </w:tr>
      <w:tr>
        <w:trPr>
          <w:trHeight w:val="285" w:hRule="atLeast"/>
          <w:jc w:val="center"/>
        </w:trPr>
        <w:tc>
          <w:tcPr>
            <w:tcW w:w="2233" w:type="dxa"/>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424"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行次</w:t>
            </w:r>
          </w:p>
        </w:tc>
        <w:tc>
          <w:tcPr>
            <w:tcW w:w="2233"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金额</w:t>
            </w:r>
          </w:p>
        </w:tc>
        <w:tc>
          <w:tcPr>
            <w:tcW w:w="2556"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424"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行次</w:t>
            </w:r>
          </w:p>
        </w:tc>
        <w:tc>
          <w:tcPr>
            <w:tcW w:w="982"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合计</w:t>
            </w:r>
          </w:p>
        </w:tc>
        <w:tc>
          <w:tcPr>
            <w:tcW w:w="714"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一般公共预算财政拨款</w:t>
            </w:r>
          </w:p>
        </w:tc>
        <w:tc>
          <w:tcPr>
            <w:tcW w:w="714"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政府性基金预算财政拨款</w:t>
            </w:r>
          </w:p>
        </w:tc>
        <w:tc>
          <w:tcPr>
            <w:tcW w:w="2556"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国有资本经营预算财政拨款</w:t>
            </w:r>
          </w:p>
        </w:tc>
      </w:tr>
      <w:tr>
        <w:trPr>
          <w:trHeight w:val="615" w:hRule="atLeast"/>
          <w:jc w:val="center"/>
        </w:trPr>
        <w:tc>
          <w:tcPr>
            <w:tcW w:w="2233" w:type="dxa"/>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424" w:type="dxa"/>
            <w:vMerge w:val="continue"/>
            <w:tcBorders>
              <w:bottom w:val="single" w:color="000000" w:sz="4" w:space="0"/>
              <w:right w:val="single" w:color="000000" w:sz="4" w:space="0"/>
            </w:tcBorders>
            <w:vAlign w:val="center"/>
          </w:tcPr>
          <w:p>
            <w:pPr>
              <w:rPr>
                <w:rFonts w:hint="default" w:ascii="宋体" w:hAnsi="宋体"/>
                <w:sz w:val="24"/>
              </w:rPr>
            </w:pPr>
          </w:p>
        </w:tc>
        <w:tc>
          <w:tcPr>
            <w:tcW w:w="2233" w:type="dxa"/>
            <w:vMerge w:val="continue"/>
            <w:tcBorders>
              <w:bottom w:val="single" w:color="000000" w:sz="4" w:space="0"/>
              <w:right w:val="single" w:color="000000" w:sz="4" w:space="0"/>
            </w:tcBorders>
            <w:vAlign w:val="center"/>
          </w:tcPr>
          <w:p>
            <w:pPr>
              <w:rPr>
                <w:rFonts w:hint="default" w:ascii="宋体" w:hAnsi="宋体"/>
                <w:sz w:val="24"/>
              </w:rPr>
            </w:pPr>
          </w:p>
        </w:tc>
        <w:tc>
          <w:tcPr>
            <w:tcW w:w="2556" w:type="dxa"/>
            <w:vMerge w:val="continue"/>
            <w:tcBorders>
              <w:bottom w:val="single" w:color="000000" w:sz="4" w:space="0"/>
              <w:right w:val="single" w:color="000000" w:sz="4" w:space="0"/>
            </w:tcBorders>
            <w:vAlign w:val="center"/>
          </w:tcPr>
          <w:p>
            <w:pPr>
              <w:rPr>
                <w:rFonts w:hint="default" w:ascii="宋体" w:hAnsi="宋体"/>
                <w:sz w:val="24"/>
              </w:rPr>
            </w:pPr>
          </w:p>
        </w:tc>
        <w:tc>
          <w:tcPr>
            <w:tcW w:w="424" w:type="dxa"/>
            <w:vMerge w:val="continue"/>
            <w:tcBorders>
              <w:bottom w:val="single" w:color="000000" w:sz="4" w:space="0"/>
              <w:right w:val="single" w:color="000000" w:sz="4" w:space="0"/>
            </w:tcBorders>
            <w:vAlign w:val="center"/>
          </w:tcPr>
          <w:p>
            <w:pPr>
              <w:rPr>
                <w:rFonts w:hint="default" w:ascii="宋体" w:hAnsi="宋体"/>
                <w:sz w:val="24"/>
              </w:rPr>
            </w:pPr>
          </w:p>
        </w:tc>
        <w:tc>
          <w:tcPr>
            <w:tcW w:w="982" w:type="dxa"/>
            <w:vMerge w:val="continue"/>
            <w:tcBorders>
              <w:bottom w:val="single" w:color="000000" w:sz="4" w:space="0"/>
              <w:right w:val="single" w:color="000000" w:sz="4" w:space="0"/>
            </w:tcBorders>
            <w:vAlign w:val="center"/>
          </w:tcPr>
          <w:p>
            <w:pPr>
              <w:rPr>
                <w:rFonts w:hint="default" w:ascii="宋体" w:hAnsi="宋体"/>
                <w:sz w:val="24"/>
              </w:rPr>
            </w:pPr>
          </w:p>
        </w:tc>
        <w:tc>
          <w:tcPr>
            <w:tcW w:w="714" w:type="dxa"/>
            <w:vMerge w:val="continue"/>
            <w:tcBorders>
              <w:bottom w:val="single" w:color="000000" w:sz="4" w:space="0"/>
              <w:right w:val="single" w:color="000000" w:sz="4" w:space="0"/>
            </w:tcBorders>
            <w:vAlign w:val="center"/>
          </w:tcPr>
          <w:p>
            <w:pPr>
              <w:rPr>
                <w:rFonts w:hint="default" w:ascii="宋体" w:hAnsi="宋体"/>
                <w:sz w:val="24"/>
              </w:rPr>
            </w:pPr>
          </w:p>
        </w:tc>
        <w:tc>
          <w:tcPr>
            <w:tcW w:w="714" w:type="dxa"/>
            <w:vMerge w:val="continue"/>
            <w:tcBorders>
              <w:bottom w:val="single" w:color="000000" w:sz="4" w:space="0"/>
              <w:right w:val="single" w:color="000000" w:sz="4" w:space="0"/>
            </w:tcBorders>
            <w:vAlign w:val="center"/>
          </w:tcPr>
          <w:p>
            <w:pPr>
              <w:rPr>
                <w:rFonts w:hint="default" w:ascii="宋体" w:hAnsi="宋体"/>
                <w:sz w:val="24"/>
              </w:rPr>
            </w:pPr>
          </w:p>
        </w:tc>
        <w:tc>
          <w:tcPr>
            <w:tcW w:w="2556" w:type="dxa"/>
            <w:vMerge w:val="continue"/>
            <w:tcBorders>
              <w:bottom w:val="single" w:color="000000" w:sz="4" w:space="0"/>
              <w:right w:val="single" w:color="000000" w:sz="4" w:space="0"/>
            </w:tcBorders>
            <w:vAlign w:val="center"/>
          </w:tcPr>
          <w:p>
            <w:pPr>
              <w:rPr>
                <w:rFonts w:hint="default" w:ascii="宋体" w:hAnsi="宋体"/>
                <w:sz w:val="24"/>
              </w:rPr>
            </w:pPr>
          </w:p>
        </w:tc>
      </w:tr>
      <w:tr>
        <w:trPr>
          <w:trHeight w:val="300" w:hRule="atLeast"/>
          <w:jc w:val="center"/>
        </w:trPr>
        <w:tc>
          <w:tcPr>
            <w:tcW w:w="2233"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223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255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982"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71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71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255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r>
      <w:tr>
        <w:trPr>
          <w:trHeight w:val="300" w:hRule="atLeast"/>
          <w:jc w:val="center"/>
        </w:trPr>
        <w:tc>
          <w:tcPr>
            <w:tcW w:w="2233"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一、一般公共预算财政拨款</w:t>
            </w: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223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713.51</w:t>
            </w:r>
          </w:p>
        </w:tc>
        <w:tc>
          <w:tcPr>
            <w:tcW w:w="255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一、一般公共服务支出</w:t>
            </w: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33</w:t>
            </w:r>
          </w:p>
        </w:tc>
        <w:tc>
          <w:tcPr>
            <w:tcW w:w="98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2.98</w:t>
            </w: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2.98</w:t>
            </w: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33"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二、政府性基金预算财政拨款</w:t>
            </w: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223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5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二、外交支出</w:t>
            </w: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34</w:t>
            </w:r>
          </w:p>
        </w:tc>
        <w:tc>
          <w:tcPr>
            <w:tcW w:w="98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33"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三、国有资本经营财政拨款</w:t>
            </w: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223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5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三、国防支出</w:t>
            </w: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w:t>
            </w:r>
          </w:p>
        </w:tc>
        <w:tc>
          <w:tcPr>
            <w:tcW w:w="98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33"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223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5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四、公共安全支出</w:t>
            </w: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36</w:t>
            </w:r>
          </w:p>
        </w:tc>
        <w:tc>
          <w:tcPr>
            <w:tcW w:w="98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33"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c>
          <w:tcPr>
            <w:tcW w:w="223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5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五、教育支出</w:t>
            </w: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37</w:t>
            </w:r>
          </w:p>
        </w:tc>
        <w:tc>
          <w:tcPr>
            <w:tcW w:w="98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33"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w:t>
            </w:r>
          </w:p>
        </w:tc>
        <w:tc>
          <w:tcPr>
            <w:tcW w:w="223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5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六、科学技术支出</w:t>
            </w: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38</w:t>
            </w:r>
          </w:p>
        </w:tc>
        <w:tc>
          <w:tcPr>
            <w:tcW w:w="98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33"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w:t>
            </w:r>
          </w:p>
        </w:tc>
        <w:tc>
          <w:tcPr>
            <w:tcW w:w="223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5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七、文化旅游体育与传媒支出</w:t>
            </w: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w:t>
            </w:r>
          </w:p>
        </w:tc>
        <w:tc>
          <w:tcPr>
            <w:tcW w:w="98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33"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w:t>
            </w:r>
          </w:p>
        </w:tc>
        <w:tc>
          <w:tcPr>
            <w:tcW w:w="223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5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八、社会保障和就业支出</w:t>
            </w: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40</w:t>
            </w:r>
          </w:p>
        </w:tc>
        <w:tc>
          <w:tcPr>
            <w:tcW w:w="98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189.50</w:t>
            </w: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189.50</w:t>
            </w: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33"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w:t>
            </w:r>
          </w:p>
        </w:tc>
        <w:tc>
          <w:tcPr>
            <w:tcW w:w="223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5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九、卫生健康支出</w:t>
            </w: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41</w:t>
            </w:r>
          </w:p>
        </w:tc>
        <w:tc>
          <w:tcPr>
            <w:tcW w:w="98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26.85</w:t>
            </w: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26.85</w:t>
            </w: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33"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w:t>
            </w:r>
          </w:p>
        </w:tc>
        <w:tc>
          <w:tcPr>
            <w:tcW w:w="223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5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十、节能环保支出</w:t>
            </w: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42</w:t>
            </w:r>
          </w:p>
        </w:tc>
        <w:tc>
          <w:tcPr>
            <w:tcW w:w="98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33"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w:t>
            </w:r>
          </w:p>
        </w:tc>
        <w:tc>
          <w:tcPr>
            <w:tcW w:w="223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5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十一、城乡社区支出</w:t>
            </w: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43</w:t>
            </w:r>
          </w:p>
        </w:tc>
        <w:tc>
          <w:tcPr>
            <w:tcW w:w="98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33"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w:t>
            </w:r>
          </w:p>
        </w:tc>
        <w:tc>
          <w:tcPr>
            <w:tcW w:w="223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5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十二、农林水支出</w:t>
            </w: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44</w:t>
            </w:r>
          </w:p>
        </w:tc>
        <w:tc>
          <w:tcPr>
            <w:tcW w:w="98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575.34</w:t>
            </w: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575.34</w:t>
            </w: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33"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w:t>
            </w:r>
          </w:p>
        </w:tc>
        <w:tc>
          <w:tcPr>
            <w:tcW w:w="223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5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十三、交通运输支出</w:t>
            </w: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45</w:t>
            </w:r>
          </w:p>
        </w:tc>
        <w:tc>
          <w:tcPr>
            <w:tcW w:w="98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33"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w:t>
            </w:r>
          </w:p>
        </w:tc>
        <w:tc>
          <w:tcPr>
            <w:tcW w:w="223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5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十四、资源勘探工业信息等支出</w:t>
            </w: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46</w:t>
            </w:r>
          </w:p>
        </w:tc>
        <w:tc>
          <w:tcPr>
            <w:tcW w:w="98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33"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w:t>
            </w:r>
          </w:p>
        </w:tc>
        <w:tc>
          <w:tcPr>
            <w:tcW w:w="223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5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十五、商业服务业等支出</w:t>
            </w: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47</w:t>
            </w:r>
          </w:p>
        </w:tc>
        <w:tc>
          <w:tcPr>
            <w:tcW w:w="98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33"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w:t>
            </w:r>
          </w:p>
        </w:tc>
        <w:tc>
          <w:tcPr>
            <w:tcW w:w="223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5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十六、金融支出</w:t>
            </w: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48</w:t>
            </w:r>
          </w:p>
        </w:tc>
        <w:tc>
          <w:tcPr>
            <w:tcW w:w="98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33"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17</w:t>
            </w:r>
          </w:p>
        </w:tc>
        <w:tc>
          <w:tcPr>
            <w:tcW w:w="223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5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十七、援助其他地区支出</w:t>
            </w: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49</w:t>
            </w:r>
          </w:p>
        </w:tc>
        <w:tc>
          <w:tcPr>
            <w:tcW w:w="98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33"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18</w:t>
            </w:r>
          </w:p>
        </w:tc>
        <w:tc>
          <w:tcPr>
            <w:tcW w:w="223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5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十八、自然资源海洋气象等支出</w:t>
            </w: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50</w:t>
            </w:r>
          </w:p>
        </w:tc>
        <w:tc>
          <w:tcPr>
            <w:tcW w:w="98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33"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19</w:t>
            </w:r>
          </w:p>
        </w:tc>
        <w:tc>
          <w:tcPr>
            <w:tcW w:w="223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5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十九、住房保障支出</w:t>
            </w: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51</w:t>
            </w:r>
          </w:p>
        </w:tc>
        <w:tc>
          <w:tcPr>
            <w:tcW w:w="98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33"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w:t>
            </w:r>
          </w:p>
        </w:tc>
        <w:tc>
          <w:tcPr>
            <w:tcW w:w="223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5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二十、粮油物资储备支出</w:t>
            </w: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52</w:t>
            </w:r>
          </w:p>
        </w:tc>
        <w:tc>
          <w:tcPr>
            <w:tcW w:w="98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33"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w:t>
            </w:r>
          </w:p>
        </w:tc>
        <w:tc>
          <w:tcPr>
            <w:tcW w:w="223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5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二十一、国有资本经营预算支出</w:t>
            </w: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53</w:t>
            </w:r>
          </w:p>
        </w:tc>
        <w:tc>
          <w:tcPr>
            <w:tcW w:w="98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33"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22</w:t>
            </w:r>
          </w:p>
        </w:tc>
        <w:tc>
          <w:tcPr>
            <w:tcW w:w="223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5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二十二、灾害防治及应急管理支出</w:t>
            </w: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54</w:t>
            </w:r>
          </w:p>
        </w:tc>
        <w:tc>
          <w:tcPr>
            <w:tcW w:w="98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33"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23</w:t>
            </w:r>
          </w:p>
        </w:tc>
        <w:tc>
          <w:tcPr>
            <w:tcW w:w="223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5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二十三、其他支出</w:t>
            </w: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55</w:t>
            </w:r>
          </w:p>
        </w:tc>
        <w:tc>
          <w:tcPr>
            <w:tcW w:w="98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33"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0"/>
                <w:u w:val="none"/>
                <w:lang w:eastAsia="zh-CN"/>
              </w:rPr>
            </w:pP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24</w:t>
            </w:r>
          </w:p>
        </w:tc>
        <w:tc>
          <w:tcPr>
            <w:tcW w:w="223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5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二十四、债务还本支出</w:t>
            </w: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56</w:t>
            </w:r>
          </w:p>
        </w:tc>
        <w:tc>
          <w:tcPr>
            <w:tcW w:w="98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33"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25</w:t>
            </w:r>
          </w:p>
        </w:tc>
        <w:tc>
          <w:tcPr>
            <w:tcW w:w="223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5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二十五、债务付息支出</w:t>
            </w: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57</w:t>
            </w:r>
          </w:p>
        </w:tc>
        <w:tc>
          <w:tcPr>
            <w:tcW w:w="98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33"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26</w:t>
            </w:r>
          </w:p>
        </w:tc>
        <w:tc>
          <w:tcPr>
            <w:tcW w:w="223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5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二十六、抗疫特别国债安排的支出</w:t>
            </w: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58</w:t>
            </w:r>
          </w:p>
        </w:tc>
        <w:tc>
          <w:tcPr>
            <w:tcW w:w="98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33"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本年收入合计</w:t>
            </w: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27</w:t>
            </w:r>
          </w:p>
        </w:tc>
        <w:tc>
          <w:tcPr>
            <w:tcW w:w="223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713.51</w:t>
            </w:r>
          </w:p>
        </w:tc>
        <w:tc>
          <w:tcPr>
            <w:tcW w:w="255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本年支出合计</w:t>
            </w: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59</w:t>
            </w:r>
          </w:p>
        </w:tc>
        <w:tc>
          <w:tcPr>
            <w:tcW w:w="98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794.67</w:t>
            </w: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794.67</w:t>
            </w: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33"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年初财政拨款结转和结余</w:t>
            </w: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28</w:t>
            </w:r>
          </w:p>
        </w:tc>
        <w:tc>
          <w:tcPr>
            <w:tcW w:w="223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81.16</w:t>
            </w:r>
          </w:p>
        </w:tc>
        <w:tc>
          <w:tcPr>
            <w:tcW w:w="255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年末财政拨款结转和结余</w:t>
            </w: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60</w:t>
            </w:r>
          </w:p>
        </w:tc>
        <w:tc>
          <w:tcPr>
            <w:tcW w:w="98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33"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一般公共预算财政拨款</w:t>
            </w: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29</w:t>
            </w:r>
          </w:p>
        </w:tc>
        <w:tc>
          <w:tcPr>
            <w:tcW w:w="223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81.16</w:t>
            </w:r>
          </w:p>
        </w:tc>
        <w:tc>
          <w:tcPr>
            <w:tcW w:w="255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61</w:t>
            </w:r>
          </w:p>
        </w:tc>
        <w:tc>
          <w:tcPr>
            <w:tcW w:w="98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33"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政府性基金预算财政拨款</w:t>
            </w: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w:t>
            </w:r>
          </w:p>
        </w:tc>
        <w:tc>
          <w:tcPr>
            <w:tcW w:w="223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5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62</w:t>
            </w:r>
          </w:p>
        </w:tc>
        <w:tc>
          <w:tcPr>
            <w:tcW w:w="98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33"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国有资本经营预算财政拨款</w:t>
            </w: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w:t>
            </w:r>
          </w:p>
        </w:tc>
        <w:tc>
          <w:tcPr>
            <w:tcW w:w="223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5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63</w:t>
            </w:r>
          </w:p>
        </w:tc>
        <w:tc>
          <w:tcPr>
            <w:tcW w:w="98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33"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总计</w:t>
            </w:r>
          </w:p>
        </w:tc>
        <w:tc>
          <w:tcPr>
            <w:tcW w:w="424" w:type="dxa"/>
            <w:tcBorders>
              <w:bottom w:val="single" w:color="000000" w:sz="8"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32</w:t>
            </w:r>
          </w:p>
        </w:tc>
        <w:tc>
          <w:tcPr>
            <w:tcW w:w="223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794.67</w:t>
            </w:r>
          </w:p>
        </w:tc>
        <w:tc>
          <w:tcPr>
            <w:tcW w:w="255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总计</w:t>
            </w:r>
          </w:p>
        </w:tc>
        <w:tc>
          <w:tcPr>
            <w:tcW w:w="42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64</w:t>
            </w:r>
          </w:p>
        </w:tc>
        <w:tc>
          <w:tcPr>
            <w:tcW w:w="98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794.67</w:t>
            </w: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794.67</w:t>
            </w:r>
          </w:p>
        </w:tc>
        <w:tc>
          <w:tcPr>
            <w:tcW w:w="7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5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585" w:hRule="atLeast"/>
          <w:jc w:val="center"/>
        </w:trPr>
        <w:tc>
          <w:tcPr>
            <w:tcW w:w="12836" w:type="dxa"/>
            <w:gridSpan w:val="9"/>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sectPr>
      </w:pPr>
    </w:p>
    <w:tbl>
      <w:tblPr>
        <w:tblW w:w="1034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293"/>
        <w:gridCol w:w="853"/>
        <w:gridCol w:w="853"/>
        <w:gridCol w:w="3494"/>
        <w:gridCol w:w="2000"/>
        <w:gridCol w:w="853"/>
        <w:gridCol w:w="2000"/>
      </w:tblGrid>
      <w:tr>
        <w:trPr>
          <w:trHeight w:val="390" w:hRule="atLeast"/>
          <w:jc w:val="center"/>
        </w:trPr>
        <w:tc>
          <w:tcPr>
            <w:tcW w:w="10346" w:type="dxa"/>
            <w:gridSpan w:val="7"/>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szCs w:val="30"/>
                <w:u w:val="none"/>
                <w:lang w:eastAsia="zh-CN"/>
              </w:rPr>
              <w:t>一般公共预算财政拨款支出决算表</w:t>
            </w:r>
          </w:p>
        </w:tc>
      </w:tr>
      <w:tr>
        <w:trPr>
          <w:trHeight w:val="285" w:hRule="atLeast"/>
          <w:jc w:val="center"/>
        </w:trPr>
        <w:tc>
          <w:tcPr>
            <w:tcW w:w="293" w:type="dxa"/>
            <w:vAlign w:val="bottom"/>
          </w:tcPr>
          <w:p>
            <w:pPr>
              <w:autoSpaceDN w:val="0"/>
              <w:jc w:val="left"/>
              <w:textAlignment w:val="bottom"/>
              <w:rPr>
                <w:rFonts w:hint="default" w:ascii="Arial" w:hAnsi="宋体"/>
                <w:b w:val="0"/>
                <w:i w:val="0"/>
                <w:color w:val="000000"/>
                <w:sz w:val="18"/>
                <w:szCs w:val="18"/>
                <w:u w:val="none"/>
              </w:rPr>
            </w:pPr>
          </w:p>
        </w:tc>
        <w:tc>
          <w:tcPr>
            <w:tcW w:w="853" w:type="dxa"/>
            <w:vAlign w:val="bottom"/>
          </w:tcPr>
          <w:p>
            <w:pPr>
              <w:autoSpaceDN w:val="0"/>
              <w:jc w:val="left"/>
              <w:textAlignment w:val="bottom"/>
              <w:rPr>
                <w:rFonts w:hint="default" w:ascii="Arial" w:hAnsi="宋体"/>
                <w:b w:val="0"/>
                <w:i w:val="0"/>
                <w:color w:val="000000"/>
                <w:sz w:val="18"/>
                <w:szCs w:val="18"/>
                <w:u w:val="none"/>
              </w:rPr>
            </w:pPr>
          </w:p>
        </w:tc>
        <w:tc>
          <w:tcPr>
            <w:tcW w:w="853" w:type="dxa"/>
            <w:vAlign w:val="bottom"/>
          </w:tcPr>
          <w:p>
            <w:pPr>
              <w:autoSpaceDN w:val="0"/>
              <w:jc w:val="left"/>
              <w:textAlignment w:val="bottom"/>
              <w:rPr>
                <w:rFonts w:hint="default" w:ascii="Arial" w:hAnsi="宋体"/>
                <w:b w:val="0"/>
                <w:i w:val="0"/>
                <w:color w:val="000000"/>
                <w:sz w:val="18"/>
                <w:szCs w:val="18"/>
                <w:u w:val="none"/>
              </w:rPr>
            </w:pPr>
          </w:p>
        </w:tc>
        <w:tc>
          <w:tcPr>
            <w:tcW w:w="3494" w:type="dxa"/>
            <w:vAlign w:val="bottom"/>
          </w:tcPr>
          <w:p>
            <w:pPr>
              <w:autoSpaceDN w:val="0"/>
              <w:jc w:val="left"/>
              <w:textAlignment w:val="bottom"/>
              <w:rPr>
                <w:rFonts w:hint="default" w:ascii="Arial" w:hAnsi="宋体"/>
                <w:b w:val="0"/>
                <w:i w:val="0"/>
                <w:color w:val="000000"/>
                <w:sz w:val="18"/>
                <w:szCs w:val="18"/>
                <w:u w:val="none"/>
              </w:rPr>
            </w:pPr>
          </w:p>
        </w:tc>
        <w:tc>
          <w:tcPr>
            <w:tcW w:w="2000" w:type="dxa"/>
            <w:vAlign w:val="bottom"/>
          </w:tcPr>
          <w:p>
            <w:pPr>
              <w:autoSpaceDN w:val="0"/>
              <w:jc w:val="left"/>
              <w:textAlignment w:val="bottom"/>
              <w:rPr>
                <w:rFonts w:hint="default" w:ascii="Arial" w:hAnsi="宋体"/>
                <w:b w:val="0"/>
                <w:i w:val="0"/>
                <w:color w:val="000000"/>
                <w:sz w:val="18"/>
                <w:szCs w:val="18"/>
                <w:u w:val="none"/>
              </w:rPr>
            </w:pPr>
          </w:p>
        </w:tc>
        <w:tc>
          <w:tcPr>
            <w:tcW w:w="2853" w:type="dxa"/>
            <w:gridSpan w:val="2"/>
            <w:vAlign w:val="bottom"/>
          </w:tcPr>
          <w:p>
            <w:pPr>
              <w:autoSpaceDN w:val="0"/>
              <w:jc w:val="right"/>
              <w:textAlignment w:val="bottom"/>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公开05表</w:t>
            </w:r>
          </w:p>
        </w:tc>
      </w:tr>
      <w:tr>
        <w:trPr>
          <w:trHeight w:val="285" w:hRule="atLeast"/>
          <w:jc w:val="center"/>
        </w:trPr>
        <w:tc>
          <w:tcPr>
            <w:tcW w:w="7493" w:type="dxa"/>
            <w:gridSpan w:val="5"/>
            <w:vAlign w:val="bottom"/>
          </w:tcPr>
          <w:p>
            <w:pPr>
              <w:autoSpaceDN w:val="0"/>
              <w:jc w:val="left"/>
              <w:textAlignment w:val="bottom"/>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部门：许昌市农业机械技术中心</w:t>
            </w:r>
          </w:p>
        </w:tc>
        <w:tc>
          <w:tcPr>
            <w:tcW w:w="2853" w:type="dxa"/>
            <w:gridSpan w:val="2"/>
            <w:vAlign w:val="bottom"/>
          </w:tcPr>
          <w:p>
            <w:pPr>
              <w:autoSpaceDN w:val="0"/>
              <w:jc w:val="right"/>
              <w:textAlignment w:val="bottom"/>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金额单位：万元</w:t>
            </w:r>
          </w:p>
        </w:tc>
      </w:tr>
      <w:tr>
        <w:trPr>
          <w:trHeight w:val="300" w:hRule="atLeast"/>
          <w:jc w:val="center"/>
        </w:trPr>
        <w:tc>
          <w:tcPr>
            <w:tcW w:w="5493" w:type="dxa"/>
            <w:gridSpan w:val="4"/>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4853" w:type="dxa"/>
            <w:gridSpan w:val="3"/>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本年支出</w:t>
            </w:r>
          </w:p>
        </w:tc>
      </w:tr>
      <w:tr>
        <w:trPr>
          <w:trHeight w:val="300" w:hRule="atLeast"/>
          <w:jc w:val="center"/>
        </w:trPr>
        <w:tc>
          <w:tcPr>
            <w:tcW w:w="1999" w:type="dxa"/>
            <w:gridSpan w:val="3"/>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功能分类科目编码</w:t>
            </w:r>
          </w:p>
        </w:tc>
        <w:tc>
          <w:tcPr>
            <w:tcW w:w="3494"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2000"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小计</w:t>
            </w:r>
          </w:p>
        </w:tc>
        <w:tc>
          <w:tcPr>
            <w:tcW w:w="853"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基本支出</w:t>
            </w:r>
          </w:p>
        </w:tc>
        <w:tc>
          <w:tcPr>
            <w:tcW w:w="2000"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项目支出</w:t>
            </w:r>
          </w:p>
        </w:tc>
      </w:tr>
      <w:tr>
        <w:trPr>
          <w:trHeight w:val="270" w:hRule="atLeast"/>
          <w:jc w:val="center"/>
        </w:trPr>
        <w:tc>
          <w:tcPr>
            <w:tcW w:w="1999" w:type="dxa"/>
            <w:gridSpan w:val="3"/>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3494" w:type="dxa"/>
            <w:vMerge w:val="continue"/>
            <w:tcBorders>
              <w:bottom w:val="single" w:color="000000" w:sz="4" w:space="0"/>
              <w:right w:val="single" w:color="000000" w:sz="4" w:space="0"/>
            </w:tcBorders>
            <w:vAlign w:val="center"/>
          </w:tcPr>
          <w:p>
            <w:pPr>
              <w:rPr>
                <w:rFonts w:hint="default" w:ascii="宋体" w:hAnsi="宋体"/>
                <w:sz w:val="24"/>
              </w:rPr>
            </w:pPr>
          </w:p>
        </w:tc>
        <w:tc>
          <w:tcPr>
            <w:tcW w:w="2000" w:type="dxa"/>
            <w:vMerge w:val="continue"/>
            <w:tcBorders>
              <w:bottom w:val="single" w:color="000000" w:sz="4" w:space="0"/>
              <w:right w:val="single" w:color="000000" w:sz="4" w:space="0"/>
            </w:tcBorders>
            <w:vAlign w:val="center"/>
          </w:tcPr>
          <w:p>
            <w:pPr>
              <w:rPr>
                <w:rFonts w:hint="default" w:ascii="宋体" w:hAnsi="宋体"/>
                <w:sz w:val="24"/>
              </w:rPr>
            </w:pPr>
          </w:p>
        </w:tc>
        <w:tc>
          <w:tcPr>
            <w:tcW w:w="853" w:type="dxa"/>
            <w:vMerge w:val="continue"/>
            <w:tcBorders>
              <w:bottom w:val="single" w:color="000000" w:sz="4" w:space="0"/>
              <w:right w:val="single" w:color="000000" w:sz="4" w:space="0"/>
            </w:tcBorders>
            <w:vAlign w:val="center"/>
          </w:tcPr>
          <w:p>
            <w:pPr>
              <w:rPr>
                <w:rFonts w:hint="default" w:ascii="宋体" w:hAnsi="宋体"/>
                <w:sz w:val="24"/>
              </w:rPr>
            </w:pPr>
          </w:p>
        </w:tc>
        <w:tc>
          <w:tcPr>
            <w:tcW w:w="2000" w:type="dxa"/>
            <w:vMerge w:val="continue"/>
            <w:tcBorders>
              <w:bottom w:val="single" w:color="000000" w:sz="4" w:space="0"/>
              <w:right w:val="single" w:color="000000" w:sz="4" w:space="0"/>
            </w:tcBorders>
            <w:vAlign w:val="center"/>
          </w:tcPr>
          <w:p>
            <w:pPr>
              <w:rPr>
                <w:rFonts w:hint="default" w:ascii="宋体" w:hAnsi="宋体"/>
                <w:sz w:val="24"/>
              </w:rPr>
            </w:pPr>
          </w:p>
        </w:tc>
      </w:tr>
      <w:tr>
        <w:trPr>
          <w:trHeight w:val="300" w:hRule="atLeast"/>
          <w:jc w:val="center"/>
        </w:trPr>
        <w:tc>
          <w:tcPr>
            <w:tcW w:w="1999" w:type="dxa"/>
            <w:gridSpan w:val="3"/>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3494" w:type="dxa"/>
            <w:vMerge w:val="continue"/>
            <w:tcBorders>
              <w:bottom w:val="single" w:color="000000" w:sz="4" w:space="0"/>
              <w:right w:val="single" w:color="000000" w:sz="4" w:space="0"/>
            </w:tcBorders>
            <w:vAlign w:val="center"/>
          </w:tcPr>
          <w:p>
            <w:pPr>
              <w:rPr>
                <w:rFonts w:hint="default" w:ascii="宋体" w:hAnsi="宋体"/>
                <w:sz w:val="24"/>
              </w:rPr>
            </w:pPr>
          </w:p>
        </w:tc>
        <w:tc>
          <w:tcPr>
            <w:tcW w:w="2000" w:type="dxa"/>
            <w:vMerge w:val="continue"/>
            <w:tcBorders>
              <w:bottom w:val="single" w:color="000000" w:sz="4" w:space="0"/>
              <w:right w:val="single" w:color="000000" w:sz="4" w:space="0"/>
            </w:tcBorders>
            <w:vAlign w:val="center"/>
          </w:tcPr>
          <w:p>
            <w:pPr>
              <w:rPr>
                <w:rFonts w:hint="default" w:ascii="宋体" w:hAnsi="宋体"/>
                <w:sz w:val="24"/>
              </w:rPr>
            </w:pPr>
          </w:p>
        </w:tc>
        <w:tc>
          <w:tcPr>
            <w:tcW w:w="853" w:type="dxa"/>
            <w:vMerge w:val="continue"/>
            <w:tcBorders>
              <w:bottom w:val="single" w:color="000000" w:sz="4" w:space="0"/>
              <w:right w:val="single" w:color="000000" w:sz="4" w:space="0"/>
            </w:tcBorders>
            <w:vAlign w:val="center"/>
          </w:tcPr>
          <w:p>
            <w:pPr>
              <w:rPr>
                <w:rFonts w:hint="default" w:ascii="宋体" w:hAnsi="宋体"/>
                <w:sz w:val="24"/>
              </w:rPr>
            </w:pPr>
          </w:p>
        </w:tc>
        <w:tc>
          <w:tcPr>
            <w:tcW w:w="2000" w:type="dxa"/>
            <w:vMerge w:val="continue"/>
            <w:tcBorders>
              <w:bottom w:val="single" w:color="000000" w:sz="4" w:space="0"/>
              <w:right w:val="single" w:color="000000" w:sz="4" w:space="0"/>
            </w:tcBorders>
            <w:vAlign w:val="center"/>
          </w:tcPr>
          <w:p>
            <w:pPr>
              <w:rPr>
                <w:rFonts w:hint="default" w:ascii="宋体" w:hAnsi="宋体"/>
                <w:sz w:val="24"/>
              </w:rPr>
            </w:pPr>
          </w:p>
        </w:tc>
      </w:tr>
      <w:tr>
        <w:trPr>
          <w:trHeight w:val="300" w:hRule="atLeast"/>
          <w:jc w:val="center"/>
        </w:trPr>
        <w:tc>
          <w:tcPr>
            <w:tcW w:w="5493"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20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85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200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r>
      <w:tr>
        <w:trPr>
          <w:trHeight w:val="300" w:hRule="atLeast"/>
          <w:jc w:val="center"/>
        </w:trPr>
        <w:tc>
          <w:tcPr>
            <w:tcW w:w="5493"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合计</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794.67</w:t>
            </w:r>
          </w:p>
        </w:tc>
        <w:tc>
          <w:tcPr>
            <w:tcW w:w="8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778.67</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16.00</w:t>
            </w:r>
          </w:p>
        </w:tc>
      </w:tr>
      <w:tr>
        <w:trPr>
          <w:trHeight w:val="300" w:hRule="atLeast"/>
          <w:jc w:val="center"/>
        </w:trPr>
        <w:tc>
          <w:tcPr>
            <w:tcW w:w="199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w:t>
            </w:r>
          </w:p>
        </w:tc>
        <w:tc>
          <w:tcPr>
            <w:tcW w:w="34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一般公共服务支出</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2.98</w:t>
            </w:r>
          </w:p>
        </w:tc>
        <w:tc>
          <w:tcPr>
            <w:tcW w:w="8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2.98</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199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20129</w:t>
            </w:r>
          </w:p>
        </w:tc>
        <w:tc>
          <w:tcPr>
            <w:tcW w:w="34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群众团体事务</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2.98</w:t>
            </w:r>
          </w:p>
        </w:tc>
        <w:tc>
          <w:tcPr>
            <w:tcW w:w="8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2.98</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199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2012906</w:t>
            </w:r>
          </w:p>
        </w:tc>
        <w:tc>
          <w:tcPr>
            <w:tcW w:w="34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工会事务</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2.98</w:t>
            </w:r>
          </w:p>
        </w:tc>
        <w:tc>
          <w:tcPr>
            <w:tcW w:w="8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2.98</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199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w:t>
            </w:r>
          </w:p>
        </w:tc>
        <w:tc>
          <w:tcPr>
            <w:tcW w:w="34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社会保障和就业支出</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189.50</w:t>
            </w:r>
          </w:p>
        </w:tc>
        <w:tc>
          <w:tcPr>
            <w:tcW w:w="8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189.50</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199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w:t>
            </w:r>
          </w:p>
        </w:tc>
        <w:tc>
          <w:tcPr>
            <w:tcW w:w="34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行政事业单位养老支出</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164.75</w:t>
            </w:r>
          </w:p>
        </w:tc>
        <w:tc>
          <w:tcPr>
            <w:tcW w:w="8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164.75</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199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2080501</w:t>
            </w:r>
          </w:p>
        </w:tc>
        <w:tc>
          <w:tcPr>
            <w:tcW w:w="34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行政单位离退休</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106.72</w:t>
            </w:r>
          </w:p>
        </w:tc>
        <w:tc>
          <w:tcPr>
            <w:tcW w:w="8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106.72</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199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2080502</w:t>
            </w:r>
          </w:p>
        </w:tc>
        <w:tc>
          <w:tcPr>
            <w:tcW w:w="34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事业单位离退休</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18.54</w:t>
            </w:r>
          </w:p>
        </w:tc>
        <w:tc>
          <w:tcPr>
            <w:tcW w:w="8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18.54</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199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2080505</w:t>
            </w:r>
          </w:p>
        </w:tc>
        <w:tc>
          <w:tcPr>
            <w:tcW w:w="34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机关事业单位基本养老保险缴费支出</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32.44</w:t>
            </w:r>
          </w:p>
        </w:tc>
        <w:tc>
          <w:tcPr>
            <w:tcW w:w="8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32.44</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199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2080599</w:t>
            </w:r>
          </w:p>
        </w:tc>
        <w:tc>
          <w:tcPr>
            <w:tcW w:w="34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其他行政事业单位养老支出</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7.06</w:t>
            </w:r>
          </w:p>
        </w:tc>
        <w:tc>
          <w:tcPr>
            <w:tcW w:w="8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7.06</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199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20808</w:t>
            </w:r>
          </w:p>
        </w:tc>
        <w:tc>
          <w:tcPr>
            <w:tcW w:w="34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抚恤</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24.75</w:t>
            </w:r>
          </w:p>
        </w:tc>
        <w:tc>
          <w:tcPr>
            <w:tcW w:w="8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24.75</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199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2080801</w:t>
            </w:r>
          </w:p>
        </w:tc>
        <w:tc>
          <w:tcPr>
            <w:tcW w:w="34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死亡抚恤</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24.75</w:t>
            </w:r>
          </w:p>
        </w:tc>
        <w:tc>
          <w:tcPr>
            <w:tcW w:w="8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24.75</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199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w:t>
            </w:r>
          </w:p>
        </w:tc>
        <w:tc>
          <w:tcPr>
            <w:tcW w:w="34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卫生健康支出</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26.85</w:t>
            </w:r>
          </w:p>
        </w:tc>
        <w:tc>
          <w:tcPr>
            <w:tcW w:w="8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26.85</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199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w:t>
            </w:r>
          </w:p>
        </w:tc>
        <w:tc>
          <w:tcPr>
            <w:tcW w:w="34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行政事业单位医疗</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26.85</w:t>
            </w:r>
          </w:p>
        </w:tc>
        <w:tc>
          <w:tcPr>
            <w:tcW w:w="8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26.85</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199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2101101</w:t>
            </w:r>
          </w:p>
        </w:tc>
        <w:tc>
          <w:tcPr>
            <w:tcW w:w="34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行政单位医疗</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11.02</w:t>
            </w:r>
          </w:p>
        </w:tc>
        <w:tc>
          <w:tcPr>
            <w:tcW w:w="8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11.02</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199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2101102</w:t>
            </w:r>
          </w:p>
        </w:tc>
        <w:tc>
          <w:tcPr>
            <w:tcW w:w="34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事业单位医疗</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5.63</w:t>
            </w:r>
          </w:p>
        </w:tc>
        <w:tc>
          <w:tcPr>
            <w:tcW w:w="8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5.63</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199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2101103</w:t>
            </w:r>
          </w:p>
        </w:tc>
        <w:tc>
          <w:tcPr>
            <w:tcW w:w="34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公务员医疗补助</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10.20</w:t>
            </w:r>
          </w:p>
        </w:tc>
        <w:tc>
          <w:tcPr>
            <w:tcW w:w="8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10.20</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199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213</w:t>
            </w:r>
          </w:p>
        </w:tc>
        <w:tc>
          <w:tcPr>
            <w:tcW w:w="34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农林水支出</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575.34</w:t>
            </w:r>
          </w:p>
        </w:tc>
        <w:tc>
          <w:tcPr>
            <w:tcW w:w="8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559.34</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16.00</w:t>
            </w:r>
          </w:p>
        </w:tc>
      </w:tr>
      <w:tr>
        <w:trPr>
          <w:trHeight w:val="300" w:hRule="atLeast"/>
          <w:jc w:val="center"/>
        </w:trPr>
        <w:tc>
          <w:tcPr>
            <w:tcW w:w="199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21301</w:t>
            </w:r>
          </w:p>
        </w:tc>
        <w:tc>
          <w:tcPr>
            <w:tcW w:w="34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农业农村</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559.34</w:t>
            </w:r>
          </w:p>
        </w:tc>
        <w:tc>
          <w:tcPr>
            <w:tcW w:w="8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559.34</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199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2130101</w:t>
            </w:r>
          </w:p>
        </w:tc>
        <w:tc>
          <w:tcPr>
            <w:tcW w:w="34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行政运行</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394.81</w:t>
            </w:r>
          </w:p>
        </w:tc>
        <w:tc>
          <w:tcPr>
            <w:tcW w:w="8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394.81</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199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2130104</w:t>
            </w:r>
          </w:p>
        </w:tc>
        <w:tc>
          <w:tcPr>
            <w:tcW w:w="34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事业运行</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146.53</w:t>
            </w:r>
          </w:p>
        </w:tc>
        <w:tc>
          <w:tcPr>
            <w:tcW w:w="8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146.53</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199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2130199</w:t>
            </w:r>
          </w:p>
        </w:tc>
        <w:tc>
          <w:tcPr>
            <w:tcW w:w="34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其他农业农村支出</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18.00</w:t>
            </w:r>
          </w:p>
        </w:tc>
        <w:tc>
          <w:tcPr>
            <w:tcW w:w="8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18.00</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199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21399</w:t>
            </w:r>
          </w:p>
        </w:tc>
        <w:tc>
          <w:tcPr>
            <w:tcW w:w="34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其他农林水支出</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16.00</w:t>
            </w:r>
          </w:p>
        </w:tc>
        <w:tc>
          <w:tcPr>
            <w:tcW w:w="8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16.00</w:t>
            </w:r>
          </w:p>
        </w:tc>
      </w:tr>
      <w:tr>
        <w:trPr>
          <w:trHeight w:val="300" w:hRule="atLeast"/>
          <w:jc w:val="center"/>
        </w:trPr>
        <w:tc>
          <w:tcPr>
            <w:tcW w:w="1999"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2139999</w:t>
            </w:r>
          </w:p>
        </w:tc>
        <w:tc>
          <w:tcPr>
            <w:tcW w:w="34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其他农林水支出</w:t>
            </w: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16.00</w:t>
            </w:r>
          </w:p>
        </w:tc>
        <w:tc>
          <w:tcPr>
            <w:tcW w:w="85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00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16.00</w:t>
            </w:r>
          </w:p>
        </w:tc>
      </w:tr>
      <w:tr>
        <w:trPr>
          <w:trHeight w:val="300" w:hRule="atLeast"/>
          <w:jc w:val="center"/>
        </w:trPr>
        <w:tc>
          <w:tcPr>
            <w:tcW w:w="10346" w:type="dxa"/>
            <w:gridSpan w:val="7"/>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注：本表反映部门本年度一般公共预算财政拨款支出情况。本套报表金额单位转换时可能存在尾数误差。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sectPr>
      </w:pPr>
    </w:p>
    <w:tbl>
      <w:tblPr>
        <w:tblW w:w="1394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600"/>
        <w:gridCol w:w="2386"/>
        <w:gridCol w:w="710"/>
        <w:gridCol w:w="600"/>
        <w:gridCol w:w="2101"/>
        <w:gridCol w:w="1045"/>
        <w:gridCol w:w="600"/>
        <w:gridCol w:w="2786"/>
        <w:gridCol w:w="3116"/>
      </w:tblGrid>
      <w:tr>
        <w:trPr>
          <w:trHeight w:val="390" w:hRule="atLeast"/>
          <w:jc w:val="center"/>
        </w:trPr>
        <w:tc>
          <w:tcPr>
            <w:tcW w:w="13944" w:type="dxa"/>
            <w:gridSpan w:val="9"/>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szCs w:val="30"/>
                <w:u w:val="none"/>
                <w:lang w:eastAsia="zh-CN"/>
              </w:rPr>
              <w:t>一般公共预算财政拨款基本支出决算</w:t>
            </w:r>
            <w:r>
              <w:rPr>
                <w:rFonts w:hint="eastAsia" w:ascii="宋体" w:hAnsi="宋体"/>
                <w:b w:val="0"/>
                <w:i w:val="0"/>
                <w:color w:val="000000"/>
                <w:sz w:val="30"/>
                <w:szCs w:val="30"/>
                <w:u w:val="none"/>
                <w:lang w:eastAsia="zh-CN"/>
              </w:rPr>
              <w:t>明细</w:t>
            </w:r>
            <w:r>
              <w:rPr>
                <w:rFonts w:hint="default" w:ascii="宋体" w:hAnsi="宋体" w:eastAsia="宋体"/>
                <w:b w:val="0"/>
                <w:i w:val="0"/>
                <w:color w:val="000000"/>
                <w:sz w:val="30"/>
                <w:szCs w:val="30"/>
                <w:u w:val="none"/>
                <w:lang w:eastAsia="zh-CN"/>
              </w:rPr>
              <w:t>表</w:t>
            </w:r>
          </w:p>
        </w:tc>
      </w:tr>
      <w:tr>
        <w:trPr>
          <w:trHeight w:val="285" w:hRule="atLeast"/>
          <w:jc w:val="center"/>
        </w:trPr>
        <w:tc>
          <w:tcPr>
            <w:tcW w:w="600" w:type="dxa"/>
            <w:vAlign w:val="bottom"/>
          </w:tcPr>
          <w:p>
            <w:pPr>
              <w:autoSpaceDN w:val="0"/>
              <w:jc w:val="left"/>
              <w:textAlignment w:val="bottom"/>
              <w:rPr>
                <w:rFonts w:hint="default" w:ascii="Arial" w:hAnsi="宋体"/>
                <w:b w:val="0"/>
                <w:i w:val="0"/>
                <w:color w:val="000000"/>
                <w:sz w:val="18"/>
                <w:szCs w:val="18"/>
                <w:u w:val="none"/>
              </w:rPr>
            </w:pPr>
          </w:p>
        </w:tc>
        <w:tc>
          <w:tcPr>
            <w:tcW w:w="2386" w:type="dxa"/>
            <w:vAlign w:val="bottom"/>
          </w:tcPr>
          <w:p>
            <w:pPr>
              <w:autoSpaceDN w:val="0"/>
              <w:jc w:val="left"/>
              <w:textAlignment w:val="bottom"/>
              <w:rPr>
                <w:rFonts w:hint="default" w:ascii="Arial" w:hAnsi="宋体"/>
                <w:b w:val="0"/>
                <w:i w:val="0"/>
                <w:color w:val="000000"/>
                <w:sz w:val="18"/>
                <w:szCs w:val="18"/>
                <w:u w:val="none"/>
              </w:rPr>
            </w:pPr>
          </w:p>
        </w:tc>
        <w:tc>
          <w:tcPr>
            <w:tcW w:w="710" w:type="dxa"/>
            <w:vAlign w:val="bottom"/>
          </w:tcPr>
          <w:p>
            <w:pPr>
              <w:autoSpaceDN w:val="0"/>
              <w:jc w:val="left"/>
              <w:textAlignment w:val="bottom"/>
              <w:rPr>
                <w:rFonts w:hint="default" w:ascii="Arial" w:hAnsi="宋体"/>
                <w:b w:val="0"/>
                <w:i w:val="0"/>
                <w:color w:val="000000"/>
                <w:sz w:val="18"/>
                <w:szCs w:val="18"/>
                <w:u w:val="none"/>
              </w:rPr>
            </w:pPr>
          </w:p>
        </w:tc>
        <w:tc>
          <w:tcPr>
            <w:tcW w:w="600" w:type="dxa"/>
            <w:vAlign w:val="bottom"/>
          </w:tcPr>
          <w:p>
            <w:pPr>
              <w:autoSpaceDN w:val="0"/>
              <w:jc w:val="left"/>
              <w:textAlignment w:val="bottom"/>
              <w:rPr>
                <w:rFonts w:hint="default" w:ascii="Arial" w:hAnsi="宋体"/>
                <w:b w:val="0"/>
                <w:i w:val="0"/>
                <w:color w:val="000000"/>
                <w:sz w:val="18"/>
                <w:szCs w:val="18"/>
                <w:u w:val="none"/>
              </w:rPr>
            </w:pPr>
          </w:p>
        </w:tc>
        <w:tc>
          <w:tcPr>
            <w:tcW w:w="2101" w:type="dxa"/>
            <w:vAlign w:val="bottom"/>
          </w:tcPr>
          <w:p>
            <w:pPr>
              <w:autoSpaceDN w:val="0"/>
              <w:jc w:val="left"/>
              <w:textAlignment w:val="bottom"/>
              <w:rPr>
                <w:rFonts w:hint="default" w:ascii="Arial" w:hAnsi="宋体"/>
                <w:b w:val="0"/>
                <w:i w:val="0"/>
                <w:color w:val="000000"/>
                <w:sz w:val="18"/>
                <w:szCs w:val="18"/>
                <w:u w:val="none"/>
              </w:rPr>
            </w:pPr>
          </w:p>
        </w:tc>
        <w:tc>
          <w:tcPr>
            <w:tcW w:w="1045" w:type="dxa"/>
            <w:vAlign w:val="bottom"/>
          </w:tcPr>
          <w:p>
            <w:pPr>
              <w:autoSpaceDN w:val="0"/>
              <w:jc w:val="left"/>
              <w:textAlignment w:val="bottom"/>
              <w:rPr>
                <w:rFonts w:hint="default" w:ascii="Arial" w:hAnsi="宋体"/>
                <w:b w:val="0"/>
                <w:i w:val="0"/>
                <w:color w:val="000000"/>
                <w:sz w:val="18"/>
                <w:szCs w:val="18"/>
                <w:u w:val="none"/>
              </w:rPr>
            </w:pPr>
          </w:p>
        </w:tc>
        <w:tc>
          <w:tcPr>
            <w:tcW w:w="600" w:type="dxa"/>
            <w:vAlign w:val="bottom"/>
          </w:tcPr>
          <w:p>
            <w:pPr>
              <w:autoSpaceDN w:val="0"/>
              <w:jc w:val="left"/>
              <w:textAlignment w:val="bottom"/>
              <w:rPr>
                <w:rFonts w:hint="default" w:ascii="Arial" w:hAnsi="宋体"/>
                <w:b w:val="0"/>
                <w:i w:val="0"/>
                <w:color w:val="000000"/>
                <w:sz w:val="18"/>
                <w:szCs w:val="18"/>
                <w:u w:val="none"/>
              </w:rPr>
            </w:pPr>
          </w:p>
        </w:tc>
        <w:tc>
          <w:tcPr>
            <w:tcW w:w="5902" w:type="dxa"/>
            <w:gridSpan w:val="2"/>
            <w:vAlign w:val="bottom"/>
          </w:tcPr>
          <w:p>
            <w:pPr>
              <w:autoSpaceDN w:val="0"/>
              <w:jc w:val="right"/>
              <w:textAlignment w:val="bottom"/>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公开06表</w:t>
            </w:r>
          </w:p>
        </w:tc>
      </w:tr>
      <w:tr>
        <w:trPr>
          <w:trHeight w:val="285" w:hRule="atLeast"/>
          <w:jc w:val="center"/>
        </w:trPr>
        <w:tc>
          <w:tcPr>
            <w:tcW w:w="6397" w:type="dxa"/>
            <w:gridSpan w:val="5"/>
            <w:vAlign w:val="bottom"/>
          </w:tcPr>
          <w:p>
            <w:pPr>
              <w:autoSpaceDN w:val="0"/>
              <w:jc w:val="left"/>
              <w:textAlignment w:val="bottom"/>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部门：许昌市农业机械技术中心</w:t>
            </w:r>
          </w:p>
        </w:tc>
        <w:tc>
          <w:tcPr>
            <w:tcW w:w="1045" w:type="dxa"/>
            <w:vAlign w:val="bottom"/>
          </w:tcPr>
          <w:p>
            <w:pPr>
              <w:autoSpaceDN w:val="0"/>
              <w:jc w:val="left"/>
              <w:textAlignment w:val="bottom"/>
              <w:rPr>
                <w:rFonts w:hint="default" w:ascii="Arial" w:hAnsi="宋体"/>
                <w:b w:val="0"/>
                <w:i w:val="0"/>
                <w:color w:val="000000"/>
                <w:sz w:val="18"/>
                <w:szCs w:val="18"/>
                <w:u w:val="none"/>
              </w:rPr>
            </w:pPr>
          </w:p>
        </w:tc>
        <w:tc>
          <w:tcPr>
            <w:tcW w:w="600" w:type="dxa"/>
            <w:vAlign w:val="bottom"/>
          </w:tcPr>
          <w:p>
            <w:pPr>
              <w:autoSpaceDN w:val="0"/>
              <w:jc w:val="left"/>
              <w:textAlignment w:val="bottom"/>
              <w:rPr>
                <w:rFonts w:hint="default" w:ascii="Arial" w:hAnsi="宋体"/>
                <w:b w:val="0"/>
                <w:i w:val="0"/>
                <w:color w:val="000000"/>
                <w:sz w:val="18"/>
                <w:szCs w:val="18"/>
                <w:u w:val="none"/>
              </w:rPr>
            </w:pPr>
          </w:p>
        </w:tc>
        <w:tc>
          <w:tcPr>
            <w:tcW w:w="5902" w:type="dxa"/>
            <w:gridSpan w:val="2"/>
            <w:vAlign w:val="bottom"/>
          </w:tcPr>
          <w:p>
            <w:pPr>
              <w:autoSpaceDN w:val="0"/>
              <w:jc w:val="right"/>
              <w:textAlignment w:val="bottom"/>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金额单位：万元</w:t>
            </w:r>
          </w:p>
        </w:tc>
      </w:tr>
      <w:tr>
        <w:trPr>
          <w:trHeight w:val="300" w:hRule="atLeast"/>
          <w:jc w:val="center"/>
        </w:trPr>
        <w:tc>
          <w:tcPr>
            <w:tcW w:w="3696" w:type="dxa"/>
            <w:gridSpan w:val="3"/>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人员经费</w:t>
            </w:r>
          </w:p>
        </w:tc>
        <w:tc>
          <w:tcPr>
            <w:tcW w:w="10248" w:type="dxa"/>
            <w:gridSpan w:val="6"/>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公用经费</w:t>
            </w:r>
          </w:p>
        </w:tc>
      </w:tr>
      <w:tr>
        <w:trPr>
          <w:trHeight w:val="300" w:hRule="atLeast"/>
          <w:jc w:val="center"/>
        </w:trPr>
        <w:tc>
          <w:tcPr>
            <w:tcW w:w="600" w:type="dxa"/>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科目编码</w:t>
            </w:r>
          </w:p>
        </w:tc>
        <w:tc>
          <w:tcPr>
            <w:tcW w:w="2386"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710"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决算数</w:t>
            </w:r>
          </w:p>
        </w:tc>
        <w:tc>
          <w:tcPr>
            <w:tcW w:w="600"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科目编码</w:t>
            </w:r>
          </w:p>
        </w:tc>
        <w:tc>
          <w:tcPr>
            <w:tcW w:w="2101"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1045"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决算数</w:t>
            </w:r>
          </w:p>
        </w:tc>
        <w:tc>
          <w:tcPr>
            <w:tcW w:w="600"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科目编码</w:t>
            </w:r>
          </w:p>
        </w:tc>
        <w:tc>
          <w:tcPr>
            <w:tcW w:w="2786"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3116"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决算数</w:t>
            </w:r>
          </w:p>
        </w:tc>
      </w:tr>
      <w:tr>
        <w:trPr>
          <w:trHeight w:val="300" w:hRule="atLeast"/>
          <w:jc w:val="center"/>
        </w:trPr>
        <w:tc>
          <w:tcPr>
            <w:tcW w:w="600" w:type="dxa"/>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2386" w:type="dxa"/>
            <w:vMerge w:val="continue"/>
            <w:tcBorders>
              <w:bottom w:val="single" w:color="000000" w:sz="4" w:space="0"/>
              <w:right w:val="single" w:color="000000" w:sz="4" w:space="0"/>
            </w:tcBorders>
            <w:vAlign w:val="center"/>
          </w:tcPr>
          <w:p>
            <w:pPr>
              <w:rPr>
                <w:rFonts w:hint="default" w:ascii="宋体" w:hAnsi="宋体"/>
                <w:sz w:val="24"/>
              </w:rPr>
            </w:pPr>
          </w:p>
        </w:tc>
        <w:tc>
          <w:tcPr>
            <w:tcW w:w="710" w:type="dxa"/>
            <w:vMerge w:val="continue"/>
            <w:tcBorders>
              <w:bottom w:val="single" w:color="000000" w:sz="4" w:space="0"/>
              <w:right w:val="single" w:color="000000" w:sz="4" w:space="0"/>
            </w:tcBorders>
            <w:vAlign w:val="center"/>
          </w:tcPr>
          <w:p>
            <w:pPr>
              <w:rPr>
                <w:rFonts w:hint="default" w:ascii="宋体" w:hAnsi="宋体"/>
                <w:sz w:val="24"/>
              </w:rPr>
            </w:pPr>
          </w:p>
        </w:tc>
        <w:tc>
          <w:tcPr>
            <w:tcW w:w="600" w:type="dxa"/>
            <w:vMerge w:val="continue"/>
            <w:tcBorders>
              <w:bottom w:val="single" w:color="000000" w:sz="4" w:space="0"/>
              <w:right w:val="single" w:color="000000" w:sz="4" w:space="0"/>
            </w:tcBorders>
            <w:vAlign w:val="center"/>
          </w:tcPr>
          <w:p>
            <w:pPr>
              <w:rPr>
                <w:rFonts w:hint="default" w:ascii="宋体" w:hAnsi="宋体"/>
                <w:sz w:val="24"/>
              </w:rPr>
            </w:pPr>
          </w:p>
        </w:tc>
        <w:tc>
          <w:tcPr>
            <w:tcW w:w="2101" w:type="dxa"/>
            <w:vMerge w:val="continue"/>
            <w:tcBorders>
              <w:bottom w:val="single" w:color="000000" w:sz="4" w:space="0"/>
              <w:right w:val="single" w:color="000000" w:sz="4" w:space="0"/>
            </w:tcBorders>
            <w:vAlign w:val="center"/>
          </w:tcPr>
          <w:p>
            <w:pPr>
              <w:rPr>
                <w:rFonts w:hint="default" w:ascii="宋体" w:hAnsi="宋体"/>
                <w:sz w:val="24"/>
              </w:rPr>
            </w:pPr>
          </w:p>
        </w:tc>
        <w:tc>
          <w:tcPr>
            <w:tcW w:w="1045" w:type="dxa"/>
            <w:vMerge w:val="continue"/>
            <w:tcBorders>
              <w:bottom w:val="single" w:color="000000" w:sz="4" w:space="0"/>
              <w:right w:val="single" w:color="000000" w:sz="4" w:space="0"/>
            </w:tcBorders>
            <w:vAlign w:val="center"/>
          </w:tcPr>
          <w:p>
            <w:pPr>
              <w:rPr>
                <w:rFonts w:hint="default" w:ascii="宋体" w:hAnsi="宋体"/>
                <w:sz w:val="24"/>
              </w:rPr>
            </w:pPr>
          </w:p>
        </w:tc>
        <w:tc>
          <w:tcPr>
            <w:tcW w:w="600" w:type="dxa"/>
            <w:vMerge w:val="continue"/>
            <w:tcBorders>
              <w:bottom w:val="single" w:color="000000" w:sz="4" w:space="0"/>
              <w:right w:val="single" w:color="000000" w:sz="4" w:space="0"/>
            </w:tcBorders>
            <w:vAlign w:val="center"/>
          </w:tcPr>
          <w:p>
            <w:pPr>
              <w:rPr>
                <w:rFonts w:hint="default" w:ascii="宋体" w:hAnsi="宋体"/>
                <w:sz w:val="24"/>
              </w:rPr>
            </w:pPr>
          </w:p>
        </w:tc>
        <w:tc>
          <w:tcPr>
            <w:tcW w:w="2786" w:type="dxa"/>
            <w:vMerge w:val="continue"/>
            <w:tcBorders>
              <w:bottom w:val="single" w:color="000000" w:sz="4" w:space="0"/>
              <w:right w:val="single" w:color="000000" w:sz="4" w:space="0"/>
            </w:tcBorders>
            <w:vAlign w:val="center"/>
          </w:tcPr>
          <w:p>
            <w:pPr>
              <w:rPr>
                <w:rFonts w:hint="default" w:ascii="宋体" w:hAnsi="宋体"/>
                <w:sz w:val="24"/>
              </w:rPr>
            </w:pPr>
          </w:p>
        </w:tc>
        <w:tc>
          <w:tcPr>
            <w:tcW w:w="3116" w:type="dxa"/>
            <w:vMerge w:val="continue"/>
            <w:tcBorders>
              <w:bottom w:val="single" w:color="000000" w:sz="4" w:space="0"/>
              <w:right w:val="single" w:color="000000" w:sz="4" w:space="0"/>
            </w:tcBorders>
            <w:vAlign w:val="center"/>
          </w:tcPr>
          <w:p>
            <w:pPr>
              <w:rPr>
                <w:rFonts w:hint="default" w:ascii="宋体" w:hAnsi="宋体"/>
                <w:sz w:val="24"/>
              </w:rPr>
            </w:pPr>
          </w:p>
        </w:tc>
      </w:tr>
      <w:tr>
        <w:trPr>
          <w:trHeight w:val="300" w:hRule="atLeast"/>
          <w:jc w:val="center"/>
        </w:trPr>
        <w:tc>
          <w:tcPr>
            <w:tcW w:w="600"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w:t>
            </w:r>
          </w:p>
        </w:tc>
        <w:tc>
          <w:tcPr>
            <w:tcW w:w="238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工资福利支出</w:t>
            </w:r>
          </w:p>
        </w:tc>
        <w:tc>
          <w:tcPr>
            <w:tcW w:w="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551.52</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w:t>
            </w:r>
          </w:p>
        </w:tc>
        <w:tc>
          <w:tcPr>
            <w:tcW w:w="210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商品和服务支出</w:t>
            </w:r>
          </w:p>
        </w:tc>
        <w:tc>
          <w:tcPr>
            <w:tcW w:w="10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70.64</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307</w:t>
            </w:r>
          </w:p>
        </w:tc>
        <w:tc>
          <w:tcPr>
            <w:tcW w:w="278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债务利息及费用支出</w:t>
            </w:r>
          </w:p>
        </w:tc>
        <w:tc>
          <w:tcPr>
            <w:tcW w:w="311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600"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30101</w:t>
            </w:r>
          </w:p>
        </w:tc>
        <w:tc>
          <w:tcPr>
            <w:tcW w:w="238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基本工资</w:t>
            </w:r>
          </w:p>
        </w:tc>
        <w:tc>
          <w:tcPr>
            <w:tcW w:w="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151.11</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30201</w:t>
            </w:r>
          </w:p>
        </w:tc>
        <w:tc>
          <w:tcPr>
            <w:tcW w:w="210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办公费</w:t>
            </w:r>
          </w:p>
        </w:tc>
        <w:tc>
          <w:tcPr>
            <w:tcW w:w="10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14.22</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30701</w:t>
            </w:r>
          </w:p>
        </w:tc>
        <w:tc>
          <w:tcPr>
            <w:tcW w:w="278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国内债务付息</w:t>
            </w:r>
          </w:p>
        </w:tc>
        <w:tc>
          <w:tcPr>
            <w:tcW w:w="311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600"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30102</w:t>
            </w:r>
          </w:p>
        </w:tc>
        <w:tc>
          <w:tcPr>
            <w:tcW w:w="238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津贴补贴</w:t>
            </w:r>
          </w:p>
        </w:tc>
        <w:tc>
          <w:tcPr>
            <w:tcW w:w="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89.62</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30202</w:t>
            </w:r>
          </w:p>
        </w:tc>
        <w:tc>
          <w:tcPr>
            <w:tcW w:w="210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印刷费</w:t>
            </w:r>
          </w:p>
        </w:tc>
        <w:tc>
          <w:tcPr>
            <w:tcW w:w="10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30702</w:t>
            </w:r>
          </w:p>
        </w:tc>
        <w:tc>
          <w:tcPr>
            <w:tcW w:w="278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国外债务付息</w:t>
            </w:r>
          </w:p>
        </w:tc>
        <w:tc>
          <w:tcPr>
            <w:tcW w:w="311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600"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30103</w:t>
            </w:r>
          </w:p>
        </w:tc>
        <w:tc>
          <w:tcPr>
            <w:tcW w:w="238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奖金</w:t>
            </w:r>
          </w:p>
        </w:tc>
        <w:tc>
          <w:tcPr>
            <w:tcW w:w="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155.86</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30203</w:t>
            </w:r>
          </w:p>
        </w:tc>
        <w:tc>
          <w:tcPr>
            <w:tcW w:w="210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咨询费</w:t>
            </w:r>
          </w:p>
        </w:tc>
        <w:tc>
          <w:tcPr>
            <w:tcW w:w="10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w:t>
            </w:r>
          </w:p>
        </w:tc>
        <w:tc>
          <w:tcPr>
            <w:tcW w:w="278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资本性支出</w:t>
            </w:r>
          </w:p>
        </w:tc>
        <w:tc>
          <w:tcPr>
            <w:tcW w:w="311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0.55</w:t>
            </w:r>
          </w:p>
        </w:tc>
      </w:tr>
      <w:tr>
        <w:trPr>
          <w:trHeight w:val="300" w:hRule="atLeast"/>
          <w:jc w:val="center"/>
        </w:trPr>
        <w:tc>
          <w:tcPr>
            <w:tcW w:w="600"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30106</w:t>
            </w:r>
          </w:p>
        </w:tc>
        <w:tc>
          <w:tcPr>
            <w:tcW w:w="238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伙食补助费</w:t>
            </w:r>
          </w:p>
        </w:tc>
        <w:tc>
          <w:tcPr>
            <w:tcW w:w="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30204</w:t>
            </w:r>
          </w:p>
        </w:tc>
        <w:tc>
          <w:tcPr>
            <w:tcW w:w="210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手续费</w:t>
            </w:r>
          </w:p>
        </w:tc>
        <w:tc>
          <w:tcPr>
            <w:tcW w:w="10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31001</w:t>
            </w:r>
          </w:p>
        </w:tc>
        <w:tc>
          <w:tcPr>
            <w:tcW w:w="278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房屋建筑物购建</w:t>
            </w:r>
          </w:p>
        </w:tc>
        <w:tc>
          <w:tcPr>
            <w:tcW w:w="311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600"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30107</w:t>
            </w:r>
          </w:p>
        </w:tc>
        <w:tc>
          <w:tcPr>
            <w:tcW w:w="238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绩效工资</w:t>
            </w:r>
          </w:p>
        </w:tc>
        <w:tc>
          <w:tcPr>
            <w:tcW w:w="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28.47</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30205</w:t>
            </w:r>
          </w:p>
        </w:tc>
        <w:tc>
          <w:tcPr>
            <w:tcW w:w="210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水费</w:t>
            </w:r>
          </w:p>
        </w:tc>
        <w:tc>
          <w:tcPr>
            <w:tcW w:w="10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0.05</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31002</w:t>
            </w:r>
          </w:p>
        </w:tc>
        <w:tc>
          <w:tcPr>
            <w:tcW w:w="278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办公设备购置</w:t>
            </w:r>
          </w:p>
        </w:tc>
        <w:tc>
          <w:tcPr>
            <w:tcW w:w="311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0.55</w:t>
            </w:r>
          </w:p>
        </w:tc>
      </w:tr>
      <w:tr>
        <w:trPr>
          <w:trHeight w:val="300" w:hRule="atLeast"/>
          <w:jc w:val="center"/>
        </w:trPr>
        <w:tc>
          <w:tcPr>
            <w:tcW w:w="600"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30108</w:t>
            </w:r>
          </w:p>
        </w:tc>
        <w:tc>
          <w:tcPr>
            <w:tcW w:w="238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机关事业单位基本养老保险缴费</w:t>
            </w:r>
          </w:p>
        </w:tc>
        <w:tc>
          <w:tcPr>
            <w:tcW w:w="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36.10</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30206</w:t>
            </w:r>
          </w:p>
        </w:tc>
        <w:tc>
          <w:tcPr>
            <w:tcW w:w="210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电费</w:t>
            </w:r>
          </w:p>
        </w:tc>
        <w:tc>
          <w:tcPr>
            <w:tcW w:w="10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1.29</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31003</w:t>
            </w:r>
          </w:p>
        </w:tc>
        <w:tc>
          <w:tcPr>
            <w:tcW w:w="278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专用设备购置</w:t>
            </w:r>
          </w:p>
        </w:tc>
        <w:tc>
          <w:tcPr>
            <w:tcW w:w="311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600"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30109</w:t>
            </w:r>
          </w:p>
        </w:tc>
        <w:tc>
          <w:tcPr>
            <w:tcW w:w="238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职业年金缴费</w:t>
            </w:r>
          </w:p>
        </w:tc>
        <w:tc>
          <w:tcPr>
            <w:tcW w:w="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30207</w:t>
            </w:r>
          </w:p>
        </w:tc>
        <w:tc>
          <w:tcPr>
            <w:tcW w:w="210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邮电费</w:t>
            </w:r>
          </w:p>
        </w:tc>
        <w:tc>
          <w:tcPr>
            <w:tcW w:w="10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2.31</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31005</w:t>
            </w:r>
          </w:p>
        </w:tc>
        <w:tc>
          <w:tcPr>
            <w:tcW w:w="278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基础设施建设</w:t>
            </w:r>
          </w:p>
        </w:tc>
        <w:tc>
          <w:tcPr>
            <w:tcW w:w="311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600"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30110</w:t>
            </w:r>
          </w:p>
        </w:tc>
        <w:tc>
          <w:tcPr>
            <w:tcW w:w="238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职工基本医疗保险缴费</w:t>
            </w:r>
          </w:p>
        </w:tc>
        <w:tc>
          <w:tcPr>
            <w:tcW w:w="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17.74</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30208</w:t>
            </w:r>
          </w:p>
        </w:tc>
        <w:tc>
          <w:tcPr>
            <w:tcW w:w="210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取暖费</w:t>
            </w:r>
          </w:p>
        </w:tc>
        <w:tc>
          <w:tcPr>
            <w:tcW w:w="10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31006</w:t>
            </w:r>
          </w:p>
        </w:tc>
        <w:tc>
          <w:tcPr>
            <w:tcW w:w="278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大型修缮</w:t>
            </w:r>
          </w:p>
        </w:tc>
        <w:tc>
          <w:tcPr>
            <w:tcW w:w="311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600"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30111</w:t>
            </w:r>
          </w:p>
        </w:tc>
        <w:tc>
          <w:tcPr>
            <w:tcW w:w="238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公务员医疗补助缴费</w:t>
            </w:r>
          </w:p>
        </w:tc>
        <w:tc>
          <w:tcPr>
            <w:tcW w:w="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11.46</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30209</w:t>
            </w:r>
          </w:p>
        </w:tc>
        <w:tc>
          <w:tcPr>
            <w:tcW w:w="210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物业管理费</w:t>
            </w:r>
          </w:p>
        </w:tc>
        <w:tc>
          <w:tcPr>
            <w:tcW w:w="10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0.50</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31007</w:t>
            </w:r>
          </w:p>
        </w:tc>
        <w:tc>
          <w:tcPr>
            <w:tcW w:w="278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信息网络及软件购置更新</w:t>
            </w:r>
          </w:p>
        </w:tc>
        <w:tc>
          <w:tcPr>
            <w:tcW w:w="311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600"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30112</w:t>
            </w:r>
          </w:p>
        </w:tc>
        <w:tc>
          <w:tcPr>
            <w:tcW w:w="238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其他社会保障缴费</w:t>
            </w:r>
          </w:p>
        </w:tc>
        <w:tc>
          <w:tcPr>
            <w:tcW w:w="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0.75</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30211</w:t>
            </w:r>
          </w:p>
        </w:tc>
        <w:tc>
          <w:tcPr>
            <w:tcW w:w="210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差旅费</w:t>
            </w:r>
          </w:p>
        </w:tc>
        <w:tc>
          <w:tcPr>
            <w:tcW w:w="10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9.58</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31008</w:t>
            </w:r>
          </w:p>
        </w:tc>
        <w:tc>
          <w:tcPr>
            <w:tcW w:w="278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物资储备</w:t>
            </w:r>
          </w:p>
        </w:tc>
        <w:tc>
          <w:tcPr>
            <w:tcW w:w="311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600"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30113</w:t>
            </w:r>
          </w:p>
        </w:tc>
        <w:tc>
          <w:tcPr>
            <w:tcW w:w="238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住房公积金</w:t>
            </w:r>
          </w:p>
        </w:tc>
        <w:tc>
          <w:tcPr>
            <w:tcW w:w="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35.35</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30212</w:t>
            </w:r>
          </w:p>
        </w:tc>
        <w:tc>
          <w:tcPr>
            <w:tcW w:w="210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因公出国（境）费用</w:t>
            </w:r>
          </w:p>
        </w:tc>
        <w:tc>
          <w:tcPr>
            <w:tcW w:w="10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31009</w:t>
            </w:r>
          </w:p>
        </w:tc>
        <w:tc>
          <w:tcPr>
            <w:tcW w:w="278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土地补偿</w:t>
            </w:r>
          </w:p>
        </w:tc>
        <w:tc>
          <w:tcPr>
            <w:tcW w:w="311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600"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30114</w:t>
            </w:r>
          </w:p>
        </w:tc>
        <w:tc>
          <w:tcPr>
            <w:tcW w:w="238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医疗费</w:t>
            </w:r>
          </w:p>
        </w:tc>
        <w:tc>
          <w:tcPr>
            <w:tcW w:w="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30213</w:t>
            </w:r>
          </w:p>
        </w:tc>
        <w:tc>
          <w:tcPr>
            <w:tcW w:w="210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维修（护）费</w:t>
            </w:r>
          </w:p>
        </w:tc>
        <w:tc>
          <w:tcPr>
            <w:tcW w:w="10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31010</w:t>
            </w:r>
          </w:p>
        </w:tc>
        <w:tc>
          <w:tcPr>
            <w:tcW w:w="278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安置补助</w:t>
            </w:r>
          </w:p>
        </w:tc>
        <w:tc>
          <w:tcPr>
            <w:tcW w:w="311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600"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30199</w:t>
            </w:r>
          </w:p>
        </w:tc>
        <w:tc>
          <w:tcPr>
            <w:tcW w:w="238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其他工资福利支出</w:t>
            </w:r>
          </w:p>
        </w:tc>
        <w:tc>
          <w:tcPr>
            <w:tcW w:w="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25.06</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30214</w:t>
            </w:r>
          </w:p>
        </w:tc>
        <w:tc>
          <w:tcPr>
            <w:tcW w:w="210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租赁费</w:t>
            </w:r>
          </w:p>
        </w:tc>
        <w:tc>
          <w:tcPr>
            <w:tcW w:w="10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31011</w:t>
            </w:r>
          </w:p>
        </w:tc>
        <w:tc>
          <w:tcPr>
            <w:tcW w:w="278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地上附着物和青苗补偿</w:t>
            </w:r>
          </w:p>
        </w:tc>
        <w:tc>
          <w:tcPr>
            <w:tcW w:w="311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600"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w:t>
            </w:r>
          </w:p>
        </w:tc>
        <w:tc>
          <w:tcPr>
            <w:tcW w:w="238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对个人和家庭的补助</w:t>
            </w:r>
          </w:p>
        </w:tc>
        <w:tc>
          <w:tcPr>
            <w:tcW w:w="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155.96</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30215</w:t>
            </w:r>
          </w:p>
        </w:tc>
        <w:tc>
          <w:tcPr>
            <w:tcW w:w="210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会议费</w:t>
            </w:r>
          </w:p>
        </w:tc>
        <w:tc>
          <w:tcPr>
            <w:tcW w:w="10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31012</w:t>
            </w:r>
          </w:p>
        </w:tc>
        <w:tc>
          <w:tcPr>
            <w:tcW w:w="278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拆迁补偿</w:t>
            </w:r>
          </w:p>
        </w:tc>
        <w:tc>
          <w:tcPr>
            <w:tcW w:w="311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600"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30301</w:t>
            </w:r>
          </w:p>
        </w:tc>
        <w:tc>
          <w:tcPr>
            <w:tcW w:w="238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离休费</w:t>
            </w:r>
          </w:p>
        </w:tc>
        <w:tc>
          <w:tcPr>
            <w:tcW w:w="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31.45</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30216</w:t>
            </w:r>
          </w:p>
        </w:tc>
        <w:tc>
          <w:tcPr>
            <w:tcW w:w="210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培训费</w:t>
            </w:r>
          </w:p>
        </w:tc>
        <w:tc>
          <w:tcPr>
            <w:tcW w:w="10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0.55</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31013</w:t>
            </w:r>
          </w:p>
        </w:tc>
        <w:tc>
          <w:tcPr>
            <w:tcW w:w="278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公务用车购置</w:t>
            </w:r>
          </w:p>
        </w:tc>
        <w:tc>
          <w:tcPr>
            <w:tcW w:w="311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600"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30302</w:t>
            </w:r>
          </w:p>
        </w:tc>
        <w:tc>
          <w:tcPr>
            <w:tcW w:w="238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退休费</w:t>
            </w:r>
          </w:p>
        </w:tc>
        <w:tc>
          <w:tcPr>
            <w:tcW w:w="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81.63</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30217</w:t>
            </w:r>
          </w:p>
        </w:tc>
        <w:tc>
          <w:tcPr>
            <w:tcW w:w="210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公务接待费</w:t>
            </w:r>
          </w:p>
        </w:tc>
        <w:tc>
          <w:tcPr>
            <w:tcW w:w="10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0.06</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31019</w:t>
            </w:r>
          </w:p>
        </w:tc>
        <w:tc>
          <w:tcPr>
            <w:tcW w:w="278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其他交通工具购置</w:t>
            </w:r>
          </w:p>
        </w:tc>
        <w:tc>
          <w:tcPr>
            <w:tcW w:w="311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600"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30303</w:t>
            </w:r>
          </w:p>
        </w:tc>
        <w:tc>
          <w:tcPr>
            <w:tcW w:w="238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退职（役）费</w:t>
            </w:r>
          </w:p>
        </w:tc>
        <w:tc>
          <w:tcPr>
            <w:tcW w:w="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30218</w:t>
            </w:r>
          </w:p>
        </w:tc>
        <w:tc>
          <w:tcPr>
            <w:tcW w:w="210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专用材料费</w:t>
            </w:r>
          </w:p>
        </w:tc>
        <w:tc>
          <w:tcPr>
            <w:tcW w:w="10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1.37</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31021</w:t>
            </w:r>
          </w:p>
        </w:tc>
        <w:tc>
          <w:tcPr>
            <w:tcW w:w="278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文物和陈列品购置</w:t>
            </w:r>
          </w:p>
        </w:tc>
        <w:tc>
          <w:tcPr>
            <w:tcW w:w="311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600"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30304</w:t>
            </w:r>
          </w:p>
        </w:tc>
        <w:tc>
          <w:tcPr>
            <w:tcW w:w="238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抚恤金</w:t>
            </w:r>
          </w:p>
        </w:tc>
        <w:tc>
          <w:tcPr>
            <w:tcW w:w="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24.75</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30224</w:t>
            </w:r>
          </w:p>
        </w:tc>
        <w:tc>
          <w:tcPr>
            <w:tcW w:w="210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被装购置费</w:t>
            </w:r>
          </w:p>
        </w:tc>
        <w:tc>
          <w:tcPr>
            <w:tcW w:w="10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31022</w:t>
            </w:r>
          </w:p>
        </w:tc>
        <w:tc>
          <w:tcPr>
            <w:tcW w:w="278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无形资产购置</w:t>
            </w:r>
          </w:p>
        </w:tc>
        <w:tc>
          <w:tcPr>
            <w:tcW w:w="311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600"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30305</w:t>
            </w:r>
          </w:p>
        </w:tc>
        <w:tc>
          <w:tcPr>
            <w:tcW w:w="238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生活补助</w:t>
            </w:r>
          </w:p>
        </w:tc>
        <w:tc>
          <w:tcPr>
            <w:tcW w:w="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2.22</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30225</w:t>
            </w:r>
          </w:p>
        </w:tc>
        <w:tc>
          <w:tcPr>
            <w:tcW w:w="210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专用燃料费</w:t>
            </w:r>
          </w:p>
        </w:tc>
        <w:tc>
          <w:tcPr>
            <w:tcW w:w="10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31099</w:t>
            </w:r>
          </w:p>
        </w:tc>
        <w:tc>
          <w:tcPr>
            <w:tcW w:w="278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其他资本性支出</w:t>
            </w:r>
          </w:p>
        </w:tc>
        <w:tc>
          <w:tcPr>
            <w:tcW w:w="311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600"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30306</w:t>
            </w:r>
          </w:p>
        </w:tc>
        <w:tc>
          <w:tcPr>
            <w:tcW w:w="238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救济费</w:t>
            </w:r>
          </w:p>
        </w:tc>
        <w:tc>
          <w:tcPr>
            <w:tcW w:w="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2.15</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30226</w:t>
            </w:r>
          </w:p>
        </w:tc>
        <w:tc>
          <w:tcPr>
            <w:tcW w:w="210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劳务费</w:t>
            </w:r>
          </w:p>
        </w:tc>
        <w:tc>
          <w:tcPr>
            <w:tcW w:w="10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7.90</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399</w:t>
            </w:r>
          </w:p>
        </w:tc>
        <w:tc>
          <w:tcPr>
            <w:tcW w:w="278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其他支出</w:t>
            </w:r>
          </w:p>
        </w:tc>
        <w:tc>
          <w:tcPr>
            <w:tcW w:w="311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600"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30307</w:t>
            </w:r>
          </w:p>
        </w:tc>
        <w:tc>
          <w:tcPr>
            <w:tcW w:w="238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医疗费补助</w:t>
            </w:r>
          </w:p>
        </w:tc>
        <w:tc>
          <w:tcPr>
            <w:tcW w:w="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13.76</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30227</w:t>
            </w:r>
          </w:p>
        </w:tc>
        <w:tc>
          <w:tcPr>
            <w:tcW w:w="210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委托业务费</w:t>
            </w:r>
          </w:p>
        </w:tc>
        <w:tc>
          <w:tcPr>
            <w:tcW w:w="10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39906</w:t>
            </w:r>
          </w:p>
        </w:tc>
        <w:tc>
          <w:tcPr>
            <w:tcW w:w="278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赠与</w:t>
            </w:r>
          </w:p>
        </w:tc>
        <w:tc>
          <w:tcPr>
            <w:tcW w:w="311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600"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30308</w:t>
            </w:r>
          </w:p>
        </w:tc>
        <w:tc>
          <w:tcPr>
            <w:tcW w:w="238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助学金</w:t>
            </w:r>
          </w:p>
        </w:tc>
        <w:tc>
          <w:tcPr>
            <w:tcW w:w="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30228</w:t>
            </w:r>
          </w:p>
        </w:tc>
        <w:tc>
          <w:tcPr>
            <w:tcW w:w="210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工会经费</w:t>
            </w:r>
          </w:p>
        </w:tc>
        <w:tc>
          <w:tcPr>
            <w:tcW w:w="10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2.98</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39907</w:t>
            </w:r>
          </w:p>
        </w:tc>
        <w:tc>
          <w:tcPr>
            <w:tcW w:w="278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国家赔偿费用支出</w:t>
            </w:r>
          </w:p>
        </w:tc>
        <w:tc>
          <w:tcPr>
            <w:tcW w:w="311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600"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30309</w:t>
            </w:r>
          </w:p>
        </w:tc>
        <w:tc>
          <w:tcPr>
            <w:tcW w:w="238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奖励金</w:t>
            </w:r>
          </w:p>
        </w:tc>
        <w:tc>
          <w:tcPr>
            <w:tcW w:w="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30229</w:t>
            </w:r>
          </w:p>
        </w:tc>
        <w:tc>
          <w:tcPr>
            <w:tcW w:w="210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福利费</w:t>
            </w:r>
          </w:p>
        </w:tc>
        <w:tc>
          <w:tcPr>
            <w:tcW w:w="10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5.93</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39908</w:t>
            </w:r>
          </w:p>
        </w:tc>
        <w:tc>
          <w:tcPr>
            <w:tcW w:w="278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对民间非营利组织和群众性自治组织补贴</w:t>
            </w:r>
          </w:p>
        </w:tc>
        <w:tc>
          <w:tcPr>
            <w:tcW w:w="311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600"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30310</w:t>
            </w:r>
          </w:p>
        </w:tc>
        <w:tc>
          <w:tcPr>
            <w:tcW w:w="238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个人农业生产补贴</w:t>
            </w:r>
          </w:p>
        </w:tc>
        <w:tc>
          <w:tcPr>
            <w:tcW w:w="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30231</w:t>
            </w:r>
          </w:p>
        </w:tc>
        <w:tc>
          <w:tcPr>
            <w:tcW w:w="210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公务用车运行维护费</w:t>
            </w:r>
          </w:p>
        </w:tc>
        <w:tc>
          <w:tcPr>
            <w:tcW w:w="10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2.40</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39999</w:t>
            </w:r>
          </w:p>
        </w:tc>
        <w:tc>
          <w:tcPr>
            <w:tcW w:w="278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其他支出</w:t>
            </w:r>
          </w:p>
        </w:tc>
        <w:tc>
          <w:tcPr>
            <w:tcW w:w="311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600"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30311</w:t>
            </w:r>
          </w:p>
        </w:tc>
        <w:tc>
          <w:tcPr>
            <w:tcW w:w="238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代缴社会保险费</w:t>
            </w:r>
          </w:p>
        </w:tc>
        <w:tc>
          <w:tcPr>
            <w:tcW w:w="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30239</w:t>
            </w:r>
          </w:p>
        </w:tc>
        <w:tc>
          <w:tcPr>
            <w:tcW w:w="210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其他交通费用</w:t>
            </w:r>
          </w:p>
        </w:tc>
        <w:tc>
          <w:tcPr>
            <w:tcW w:w="10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19.69</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78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11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600"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30399</w:t>
            </w:r>
          </w:p>
        </w:tc>
        <w:tc>
          <w:tcPr>
            <w:tcW w:w="238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其他对个人和家庭的补助</w:t>
            </w:r>
          </w:p>
        </w:tc>
        <w:tc>
          <w:tcPr>
            <w:tcW w:w="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30240</w:t>
            </w:r>
          </w:p>
        </w:tc>
        <w:tc>
          <w:tcPr>
            <w:tcW w:w="210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税金及附加费用</w:t>
            </w:r>
          </w:p>
        </w:tc>
        <w:tc>
          <w:tcPr>
            <w:tcW w:w="10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78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11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600"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38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30299</w:t>
            </w:r>
          </w:p>
        </w:tc>
        <w:tc>
          <w:tcPr>
            <w:tcW w:w="210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其他商品和服务支出</w:t>
            </w:r>
          </w:p>
        </w:tc>
        <w:tc>
          <w:tcPr>
            <w:tcW w:w="104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1.79</w:t>
            </w:r>
          </w:p>
        </w:tc>
        <w:tc>
          <w:tcPr>
            <w:tcW w:w="600"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786"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11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986" w:type="dxa"/>
            <w:gridSpan w:val="2"/>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人员经费合计</w:t>
            </w:r>
          </w:p>
        </w:tc>
        <w:tc>
          <w:tcPr>
            <w:tcW w:w="71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707.48</w:t>
            </w:r>
          </w:p>
        </w:tc>
        <w:tc>
          <w:tcPr>
            <w:tcW w:w="7132" w:type="dxa"/>
            <w:gridSpan w:val="5"/>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公用经费合计</w:t>
            </w:r>
          </w:p>
        </w:tc>
        <w:tc>
          <w:tcPr>
            <w:tcW w:w="311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auto"/>
                <w:sz w:val="22"/>
                <w:u w:val="none"/>
                <w:lang w:eastAsia="zh-CN"/>
              </w:rPr>
            </w:pPr>
            <w:r>
              <w:rPr>
                <w:rFonts w:hint="default" w:ascii="宋体" w:hAnsi="宋体" w:eastAsia="宋体"/>
                <w:b w:val="0"/>
                <w:i w:val="0"/>
                <w:color w:val="auto"/>
                <w:sz w:val="22"/>
                <w:u w:val="none"/>
                <w:lang w:eastAsia="zh-CN"/>
              </w:rPr>
              <w:t>71.19</w:t>
            </w:r>
          </w:p>
        </w:tc>
      </w:tr>
      <w:tr>
        <w:trPr>
          <w:trHeight w:val="300" w:hRule="atLeast"/>
          <w:jc w:val="center"/>
        </w:trPr>
        <w:tc>
          <w:tcPr>
            <w:tcW w:w="13944" w:type="dxa"/>
            <w:gridSpan w:val="9"/>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sectPr>
      </w:pPr>
    </w:p>
    <w:tbl>
      <w:tblPr>
        <w:tblW w:w="1169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1105"/>
        <w:gridCol w:w="931"/>
        <w:gridCol w:w="931"/>
        <w:gridCol w:w="931"/>
        <w:gridCol w:w="1105"/>
        <w:gridCol w:w="931"/>
        <w:gridCol w:w="931"/>
        <w:gridCol w:w="931"/>
        <w:gridCol w:w="931"/>
        <w:gridCol w:w="931"/>
        <w:gridCol w:w="931"/>
        <w:gridCol w:w="1105"/>
      </w:tblGrid>
      <w:tr>
        <w:trPr>
          <w:trHeight w:val="540" w:hRule="atLeast"/>
          <w:jc w:val="center"/>
        </w:trPr>
        <w:tc>
          <w:tcPr>
            <w:tcW w:w="11694" w:type="dxa"/>
            <w:gridSpan w:val="12"/>
            <w:vAlign w:val="bottom"/>
          </w:tcPr>
          <w:p>
            <w:pPr>
              <w:autoSpaceDN w:val="0"/>
              <w:jc w:val="center"/>
              <w:textAlignment w:val="bottom"/>
              <w:rPr>
                <w:rFonts w:hint="default" w:ascii="宋体" w:hAnsi="宋体" w:eastAsia="宋体"/>
                <w:b w:val="0"/>
                <w:i w:val="0"/>
                <w:color w:val="000000"/>
                <w:sz w:val="30"/>
                <w:szCs w:val="30"/>
                <w:u w:val="none"/>
                <w:lang w:eastAsia="zh-CN"/>
              </w:rPr>
            </w:pPr>
            <w:r>
              <w:rPr>
                <w:rFonts w:hint="default" w:ascii="宋体" w:hAnsi="宋体" w:eastAsia="宋体"/>
                <w:b w:val="0"/>
                <w:i w:val="0"/>
                <w:color w:val="000000"/>
                <w:sz w:val="30"/>
                <w:szCs w:val="30"/>
                <w:u w:val="none"/>
                <w:lang w:eastAsia="zh-CN"/>
              </w:rPr>
              <w:t>一般公共预算财政拨款“三公”经费支出决算表</w:t>
            </w:r>
          </w:p>
        </w:tc>
      </w:tr>
      <w:tr>
        <w:trPr>
          <w:trHeight w:val="285" w:hRule="atLeast"/>
          <w:jc w:val="center"/>
        </w:trPr>
        <w:tc>
          <w:tcPr>
            <w:tcW w:w="1105" w:type="dxa"/>
            <w:vAlign w:val="bottom"/>
          </w:tcPr>
          <w:p>
            <w:pPr>
              <w:autoSpaceDN w:val="0"/>
              <w:jc w:val="left"/>
              <w:textAlignment w:val="bottom"/>
              <w:rPr>
                <w:rFonts w:hint="default" w:ascii="Arial" w:hAnsi="宋体"/>
                <w:b w:val="0"/>
                <w:i w:val="0"/>
                <w:color w:val="000000"/>
                <w:sz w:val="18"/>
                <w:szCs w:val="18"/>
                <w:u w:val="none"/>
              </w:rPr>
            </w:pPr>
          </w:p>
        </w:tc>
        <w:tc>
          <w:tcPr>
            <w:tcW w:w="931" w:type="dxa"/>
            <w:vAlign w:val="bottom"/>
          </w:tcPr>
          <w:p>
            <w:pPr>
              <w:autoSpaceDN w:val="0"/>
              <w:jc w:val="left"/>
              <w:textAlignment w:val="bottom"/>
              <w:rPr>
                <w:rFonts w:hint="default" w:ascii="Arial" w:hAnsi="宋体"/>
                <w:b w:val="0"/>
                <w:i w:val="0"/>
                <w:color w:val="000000"/>
                <w:sz w:val="18"/>
                <w:szCs w:val="18"/>
                <w:u w:val="none"/>
              </w:rPr>
            </w:pPr>
          </w:p>
        </w:tc>
        <w:tc>
          <w:tcPr>
            <w:tcW w:w="931" w:type="dxa"/>
            <w:vAlign w:val="bottom"/>
          </w:tcPr>
          <w:p>
            <w:pPr>
              <w:autoSpaceDN w:val="0"/>
              <w:jc w:val="left"/>
              <w:textAlignment w:val="bottom"/>
              <w:rPr>
                <w:rFonts w:hint="default" w:ascii="Arial" w:hAnsi="宋体"/>
                <w:b w:val="0"/>
                <w:i w:val="0"/>
                <w:color w:val="000000"/>
                <w:sz w:val="18"/>
                <w:szCs w:val="18"/>
                <w:u w:val="none"/>
              </w:rPr>
            </w:pPr>
          </w:p>
        </w:tc>
        <w:tc>
          <w:tcPr>
            <w:tcW w:w="931" w:type="dxa"/>
            <w:vAlign w:val="bottom"/>
          </w:tcPr>
          <w:p>
            <w:pPr>
              <w:autoSpaceDN w:val="0"/>
              <w:jc w:val="left"/>
              <w:textAlignment w:val="bottom"/>
              <w:rPr>
                <w:rFonts w:hint="default" w:ascii="Arial" w:hAnsi="宋体"/>
                <w:b w:val="0"/>
                <w:i w:val="0"/>
                <w:color w:val="000000"/>
                <w:sz w:val="18"/>
                <w:szCs w:val="18"/>
                <w:u w:val="none"/>
              </w:rPr>
            </w:pPr>
          </w:p>
        </w:tc>
        <w:tc>
          <w:tcPr>
            <w:tcW w:w="1105" w:type="dxa"/>
            <w:vAlign w:val="bottom"/>
          </w:tcPr>
          <w:p>
            <w:pPr>
              <w:autoSpaceDN w:val="0"/>
              <w:jc w:val="left"/>
              <w:textAlignment w:val="bottom"/>
              <w:rPr>
                <w:rFonts w:hint="default" w:ascii="Arial" w:hAnsi="宋体"/>
                <w:b w:val="0"/>
                <w:i w:val="0"/>
                <w:color w:val="000000"/>
                <w:sz w:val="18"/>
                <w:szCs w:val="18"/>
                <w:u w:val="none"/>
              </w:rPr>
            </w:pPr>
          </w:p>
        </w:tc>
        <w:tc>
          <w:tcPr>
            <w:tcW w:w="931" w:type="dxa"/>
            <w:vAlign w:val="bottom"/>
          </w:tcPr>
          <w:p>
            <w:pPr>
              <w:autoSpaceDN w:val="0"/>
              <w:jc w:val="left"/>
              <w:textAlignment w:val="bottom"/>
              <w:rPr>
                <w:rFonts w:hint="default" w:ascii="Arial" w:hAnsi="宋体"/>
                <w:b w:val="0"/>
                <w:i w:val="0"/>
                <w:color w:val="000000"/>
                <w:sz w:val="18"/>
                <w:szCs w:val="18"/>
                <w:u w:val="none"/>
              </w:rPr>
            </w:pPr>
          </w:p>
        </w:tc>
        <w:tc>
          <w:tcPr>
            <w:tcW w:w="931" w:type="dxa"/>
            <w:vAlign w:val="bottom"/>
          </w:tcPr>
          <w:p>
            <w:pPr>
              <w:autoSpaceDN w:val="0"/>
              <w:jc w:val="left"/>
              <w:textAlignment w:val="bottom"/>
              <w:rPr>
                <w:rFonts w:hint="default" w:ascii="Arial" w:hAnsi="宋体"/>
                <w:b w:val="0"/>
                <w:i w:val="0"/>
                <w:color w:val="000000"/>
                <w:sz w:val="18"/>
                <w:szCs w:val="18"/>
                <w:u w:val="none"/>
              </w:rPr>
            </w:pPr>
          </w:p>
        </w:tc>
        <w:tc>
          <w:tcPr>
            <w:tcW w:w="931" w:type="dxa"/>
            <w:vAlign w:val="bottom"/>
          </w:tcPr>
          <w:p>
            <w:pPr>
              <w:autoSpaceDN w:val="0"/>
              <w:jc w:val="left"/>
              <w:textAlignment w:val="bottom"/>
              <w:rPr>
                <w:rFonts w:hint="default" w:ascii="Arial" w:hAnsi="宋体"/>
                <w:b w:val="0"/>
                <w:i w:val="0"/>
                <w:color w:val="000000"/>
                <w:sz w:val="18"/>
                <w:szCs w:val="18"/>
                <w:u w:val="none"/>
              </w:rPr>
            </w:pPr>
          </w:p>
        </w:tc>
        <w:tc>
          <w:tcPr>
            <w:tcW w:w="931" w:type="dxa"/>
            <w:vAlign w:val="bottom"/>
          </w:tcPr>
          <w:p>
            <w:pPr>
              <w:autoSpaceDN w:val="0"/>
              <w:jc w:val="left"/>
              <w:textAlignment w:val="bottom"/>
              <w:rPr>
                <w:rFonts w:hint="default" w:ascii="Arial" w:hAnsi="宋体"/>
                <w:b w:val="0"/>
                <w:i w:val="0"/>
                <w:color w:val="000000"/>
                <w:sz w:val="18"/>
                <w:szCs w:val="18"/>
                <w:u w:val="none"/>
              </w:rPr>
            </w:pPr>
          </w:p>
        </w:tc>
        <w:tc>
          <w:tcPr>
            <w:tcW w:w="2967" w:type="dxa"/>
            <w:gridSpan w:val="3"/>
            <w:vAlign w:val="bottom"/>
          </w:tcPr>
          <w:p>
            <w:pPr>
              <w:autoSpaceDN w:val="0"/>
              <w:jc w:val="right"/>
              <w:textAlignment w:val="bottom"/>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公开07表</w:t>
            </w:r>
          </w:p>
        </w:tc>
      </w:tr>
      <w:tr>
        <w:trPr>
          <w:trHeight w:val="285" w:hRule="atLeast"/>
          <w:jc w:val="center"/>
        </w:trPr>
        <w:tc>
          <w:tcPr>
            <w:tcW w:w="5003" w:type="dxa"/>
            <w:gridSpan w:val="5"/>
            <w:vAlign w:val="bottom"/>
          </w:tcPr>
          <w:p>
            <w:pPr>
              <w:autoSpaceDN w:val="0"/>
              <w:jc w:val="left"/>
              <w:textAlignment w:val="bottom"/>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部门：许昌市农业机械技术中心</w:t>
            </w:r>
          </w:p>
        </w:tc>
        <w:tc>
          <w:tcPr>
            <w:tcW w:w="931" w:type="dxa"/>
            <w:vAlign w:val="bottom"/>
          </w:tcPr>
          <w:p>
            <w:pPr>
              <w:autoSpaceDN w:val="0"/>
              <w:jc w:val="left"/>
              <w:textAlignment w:val="bottom"/>
              <w:rPr>
                <w:rFonts w:hint="default" w:ascii="Arial" w:hAnsi="宋体"/>
                <w:b w:val="0"/>
                <w:i w:val="0"/>
                <w:color w:val="000000"/>
                <w:sz w:val="18"/>
                <w:szCs w:val="18"/>
                <w:u w:val="none"/>
              </w:rPr>
            </w:pPr>
          </w:p>
        </w:tc>
        <w:tc>
          <w:tcPr>
            <w:tcW w:w="931" w:type="dxa"/>
            <w:vAlign w:val="bottom"/>
          </w:tcPr>
          <w:p>
            <w:pPr>
              <w:autoSpaceDN w:val="0"/>
              <w:jc w:val="left"/>
              <w:textAlignment w:val="bottom"/>
              <w:rPr>
                <w:rFonts w:hint="default" w:ascii="Arial" w:hAnsi="宋体"/>
                <w:b w:val="0"/>
                <w:i w:val="0"/>
                <w:color w:val="000000"/>
                <w:sz w:val="18"/>
                <w:szCs w:val="18"/>
                <w:u w:val="none"/>
              </w:rPr>
            </w:pPr>
          </w:p>
        </w:tc>
        <w:tc>
          <w:tcPr>
            <w:tcW w:w="931" w:type="dxa"/>
            <w:vAlign w:val="bottom"/>
          </w:tcPr>
          <w:p>
            <w:pPr>
              <w:autoSpaceDN w:val="0"/>
              <w:jc w:val="left"/>
              <w:textAlignment w:val="bottom"/>
              <w:rPr>
                <w:rFonts w:hint="default" w:ascii="Arial" w:hAnsi="宋体"/>
                <w:b w:val="0"/>
                <w:i w:val="0"/>
                <w:color w:val="000000"/>
                <w:sz w:val="18"/>
                <w:szCs w:val="18"/>
                <w:u w:val="none"/>
              </w:rPr>
            </w:pPr>
          </w:p>
        </w:tc>
        <w:tc>
          <w:tcPr>
            <w:tcW w:w="931" w:type="dxa"/>
            <w:vAlign w:val="bottom"/>
          </w:tcPr>
          <w:p>
            <w:pPr>
              <w:autoSpaceDN w:val="0"/>
              <w:jc w:val="left"/>
              <w:textAlignment w:val="bottom"/>
              <w:rPr>
                <w:rFonts w:hint="default" w:ascii="Arial" w:hAnsi="宋体"/>
                <w:b w:val="0"/>
                <w:i w:val="0"/>
                <w:color w:val="000000"/>
                <w:sz w:val="18"/>
                <w:szCs w:val="18"/>
                <w:u w:val="none"/>
              </w:rPr>
            </w:pPr>
          </w:p>
        </w:tc>
        <w:tc>
          <w:tcPr>
            <w:tcW w:w="2967" w:type="dxa"/>
            <w:gridSpan w:val="3"/>
            <w:vAlign w:val="bottom"/>
          </w:tcPr>
          <w:p>
            <w:pPr>
              <w:autoSpaceDN w:val="0"/>
              <w:jc w:val="right"/>
              <w:textAlignment w:val="bottom"/>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金额单位：万元</w:t>
            </w:r>
          </w:p>
        </w:tc>
      </w:tr>
      <w:tr>
        <w:trPr>
          <w:trHeight w:val="300" w:hRule="atLeast"/>
          <w:jc w:val="center"/>
        </w:trPr>
        <w:tc>
          <w:tcPr>
            <w:tcW w:w="5934" w:type="dxa"/>
            <w:gridSpan w:val="6"/>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预算数</w:t>
            </w:r>
          </w:p>
        </w:tc>
        <w:tc>
          <w:tcPr>
            <w:tcW w:w="5760" w:type="dxa"/>
            <w:gridSpan w:val="6"/>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决算数</w:t>
            </w:r>
          </w:p>
        </w:tc>
      </w:tr>
      <w:tr>
        <w:trPr>
          <w:trHeight w:val="300" w:hRule="atLeast"/>
          <w:jc w:val="center"/>
        </w:trPr>
        <w:tc>
          <w:tcPr>
            <w:tcW w:w="1105" w:type="dxa"/>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合计</w:t>
            </w:r>
          </w:p>
        </w:tc>
        <w:tc>
          <w:tcPr>
            <w:tcW w:w="931"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因公出国（境）费</w:t>
            </w:r>
          </w:p>
        </w:tc>
        <w:tc>
          <w:tcPr>
            <w:tcW w:w="296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公务用车购置及运行费</w:t>
            </w:r>
          </w:p>
        </w:tc>
        <w:tc>
          <w:tcPr>
            <w:tcW w:w="931"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公务接待费</w:t>
            </w:r>
          </w:p>
        </w:tc>
        <w:tc>
          <w:tcPr>
            <w:tcW w:w="931"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合计</w:t>
            </w:r>
          </w:p>
        </w:tc>
        <w:tc>
          <w:tcPr>
            <w:tcW w:w="931"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因公出国（境）费</w:t>
            </w:r>
          </w:p>
        </w:tc>
        <w:tc>
          <w:tcPr>
            <w:tcW w:w="2793"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公务用车购置及运行费</w:t>
            </w:r>
          </w:p>
        </w:tc>
        <w:tc>
          <w:tcPr>
            <w:tcW w:w="1105"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公务接待费</w:t>
            </w:r>
          </w:p>
        </w:tc>
      </w:tr>
      <w:tr>
        <w:trPr>
          <w:trHeight w:val="615" w:hRule="atLeast"/>
          <w:jc w:val="center"/>
        </w:trPr>
        <w:tc>
          <w:tcPr>
            <w:tcW w:w="1105" w:type="dxa"/>
            <w:vMerge w:val="continue"/>
            <w:tcBorders>
              <w:left w:val="single" w:color="000000" w:sz="4" w:space="0"/>
              <w:bottom w:val="single" w:color="000000" w:sz="4" w:space="0"/>
              <w:right w:val="single" w:color="000000" w:sz="4" w:space="0"/>
            </w:tcBorders>
            <w:vAlign w:val="center"/>
          </w:tcPr>
          <w:p>
            <w:pPr>
              <w:rPr>
                <w:rFonts w:hint="default" w:ascii="宋体" w:hAnsi="宋体"/>
                <w:sz w:val="24"/>
              </w:rPr>
            </w:pPr>
          </w:p>
        </w:tc>
        <w:tc>
          <w:tcPr>
            <w:tcW w:w="931" w:type="dxa"/>
            <w:vMerge w:val="continue"/>
            <w:tcBorders>
              <w:bottom w:val="single" w:color="000000" w:sz="4" w:space="0"/>
              <w:right w:val="single" w:color="000000" w:sz="4" w:space="0"/>
            </w:tcBorders>
            <w:vAlign w:val="center"/>
          </w:tcPr>
          <w:p>
            <w:pPr>
              <w:autoSpaceDN w:val="0"/>
              <w:textAlignment w:val="auto"/>
              <w:rPr>
                <w:rFonts w:hint="default" w:ascii="宋体" w:hAnsi="宋体"/>
                <w:sz w:val="24"/>
              </w:rPr>
            </w:pPr>
          </w:p>
        </w:tc>
        <w:tc>
          <w:tcPr>
            <w:tcW w:w="93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小计</w:t>
            </w:r>
          </w:p>
        </w:tc>
        <w:tc>
          <w:tcPr>
            <w:tcW w:w="93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公务用车购置费</w:t>
            </w:r>
          </w:p>
        </w:tc>
        <w:tc>
          <w:tcPr>
            <w:tcW w:w="110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公务用车运行费</w:t>
            </w:r>
          </w:p>
        </w:tc>
        <w:tc>
          <w:tcPr>
            <w:tcW w:w="931" w:type="dxa"/>
            <w:vMerge w:val="continue"/>
            <w:tcBorders>
              <w:bottom w:val="single" w:color="000000" w:sz="4" w:space="0"/>
              <w:right w:val="single" w:color="000000" w:sz="4" w:space="0"/>
            </w:tcBorders>
            <w:vAlign w:val="center"/>
          </w:tcPr>
          <w:p>
            <w:pPr>
              <w:rPr>
                <w:rFonts w:hint="default" w:ascii="宋体" w:hAnsi="宋体"/>
                <w:sz w:val="24"/>
              </w:rPr>
            </w:pPr>
          </w:p>
        </w:tc>
        <w:tc>
          <w:tcPr>
            <w:tcW w:w="931" w:type="dxa"/>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931" w:type="dxa"/>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93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小计</w:t>
            </w:r>
          </w:p>
        </w:tc>
        <w:tc>
          <w:tcPr>
            <w:tcW w:w="93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公务用车购置费</w:t>
            </w:r>
          </w:p>
        </w:tc>
        <w:tc>
          <w:tcPr>
            <w:tcW w:w="93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公务用车运行费</w:t>
            </w:r>
          </w:p>
        </w:tc>
        <w:tc>
          <w:tcPr>
            <w:tcW w:w="1105" w:type="dxa"/>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r>
      <w:tr>
        <w:trPr>
          <w:trHeight w:val="300" w:hRule="atLeast"/>
          <w:jc w:val="center"/>
        </w:trPr>
        <w:tc>
          <w:tcPr>
            <w:tcW w:w="1105"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93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93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93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110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c>
          <w:tcPr>
            <w:tcW w:w="93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w:t>
            </w:r>
          </w:p>
        </w:tc>
        <w:tc>
          <w:tcPr>
            <w:tcW w:w="93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w:t>
            </w:r>
          </w:p>
        </w:tc>
        <w:tc>
          <w:tcPr>
            <w:tcW w:w="93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w:t>
            </w:r>
          </w:p>
        </w:tc>
        <w:tc>
          <w:tcPr>
            <w:tcW w:w="93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w:t>
            </w:r>
          </w:p>
        </w:tc>
        <w:tc>
          <w:tcPr>
            <w:tcW w:w="93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w:t>
            </w:r>
          </w:p>
        </w:tc>
        <w:tc>
          <w:tcPr>
            <w:tcW w:w="93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w:t>
            </w:r>
          </w:p>
        </w:tc>
        <w:tc>
          <w:tcPr>
            <w:tcW w:w="110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w:t>
            </w:r>
          </w:p>
        </w:tc>
      </w:tr>
      <w:tr>
        <w:trPr>
          <w:trHeight w:val="300" w:hRule="atLeast"/>
          <w:jc w:val="center"/>
        </w:trPr>
        <w:tc>
          <w:tcPr>
            <w:tcW w:w="1105" w:type="dxa"/>
            <w:tcBorders>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5.19</w:t>
            </w:r>
          </w:p>
        </w:tc>
        <w:tc>
          <w:tcPr>
            <w:tcW w:w="93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3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5.13</w:t>
            </w:r>
          </w:p>
        </w:tc>
        <w:tc>
          <w:tcPr>
            <w:tcW w:w="93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0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5.13</w:t>
            </w:r>
          </w:p>
        </w:tc>
        <w:tc>
          <w:tcPr>
            <w:tcW w:w="93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0.06</w:t>
            </w:r>
          </w:p>
        </w:tc>
        <w:tc>
          <w:tcPr>
            <w:tcW w:w="93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2.46</w:t>
            </w:r>
          </w:p>
        </w:tc>
        <w:tc>
          <w:tcPr>
            <w:tcW w:w="93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3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2.40</w:t>
            </w:r>
          </w:p>
        </w:tc>
        <w:tc>
          <w:tcPr>
            <w:tcW w:w="93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3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2.40</w:t>
            </w:r>
          </w:p>
        </w:tc>
        <w:tc>
          <w:tcPr>
            <w:tcW w:w="110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0.06</w:t>
            </w:r>
          </w:p>
        </w:tc>
      </w:tr>
      <w:tr>
        <w:trPr>
          <w:trHeight w:val="615" w:hRule="atLeast"/>
          <w:jc w:val="center"/>
        </w:trPr>
        <w:tc>
          <w:tcPr>
            <w:tcW w:w="11694" w:type="dxa"/>
            <w:gridSpan w:val="12"/>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sectPr>
      </w:pPr>
    </w:p>
    <w:tbl>
      <w:tblPr>
        <w:tblW w:w="1267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30"/>
        <w:gridCol w:w="959"/>
        <w:gridCol w:w="959"/>
        <w:gridCol w:w="2745"/>
        <w:gridCol w:w="1680"/>
        <w:gridCol w:w="959"/>
        <w:gridCol w:w="959"/>
        <w:gridCol w:w="959"/>
        <w:gridCol w:w="959"/>
        <w:gridCol w:w="2170"/>
      </w:tblGrid>
      <w:tr>
        <w:trPr>
          <w:trHeight w:val="390" w:hRule="atLeast"/>
          <w:jc w:val="center"/>
        </w:trPr>
        <w:tc>
          <w:tcPr>
            <w:tcW w:w="12679" w:type="dxa"/>
            <w:gridSpan w:val="10"/>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szCs w:val="30"/>
                <w:u w:val="none"/>
                <w:lang w:eastAsia="zh-CN"/>
              </w:rPr>
              <w:t>政府性基金预算财政拨款收入支出决算表</w:t>
            </w:r>
          </w:p>
        </w:tc>
      </w:tr>
      <w:tr>
        <w:trPr>
          <w:trHeight w:val="285" w:hRule="atLeast"/>
          <w:jc w:val="center"/>
        </w:trPr>
        <w:tc>
          <w:tcPr>
            <w:tcW w:w="330" w:type="dxa"/>
            <w:vAlign w:val="bottom"/>
          </w:tcPr>
          <w:p>
            <w:pPr>
              <w:autoSpaceDN w:val="0"/>
              <w:jc w:val="left"/>
              <w:textAlignment w:val="bottom"/>
              <w:rPr>
                <w:rFonts w:hint="default" w:ascii="Arial" w:hAnsi="宋体"/>
                <w:b w:val="0"/>
                <w:i w:val="0"/>
                <w:color w:val="000000"/>
                <w:sz w:val="20"/>
                <w:u w:val="none"/>
              </w:rPr>
            </w:pPr>
          </w:p>
        </w:tc>
        <w:tc>
          <w:tcPr>
            <w:tcW w:w="959" w:type="dxa"/>
            <w:vAlign w:val="bottom"/>
          </w:tcPr>
          <w:p>
            <w:pPr>
              <w:autoSpaceDN w:val="0"/>
              <w:jc w:val="left"/>
              <w:textAlignment w:val="bottom"/>
              <w:rPr>
                <w:rFonts w:hint="default" w:ascii="Arial" w:hAnsi="宋体"/>
                <w:b w:val="0"/>
                <w:i w:val="0"/>
                <w:color w:val="000000"/>
                <w:sz w:val="20"/>
                <w:u w:val="none"/>
              </w:rPr>
            </w:pPr>
          </w:p>
        </w:tc>
        <w:tc>
          <w:tcPr>
            <w:tcW w:w="959" w:type="dxa"/>
            <w:vAlign w:val="bottom"/>
          </w:tcPr>
          <w:p>
            <w:pPr>
              <w:autoSpaceDN w:val="0"/>
              <w:jc w:val="left"/>
              <w:textAlignment w:val="bottom"/>
              <w:rPr>
                <w:rFonts w:hint="default" w:ascii="Arial" w:hAnsi="宋体"/>
                <w:b w:val="0"/>
                <w:i w:val="0"/>
                <w:color w:val="000000"/>
                <w:sz w:val="20"/>
                <w:u w:val="none"/>
              </w:rPr>
            </w:pPr>
          </w:p>
        </w:tc>
        <w:tc>
          <w:tcPr>
            <w:tcW w:w="2745" w:type="dxa"/>
            <w:vAlign w:val="bottom"/>
          </w:tcPr>
          <w:p>
            <w:pPr>
              <w:autoSpaceDN w:val="0"/>
              <w:jc w:val="left"/>
              <w:textAlignment w:val="bottom"/>
              <w:rPr>
                <w:rFonts w:hint="default" w:ascii="Arial" w:hAnsi="宋体"/>
                <w:b w:val="0"/>
                <w:i w:val="0"/>
                <w:color w:val="000000"/>
                <w:sz w:val="20"/>
                <w:u w:val="none"/>
              </w:rPr>
            </w:pPr>
          </w:p>
        </w:tc>
        <w:tc>
          <w:tcPr>
            <w:tcW w:w="1680" w:type="dxa"/>
            <w:vAlign w:val="bottom"/>
          </w:tcPr>
          <w:p>
            <w:pPr>
              <w:autoSpaceDN w:val="0"/>
              <w:jc w:val="left"/>
              <w:textAlignment w:val="bottom"/>
              <w:rPr>
                <w:rFonts w:hint="default" w:ascii="Arial" w:hAnsi="宋体"/>
                <w:b w:val="0"/>
                <w:i w:val="0"/>
                <w:color w:val="000000"/>
                <w:sz w:val="20"/>
                <w:u w:val="none"/>
              </w:rPr>
            </w:pPr>
          </w:p>
        </w:tc>
        <w:tc>
          <w:tcPr>
            <w:tcW w:w="959" w:type="dxa"/>
            <w:vAlign w:val="bottom"/>
          </w:tcPr>
          <w:p>
            <w:pPr>
              <w:autoSpaceDN w:val="0"/>
              <w:jc w:val="left"/>
              <w:textAlignment w:val="bottom"/>
              <w:rPr>
                <w:rFonts w:hint="default" w:ascii="Arial" w:hAnsi="宋体"/>
                <w:b w:val="0"/>
                <w:i w:val="0"/>
                <w:color w:val="000000"/>
                <w:sz w:val="20"/>
                <w:u w:val="none"/>
              </w:rPr>
            </w:pPr>
          </w:p>
        </w:tc>
        <w:tc>
          <w:tcPr>
            <w:tcW w:w="959" w:type="dxa"/>
            <w:vAlign w:val="bottom"/>
          </w:tcPr>
          <w:p>
            <w:pPr>
              <w:autoSpaceDN w:val="0"/>
              <w:jc w:val="left"/>
              <w:textAlignment w:val="bottom"/>
              <w:rPr>
                <w:rFonts w:hint="default" w:ascii="Arial" w:hAnsi="宋体"/>
                <w:b w:val="0"/>
                <w:i w:val="0"/>
                <w:color w:val="000000"/>
                <w:sz w:val="20"/>
                <w:u w:val="none"/>
              </w:rPr>
            </w:pPr>
          </w:p>
        </w:tc>
        <w:tc>
          <w:tcPr>
            <w:tcW w:w="4088" w:type="dxa"/>
            <w:gridSpan w:val="3"/>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公开08表</w:t>
            </w:r>
          </w:p>
        </w:tc>
      </w:tr>
      <w:tr>
        <w:trPr>
          <w:trHeight w:val="285" w:hRule="atLeast"/>
          <w:jc w:val="center"/>
        </w:trPr>
        <w:tc>
          <w:tcPr>
            <w:tcW w:w="7632" w:type="dxa"/>
            <w:gridSpan w:val="6"/>
            <w:vAlign w:val="bottom"/>
          </w:tcPr>
          <w:p>
            <w:pPr>
              <w:autoSpaceDN w:val="0"/>
              <w:jc w:val="lef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部门：许昌市农业机械技术中心</w:t>
            </w:r>
          </w:p>
        </w:tc>
        <w:tc>
          <w:tcPr>
            <w:tcW w:w="959" w:type="dxa"/>
            <w:vAlign w:val="bottom"/>
          </w:tcPr>
          <w:p>
            <w:pPr>
              <w:autoSpaceDN w:val="0"/>
              <w:jc w:val="left"/>
              <w:textAlignment w:val="bottom"/>
              <w:rPr>
                <w:rFonts w:hint="default" w:ascii="Arial" w:hAnsi="宋体"/>
                <w:b w:val="0"/>
                <w:i w:val="0"/>
                <w:color w:val="000000"/>
                <w:sz w:val="20"/>
                <w:u w:val="none"/>
              </w:rPr>
            </w:pPr>
          </w:p>
        </w:tc>
        <w:tc>
          <w:tcPr>
            <w:tcW w:w="4088" w:type="dxa"/>
            <w:gridSpan w:val="3"/>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金额单位：万元</w:t>
            </w:r>
          </w:p>
        </w:tc>
      </w:tr>
      <w:tr>
        <w:trPr>
          <w:trHeight w:val="300" w:hRule="atLeast"/>
          <w:jc w:val="center"/>
        </w:trPr>
        <w:tc>
          <w:tcPr>
            <w:tcW w:w="4993" w:type="dxa"/>
            <w:gridSpan w:val="4"/>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1680"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年初结转和结余</w:t>
            </w:r>
          </w:p>
        </w:tc>
        <w:tc>
          <w:tcPr>
            <w:tcW w:w="959"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本年收入</w:t>
            </w:r>
          </w:p>
        </w:tc>
        <w:tc>
          <w:tcPr>
            <w:tcW w:w="2877" w:type="dxa"/>
            <w:gridSpan w:val="3"/>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本年支出</w:t>
            </w:r>
          </w:p>
        </w:tc>
        <w:tc>
          <w:tcPr>
            <w:tcW w:w="2170"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年末结转和结余</w:t>
            </w:r>
          </w:p>
        </w:tc>
      </w:tr>
      <w:tr>
        <w:trPr>
          <w:trHeight w:val="300" w:hRule="atLeast"/>
          <w:jc w:val="center"/>
        </w:trPr>
        <w:tc>
          <w:tcPr>
            <w:tcW w:w="2248" w:type="dxa"/>
            <w:gridSpan w:val="3"/>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功能分类科目编码</w:t>
            </w:r>
          </w:p>
        </w:tc>
        <w:tc>
          <w:tcPr>
            <w:tcW w:w="2745"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1680"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59"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959"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小计</w:t>
            </w:r>
          </w:p>
        </w:tc>
        <w:tc>
          <w:tcPr>
            <w:tcW w:w="959"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基本支出</w:t>
            </w:r>
          </w:p>
        </w:tc>
        <w:tc>
          <w:tcPr>
            <w:tcW w:w="959"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项目支出</w:t>
            </w:r>
          </w:p>
        </w:tc>
        <w:tc>
          <w:tcPr>
            <w:tcW w:w="2170" w:type="dxa"/>
            <w:vMerge w:val="continue"/>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sz w:val="24"/>
              </w:rPr>
            </w:pPr>
          </w:p>
        </w:tc>
      </w:tr>
      <w:tr>
        <w:trPr>
          <w:trHeight w:val="300" w:hRule="atLeast"/>
          <w:jc w:val="center"/>
        </w:trPr>
        <w:tc>
          <w:tcPr>
            <w:tcW w:w="2248" w:type="dxa"/>
            <w:gridSpan w:val="3"/>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2745" w:type="dxa"/>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1680" w:type="dxa"/>
            <w:vMerge w:val="continue"/>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959" w:type="dxa"/>
            <w:vMerge w:val="continue"/>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959" w:type="dxa"/>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959" w:type="dxa"/>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959" w:type="dxa"/>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2170" w:type="dxa"/>
            <w:vMerge w:val="continue"/>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sz w:val="24"/>
              </w:rPr>
            </w:pPr>
          </w:p>
        </w:tc>
      </w:tr>
      <w:tr>
        <w:trPr>
          <w:trHeight w:val="300" w:hRule="atLeast"/>
          <w:jc w:val="center"/>
        </w:trPr>
        <w:tc>
          <w:tcPr>
            <w:tcW w:w="2248" w:type="dxa"/>
            <w:gridSpan w:val="3"/>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2745" w:type="dxa"/>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1680" w:type="dxa"/>
            <w:vMerge w:val="continue"/>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959" w:type="dxa"/>
            <w:vMerge w:val="continue"/>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959" w:type="dxa"/>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959" w:type="dxa"/>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959" w:type="dxa"/>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2170" w:type="dxa"/>
            <w:vMerge w:val="continue"/>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sz w:val="24"/>
              </w:rPr>
            </w:pPr>
          </w:p>
        </w:tc>
      </w:tr>
      <w:tr>
        <w:trPr>
          <w:trHeight w:val="300" w:hRule="atLeast"/>
          <w:jc w:val="center"/>
        </w:trPr>
        <w:tc>
          <w:tcPr>
            <w:tcW w:w="4993"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168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95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95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95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95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c>
          <w:tcPr>
            <w:tcW w:w="217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w:t>
            </w:r>
          </w:p>
        </w:tc>
      </w:tr>
      <w:tr>
        <w:trPr>
          <w:trHeight w:val="300" w:hRule="atLeast"/>
          <w:jc w:val="center"/>
        </w:trPr>
        <w:tc>
          <w:tcPr>
            <w:tcW w:w="4993"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合计</w:t>
            </w:r>
          </w:p>
        </w:tc>
        <w:tc>
          <w:tcPr>
            <w:tcW w:w="168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21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r>
      <w:tr>
        <w:trPr>
          <w:trHeight w:val="300" w:hRule="atLeast"/>
          <w:jc w:val="center"/>
        </w:trPr>
        <w:tc>
          <w:tcPr>
            <w:tcW w:w="224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74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68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1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4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74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68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1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4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74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68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1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4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74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68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1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4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74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68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1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224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74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68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95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17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rPr>
          <w:trHeight w:val="300" w:hRule="atLeast"/>
          <w:jc w:val="center"/>
        </w:trPr>
        <w:tc>
          <w:tcPr>
            <w:tcW w:w="12679" w:type="dxa"/>
            <w:gridSpan w:val="10"/>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注：本表反映部门本年度政府性基金预算财政拨款收入、支出及结转和结余情况。本表金额转换为万元时，因四舍五入可能存在尾差。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sect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说明：我部门没有政府性基金收入，也没有使用政府性基金安排的支出，故本表无数据。</w:t>
      </w: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2021年度部门决算情况说明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794.67</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57.83</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6.78</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在职人员减少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wordWrap/>
        <w:adjustRightInd/>
        <w:snapToGrid/>
        <w:spacing w:line="590" w:lineRule="exact"/>
        <w:ind w:left="0" w:leftChars="0" w:right="0" w:firstLine="640" w:firstLineChars="200"/>
        <w:jc w:val="both"/>
        <w:textAlignment w:val="auto"/>
        <w:outlineLvl w:val="9"/>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713.51</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713.51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上级补助收入0.00万元，占0.00%；事业收入0.00万元，占0.00%；经营收入0.00万元，占0.00%；附属单位上缴收入0.00万元，占0.00%；其他收入0.00万元，占0.00%。</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wordWrap/>
        <w:adjustRightInd/>
        <w:snapToGrid/>
        <w:spacing w:line="590"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794.67</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778.67</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97.99</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16.00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2.01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上缴上级支出0.00万元，占0.00%；经营支出0.00万元，占0.00%；对附属单位补助支出0.00万元，占0.00%。</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794.67</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57.83</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6.78</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在职人员减少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794.67</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71.67</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9.91</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人员增资</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794.67</w:t>
      </w:r>
      <w:r>
        <w:rPr>
          <w:rFonts w:hint="eastAsia" w:ascii="仿宋_GB2312" w:hAnsi="仿宋_GB2312" w:eastAsia="仿宋_GB2312" w:cs="仿宋_GB2312"/>
          <w:sz w:val="32"/>
          <w:szCs w:val="32"/>
          <w:highlight w:val="none"/>
        </w:rPr>
        <w:t>万元，主要用于以下方面：</w:t>
      </w:r>
      <w:r>
        <w:rPr>
          <w:rFonts w:hint="eastAsia" w:ascii="仿宋_GB2312" w:hAnsi="仿宋_GB2312" w:eastAsia="仿宋_GB2312" w:cs="仿宋_GB2312"/>
          <w:color w:val="auto"/>
          <w:sz w:val="32"/>
          <w:szCs w:val="32"/>
          <w:highlight w:val="none"/>
          <w:lang w:val="en-US" w:eastAsia="zh-CN"/>
        </w:rPr>
        <w:t>一般公共服务(类)支出2.98万元，占0.37%；社会保障和就业(类)支出189.50万元，占23.85%；卫生健康(类)支出26.85万元，占3.38%；农林水(类)支出575.34万元，占72.40%。</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696.00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794.67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114.18</w:t>
      </w:r>
      <w:r>
        <w:rPr>
          <w:rFonts w:hint="eastAsia" w:ascii="仿宋_GB2312" w:hAnsi="仿宋_GB2312" w:eastAsia="仿宋_GB2312" w:cs="仿宋_GB2312"/>
          <w:sz w:val="32"/>
          <w:szCs w:val="32"/>
          <w:highlight w:val="none"/>
        </w:rPr>
        <w:t>%。其中：</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1．一般公共服务支出（类）群众团体事务（款）工会事务（项）。</w:t>
      </w:r>
      <w:r>
        <w:rPr>
          <w:rFonts w:hint="eastAsia" w:ascii="仿宋_GB2312" w:hAnsi="仿宋_GB2312" w:eastAsia="仿宋_GB2312" w:cs="仿宋_GB2312"/>
          <w:color w:val="auto"/>
          <w:sz w:val="32"/>
          <w:szCs w:val="32"/>
          <w:highlight w:val="none"/>
          <w:lang w:val="en-US" w:eastAsia="zh-CN"/>
        </w:rPr>
        <w:t>年初预算为2.98万元，支出决算为2.98万元，完成年初预算的100%。决算数与年初预算数不存在差异。</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2．社会保障和就业支出（类）行政事业单位养老支出（款）行政单位离退休（项）。</w:t>
      </w:r>
      <w:r>
        <w:rPr>
          <w:rFonts w:hint="eastAsia" w:ascii="仿宋_GB2312" w:hAnsi="仿宋_GB2312" w:eastAsia="仿宋_GB2312" w:cs="仿宋_GB2312"/>
          <w:color w:val="auto"/>
          <w:sz w:val="32"/>
          <w:szCs w:val="32"/>
          <w:highlight w:val="none"/>
          <w:lang w:val="en-US" w:eastAsia="zh-CN"/>
        </w:rPr>
        <w:t>年初预算为94.46万元，支出决算为106.72万元，完成年初预算的112.98%。决算数与年初预算数存在差异的主要原因是追加了离休人员医药费支出。</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3．社会保障和就业支出（类）行政事业单位养老支出（款）事业单位离退休（项）。</w:t>
      </w:r>
      <w:r>
        <w:rPr>
          <w:rFonts w:hint="eastAsia" w:ascii="仿宋_GB2312" w:hAnsi="仿宋_GB2312" w:eastAsia="仿宋_GB2312" w:cs="仿宋_GB2312"/>
          <w:color w:val="auto"/>
          <w:sz w:val="32"/>
          <w:szCs w:val="32"/>
          <w:highlight w:val="none"/>
          <w:lang w:val="en-US" w:eastAsia="zh-CN"/>
        </w:rPr>
        <w:t>年初预算为16.59万元，支出决算为18.54万元，完成年初预算的111.75%。决算数与年初预算数存在差异的主要原因是</w:t>
      </w:r>
      <w:r>
        <w:rPr>
          <w:rFonts w:hint="eastAsia" w:ascii="仿宋_GB2312" w:hAnsi="仿宋_GB2312" w:eastAsia="仿宋_GB2312" w:cs="仿宋_GB2312"/>
          <w:sz w:val="32"/>
          <w:szCs w:val="32"/>
        </w:rPr>
        <w:t>退休职工</w:t>
      </w:r>
      <w:r>
        <w:rPr>
          <w:rFonts w:hint="eastAsia" w:ascii="仿宋_GB2312" w:hAnsi="仿宋_GB2312" w:eastAsia="仿宋_GB2312" w:cs="仿宋_GB2312"/>
          <w:sz w:val="32"/>
          <w:szCs w:val="32"/>
          <w:lang w:val="en-US" w:eastAsia="zh-CN"/>
        </w:rPr>
        <w:t>去世后发放职业年金。</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4．社会保障和就业支出（类）行政事业单位养老支出（款）机关事业单位基本养老保险缴费支出（项）。</w:t>
      </w:r>
      <w:r>
        <w:rPr>
          <w:rFonts w:hint="eastAsia" w:ascii="仿宋_GB2312" w:hAnsi="仿宋_GB2312" w:eastAsia="仿宋_GB2312" w:cs="仿宋_GB2312"/>
          <w:color w:val="auto"/>
          <w:sz w:val="32"/>
          <w:szCs w:val="32"/>
          <w:highlight w:val="none"/>
          <w:lang w:val="en-US" w:eastAsia="zh-CN"/>
        </w:rPr>
        <w:t>年初预算为34.36万元，支出决算为32.44万元，完成年初预算的94.41%。决算数与年初预算数存在差异的主要原因是在职人员减少。</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5．社会保障和就业支出（类）行政事业单位养老支出（款）其他行政事业单位养老支出（项）。</w:t>
      </w:r>
      <w:r>
        <w:rPr>
          <w:rFonts w:hint="eastAsia" w:ascii="仿宋_GB2312" w:hAnsi="仿宋_GB2312" w:eastAsia="仿宋_GB2312" w:cs="仿宋_GB2312"/>
          <w:color w:val="auto"/>
          <w:sz w:val="32"/>
          <w:szCs w:val="32"/>
          <w:highlight w:val="none"/>
          <w:lang w:val="en-US" w:eastAsia="zh-CN"/>
        </w:rPr>
        <w:t>年初预算为0.00万元，支出决算为7.06万元。决算数与年初预算数存在差异的主要原因是使用上年结转资金支付职工养老保险。</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6．社会保障和就业支出（类）抚恤（款）死亡抚恤（项）。</w:t>
      </w:r>
      <w:r>
        <w:rPr>
          <w:rFonts w:hint="eastAsia" w:ascii="仿宋_GB2312" w:hAnsi="仿宋_GB2312" w:eastAsia="仿宋_GB2312" w:cs="仿宋_GB2312"/>
          <w:color w:val="auto"/>
          <w:sz w:val="32"/>
          <w:szCs w:val="32"/>
          <w:highlight w:val="none"/>
          <w:lang w:val="en-US" w:eastAsia="zh-CN"/>
        </w:rPr>
        <w:t>年初预算为0.00万元，支出决算为24.75万元。决算数与年初预算数存在差异的主要原因是1名在职人员因病死亡，追加了死亡抚恤金。</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7．卫生健康支出（类）行政事业单位医疗（款）行政单位医疗（项）。</w:t>
      </w:r>
      <w:r>
        <w:rPr>
          <w:rFonts w:hint="eastAsia" w:ascii="仿宋_GB2312" w:hAnsi="仿宋_GB2312" w:eastAsia="仿宋_GB2312" w:cs="仿宋_GB2312"/>
          <w:color w:val="auto"/>
          <w:sz w:val="32"/>
          <w:szCs w:val="32"/>
          <w:highlight w:val="none"/>
          <w:lang w:val="en-US" w:eastAsia="zh-CN"/>
        </w:rPr>
        <w:t>年初预算为13.02万元，支出决算为11.02万元，完成年初预算的84.64%。决算数与年初预算数存在差异的主要原因是在职人员减少。</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8．卫生健康支出（类）行政事业单位医疗（款）事业单位医疗（项）。</w:t>
      </w:r>
      <w:r>
        <w:rPr>
          <w:rFonts w:hint="eastAsia" w:ascii="仿宋_GB2312" w:hAnsi="仿宋_GB2312" w:eastAsia="仿宋_GB2312" w:cs="仿宋_GB2312"/>
          <w:color w:val="auto"/>
          <w:sz w:val="32"/>
          <w:szCs w:val="32"/>
          <w:highlight w:val="none"/>
          <w:lang w:val="en-US" w:eastAsia="zh-CN"/>
        </w:rPr>
        <w:t>年初预算为4.73万元，支出决算为5.63万元，完成年初预算的119.03%。决算数与年初预算数存在差异的主要原因是</w:t>
      </w:r>
      <w:r>
        <w:rPr>
          <w:rFonts w:hint="eastAsia" w:ascii="仿宋_GB2312" w:hAnsi="仿宋_GB2312" w:eastAsia="仿宋_GB2312" w:cs="仿宋_GB2312"/>
          <w:sz w:val="32"/>
          <w:szCs w:val="32"/>
        </w:rPr>
        <w:t>职工</w:t>
      </w:r>
      <w:r>
        <w:rPr>
          <w:rFonts w:hint="eastAsia" w:ascii="仿宋_GB2312" w:hAnsi="仿宋_GB2312" w:eastAsia="仿宋_GB2312" w:cs="仿宋_GB2312"/>
          <w:color w:val="auto"/>
          <w:sz w:val="32"/>
          <w:szCs w:val="32"/>
          <w:highlight w:val="none"/>
          <w:lang w:val="en-US" w:eastAsia="zh-CN"/>
        </w:rPr>
        <w:t>医疗保险基数调整。</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9．卫生健康支出（类）行政事业单位医疗（款）公务员医疗补助（项）。</w:t>
      </w:r>
      <w:r>
        <w:rPr>
          <w:rFonts w:hint="eastAsia" w:ascii="仿宋_GB2312" w:hAnsi="仿宋_GB2312" w:eastAsia="仿宋_GB2312" w:cs="仿宋_GB2312"/>
          <w:color w:val="auto"/>
          <w:sz w:val="32"/>
          <w:szCs w:val="32"/>
          <w:highlight w:val="none"/>
          <w:lang w:val="en-US" w:eastAsia="zh-CN"/>
        </w:rPr>
        <w:t>年初预算为12.39万元，支出决算为10.20万元，完成年初预算的82.32%。决算数与年初预算数存在差异的主要原因是在职人员减少。</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10．农林水支出（类）农业农村（款）行政运行（项）。</w:t>
      </w:r>
      <w:r>
        <w:rPr>
          <w:rFonts w:hint="eastAsia" w:ascii="仿宋_GB2312" w:hAnsi="仿宋_GB2312" w:eastAsia="仿宋_GB2312" w:cs="仿宋_GB2312"/>
          <w:color w:val="auto"/>
          <w:sz w:val="32"/>
          <w:szCs w:val="32"/>
          <w:highlight w:val="none"/>
          <w:lang w:val="en-US" w:eastAsia="zh-CN"/>
        </w:rPr>
        <w:t>年初预算为386.26万元，支出决算为394.81万元，完成年初预算的102.21%。决算数与年初预算数存在差异的主要原因是在职人员晋级晋档增资。</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11．农林水支出（类）农业农村（款）事业运行（项）。</w:t>
      </w:r>
      <w:r>
        <w:rPr>
          <w:rFonts w:hint="eastAsia" w:ascii="仿宋_GB2312" w:hAnsi="仿宋_GB2312" w:eastAsia="仿宋_GB2312" w:cs="仿宋_GB2312"/>
          <w:color w:val="auto"/>
          <w:sz w:val="32"/>
          <w:szCs w:val="32"/>
          <w:highlight w:val="none"/>
          <w:lang w:val="en-US" w:eastAsia="zh-CN"/>
        </w:rPr>
        <w:t>年初预算为131.21万元，支出决算为146.53万元，完成年初预算的111.68%。决算数与年初预算数存在差异的主要原因是</w:t>
      </w:r>
      <w:r>
        <w:rPr>
          <w:rFonts w:hint="eastAsia" w:ascii="仿宋_GB2312" w:hAnsi="仿宋_GB2312" w:eastAsia="仿宋_GB2312" w:cs="仿宋_GB2312"/>
          <w:color w:val="000000"/>
          <w:sz w:val="32"/>
          <w:szCs w:val="32"/>
          <w:lang w:val="en-US" w:eastAsia="zh-CN"/>
        </w:rPr>
        <w:t>职工工资晋级晋档。</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12．农林水支出（类）农业农村（款）其他农业农村支出（项）。</w:t>
      </w:r>
      <w:r>
        <w:rPr>
          <w:rFonts w:hint="eastAsia" w:ascii="仿宋_GB2312" w:hAnsi="仿宋_GB2312" w:eastAsia="仿宋_GB2312" w:cs="仿宋_GB2312"/>
          <w:color w:val="auto"/>
          <w:sz w:val="32"/>
          <w:szCs w:val="32"/>
          <w:highlight w:val="none"/>
          <w:lang w:val="en-US" w:eastAsia="zh-CN"/>
        </w:rPr>
        <w:t>年初预算为0.00万元，支出决算为18.00万元。决算数与年初预算数存在差异的主要原因是使用上年结转专项资金支付项目支出。</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lang w:val="en-US" w:eastAsia="zh-CN"/>
        </w:rPr>
        <w:t>13．农林水支出（类）其他农林水支出（款）其他农林水支出（项）。</w:t>
      </w:r>
      <w:r>
        <w:rPr>
          <w:rFonts w:hint="eastAsia" w:ascii="仿宋_GB2312" w:hAnsi="仿宋_GB2312" w:eastAsia="仿宋_GB2312" w:cs="仿宋_GB2312"/>
          <w:color w:val="auto"/>
          <w:sz w:val="32"/>
          <w:szCs w:val="32"/>
          <w:highlight w:val="none"/>
          <w:lang w:val="en-US" w:eastAsia="zh-CN"/>
        </w:rPr>
        <w:t>年初预算为0.00万元，支出决算为16.00万元。决算数与年初预算数存在差异的主要原因是追加专项资金支付项目支出。</w:t>
      </w:r>
    </w:p>
    <w:p>
      <w:pPr>
        <w:widowControl/>
        <w:spacing w:line="590" w:lineRule="exact"/>
        <w:outlineLvl w:val="1"/>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778.67</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707.48</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奖金、绩效工资、</w:t>
      </w:r>
      <w:r>
        <w:rPr>
          <w:rFonts w:hint="eastAsia" w:ascii="仿宋_GB2312" w:hAnsi="仿宋_GB2312" w:eastAsia="仿宋_GB2312" w:cs="仿宋_GB2312"/>
          <w:sz w:val="32"/>
          <w:szCs w:val="32"/>
          <w:highlight w:val="none"/>
        </w:rPr>
        <w:t>机关事业单位基本养老保险缴费、</w:t>
      </w:r>
      <w:r>
        <w:rPr>
          <w:rFonts w:hint="eastAsia" w:ascii="仿宋_GB2312" w:hAnsi="仿宋_GB2312" w:eastAsia="仿宋_GB2312" w:cs="仿宋_GB2312"/>
          <w:sz w:val="32"/>
          <w:szCs w:val="32"/>
          <w:highlight w:val="none"/>
          <w:lang w:eastAsia="zh-CN"/>
        </w:rPr>
        <w:t>职工基本医疗保险缴费、公务员医疗补助缴费、其他社会保障缴费、住</w:t>
      </w:r>
    </w:p>
    <w:p>
      <w:pPr>
        <w:widowControl/>
        <w:spacing w:line="59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房公积金</w:t>
      </w:r>
      <w:r>
        <w:rPr>
          <w:rFonts w:hint="eastAsia" w:ascii="仿宋_GB2312" w:hAnsi="仿宋_GB2312" w:eastAsia="仿宋_GB2312" w:cs="仿宋_GB2312"/>
          <w:sz w:val="32"/>
          <w:szCs w:val="32"/>
          <w:highlight w:val="none"/>
        </w:rPr>
        <w:t>、其他工资福利支出、离休费、退休费、抚恤金、</w:t>
      </w:r>
      <w:r>
        <w:rPr>
          <w:rFonts w:hint="eastAsia" w:ascii="仿宋_GB2312" w:hAnsi="仿宋_GB2312" w:eastAsia="仿宋_GB2312" w:cs="仿宋_GB2312"/>
          <w:sz w:val="32"/>
          <w:szCs w:val="32"/>
          <w:highlight w:val="none"/>
          <w:lang w:eastAsia="zh-CN"/>
        </w:rPr>
        <w:t>生活补助、救济费、医疗费补助</w:t>
      </w:r>
      <w:r>
        <w:rPr>
          <w:rFonts w:hint="eastAsia" w:ascii="仿宋_GB2312" w:hAnsi="仿宋_GB2312" w:eastAsia="仿宋_GB2312" w:cs="仿宋_GB2312"/>
          <w:sz w:val="32"/>
          <w:szCs w:val="32"/>
          <w:highlight w:val="none"/>
        </w:rPr>
        <w:t>；公用经费</w:t>
      </w:r>
      <w:r>
        <w:rPr>
          <w:rFonts w:hint="eastAsia" w:ascii="仿宋_GB2312" w:hAnsi="仿宋_GB2312" w:eastAsia="仿宋_GB2312" w:cs="仿宋_GB2312"/>
          <w:sz w:val="32"/>
          <w:szCs w:val="32"/>
          <w:highlight w:val="none"/>
          <w:lang w:val="en-US" w:eastAsia="zh-CN"/>
        </w:rPr>
        <w:t>71.19</w:t>
      </w:r>
      <w:r>
        <w:rPr>
          <w:rFonts w:hint="eastAsia" w:ascii="仿宋_GB2312" w:hAnsi="仿宋_GB2312" w:eastAsia="仿宋_GB2312" w:cs="仿宋_GB2312"/>
          <w:sz w:val="32"/>
          <w:szCs w:val="32"/>
          <w:highlight w:val="none"/>
        </w:rPr>
        <w:t>万元，主要包括：办公费、</w:t>
      </w:r>
      <w:r>
        <w:rPr>
          <w:rFonts w:hint="eastAsia" w:ascii="仿宋_GB2312" w:hAnsi="仿宋_GB2312" w:eastAsia="仿宋_GB2312" w:cs="仿宋_GB2312"/>
          <w:sz w:val="32"/>
          <w:szCs w:val="32"/>
          <w:highlight w:val="none"/>
          <w:lang w:eastAsia="zh-CN"/>
        </w:rPr>
        <w:t>水费、电费、</w:t>
      </w:r>
      <w:r>
        <w:rPr>
          <w:rFonts w:hint="eastAsia" w:ascii="仿宋_GB2312" w:hAnsi="仿宋_GB2312" w:eastAsia="仿宋_GB2312" w:cs="仿宋_GB2312"/>
          <w:sz w:val="32"/>
          <w:szCs w:val="32"/>
          <w:highlight w:val="none"/>
        </w:rPr>
        <w:t>邮电费、</w:t>
      </w:r>
      <w:r>
        <w:rPr>
          <w:rFonts w:hint="eastAsia" w:ascii="仿宋_GB2312" w:hAnsi="仿宋_GB2312" w:eastAsia="仿宋_GB2312" w:cs="仿宋_GB2312"/>
          <w:sz w:val="32"/>
          <w:szCs w:val="32"/>
          <w:highlight w:val="none"/>
          <w:lang w:eastAsia="zh-CN"/>
        </w:rPr>
        <w:t>物业管理费、</w:t>
      </w:r>
      <w:r>
        <w:rPr>
          <w:rFonts w:hint="eastAsia" w:ascii="仿宋_GB2312" w:hAnsi="仿宋_GB2312" w:eastAsia="仿宋_GB2312" w:cs="仿宋_GB2312"/>
          <w:sz w:val="32"/>
          <w:szCs w:val="32"/>
          <w:highlight w:val="none"/>
        </w:rPr>
        <w:t>差旅费、</w:t>
      </w:r>
      <w:r>
        <w:rPr>
          <w:rFonts w:hint="eastAsia" w:ascii="仿宋_GB2312" w:hAnsi="仿宋_GB2312" w:eastAsia="仿宋_GB2312" w:cs="仿宋_GB2312"/>
          <w:sz w:val="32"/>
          <w:szCs w:val="32"/>
          <w:highlight w:val="none"/>
          <w:lang w:eastAsia="zh-CN"/>
        </w:rPr>
        <w:t>培训费、</w:t>
      </w:r>
      <w:r>
        <w:rPr>
          <w:rFonts w:hint="eastAsia" w:ascii="仿宋_GB2312" w:hAnsi="仿宋_GB2312" w:eastAsia="仿宋_GB2312" w:cs="仿宋_GB2312"/>
          <w:sz w:val="32"/>
          <w:szCs w:val="32"/>
          <w:highlight w:val="none"/>
        </w:rPr>
        <w:t>公务接待费、专用材料费、劳务费、工会经费、福利费、公务用车运行维护费、其他交通费用、其他商品和服务支出。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5.19</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2.46</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47.40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w:t>
      </w:r>
      <w:r>
        <w:rPr>
          <w:rFonts w:hint="eastAsia" w:ascii="仿宋_GB2312" w:hAnsi="仿宋_GB2312" w:eastAsia="仿宋_GB2312" w:cs="仿宋_GB2312"/>
          <w:sz w:val="32"/>
          <w:szCs w:val="32"/>
          <w:highlight w:val="none"/>
          <w:lang w:eastAsia="zh-CN"/>
        </w:rPr>
        <w:t>的主要原因是公务用车运行费减少</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2.40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46.78</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97.56</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0.06</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2.44</w:t>
      </w:r>
      <w:r>
        <w:rPr>
          <w:rFonts w:hint="eastAsia" w:ascii="仿宋_GB2312" w:hAnsi="仿宋_GB2312" w:eastAsia="仿宋_GB2312" w:cs="仿宋_GB2312"/>
          <w:sz w:val="32"/>
          <w:szCs w:val="32"/>
          <w:highlight w:val="none"/>
        </w:rPr>
        <w:t>%。具体情况如下：</w:t>
      </w:r>
    </w:p>
    <w:p>
      <w:pPr>
        <w:spacing w:beforeLines="0" w:line="590" w:lineRule="exact"/>
        <w:ind w:firstLine="640"/>
        <w:rPr>
          <w:rFonts w:hint="default" w:ascii="Times New Roman" w:hAnsi="Times New Roman" w:eastAsia="Times New Roman"/>
          <w:kern w:val="0"/>
          <w:sz w:val="18"/>
          <w:szCs w:val="24"/>
          <w:lang w:val="zh-CN"/>
        </w:rPr>
      </w:pPr>
      <w:r>
        <w:rPr>
          <w:rFonts w:hint="eastAsia" w:ascii="仿宋_GB2312" w:hAnsi="仿宋_GB2312" w:eastAsia="仿宋_GB2312"/>
          <w:b/>
          <w:sz w:val="32"/>
          <w:szCs w:val="24"/>
          <w:lang w:val="en-US"/>
        </w:rPr>
        <w:t>1．因公出国（境）费</w:t>
      </w:r>
      <w:r>
        <w:rPr>
          <w:rFonts w:hint="eastAsia" w:ascii="仿宋_GB2312" w:hAnsi="仿宋_GB2312" w:eastAsia="仿宋_GB2312"/>
          <w:sz w:val="32"/>
          <w:szCs w:val="24"/>
          <w:lang w:val="en-US"/>
        </w:rPr>
        <w:t>预算为0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万元，支出决算为0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万元。决算数与预算数不存在差异。因公出国（境）团组数0个，因公出国（境）人次数0人。</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5.13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2.40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46.78</w:t>
      </w:r>
      <w:r>
        <w:rPr>
          <w:rFonts w:hint="eastAsia" w:ascii="仿宋_GB2312" w:hAnsi="仿宋_GB2312" w:eastAsia="仿宋_GB2312" w:cs="仿宋_GB2312"/>
          <w:sz w:val="32"/>
          <w:szCs w:val="32"/>
          <w:highlight w:val="none"/>
        </w:rPr>
        <w:t>%。决算数与预算数存在差异</w:t>
      </w:r>
      <w:r>
        <w:rPr>
          <w:rFonts w:hint="eastAsia" w:ascii="仿宋_GB2312" w:hAnsi="仿宋_GB2312" w:eastAsia="仿宋_GB2312" w:cs="仿宋_GB2312"/>
          <w:sz w:val="32"/>
          <w:szCs w:val="32"/>
          <w:highlight w:val="none"/>
          <w:lang w:eastAsia="zh-CN"/>
        </w:rPr>
        <w:t>的主要原因是公务用车运行费减少</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2.40</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购买燃油、保险、维修保养等。</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0.06</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存在差异。其中：</w:t>
      </w:r>
    </w:p>
    <w:p>
      <w:pPr>
        <w:widowControl/>
        <w:spacing w:line="59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0.06</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支付工作餐费。</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不存在</w:t>
      </w:r>
      <w:r>
        <w:rPr>
          <w:rFonts w:hint="eastAsia" w:ascii="仿宋_GB2312" w:hAnsi="仿宋_GB2312" w:eastAsia="仿宋_GB2312" w:cs="仿宋_GB2312"/>
          <w:sz w:val="32"/>
          <w:szCs w:val="32"/>
          <w:highlight w:val="none"/>
        </w:rPr>
        <w:t>项目年末结转和结余资金数额较大。</w:t>
      </w:r>
    </w:p>
    <w:p>
      <w:pPr>
        <w:widowControl/>
        <w:spacing w:line="59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情况说明：我部门</w:t>
      </w:r>
      <w:r>
        <w:rPr>
          <w:rFonts w:hint="eastAsia" w:ascii="仿宋_GB2312" w:hAnsi="仿宋_GB2312" w:eastAsia="仿宋_GB2312" w:cs="仿宋_GB2312"/>
          <w:sz w:val="32"/>
          <w:szCs w:val="32"/>
          <w:highlight w:val="none"/>
          <w:lang w:val="en-US" w:eastAsia="zh-CN"/>
        </w:rPr>
        <w:t>2021年度没有政府性基金收入，也没有使用政府性基金安排的支出。</w:t>
      </w:r>
    </w:p>
    <w:p>
      <w:pPr>
        <w:widowControl/>
        <w:spacing w:line="59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66.35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64.56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97.30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差旅费、会议费等支出减少。</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bookmarkStart w:id="0" w:name="_GoBack"/>
      <w:bookmarkEnd w:id="0"/>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rPr>
        <w:t>共有车辆</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numPr>
          <w:ilvl w:val="0"/>
          <w:numId w:val="2"/>
        </w:numPr>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预算绩效情况说明</w:t>
      </w:r>
    </w:p>
    <w:p>
      <w:pPr>
        <w:widowControl/>
        <w:numPr>
          <w:numId w:val="0"/>
        </w:numPr>
        <w:spacing w:line="590" w:lineRule="exact"/>
        <w:outlineLvl w:val="1"/>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 xml:space="preserve">    （一）绩效管理工作开展情况。</w:t>
      </w:r>
    </w:p>
    <w:p>
      <w:pPr>
        <w:widowControl/>
        <w:spacing w:line="360" w:lineRule="auto"/>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我部门按照《中共许昌市委 许昌市人民政府关于全面实施预算绩效管理的实施意见》（许发〔2022〕13号）文件要求，对本部门整体支出和项目支出开展全过程预算绩效管理。</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整体支出绩效严格按照绩效管理制度执行，组织财务人员及项目负责人等培训学习绩效管理实施意见文件，宣传到涉及绩效管理的各个业务科室。预算编制完整并严格按照计划执行，按时完成预算上报和公开。</w:t>
      </w:r>
    </w:p>
    <w:p>
      <w:pPr>
        <w:widowControl/>
        <w:wordWrap/>
        <w:adjustRightInd/>
        <w:snapToGrid/>
        <w:spacing w:line="360" w:lineRule="auto"/>
        <w:ind w:left="0" w:leftChars="0" w:right="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（二）部门整体和项目绩效自评结果。</w:t>
      </w:r>
    </w:p>
    <w:p>
      <w:pPr>
        <w:widowControl/>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部门对本部门整体绩效目标和项目支出绩效目标进行了自评。一是部门整体绩效自评情况，通过自评，较好完成了年度总体目标和年度主要任务，整体绩效自评得分为95分。二是项目绩效自评情况。我部门共有0个项目批复了绩效目标，项目金额0.00万元。</w:t>
      </w:r>
    </w:p>
    <w:p>
      <w:pPr>
        <w:widowControl/>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基于项目预期目标的实现程度，对2021年度项目支出绩效进行自评，绩效自评平均得分为/分。其中：0个项目评价等级为“优”、0个项目评价等级为“良”、0个项目评价等级为“中”、0个项目评价等级为“差”。</w:t>
      </w:r>
    </w:p>
    <w:p>
      <w:pPr>
        <w:widowControl/>
        <w:wordWrap/>
        <w:adjustRightInd/>
        <w:snapToGrid/>
        <w:spacing w:line="360" w:lineRule="auto"/>
        <w:ind w:left="0" w:leftChars="0" w:right="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wordWrap/>
        <w:adjustRightInd/>
        <w:snapToGrid/>
        <w:spacing w:line="360" w:lineRule="auto"/>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2021年度我部门没有开展重点绩效评价的项目。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altName w:val="仿宋_GB2312"/>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Times New Roman" w:hAnsi="Times New Roman" w:eastAsia="宋体" w:cs="Times New Roman"/>
        <w:kern w:val="2"/>
        <w:sz w:val="18"/>
        <w:szCs w:val="18"/>
        <w:lang w:val="en-US" w:eastAsia="zh-CN" w:bidi="ar-SA"/>
      </w:rPr>
      <w:pict>
        <v:rect id="文本框 6" o:spid="_x0000_s1025" style="position:absolute;left:0;margin-top:0pt;height:144pt;width:144pt;mso-position-horizontal:center;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- 3 -</w:t>
                </w:r>
                <w:r>
                  <w:rPr>
                    <w:rFonts w:hint="eastAsia"/>
                    <w:sz w:val="18"/>
                  </w:rPr>
                  <w:fldChar w:fldCharType="end"/>
                </w:r>
              </w:p>
            </w:txbxContent>
          </v:textbox>
        </v:rect>
      </w:pict>
    </w:r>
    <w:r>
      <w:rPr>
        <w:rFonts w:ascii="Times New Roman" w:hAnsi="Times New Roman" w:eastAsia="宋体" w:cs="Times New Roman"/>
        <w:kern w:val="2"/>
        <w:sz w:val="18"/>
        <w:szCs w:val="18"/>
        <w:lang w:val="en-US" w:eastAsia="zh-CN" w:bidi="ar-SA"/>
      </w:rPr>
      <w:pict>
        <v:rect id="文本框 1027" o:spid="_x0000_s1026"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rPr>
                    <w:rFonts w:hint="eastAsia"/>
                  </w:rPr>
                </w:pP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Times New Roman" w:hAnsi="Times New Roman" w:eastAsia="宋体" w:cs="Times New Roman"/>
        <w:kern w:val="2"/>
        <w:sz w:val="18"/>
        <w:szCs w:val="18"/>
        <w:lang w:val="en-US" w:eastAsia="zh-CN" w:bidi="ar-SA"/>
      </w:rPr>
      <w:pict>
        <v:rect id="文本框 7" o:spid="_x0000_s1027" style="position:absolute;left:0;margin-top:0pt;height:144pt;width:144pt;mso-position-horizontal:center;mso-position-horizontal-relative:margin;mso-wrap-style:none;rotation:0f;z-index:251660288;"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- 2 -</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00626455">
    <w:nsid w:val="5971BE17"/>
    <w:multiLevelType w:val="singleLevel"/>
    <w:tmpl w:val="5971BE17"/>
    <w:lvl w:ilvl="0" w:tentative="1">
      <w:start w:val="1"/>
      <w:numFmt w:val="chineseCounting"/>
      <w:suff w:val="nothing"/>
      <w:lvlText w:val="%1、"/>
      <w:lvlJc w:val="left"/>
    </w:lvl>
  </w:abstractNum>
  <w:abstractNum w:abstractNumId="1662637984">
    <w:nsid w:val="6319D7A0"/>
    <w:multiLevelType w:val="singleLevel"/>
    <w:tmpl w:val="6319D7A0"/>
    <w:lvl w:ilvl="0" w:tentative="1">
      <w:start w:val="12"/>
      <w:numFmt w:val="chineseCounting"/>
      <w:suff w:val="nothing"/>
      <w:lvlText w:val="%1、"/>
      <w:lvlJc w:val="left"/>
    </w:lvl>
  </w:abstractNum>
  <w:num w:numId="1">
    <w:abstractNumId w:val="1500626455"/>
  </w:num>
  <w:num w:numId="2">
    <w:abstractNumId w:val="166263798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qFormat="1" w:uiPriority="99" w:semiHidden="0"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unhideWhenUsed/>
    <w:uiPriority w:val="1"/>
  </w:style>
  <w:style w:type="paragraph" w:styleId="2">
    <w:name w:val="Balloon Text"/>
    <w:basedOn w:val="1"/>
    <w:link w:val="14"/>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800080"/>
      <w:u w:val="single"/>
    </w:rPr>
  </w:style>
  <w:style w:type="character" w:styleId="7">
    <w:name w:val="Hyperlink"/>
    <w:unhideWhenUsed/>
    <w:qFormat/>
    <w:uiPriority w:val="99"/>
    <w:rPr>
      <w:color w:val="0000FF"/>
      <w:u w:val="single"/>
    </w:rPr>
  </w:style>
  <w:style w:type="character" w:customStyle="1" w:styleId="8">
    <w:name w:val="font51"/>
    <w:qFormat/>
    <w:uiPriority w:val="0"/>
    <w:rPr>
      <w:rFonts w:hint="eastAsia" w:ascii="宋体" w:hAnsi="宋体" w:eastAsia="宋体" w:cs="宋体"/>
      <w:color w:val="000000"/>
      <w:sz w:val="24"/>
      <w:szCs w:val="24"/>
      <w:u w:val="none"/>
    </w:rPr>
  </w:style>
  <w:style w:type="character" w:customStyle="1" w:styleId="9">
    <w:name w:val="font11"/>
    <w:qFormat/>
    <w:uiPriority w:val="0"/>
    <w:rPr>
      <w:rFonts w:hint="eastAsia" w:ascii="宋体" w:hAnsi="宋体" w:eastAsia="宋体" w:cs="宋体"/>
      <w:color w:val="000000"/>
      <w:sz w:val="20"/>
      <w:szCs w:val="20"/>
      <w:u w:val="none"/>
    </w:rPr>
  </w:style>
  <w:style w:type="character" w:customStyle="1" w:styleId="10">
    <w:name w:val="font01"/>
    <w:qFormat/>
    <w:uiPriority w:val="0"/>
    <w:rPr>
      <w:rFonts w:hint="eastAsia" w:ascii="宋体" w:hAnsi="宋体" w:eastAsia="宋体" w:cs="宋体"/>
      <w:color w:val="000000"/>
      <w:sz w:val="22"/>
      <w:szCs w:val="22"/>
      <w:u w:val="none"/>
    </w:rPr>
  </w:style>
  <w:style w:type="character" w:customStyle="1" w:styleId="11">
    <w:name w:val="页脚 Char Char Char"/>
    <w:link w:val="3"/>
    <w:uiPriority w:val="99"/>
    <w:rPr>
      <w:kern w:val="2"/>
      <w:sz w:val="18"/>
      <w:szCs w:val="18"/>
    </w:rPr>
  </w:style>
  <w:style w:type="character" w:customStyle="1" w:styleId="12">
    <w:name w:val="页眉 Char Char Char"/>
    <w:link w:val="4"/>
    <w:uiPriority w:val="99"/>
    <w:rPr>
      <w:kern w:val="2"/>
      <w:sz w:val="18"/>
      <w:szCs w:val="18"/>
    </w:rPr>
  </w:style>
  <w:style w:type="character" w:customStyle="1" w:styleId="13">
    <w:name w:val="font41"/>
    <w:qFormat/>
    <w:uiPriority w:val="0"/>
    <w:rPr>
      <w:rFonts w:hint="eastAsia" w:ascii="宋体" w:hAnsi="宋体" w:eastAsia="宋体" w:cs="宋体"/>
      <w:color w:val="000000"/>
      <w:sz w:val="24"/>
      <w:szCs w:val="24"/>
      <w:u w:val="none"/>
    </w:rPr>
  </w:style>
  <w:style w:type="character" w:customStyle="1" w:styleId="14">
    <w:name w:val="批注框文本 Char Char Char"/>
    <w:link w:val="2"/>
    <w:uiPriority w:val="99"/>
    <w:rPr>
      <w:kern w:val="2"/>
      <w:sz w:val="18"/>
      <w:szCs w:val="18"/>
    </w:rPr>
  </w:style>
  <w:style w:type="character" w:customStyle="1" w:styleId="15">
    <w:name w:val="font2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33</Pages>
  <Words>8756</Words>
  <Characters>10905</Characters>
  <Lines>60</Lines>
  <Paragraphs>16</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Administrator</cp:lastModifiedBy>
  <cp:lastPrinted>2023-05-09T02:23:00Z</cp:lastPrinted>
  <dcterms:modified xsi:type="dcterms:W3CDTF">2023-05-10T00:51:35Z</dcterms:modified>
  <dc:title>2021年度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884293EAC9024E45BB7CCC58828A4AFD</vt:lpwstr>
  </property>
</Properties>
</file>