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中共许昌市委巡察工作领导小组</w:t>
      </w:r>
    </w:p>
    <w:p>
      <w:pPr>
        <w:jc w:val="center"/>
        <w:rPr>
          <w:rFonts w:ascii="黑体" w:hAnsi="黑体" w:eastAsia="黑体" w:cs="黑体"/>
          <w:sz w:val="52"/>
          <w:szCs w:val="52"/>
        </w:rPr>
      </w:pPr>
      <w:r>
        <w:rPr>
          <w:rFonts w:hint="eastAsia" w:ascii="黑体" w:hAnsi="黑体" w:eastAsia="黑体" w:cs="黑体"/>
          <w:sz w:val="52"/>
          <w:szCs w:val="52"/>
        </w:rPr>
        <w:t>办公室部门决算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eastAsia="zh-CN"/>
        </w:rPr>
        <w:t>二</w:t>
      </w:r>
      <w:r>
        <w:rPr>
          <w:rFonts w:hint="eastAsia" w:ascii="黑体" w:hAnsi="黑体" w:eastAsia="黑体" w:cs="黑体"/>
          <w:sz w:val="32"/>
          <w:szCs w:val="32"/>
        </w:rPr>
        <w:t>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中共许昌市委巡察工作领导小组办公室概况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ind w:left="1600" w:hanging="1600" w:hangingChars="500"/>
        <w:jc w:val="left"/>
        <w:rPr>
          <w:rFonts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w:t>
      </w:r>
      <w:r>
        <w:rPr>
          <w:rFonts w:hint="eastAsia" w:ascii="宋体" w:hAnsi="宋体" w:cs="宋体"/>
          <w:sz w:val="32"/>
          <w:szCs w:val="32"/>
          <w:lang w:eastAsia="zh-CN"/>
        </w:rPr>
        <w:t>明细</w:t>
      </w:r>
      <w:r>
        <w:rPr>
          <w:rFonts w:hint="eastAsia" w:ascii="宋体" w:hAnsi="宋体" w:cs="宋体"/>
          <w:sz w:val="32"/>
          <w:szCs w:val="32"/>
        </w:rPr>
        <w:t>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年度部门决算情况说明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 xml:space="preserve">第一部分 </w:t>
      </w: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中共许昌市委巡察工作领导小组办公室             概  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（一）向市委、巡察领导小组报告工作情况，传达贯彻市委、巡察领导小组的决策和部署。</w:t>
      </w:r>
    </w:p>
    <w:p>
      <w:pPr>
        <w:widowControl/>
        <w:spacing w:line="56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（二）统筹、协调、指导市委巡察组开展工作。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（三）指导督导全市巡察工作。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（四）对市委、巡察领导小组决定的事项和巡察整改落实情况进行督查督办。</w:t>
      </w:r>
    </w:p>
    <w:p>
      <w:pPr>
        <w:widowControl/>
        <w:spacing w:line="56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（五）承担巡察政策研究、制度建设、服务保障等工作。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（六）配合有关部门对巡察机构工作人员进行培训、考核、监督和管理。</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（七）完成市委交办的其他任务。</w:t>
      </w:r>
    </w:p>
    <w:p>
      <w:pPr>
        <w:widowControl/>
        <w:ind w:firstLine="640" w:firstLineChars="200"/>
        <w:jc w:val="left"/>
        <w:outlineLvl w:val="1"/>
        <w:rPr>
          <w:rFonts w:ascii="仿宋_GB2312" w:hAnsi="仿宋_GB2312" w:eastAsia="仿宋_GB2312" w:cs="仿宋_GB2312"/>
          <w:sz w:val="32"/>
          <w:szCs w:val="32"/>
        </w:rPr>
      </w:pPr>
      <w:r>
        <w:rPr>
          <w:rFonts w:hint="eastAsia" w:ascii="黑体" w:hAnsi="黑体" w:eastAsia="黑体" w:cs="黑体"/>
          <w:kern w:val="0"/>
          <w:sz w:val="32"/>
          <w:szCs w:val="32"/>
        </w:rPr>
        <w:t>二、机构设置</w:t>
      </w:r>
    </w:p>
    <w:p>
      <w:pPr>
        <w:numPr>
          <w:ilvl w:val="0"/>
          <w:numId w:val="0"/>
        </w:num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rPr>
        <w:t>中共许昌市委巡察工作领导小组办公室</w:t>
      </w:r>
      <w:r>
        <w:rPr>
          <w:rFonts w:hint="eastAsia" w:ascii="仿宋_GB2312" w:hAnsi="仿宋_GB2312" w:eastAsia="仿宋_GB2312" w:cs="仿宋_GB2312"/>
          <w:sz w:val="32"/>
          <w:szCs w:val="32"/>
          <w:lang w:eastAsia="zh-CN"/>
        </w:rPr>
        <w:t>内设机</w:t>
      </w:r>
      <w:r>
        <w:rPr>
          <w:rFonts w:hint="eastAsia" w:ascii="仿宋_GB2312" w:hAnsi="仿宋_GB2312" w:eastAsia="仿宋_GB2312" w:cs="仿宋_GB2312"/>
          <w:sz w:val="32"/>
          <w:szCs w:val="32"/>
          <w:highlight w:val="none"/>
          <w:lang w:eastAsia="zh-CN"/>
        </w:rPr>
        <w:t>构</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一科、二科、三科、督查督办科</w:t>
      </w:r>
      <w:r>
        <w:rPr>
          <w:rFonts w:hint="eastAsia" w:ascii="仿宋_GB2312" w:hAnsi="仿宋_GB2312" w:eastAsia="仿宋_GB2312" w:cs="仿宋_GB2312"/>
          <w:sz w:val="32"/>
          <w:szCs w:val="32"/>
          <w:lang w:eastAsia="zh-CN"/>
        </w:rPr>
        <w:t>。另设有五</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highlight w:val="none"/>
        </w:rPr>
        <w:t>市委巡察组。</w:t>
      </w:r>
      <w:bookmarkStart w:id="0" w:name="_GoBack"/>
      <w:bookmarkEnd w:id="0"/>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构成看，中共许昌市委巡察工作领导小组办公室部门决算包括：本级决算</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年度部门决算编制范围的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共1个，具体是：</w:t>
      </w:r>
    </w:p>
    <w:p>
      <w:pPr>
        <w:widowControl/>
        <w:ind w:firstLine="640" w:firstLineChars="200"/>
        <w:jc w:val="left"/>
        <w:rPr>
          <w:rFonts w:ascii="黑体" w:hAnsi="宋体" w:eastAsia="黑体" w:cs="宋体"/>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中共许昌市委巡察工作领导小组办公室</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pStyle w:val="8"/>
        <w:ind w:firstLine="210"/>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pStyle w:val="8"/>
        <w:ind w:firstLine="280"/>
        <w:rPr>
          <w:rFonts w:ascii="黑体" w:hAnsi="宋体" w:eastAsia="黑体" w:cs="宋体"/>
          <w:kern w:val="0"/>
          <w:sz w:val="28"/>
          <w:szCs w:val="28"/>
        </w:rPr>
      </w:pPr>
    </w:p>
    <w:p>
      <w:pPr>
        <w:pStyle w:val="8"/>
        <w:ind w:firstLine="280"/>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w:t>
      </w:r>
      <w:r>
        <w:rPr>
          <w:rFonts w:hint="eastAsia" w:ascii="黑体" w:hAnsi="黑体" w:eastAsia="黑体" w:cs="黑体"/>
          <w:sz w:val="48"/>
          <w:szCs w:val="48"/>
          <w:lang w:val="en-US" w:eastAsia="zh-CN"/>
        </w:rPr>
        <w:t>1</w:t>
      </w:r>
      <w:r>
        <w:rPr>
          <w:rFonts w:hint="eastAsia" w:ascii="黑体" w:hAnsi="黑体" w:eastAsia="黑体" w:cs="黑体"/>
          <w:sz w:val="48"/>
          <w:szCs w:val="48"/>
        </w:rPr>
        <w:t>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4"/>
        <w:tblW w:w="13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4"/>
        <w:gridCol w:w="1130"/>
        <w:gridCol w:w="1444"/>
        <w:gridCol w:w="4315"/>
        <w:gridCol w:w="1259"/>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40" w:type="dxa"/>
            <w:gridSpan w:val="6"/>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44"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30"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444"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4315"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907"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718" w:type="dxa"/>
            <w:gridSpan w:val="3"/>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left"/>
              <w:textAlignment w:val="bottom"/>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4315"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907"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金额</w:t>
            </w:r>
            <w:r>
              <w:rPr>
                <w:rFonts w:hint="eastAsia" w:ascii="宋体" w:hAnsi="宋体" w:cs="宋体"/>
                <w:color w:val="000000"/>
                <w:kern w:val="0"/>
                <w:sz w:val="20"/>
                <w:szCs w:val="20"/>
                <w:lang w:eastAsia="zh-CN"/>
              </w:rPr>
              <w:t>部门</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1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收入</w:t>
            </w:r>
          </w:p>
        </w:tc>
        <w:tc>
          <w:tcPr>
            <w:tcW w:w="7222"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行次</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金额</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行次</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一、一般公共预算财政拨款收入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816.5</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一、一般公共服务支出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32</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767.45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二、政府性基金预算财政拨款收入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二、外交支出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33</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三、国有资本经营预算财政拨款收入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三、国防支出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34</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四、上级补助收入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四、公共安全支出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35</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五、事业收入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五、教育支出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36</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六、经营收入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六、科学技术支出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37</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七、附属</w:t>
            </w:r>
            <w:r>
              <w:rPr>
                <w:rFonts w:hint="eastAsia" w:ascii="宋体" w:hAnsi="宋体" w:cs="宋体"/>
                <w:color w:val="000000"/>
                <w:kern w:val="0"/>
                <w:sz w:val="22"/>
                <w:lang w:eastAsia="zh-CN"/>
              </w:rPr>
              <w:t>部门</w:t>
            </w:r>
            <w:r>
              <w:rPr>
                <w:rFonts w:hint="eastAsia" w:ascii="宋体" w:hAnsi="宋体" w:cs="宋体"/>
                <w:color w:val="000000"/>
                <w:kern w:val="0"/>
                <w:sz w:val="22"/>
              </w:rPr>
              <w:t>上缴收入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7</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七、文化旅游体育与传媒支出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38</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八、其他收入</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8</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八、社会保障和就业支出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39</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9</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九、卫生健康支出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40</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10</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十、节能环保支出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41</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11</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十一、城乡社区支出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42</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12</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十二、农林水支出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43</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13</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十三、交通运输支出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44</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14</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十四、资源勘探工业信息等支出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45</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15</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十五、商业服务业等支出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46</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16</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十六、金融支出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47</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17</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十七、援助其他地区支出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48</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18</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十八、自然资源海洋气象等支出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49</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19</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十九、住房保障支出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50</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20</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二十、粮油物资储备支出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51</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21</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二十一、国有资本经营预算支出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52</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22</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二十二、灾害防治及应急管理支出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53</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23</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二十三、其他支出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54</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b/>
                <w:bCs/>
                <w:color w:val="000000"/>
                <w:sz w:val="20"/>
                <w:szCs w:val="20"/>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0"/>
                <w:szCs w:val="20"/>
              </w:rPr>
            </w:pPr>
            <w:r>
              <w:rPr>
                <w:rFonts w:hint="eastAsia" w:ascii="宋体" w:hAnsi="宋体" w:cs="宋体"/>
                <w:color w:val="000000"/>
                <w:kern w:val="0"/>
                <w:sz w:val="20"/>
                <w:szCs w:val="20"/>
              </w:rPr>
              <w:t>24</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0"/>
                <w:szCs w:val="20"/>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二十四、债务还本支出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55</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0"/>
                <w:szCs w:val="20"/>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0"/>
                <w:szCs w:val="20"/>
              </w:rPr>
            </w:pPr>
            <w:r>
              <w:rPr>
                <w:rFonts w:hint="eastAsia" w:ascii="宋体" w:hAnsi="宋体" w:cs="宋体"/>
                <w:color w:val="000000"/>
                <w:kern w:val="0"/>
                <w:sz w:val="20"/>
                <w:szCs w:val="20"/>
              </w:rPr>
              <w:t>25</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0"/>
                <w:szCs w:val="20"/>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二十五、债务付息支出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56</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0"/>
                <w:szCs w:val="20"/>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0"/>
                <w:szCs w:val="20"/>
              </w:rPr>
            </w:pPr>
            <w:r>
              <w:rPr>
                <w:rFonts w:hint="eastAsia" w:ascii="宋体" w:hAnsi="宋体" w:cs="宋体"/>
                <w:color w:val="000000"/>
                <w:kern w:val="0"/>
                <w:sz w:val="20"/>
                <w:szCs w:val="20"/>
              </w:rPr>
              <w:t>26</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0"/>
                <w:szCs w:val="20"/>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二十六、抗疫特别国债安排的支出</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57</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本年收入合计</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27</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816.5</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本年支出合计</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58</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使用非财政拨款结余</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28</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结余分配</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59</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年初结转和结余</w:t>
            </w: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29</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38.85</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年末结转和结余</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60</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13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30</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61</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1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总计</w:t>
            </w:r>
          </w:p>
        </w:tc>
        <w:tc>
          <w:tcPr>
            <w:tcW w:w="1130" w:type="dxa"/>
            <w:tcBorders>
              <w:top w:val="nil"/>
              <w:left w:val="nil"/>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31</w:t>
            </w:r>
          </w:p>
        </w:tc>
        <w:tc>
          <w:tcPr>
            <w:tcW w:w="144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c>
          <w:tcPr>
            <w:tcW w:w="431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总计</w:t>
            </w:r>
          </w:p>
        </w:tc>
        <w:tc>
          <w:tcPr>
            <w:tcW w:w="125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62</w:t>
            </w:r>
          </w:p>
        </w:tc>
        <w:tc>
          <w:tcPr>
            <w:tcW w:w="164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40" w:type="dxa"/>
            <w:gridSpan w:val="6"/>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注：本表反映部门本年度的总收支和年末结转结余情况。本套报表金额</w:t>
            </w:r>
            <w:r>
              <w:rPr>
                <w:rFonts w:hint="eastAsia" w:ascii="宋体" w:hAnsi="宋体" w:cs="宋体"/>
                <w:color w:val="000000"/>
                <w:kern w:val="0"/>
                <w:sz w:val="22"/>
                <w:lang w:eastAsia="zh-CN"/>
              </w:rPr>
              <w:t>部门</w:t>
            </w:r>
            <w:r>
              <w:rPr>
                <w:rFonts w:hint="eastAsia" w:ascii="宋体" w:hAnsi="宋体" w:cs="宋体"/>
                <w:color w:val="000000"/>
                <w:kern w:val="0"/>
                <w:sz w:val="22"/>
              </w:rPr>
              <w:t>转换时可能存在尾数误差。</w:t>
            </w:r>
          </w:p>
        </w:tc>
      </w:tr>
    </w:tbl>
    <w:p>
      <w:pPr>
        <w:widowControl/>
        <w:jc w:val="left"/>
        <w:rPr>
          <w:rFonts w:ascii="黑体" w:hAnsi="宋体" w:eastAsia="黑体" w:cs="宋体"/>
          <w:kern w:val="0"/>
          <w:sz w:val="28"/>
          <w:szCs w:val="28"/>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9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440"/>
        <w:gridCol w:w="1440"/>
        <w:gridCol w:w="1231"/>
        <w:gridCol w:w="1227"/>
        <w:gridCol w:w="1231"/>
        <w:gridCol w:w="1235"/>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3990" w:type="dxa"/>
            <w:gridSpan w:val="11"/>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center"/>
              <w:textAlignment w:val="bottom"/>
              <w:outlineLvl w:val="9"/>
              <w:rPr>
                <w:rFonts w:ascii="宋体" w:hAnsi="宋体" w:cs="宋体"/>
                <w:color w:val="000000"/>
                <w:sz w:val="30"/>
                <w:szCs w:val="30"/>
              </w:rPr>
            </w:pPr>
            <w:r>
              <w:rPr>
                <w:rFonts w:hint="eastAsia" w:ascii="宋体" w:hAns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956"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440"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440"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23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227"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23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478"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823" w:type="dxa"/>
            <w:gridSpan w:val="6"/>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left"/>
              <w:textAlignment w:val="bottom"/>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123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227"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23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478"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金额</w:t>
            </w:r>
            <w:r>
              <w:rPr>
                <w:rFonts w:hint="eastAsia" w:ascii="宋体" w:hAnsi="宋体" w:cs="宋体"/>
                <w:color w:val="000000"/>
                <w:kern w:val="0"/>
                <w:sz w:val="20"/>
                <w:szCs w:val="20"/>
                <w:lang w:eastAsia="zh-CN"/>
              </w:rPr>
              <w:t>部门</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本年收入合计</w:t>
            </w:r>
          </w:p>
        </w:tc>
        <w:tc>
          <w:tcPr>
            <w:tcW w:w="14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财政拨款收入</w:t>
            </w:r>
          </w:p>
        </w:tc>
        <w:tc>
          <w:tcPr>
            <w:tcW w:w="1231"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上级补助收入</w:t>
            </w:r>
          </w:p>
        </w:tc>
        <w:tc>
          <w:tcPr>
            <w:tcW w:w="1227"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事业收入</w:t>
            </w:r>
          </w:p>
        </w:tc>
        <w:tc>
          <w:tcPr>
            <w:tcW w:w="1231"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经营收入</w:t>
            </w:r>
          </w:p>
        </w:tc>
        <w:tc>
          <w:tcPr>
            <w:tcW w:w="123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附属</w:t>
            </w:r>
            <w:r>
              <w:rPr>
                <w:rFonts w:hint="eastAsia" w:ascii="宋体" w:hAnsi="宋体" w:cs="宋体"/>
                <w:color w:val="000000"/>
                <w:kern w:val="0"/>
                <w:sz w:val="22"/>
                <w:lang w:eastAsia="zh-CN"/>
              </w:rPr>
              <w:t>部门</w:t>
            </w:r>
            <w:r>
              <w:rPr>
                <w:rFonts w:hint="eastAsia" w:ascii="宋体" w:hAnsi="宋体" w:cs="宋体"/>
                <w:color w:val="000000"/>
                <w:kern w:val="0"/>
                <w:sz w:val="22"/>
              </w:rPr>
              <w:t>上缴收入</w:t>
            </w:r>
          </w:p>
        </w:tc>
        <w:tc>
          <w:tcPr>
            <w:tcW w:w="1243"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功能分类科目编码</w:t>
            </w:r>
          </w:p>
        </w:tc>
        <w:tc>
          <w:tcPr>
            <w:tcW w:w="3956"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科目名称</w:t>
            </w:r>
          </w:p>
        </w:tc>
        <w:tc>
          <w:tcPr>
            <w:tcW w:w="14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27"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27"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27"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1"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3"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3"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合计</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816.50</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816.50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一般公共服务支出</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729.17</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729.17</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纪检监察事务</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638.48</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638.48</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行政运行</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638.48</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638.48</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群众团体事务</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工会事务</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 xml:space="preserve">       3.24</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20199</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eastAsia="宋体" w:cs="宋体"/>
                <w:color w:val="000000"/>
                <w:kern w:val="0"/>
                <w:sz w:val="22"/>
                <w:lang w:eastAsia="zh-CN"/>
              </w:rPr>
            </w:pPr>
            <w:r>
              <w:rPr>
                <w:rFonts w:hint="eastAsia" w:ascii="宋体" w:hAnsi="宋体" w:cs="宋体"/>
                <w:color w:val="000000"/>
                <w:kern w:val="0"/>
                <w:sz w:val="22"/>
              </w:rPr>
              <w:t>其他一般公共服务支</w:t>
            </w:r>
            <w:r>
              <w:rPr>
                <w:rFonts w:hint="eastAsia" w:ascii="宋体" w:hAnsi="宋体" w:cs="宋体"/>
                <w:color w:val="000000"/>
                <w:kern w:val="0"/>
                <w:sz w:val="22"/>
                <w:lang w:eastAsia="zh-CN"/>
              </w:rPr>
              <w:t>出</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2019999</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cs="宋体"/>
                <w:color w:val="000000"/>
                <w:kern w:val="0"/>
                <w:sz w:val="22"/>
              </w:rPr>
            </w:pPr>
            <w:r>
              <w:rPr>
                <w:rFonts w:hint="eastAsia" w:ascii="宋体" w:hAnsi="宋体" w:cs="宋体"/>
                <w:color w:val="000000"/>
                <w:kern w:val="0"/>
                <w:sz w:val="22"/>
              </w:rPr>
              <w:t xml:space="preserve">  其他一般公共服务支出</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社会保障和就业支出</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行政事业</w:t>
            </w:r>
            <w:r>
              <w:rPr>
                <w:rFonts w:hint="eastAsia" w:ascii="宋体" w:hAnsi="宋体" w:cs="宋体"/>
                <w:color w:val="000000"/>
                <w:kern w:val="0"/>
                <w:sz w:val="22"/>
                <w:lang w:eastAsia="zh-CN"/>
              </w:rPr>
              <w:t>部门</w:t>
            </w:r>
            <w:r>
              <w:rPr>
                <w:rFonts w:hint="eastAsia" w:ascii="宋体" w:hAnsi="宋体" w:cs="宋体"/>
                <w:color w:val="000000"/>
                <w:kern w:val="0"/>
                <w:sz w:val="22"/>
              </w:rPr>
              <w:t>养老支出</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w:t>
            </w:r>
            <w:r>
              <w:rPr>
                <w:rFonts w:hint="eastAsia" w:ascii="宋体" w:hAnsi="宋体" w:cs="宋体"/>
                <w:color w:val="000000"/>
                <w:kern w:val="0"/>
                <w:sz w:val="22"/>
                <w:lang w:eastAsia="zh-CN"/>
              </w:rPr>
              <w:t>部门</w:t>
            </w:r>
            <w:r>
              <w:rPr>
                <w:rFonts w:hint="eastAsia" w:ascii="宋体" w:hAnsi="宋体" w:cs="宋体"/>
                <w:color w:val="000000"/>
                <w:kern w:val="0"/>
                <w:sz w:val="22"/>
              </w:rPr>
              <w:t>离退休</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10.35</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10.35</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机关事业</w:t>
            </w:r>
            <w:r>
              <w:rPr>
                <w:rFonts w:hint="eastAsia" w:ascii="宋体" w:hAnsi="宋体" w:cs="宋体"/>
                <w:color w:val="000000"/>
                <w:kern w:val="0"/>
                <w:sz w:val="22"/>
                <w:lang w:eastAsia="zh-CN"/>
              </w:rPr>
              <w:t>部门</w:t>
            </w:r>
            <w:r>
              <w:rPr>
                <w:rFonts w:hint="eastAsia" w:ascii="宋体" w:hAnsi="宋体" w:cs="宋体"/>
                <w:color w:val="000000"/>
                <w:kern w:val="0"/>
                <w:sz w:val="22"/>
              </w:rPr>
              <w:t>基本养老保险缴费支出</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38.21</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38.21</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卫生健康支出</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38.77</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38.77</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行政事业</w:t>
            </w:r>
            <w:r>
              <w:rPr>
                <w:rFonts w:hint="eastAsia" w:ascii="宋体" w:hAnsi="宋体" w:cs="宋体"/>
                <w:color w:val="000000"/>
                <w:kern w:val="0"/>
                <w:sz w:val="22"/>
                <w:lang w:eastAsia="zh-CN"/>
              </w:rPr>
              <w:t>部门</w:t>
            </w:r>
            <w:r>
              <w:rPr>
                <w:rFonts w:hint="eastAsia" w:ascii="宋体" w:hAnsi="宋体" w:cs="宋体"/>
                <w:color w:val="000000"/>
                <w:kern w:val="0"/>
                <w:sz w:val="22"/>
              </w:rPr>
              <w:t>医疗</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38.77</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38.77</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2101101</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w:t>
            </w:r>
            <w:r>
              <w:rPr>
                <w:rFonts w:hint="eastAsia" w:ascii="宋体" w:hAnsi="宋体" w:cs="宋体"/>
                <w:color w:val="000000"/>
                <w:kern w:val="0"/>
                <w:sz w:val="22"/>
                <w:lang w:eastAsia="zh-CN"/>
              </w:rPr>
              <w:t>部门</w:t>
            </w:r>
            <w:r>
              <w:rPr>
                <w:rFonts w:hint="eastAsia" w:ascii="宋体" w:hAnsi="宋体" w:cs="宋体"/>
                <w:color w:val="000000"/>
                <w:kern w:val="0"/>
                <w:sz w:val="22"/>
              </w:rPr>
              <w:t>医疗</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19.87</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19.87</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2101103</w:t>
            </w:r>
          </w:p>
        </w:tc>
        <w:tc>
          <w:tcPr>
            <w:tcW w:w="395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公务员医疗补助</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18.9</w:t>
            </w:r>
          </w:p>
        </w:tc>
        <w:tc>
          <w:tcPr>
            <w:tcW w:w="144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18.9</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2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4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90" w:type="dxa"/>
            <w:gridSpan w:val="11"/>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注：本表反映部门本年度取得的各项收入情况。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6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774"/>
        <w:gridCol w:w="1469"/>
        <w:gridCol w:w="1369"/>
        <w:gridCol w:w="1369"/>
        <w:gridCol w:w="1235"/>
        <w:gridCol w:w="1235"/>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71" w:type="dxa"/>
            <w:gridSpan w:val="10"/>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30"/>
                <w:szCs w:val="30"/>
              </w:rPr>
            </w:pPr>
            <w:r>
              <w:rPr>
                <w:rFonts w:hint="eastAsia" w:ascii="宋体" w:hAns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4774"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46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36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36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235"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468"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99" w:type="dxa"/>
            <w:gridSpan w:val="6"/>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left"/>
              <w:textAlignment w:val="bottom"/>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136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235"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468"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金额</w:t>
            </w:r>
            <w:r>
              <w:rPr>
                <w:rFonts w:hint="eastAsia" w:ascii="宋体" w:hAnsi="宋体" w:cs="宋体"/>
                <w:color w:val="000000"/>
                <w:kern w:val="0"/>
                <w:sz w:val="20"/>
                <w:szCs w:val="20"/>
                <w:lang w:eastAsia="zh-CN"/>
              </w:rPr>
              <w:t>部门</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76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1469"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本年支出合计</w:t>
            </w:r>
          </w:p>
        </w:tc>
        <w:tc>
          <w:tcPr>
            <w:tcW w:w="1369"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基本支出</w:t>
            </w:r>
          </w:p>
        </w:tc>
        <w:tc>
          <w:tcPr>
            <w:tcW w:w="1369"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项目支出</w:t>
            </w:r>
          </w:p>
        </w:tc>
        <w:tc>
          <w:tcPr>
            <w:tcW w:w="123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上缴上级支出</w:t>
            </w:r>
          </w:p>
        </w:tc>
        <w:tc>
          <w:tcPr>
            <w:tcW w:w="123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经营支出</w:t>
            </w:r>
          </w:p>
        </w:tc>
        <w:tc>
          <w:tcPr>
            <w:tcW w:w="1233"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对附属</w:t>
            </w:r>
            <w:r>
              <w:rPr>
                <w:rFonts w:hint="eastAsia" w:ascii="宋体" w:hAnsi="宋体" w:cs="宋体"/>
                <w:color w:val="000000"/>
                <w:kern w:val="0"/>
                <w:sz w:val="22"/>
                <w:lang w:eastAsia="zh-CN"/>
              </w:rPr>
              <w:t>部门</w:t>
            </w:r>
            <w:r>
              <w:rPr>
                <w:rFonts w:hint="eastAsia" w:ascii="宋体" w:hAnsi="宋体" w:cs="宋体"/>
                <w:color w:val="000000"/>
                <w:kern w:val="0"/>
                <w:sz w:val="22"/>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功能分类科目编码</w:t>
            </w:r>
          </w:p>
        </w:tc>
        <w:tc>
          <w:tcPr>
            <w:tcW w:w="4774"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科目名称</w:t>
            </w:r>
          </w:p>
        </w:tc>
        <w:tc>
          <w:tcPr>
            <w:tcW w:w="14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4774"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4774"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4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69"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233"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1"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1"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合计</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855.35</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848.42</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6.92</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b/>
                <w:bCs/>
                <w:color w:val="000000"/>
                <w:sz w:val="22"/>
              </w:rPr>
            </w:pPr>
            <w:r>
              <w:rPr>
                <w:rFonts w:hint="eastAsia" w:ascii="宋体" w:hAnsi="宋体" w:cs="宋体"/>
                <w:b/>
                <w:bCs/>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一般公共服务支出</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767.45</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760.53</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纪检监察事务</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676.75</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669.83</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2011101</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行政运行</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669.83</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669.83</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2011102</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一般行政管理事务</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20129</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群众团体事务</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eastAsia="宋体" w:cs="宋体"/>
                <w:color w:val="000000"/>
                <w:kern w:val="2"/>
                <w:sz w:val="22"/>
                <w:lang w:val="en-US" w:eastAsia="zh-CN"/>
              </w:rPr>
            </w:pPr>
            <w:r>
              <w:rPr>
                <w:rFonts w:hint="eastAsia" w:ascii="宋体" w:hAnsi="宋体" w:cs="宋体"/>
                <w:color w:val="000000"/>
                <w:kern w:val="0"/>
                <w:sz w:val="22"/>
              </w:rPr>
              <w:t>2012906</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eastAsia="宋体" w:cs="宋体"/>
                <w:color w:val="000000"/>
                <w:kern w:val="2"/>
                <w:sz w:val="22"/>
              </w:rPr>
            </w:pPr>
            <w:r>
              <w:rPr>
                <w:rFonts w:hint="eastAsia" w:ascii="宋体" w:hAnsi="宋体" w:cs="宋体"/>
                <w:color w:val="000000"/>
                <w:kern w:val="0"/>
                <w:sz w:val="22"/>
              </w:rPr>
              <w:t xml:space="preserve">  工会事务</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2"/>
                <w:sz w:val="22"/>
                <w:lang w:val="en-US" w:eastAsia="zh-CN"/>
              </w:rPr>
            </w:pPr>
            <w:r>
              <w:rPr>
                <w:rFonts w:hint="eastAsia" w:ascii="宋体" w:hAnsi="宋体" w:cs="宋体"/>
                <w:color w:val="000000"/>
                <w:kern w:val="0"/>
                <w:sz w:val="22"/>
                <w:lang w:val="en-US" w:eastAsia="zh-CN"/>
              </w:rPr>
              <w:t>3.24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2"/>
                <w:sz w:val="22"/>
                <w:lang w:val="en-US" w:eastAsia="zh-CN"/>
              </w:rPr>
            </w:pPr>
            <w:r>
              <w:rPr>
                <w:rFonts w:hint="eastAsia" w:ascii="宋体" w:hAnsi="宋体" w:cs="宋体"/>
                <w:color w:val="000000"/>
                <w:kern w:val="0"/>
                <w:sz w:val="22"/>
                <w:lang w:val="en-US" w:eastAsia="zh-CN"/>
              </w:rPr>
              <w:t>3.24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2"/>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2"/>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2"/>
                <w:sz w:val="22"/>
              </w:rPr>
            </w:pPr>
            <w:r>
              <w:rPr>
                <w:rFonts w:hint="eastAsia" w:ascii="宋体" w:hAnsi="宋体" w:cs="宋体"/>
                <w:color w:val="000000"/>
                <w:kern w:val="0"/>
                <w:sz w:val="22"/>
              </w:rPr>
              <w:t>0.00</w:t>
            </w: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2"/>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20199</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eastAsia="宋体" w:cs="宋体"/>
                <w:color w:val="000000"/>
                <w:kern w:val="0"/>
                <w:sz w:val="22"/>
                <w:lang w:eastAsia="zh-CN"/>
              </w:rPr>
            </w:pPr>
            <w:r>
              <w:rPr>
                <w:rFonts w:hint="eastAsia" w:ascii="宋体" w:hAnsi="宋体" w:cs="宋体"/>
                <w:color w:val="000000"/>
                <w:kern w:val="0"/>
                <w:sz w:val="22"/>
              </w:rPr>
              <w:t>其他一般公共服务支</w:t>
            </w:r>
            <w:r>
              <w:rPr>
                <w:rFonts w:hint="eastAsia" w:ascii="宋体" w:hAnsi="宋体" w:cs="宋体"/>
                <w:color w:val="000000"/>
                <w:kern w:val="0"/>
                <w:sz w:val="22"/>
                <w:lang w:eastAsia="zh-CN"/>
              </w:rPr>
              <w:t>出</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c>
          <w:tcPr>
            <w:tcW w:w="1235"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2019999</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hint="eastAsia" w:ascii="宋体" w:hAnsi="宋体" w:eastAsia="宋体" w:cs="宋体"/>
                <w:color w:val="000000"/>
                <w:kern w:val="0"/>
                <w:sz w:val="22"/>
              </w:rPr>
            </w:pPr>
            <w:r>
              <w:rPr>
                <w:rFonts w:hint="eastAsia" w:ascii="宋体" w:hAnsi="宋体" w:cs="宋体"/>
                <w:color w:val="000000"/>
                <w:kern w:val="0"/>
                <w:sz w:val="22"/>
              </w:rPr>
              <w:t xml:space="preserve">  其他一般公共服务支出</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87.46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c>
          <w:tcPr>
            <w:tcW w:w="1235"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eastAsia" w:ascii="宋体" w:hAnsi="宋体" w:eastAsia="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社会保障和就业支出</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行政事业</w:t>
            </w:r>
            <w:r>
              <w:rPr>
                <w:rFonts w:hint="eastAsia" w:ascii="宋体" w:hAnsi="宋体" w:cs="宋体"/>
                <w:color w:val="000000"/>
                <w:kern w:val="0"/>
                <w:sz w:val="22"/>
                <w:lang w:eastAsia="zh-CN"/>
              </w:rPr>
              <w:t>部门</w:t>
            </w:r>
            <w:r>
              <w:rPr>
                <w:rFonts w:hint="eastAsia" w:ascii="宋体" w:hAnsi="宋体" w:cs="宋体"/>
                <w:color w:val="000000"/>
                <w:kern w:val="0"/>
                <w:sz w:val="22"/>
              </w:rPr>
              <w:t>养老支出</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2080501</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w:t>
            </w:r>
            <w:r>
              <w:rPr>
                <w:rFonts w:hint="eastAsia" w:ascii="宋体" w:hAnsi="宋体" w:cs="宋体"/>
                <w:color w:val="000000"/>
                <w:kern w:val="0"/>
                <w:sz w:val="22"/>
                <w:lang w:eastAsia="zh-CN"/>
              </w:rPr>
              <w:t>部门</w:t>
            </w:r>
            <w:r>
              <w:rPr>
                <w:rFonts w:hint="eastAsia" w:ascii="宋体" w:hAnsi="宋体" w:cs="宋体"/>
                <w:color w:val="000000"/>
                <w:kern w:val="0"/>
                <w:sz w:val="22"/>
              </w:rPr>
              <w:t>离退休</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10.35</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10.35</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2080505</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机关事业</w:t>
            </w:r>
            <w:r>
              <w:rPr>
                <w:rFonts w:hint="eastAsia" w:ascii="宋体" w:hAnsi="宋体" w:cs="宋体"/>
                <w:color w:val="000000"/>
                <w:kern w:val="0"/>
                <w:sz w:val="22"/>
                <w:lang w:eastAsia="zh-CN"/>
              </w:rPr>
              <w:t>部门</w:t>
            </w:r>
            <w:r>
              <w:rPr>
                <w:rFonts w:hint="eastAsia" w:ascii="宋体" w:hAnsi="宋体" w:cs="宋体"/>
                <w:color w:val="000000"/>
                <w:kern w:val="0"/>
                <w:sz w:val="22"/>
              </w:rPr>
              <w:t>基本养老保险缴费支出</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38.21</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38.21</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卫生健康支出</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行政事业</w:t>
            </w:r>
            <w:r>
              <w:rPr>
                <w:rFonts w:hint="eastAsia" w:ascii="宋体" w:hAnsi="宋体" w:cs="宋体"/>
                <w:color w:val="000000"/>
                <w:kern w:val="0"/>
                <w:sz w:val="22"/>
                <w:lang w:eastAsia="zh-CN"/>
              </w:rPr>
              <w:t>部门</w:t>
            </w:r>
            <w:r>
              <w:rPr>
                <w:rFonts w:hint="eastAsia" w:ascii="宋体" w:hAnsi="宋体" w:cs="宋体"/>
                <w:color w:val="000000"/>
                <w:kern w:val="0"/>
                <w:sz w:val="22"/>
              </w:rPr>
              <w:t>医疗</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2101101</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w:t>
            </w:r>
            <w:r>
              <w:rPr>
                <w:rFonts w:hint="eastAsia" w:ascii="宋体" w:hAnsi="宋体" w:cs="宋体"/>
                <w:color w:val="000000"/>
                <w:kern w:val="0"/>
                <w:sz w:val="22"/>
                <w:lang w:eastAsia="zh-CN"/>
              </w:rPr>
              <w:t>部门</w:t>
            </w:r>
            <w:r>
              <w:rPr>
                <w:rFonts w:hint="eastAsia" w:ascii="宋体" w:hAnsi="宋体" w:cs="宋体"/>
                <w:color w:val="000000"/>
                <w:kern w:val="0"/>
                <w:sz w:val="22"/>
              </w:rPr>
              <w:t>医疗</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20.05</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20.05</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2101103</w:t>
            </w:r>
          </w:p>
        </w:tc>
        <w:tc>
          <w:tcPr>
            <w:tcW w:w="47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公务员医疗补助</w:t>
            </w:r>
          </w:p>
        </w:tc>
        <w:tc>
          <w:tcPr>
            <w:tcW w:w="14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19.29</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19.29</w:t>
            </w:r>
          </w:p>
        </w:tc>
        <w:tc>
          <w:tcPr>
            <w:tcW w:w="136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23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1" w:type="dxa"/>
            <w:gridSpan w:val="10"/>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注：本表反映部门本年度各项支出情况。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9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0"/>
        <w:gridCol w:w="473"/>
        <w:gridCol w:w="1032"/>
        <w:gridCol w:w="3574"/>
        <w:gridCol w:w="667"/>
        <w:gridCol w:w="1142"/>
        <w:gridCol w:w="1191"/>
        <w:gridCol w:w="1334"/>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03" w:type="dxa"/>
            <w:gridSpan w:val="9"/>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center"/>
              <w:textAlignment w:val="bottom"/>
              <w:outlineLvl w:val="9"/>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120"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473"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03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574"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667"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4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9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704"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199" w:type="dxa"/>
            <w:gridSpan w:val="4"/>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left"/>
              <w:textAlignment w:val="bottom"/>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667"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4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9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704"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金额</w:t>
            </w:r>
            <w:r>
              <w:rPr>
                <w:rFonts w:hint="eastAsia" w:ascii="宋体" w:hAnsi="宋体" w:cs="宋体"/>
                <w:color w:val="000000"/>
                <w:kern w:val="0"/>
                <w:sz w:val="20"/>
                <w:szCs w:val="20"/>
                <w:lang w:eastAsia="zh-CN"/>
              </w:rPr>
              <w:t>部门</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6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收     入</w:t>
            </w:r>
          </w:p>
        </w:tc>
        <w:tc>
          <w:tcPr>
            <w:tcW w:w="9278"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20"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473"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行次</w:t>
            </w:r>
          </w:p>
        </w:tc>
        <w:tc>
          <w:tcPr>
            <w:tcW w:w="1032"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金额</w:t>
            </w:r>
          </w:p>
        </w:tc>
        <w:tc>
          <w:tcPr>
            <w:tcW w:w="3574"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667"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行次</w:t>
            </w:r>
          </w:p>
        </w:tc>
        <w:tc>
          <w:tcPr>
            <w:tcW w:w="1142"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合计</w:t>
            </w:r>
          </w:p>
        </w:tc>
        <w:tc>
          <w:tcPr>
            <w:tcW w:w="1191"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一般公共预算财政拨款</w:t>
            </w:r>
          </w:p>
        </w:tc>
        <w:tc>
          <w:tcPr>
            <w:tcW w:w="1334"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政府性基金预算财政拨款</w:t>
            </w:r>
          </w:p>
        </w:tc>
        <w:tc>
          <w:tcPr>
            <w:tcW w:w="1370"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12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473"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03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3574"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667"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4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9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34"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37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一、一般公共预算财政拨款</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816.5</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一、一般公共服务支出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33</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767.45</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767.45</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二、政府性基金预算财政拨款</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二、外交支出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34</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三、国有资本经营财政拨款</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三、国防支出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35</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四、公共安全支出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36</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五、教育支出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37</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六、科学技术支出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38</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7</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七、文化旅游体育与传媒支出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39</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8</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八、社会保障和就业支出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40</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9</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九、卫生健康支出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41</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10</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十、节能环保支出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42</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11</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十一、城乡社区支出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43</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12</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十二、农林水支出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44</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13</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十三、交通运输支出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45</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14</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十四、资源勘探工业信息等支出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46</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15</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十五、商业服务业等支出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47</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16</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十六、金融支出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48</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17</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十七、援助其他地区支出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49</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18</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十八、自然资源海洋气象等支出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50</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19</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十九、住房保障支出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51</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20</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二十、粮油物资储备支出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52</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21</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二十一、国有资本经营预算支出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53</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22</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二十二、灾害防治及应急管理支出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54</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23</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二十三、其他支出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55</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b/>
                <w:bCs/>
                <w:color w:val="000000"/>
                <w:sz w:val="20"/>
                <w:szCs w:val="20"/>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24</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二十四、债务还本支出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56</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0"/>
                <w:szCs w:val="20"/>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25</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二十五、债务付息支出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57</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0"/>
                <w:szCs w:val="20"/>
              </w:rPr>
            </w:pP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26</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二十六、抗疫特别国债安排的支出</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58</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本年收入合计</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27</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816.5</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本年支出合计</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59</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年初财政拨款结转和结余</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28</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38.85</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年末财政拨款结转和结余</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60</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29</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38.85</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61</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30</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62</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47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31</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63</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总计</w:t>
            </w:r>
          </w:p>
        </w:tc>
        <w:tc>
          <w:tcPr>
            <w:tcW w:w="473" w:type="dxa"/>
            <w:tcBorders>
              <w:top w:val="nil"/>
              <w:left w:val="nil"/>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32</w:t>
            </w:r>
          </w:p>
        </w:tc>
        <w:tc>
          <w:tcPr>
            <w:tcW w:w="103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c>
          <w:tcPr>
            <w:tcW w:w="357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b/>
                <w:bCs/>
                <w:color w:val="000000"/>
                <w:sz w:val="22"/>
              </w:rPr>
            </w:pPr>
            <w:r>
              <w:rPr>
                <w:rFonts w:hint="eastAsia" w:ascii="宋体" w:hAnsi="宋体" w:cs="宋体"/>
                <w:b/>
                <w:bCs/>
                <w:color w:val="000000"/>
                <w:kern w:val="0"/>
                <w:sz w:val="22"/>
              </w:rPr>
              <w:t>总计</w:t>
            </w:r>
          </w:p>
        </w:tc>
        <w:tc>
          <w:tcPr>
            <w:tcW w:w="667"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64</w:t>
            </w:r>
          </w:p>
        </w:tc>
        <w:tc>
          <w:tcPr>
            <w:tcW w:w="11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c>
          <w:tcPr>
            <w:tcW w:w="119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855.35</w:t>
            </w:r>
          </w:p>
        </w:tc>
        <w:tc>
          <w:tcPr>
            <w:tcW w:w="13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37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533" w:type="dxa"/>
            <w:gridSpan w:val="8"/>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w:t>
            </w:r>
          </w:p>
        </w:tc>
        <w:tc>
          <w:tcPr>
            <w:tcW w:w="1370"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0"/>
                <w:szCs w:val="20"/>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5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5642"/>
        <w:gridCol w:w="2488"/>
        <w:gridCol w:w="2190"/>
        <w:gridCol w:w="2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548" w:type="dxa"/>
            <w:gridSpan w:val="7"/>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center"/>
              <w:textAlignment w:val="bottom"/>
              <w:outlineLvl w:val="9"/>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29"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564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48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4431"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117" w:type="dxa"/>
            <w:gridSpan w:val="5"/>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left"/>
              <w:textAlignment w:val="bottom"/>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4431"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金额</w:t>
            </w:r>
            <w:r>
              <w:rPr>
                <w:rFonts w:hint="eastAsia" w:ascii="宋体" w:hAnsi="宋体" w:cs="宋体"/>
                <w:color w:val="000000"/>
                <w:kern w:val="0"/>
                <w:sz w:val="20"/>
                <w:szCs w:val="20"/>
                <w:lang w:eastAsia="zh-CN"/>
              </w:rPr>
              <w:t>部门</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2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6919"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功能分类科目编码</w:t>
            </w:r>
          </w:p>
        </w:tc>
        <w:tc>
          <w:tcPr>
            <w:tcW w:w="5642"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科目名称</w:t>
            </w:r>
          </w:p>
        </w:tc>
        <w:tc>
          <w:tcPr>
            <w:tcW w:w="2488"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小计</w:t>
            </w:r>
          </w:p>
        </w:tc>
        <w:tc>
          <w:tcPr>
            <w:tcW w:w="2190"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基本支出</w:t>
            </w:r>
          </w:p>
        </w:tc>
        <w:tc>
          <w:tcPr>
            <w:tcW w:w="2241"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564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248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219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224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564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248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219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224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29"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29"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合计</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855.35</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848.42</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一般公共服务支出</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767.45</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760.53</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纪检监察事务</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676.75</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669.83</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2011101</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行政运行</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669.83</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669.83</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2011102</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一般行政管理事务</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20129</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群众团体事务</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2012906</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工会事务</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lang w:val="en-US" w:eastAsia="zh-CN"/>
              </w:rPr>
              <w:t>20199</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其他一般公共服务支</w:t>
            </w:r>
            <w:r>
              <w:rPr>
                <w:rFonts w:hint="eastAsia" w:ascii="宋体" w:hAnsi="宋体" w:cs="宋体"/>
                <w:color w:val="000000"/>
                <w:kern w:val="0"/>
                <w:sz w:val="22"/>
                <w:lang w:eastAsia="zh-CN"/>
              </w:rPr>
              <w:t>出</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87.46</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87.46</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lang w:val="en-US" w:eastAsia="zh-CN"/>
              </w:rPr>
              <w:t>2019999</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其他一般公共服务支出</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87.46</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87.46</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社会保障和就业支出</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48.56</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行政事业</w:t>
            </w:r>
            <w:r>
              <w:rPr>
                <w:rFonts w:hint="eastAsia" w:ascii="宋体" w:hAnsi="宋体" w:cs="宋体"/>
                <w:color w:val="000000"/>
                <w:kern w:val="0"/>
                <w:sz w:val="22"/>
                <w:lang w:eastAsia="zh-CN"/>
              </w:rPr>
              <w:t>部门</w:t>
            </w:r>
            <w:r>
              <w:rPr>
                <w:rFonts w:hint="eastAsia" w:ascii="宋体" w:hAnsi="宋体" w:cs="宋体"/>
                <w:color w:val="000000"/>
                <w:kern w:val="0"/>
                <w:sz w:val="22"/>
              </w:rPr>
              <w:t>养老支出</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48.56</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48.56</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2080501</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w:t>
            </w:r>
            <w:r>
              <w:rPr>
                <w:rFonts w:hint="eastAsia" w:ascii="宋体" w:hAnsi="宋体" w:cs="宋体"/>
                <w:color w:val="000000"/>
                <w:kern w:val="0"/>
                <w:sz w:val="22"/>
                <w:lang w:eastAsia="zh-CN"/>
              </w:rPr>
              <w:t>部门</w:t>
            </w:r>
            <w:r>
              <w:rPr>
                <w:rFonts w:hint="eastAsia" w:ascii="宋体" w:hAnsi="宋体" w:cs="宋体"/>
                <w:color w:val="000000"/>
                <w:kern w:val="0"/>
                <w:sz w:val="22"/>
              </w:rPr>
              <w:t>离退休</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10.35</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10.35</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2080505</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机关事业</w:t>
            </w:r>
            <w:r>
              <w:rPr>
                <w:rFonts w:hint="eastAsia" w:ascii="宋体" w:hAnsi="宋体" w:cs="宋体"/>
                <w:color w:val="000000"/>
                <w:kern w:val="0"/>
                <w:sz w:val="22"/>
                <w:lang w:eastAsia="zh-CN"/>
              </w:rPr>
              <w:t>部门</w:t>
            </w:r>
            <w:r>
              <w:rPr>
                <w:rFonts w:hint="eastAsia" w:ascii="宋体" w:hAnsi="宋体" w:cs="宋体"/>
                <w:color w:val="000000"/>
                <w:kern w:val="0"/>
                <w:sz w:val="22"/>
              </w:rPr>
              <w:t>基本养老保险缴费支出</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38.21</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38.21</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卫生健康支出</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行政事业</w:t>
            </w:r>
            <w:r>
              <w:rPr>
                <w:rFonts w:hint="eastAsia" w:ascii="宋体" w:hAnsi="宋体" w:cs="宋体"/>
                <w:color w:val="000000"/>
                <w:kern w:val="0"/>
                <w:sz w:val="22"/>
                <w:lang w:eastAsia="zh-CN"/>
              </w:rPr>
              <w:t>部门</w:t>
            </w:r>
            <w:r>
              <w:rPr>
                <w:rFonts w:hint="eastAsia" w:ascii="宋体" w:hAnsi="宋体" w:cs="宋体"/>
                <w:color w:val="000000"/>
                <w:kern w:val="0"/>
                <w:sz w:val="22"/>
              </w:rPr>
              <w:t>医疗</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lang w:val="en-US" w:eastAsia="zh-CN"/>
              </w:rPr>
              <w:t>39.34</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39.34</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2101101</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行政</w:t>
            </w:r>
            <w:r>
              <w:rPr>
                <w:rFonts w:hint="eastAsia" w:ascii="宋体" w:hAnsi="宋体" w:cs="宋体"/>
                <w:color w:val="000000"/>
                <w:kern w:val="0"/>
                <w:sz w:val="22"/>
                <w:lang w:eastAsia="zh-CN"/>
              </w:rPr>
              <w:t>部门</w:t>
            </w:r>
            <w:r>
              <w:rPr>
                <w:rFonts w:hint="eastAsia" w:ascii="宋体" w:hAnsi="宋体" w:cs="宋体"/>
                <w:color w:val="000000"/>
                <w:kern w:val="0"/>
                <w:sz w:val="22"/>
              </w:rPr>
              <w:t>医疗</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20.05</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20.05</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2101103</w:t>
            </w:r>
          </w:p>
        </w:tc>
        <w:tc>
          <w:tcPr>
            <w:tcW w:w="564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公务员医疗补助</w:t>
            </w:r>
          </w:p>
        </w:tc>
        <w:tc>
          <w:tcPr>
            <w:tcW w:w="248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19.29</w:t>
            </w:r>
          </w:p>
        </w:tc>
        <w:tc>
          <w:tcPr>
            <w:tcW w:w="219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19.29</w:t>
            </w:r>
          </w:p>
        </w:tc>
        <w:tc>
          <w:tcPr>
            <w:tcW w:w="22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548" w:type="dxa"/>
            <w:gridSpan w:val="7"/>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注：本表反映部门本年度一般公共预算财政拨款支出情况。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9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1136"/>
        <w:gridCol w:w="2237"/>
        <w:gridCol w:w="882"/>
        <w:gridCol w:w="823"/>
        <w:gridCol w:w="2412"/>
        <w:gridCol w:w="850"/>
        <w:gridCol w:w="766"/>
        <w:gridCol w:w="3134"/>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92" w:type="dxa"/>
            <w:gridSpan w:val="10"/>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center"/>
              <w:textAlignment w:val="bottom"/>
              <w:outlineLvl w:val="9"/>
              <w:rPr>
                <w:rFonts w:ascii="宋体" w:hAnsi="宋体" w:cs="宋体"/>
                <w:color w:val="000000"/>
                <w:sz w:val="30"/>
                <w:szCs w:val="30"/>
              </w:rPr>
            </w:pPr>
            <w:r>
              <w:rPr>
                <w:rFonts w:hint="eastAsia" w:ascii="宋体" w:hAnsi="宋体" w:cs="宋体"/>
                <w:color w:val="000000"/>
                <w:kern w:val="0"/>
                <w:sz w:val="30"/>
                <w:szCs w:val="30"/>
              </w:rPr>
              <w:t>一般公共预算财政拨款基本支出决算</w:t>
            </w:r>
            <w:r>
              <w:rPr>
                <w:rFonts w:hint="eastAsia" w:ascii="宋体" w:hAnsi="宋体" w:cs="宋体"/>
                <w:color w:val="000000"/>
                <w:kern w:val="0"/>
                <w:sz w:val="30"/>
                <w:szCs w:val="30"/>
                <w:lang w:eastAsia="zh-CN"/>
              </w:rPr>
              <w:t>明细</w:t>
            </w:r>
            <w:r>
              <w:rPr>
                <w:rFonts w:hint="eastAsia" w:ascii="宋体" w:hAnsi="宋体" w:cs="宋体"/>
                <w:color w:val="000000"/>
                <w:kern w:val="0"/>
                <w:sz w:val="30"/>
                <w:szCs w:val="3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66"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373"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88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823"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241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850"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766"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4120"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18"/>
                <w:szCs w:val="18"/>
              </w:rPr>
            </w:pPr>
            <w:r>
              <w:rPr>
                <w:rFonts w:hint="eastAsia" w:ascii="宋体" w:hAns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256" w:type="dxa"/>
            <w:gridSpan w:val="6"/>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left"/>
              <w:textAlignment w:val="bottom"/>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850"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766"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4120"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18"/>
                <w:szCs w:val="18"/>
              </w:rPr>
            </w:pPr>
            <w:r>
              <w:rPr>
                <w:rFonts w:hint="eastAsia" w:ascii="宋体" w:hAnsi="宋体" w:cs="宋体"/>
                <w:color w:val="000000"/>
                <w:kern w:val="0"/>
                <w:sz w:val="18"/>
                <w:szCs w:val="18"/>
              </w:rPr>
              <w:t>金额</w:t>
            </w:r>
            <w:r>
              <w:rPr>
                <w:rFonts w:hint="eastAsia" w:ascii="宋体" w:hAnsi="宋体" w:cs="宋体"/>
                <w:color w:val="000000"/>
                <w:kern w:val="0"/>
                <w:sz w:val="18"/>
                <w:szCs w:val="18"/>
                <w:lang w:eastAsia="zh-CN"/>
              </w:rPr>
              <w:t>部门</w:t>
            </w:r>
            <w:r>
              <w:rPr>
                <w:rFonts w:hint="eastAsia" w:ascii="宋体" w:hAnsi="宋体" w:cs="宋体"/>
                <w:color w:val="000000"/>
                <w:kern w:val="0"/>
                <w:sz w:val="18"/>
                <w:szCs w:val="18"/>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2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人员经费</w:t>
            </w:r>
          </w:p>
        </w:tc>
        <w:tc>
          <w:tcPr>
            <w:tcW w:w="8971"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科目编码</w:t>
            </w:r>
          </w:p>
        </w:tc>
        <w:tc>
          <w:tcPr>
            <w:tcW w:w="3373" w:type="dxa"/>
            <w:gridSpan w:val="2"/>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科目名称</w:t>
            </w:r>
          </w:p>
        </w:tc>
        <w:tc>
          <w:tcPr>
            <w:tcW w:w="882"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决算数</w:t>
            </w:r>
          </w:p>
        </w:tc>
        <w:tc>
          <w:tcPr>
            <w:tcW w:w="823"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科目编码</w:t>
            </w:r>
          </w:p>
        </w:tc>
        <w:tc>
          <w:tcPr>
            <w:tcW w:w="2412"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科目名称</w:t>
            </w:r>
          </w:p>
        </w:tc>
        <w:tc>
          <w:tcPr>
            <w:tcW w:w="850"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决算数</w:t>
            </w:r>
          </w:p>
        </w:tc>
        <w:tc>
          <w:tcPr>
            <w:tcW w:w="766"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科目编码</w:t>
            </w:r>
          </w:p>
        </w:tc>
        <w:tc>
          <w:tcPr>
            <w:tcW w:w="3134"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w w:val="90"/>
                <w:sz w:val="22"/>
              </w:rPr>
            </w:pPr>
            <w:r>
              <w:rPr>
                <w:rFonts w:hint="eastAsia" w:ascii="宋体" w:hAnsi="宋体" w:cs="宋体"/>
                <w:color w:val="000000"/>
                <w:kern w:val="0"/>
                <w:sz w:val="22"/>
              </w:rPr>
              <w:t>科目名称</w:t>
            </w:r>
          </w:p>
        </w:tc>
        <w:tc>
          <w:tcPr>
            <w:tcW w:w="986"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3373" w:type="dxa"/>
            <w:gridSpan w:val="2"/>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88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823"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241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850"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766"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3134"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986"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工资福利支出</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657.98</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商品和服务支出</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170.94</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307</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债务利息及费用支出</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30101</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基本工资</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274.37</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30201</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办公费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21.2</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30701</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国内债务付息</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30102</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津贴补贴</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118.59</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30202</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印刷费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9.85</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30702</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国外债务付息</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30103</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奖金</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145.02</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30203</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咨询费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资本性支出</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30106</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伙食补助费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30204</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手续费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31001</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房屋建筑物购建</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30107</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绩效工资</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30205</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水费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31002</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办公设备购置</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30108</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机关事业</w:t>
            </w:r>
            <w:r>
              <w:rPr>
                <w:rFonts w:hint="eastAsia" w:ascii="宋体" w:hAnsi="宋体" w:cs="宋体"/>
                <w:color w:val="000000"/>
                <w:kern w:val="0"/>
                <w:sz w:val="22"/>
                <w:lang w:eastAsia="zh-CN"/>
              </w:rPr>
              <w:t>部门</w:t>
            </w:r>
            <w:r>
              <w:rPr>
                <w:rFonts w:hint="eastAsia" w:ascii="宋体" w:hAnsi="宋体" w:cs="宋体"/>
                <w:color w:val="000000"/>
                <w:kern w:val="0"/>
                <w:sz w:val="22"/>
              </w:rPr>
              <w:t>基本养老保险缴费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40.32</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30206</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电费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2.69</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31003</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专用设备购置</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30109</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职业年金缴费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30207</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邮电费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0.10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31005</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基础设施建设</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30110</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20.25</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30208</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取暖费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31006</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大型修缮</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30111</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公务员医疗补助缴费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19.29</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30209</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物业管理费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31007</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30112</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其他社会保障缴费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0.25</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30211</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差旅费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3.65</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31008</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物资储备</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30113</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住房公积金</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39.39</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30212</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因公出国（境）费用</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31009</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土地补偿</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30114</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医疗费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30213</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维修（护）费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0.03</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31010</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安置补助</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30199</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其他工资福利支出</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0.50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30214</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租赁费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87.46</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31011</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对个人和家庭的补助</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sz w:val="22"/>
                <w:lang w:val="en-US" w:eastAsia="zh-CN"/>
              </w:rPr>
              <w:t>14.71</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30215</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会议费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31012</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拆迁补偿</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30301</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离休费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30216</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培训费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3.54</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31013</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公务用车购置</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30302</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退休费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10.35</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30217</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公务接待费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31019</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其他交通工具购置</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30303</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退职（役）费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30218</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专用材料费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31021</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文物和陈列品购置</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30304</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抚恤金</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1.64</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30224</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被装购置费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31022</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无形资产购置</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30305</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生活补助</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rPr>
              <w:t>0.</w:t>
            </w:r>
            <w:r>
              <w:rPr>
                <w:rFonts w:hint="eastAsia" w:ascii="宋体" w:hAnsi="宋体" w:cs="宋体"/>
                <w:color w:val="000000"/>
                <w:kern w:val="0"/>
                <w:sz w:val="22"/>
                <w:lang w:val="en-US" w:eastAsia="zh-CN"/>
              </w:rPr>
              <w:t>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30225</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专用燃料费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31099</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其他资本性支出</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30306</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救济费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30226</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劳务费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rPr>
              <w:t>0.</w:t>
            </w:r>
            <w:r>
              <w:rPr>
                <w:rFonts w:hint="eastAsia" w:ascii="宋体" w:hAnsi="宋体" w:cs="宋体"/>
                <w:color w:val="000000"/>
                <w:kern w:val="0"/>
                <w:sz w:val="22"/>
                <w:lang w:val="en-US" w:eastAsia="zh-CN"/>
              </w:rPr>
              <w:t>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399</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其他支出</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30307</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医疗费补助</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30227</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委托业务费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0.2</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39906</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赠与</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30308</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助学金</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30228</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工会经费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3.24</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39907</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国家赔偿费用支出</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30309</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奖励金</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30229</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福利费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4.84</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39908</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30310</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个人农业生产补贴</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30231</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公务用车运行维护费</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1.15</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39999</w:t>
            </w: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其他支出</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30311</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代缴社会保险费</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30239</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其他交通费用</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29.82</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30399</w:t>
            </w: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2.72</w:t>
            </w: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30240</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税金及附加费用</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3373"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82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30299</w:t>
            </w:r>
          </w:p>
        </w:tc>
        <w:tc>
          <w:tcPr>
            <w:tcW w:w="241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 xml:space="preserve">  其他商品和服务支出</w:t>
            </w:r>
          </w:p>
        </w:tc>
        <w:tc>
          <w:tcPr>
            <w:tcW w:w="850"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3.28</w:t>
            </w:r>
          </w:p>
        </w:tc>
        <w:tc>
          <w:tcPr>
            <w:tcW w:w="76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313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902"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人员经费合计</w:t>
            </w:r>
          </w:p>
        </w:tc>
        <w:tc>
          <w:tcPr>
            <w:tcW w:w="3119" w:type="dxa"/>
            <w:gridSpan w:val="2"/>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672.69</w:t>
            </w:r>
          </w:p>
        </w:tc>
        <w:tc>
          <w:tcPr>
            <w:tcW w:w="7985" w:type="dxa"/>
            <w:gridSpan w:val="5"/>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公用经费合计</w:t>
            </w:r>
          </w:p>
        </w:tc>
        <w:tc>
          <w:tcPr>
            <w:tcW w:w="986"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175.74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92" w:type="dxa"/>
            <w:gridSpan w:val="10"/>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1128"/>
        <w:gridCol w:w="1128"/>
        <w:gridCol w:w="1128"/>
        <w:gridCol w:w="1128"/>
        <w:gridCol w:w="1128"/>
        <w:gridCol w:w="1128"/>
        <w:gridCol w:w="1128"/>
        <w:gridCol w:w="1128"/>
        <w:gridCol w:w="1128"/>
        <w:gridCol w:w="1128"/>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537" w:type="dxa"/>
            <w:gridSpan w:val="1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center"/>
              <w:textAlignment w:val="bottom"/>
              <w:outlineLvl w:val="9"/>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385" w:type="dxa"/>
            <w:gridSpan w:val="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0"/>
                <w:szCs w:val="20"/>
              </w:rPr>
            </w:pPr>
            <w:r>
              <w:rPr>
                <w:rFonts w:hint="eastAsia" w:ascii="宋体" w:hAnsi="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68" w:type="dxa"/>
            <w:gridSpan w:val="6"/>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128"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385" w:type="dxa"/>
            <w:gridSpan w:val="3"/>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0"/>
                <w:szCs w:val="20"/>
              </w:rPr>
            </w:pPr>
            <w:r>
              <w:rPr>
                <w:rFonts w:hint="eastAsia" w:ascii="宋体" w:hAnsi="宋体" w:cs="宋体"/>
                <w:color w:val="000000"/>
                <w:kern w:val="0"/>
                <w:sz w:val="20"/>
                <w:szCs w:val="20"/>
              </w:rPr>
              <w:t>金额</w:t>
            </w:r>
            <w:r>
              <w:rPr>
                <w:rFonts w:hint="eastAsia" w:ascii="宋体" w:hAnsi="宋体" w:cs="宋体"/>
                <w:color w:val="000000"/>
                <w:kern w:val="0"/>
                <w:sz w:val="20"/>
                <w:szCs w:val="20"/>
                <w:lang w:eastAsia="zh-CN"/>
              </w:rPr>
              <w:t>部门</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68"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预算数</w:t>
            </w:r>
          </w:p>
        </w:tc>
        <w:tc>
          <w:tcPr>
            <w:tcW w:w="6769"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8"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合计</w:t>
            </w:r>
          </w:p>
        </w:tc>
        <w:tc>
          <w:tcPr>
            <w:tcW w:w="1128"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因公出国（境）费</w:t>
            </w:r>
          </w:p>
        </w:tc>
        <w:tc>
          <w:tcPr>
            <w:tcW w:w="3384" w:type="dxa"/>
            <w:gridSpan w:val="3"/>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公务用车购置及运行费</w:t>
            </w:r>
          </w:p>
        </w:tc>
        <w:tc>
          <w:tcPr>
            <w:tcW w:w="1128"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公务接待费</w:t>
            </w:r>
          </w:p>
        </w:tc>
        <w:tc>
          <w:tcPr>
            <w:tcW w:w="1128"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合计</w:t>
            </w:r>
          </w:p>
        </w:tc>
        <w:tc>
          <w:tcPr>
            <w:tcW w:w="1128"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因公出国（境）费</w:t>
            </w:r>
          </w:p>
        </w:tc>
        <w:tc>
          <w:tcPr>
            <w:tcW w:w="3384" w:type="dxa"/>
            <w:gridSpan w:val="3"/>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公务用车购置及运行费</w:t>
            </w:r>
          </w:p>
        </w:tc>
        <w:tc>
          <w:tcPr>
            <w:tcW w:w="1129"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2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2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小计</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公务用车购置费</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公务用车运行费</w:t>
            </w:r>
          </w:p>
        </w:tc>
        <w:tc>
          <w:tcPr>
            <w:tcW w:w="112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2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28"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小计</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公务用车购置费</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公务用车运行费</w:t>
            </w:r>
          </w:p>
        </w:tc>
        <w:tc>
          <w:tcPr>
            <w:tcW w:w="1129"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7</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8</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9</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10</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11</w:t>
            </w:r>
          </w:p>
        </w:tc>
        <w:tc>
          <w:tcPr>
            <w:tcW w:w="112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2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95</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4.00</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4.00</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rPr>
              <w:t>2.</w:t>
            </w:r>
            <w:r>
              <w:rPr>
                <w:rFonts w:hint="eastAsia" w:ascii="宋体" w:hAnsi="宋体" w:cs="宋体"/>
                <w:color w:val="000000"/>
                <w:kern w:val="0"/>
                <w:sz w:val="22"/>
                <w:lang w:val="en-US" w:eastAsia="zh-CN"/>
              </w:rPr>
              <w:t>95</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1.15</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1.15</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c>
          <w:tcPr>
            <w:tcW w:w="112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1.15</w:t>
            </w:r>
          </w:p>
        </w:tc>
        <w:tc>
          <w:tcPr>
            <w:tcW w:w="1129"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textAlignment w:val="center"/>
              <w:outlineLvl w:val="9"/>
              <w:rPr>
                <w:rFonts w:ascii="宋体" w:hAnsi="宋体" w:cs="宋体"/>
                <w:color w:val="000000"/>
                <w:sz w:val="22"/>
              </w:rPr>
            </w:pPr>
            <w:r>
              <w:rPr>
                <w:rFonts w:hint="eastAsia" w:ascii="宋体" w:hAnsi="宋体" w:cs="宋体"/>
                <w:color w:val="000000"/>
                <w:kern w:val="0"/>
                <w:sz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537" w:type="dxa"/>
            <w:gridSpan w:val="1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0"/>
                <w:szCs w:val="20"/>
              </w:rPr>
              <w:t>注：本表反映部门本年度“三公”经费支出预决算情况。其中，</w:t>
            </w:r>
            <w:r>
              <w:rPr>
                <w:rStyle w:val="6"/>
                <w:rFonts w:hint="default"/>
                <w:sz w:val="20"/>
                <w:szCs w:val="20"/>
              </w:rPr>
              <w:t>预算数为“三公”经费年初预算数，决算数是包括当年一般公共预算财政拨款和以前年度结转资金安排的实际支出。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8"/>
        <w:ind w:firstLine="320"/>
        <w:rPr>
          <w:rFonts w:ascii="仿宋_GB2312" w:hAnsi="仿宋_GB2312" w:eastAsia="仿宋_GB2312" w:cs="仿宋_GB2312"/>
          <w:sz w:val="32"/>
          <w:szCs w:val="32"/>
        </w:rPr>
      </w:pPr>
    </w:p>
    <w:tbl>
      <w:tblPr>
        <w:tblStyle w:val="4"/>
        <w:tblW w:w="133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1"/>
        <w:gridCol w:w="381"/>
        <w:gridCol w:w="381"/>
        <w:gridCol w:w="1882"/>
        <w:gridCol w:w="1682"/>
        <w:gridCol w:w="1765"/>
        <w:gridCol w:w="1651"/>
        <w:gridCol w:w="1713"/>
        <w:gridCol w:w="1641"/>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345" w:type="dxa"/>
            <w:gridSpan w:val="10"/>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8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8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8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88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682"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765"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65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713"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509"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72" w:type="dxa"/>
            <w:gridSpan w:val="6"/>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left"/>
              <w:textAlignment w:val="bottom"/>
              <w:outlineLvl w:val="9"/>
              <w:rPr>
                <w:rFonts w:ascii="宋体" w:hAnsi="宋体" w:cs="宋体"/>
                <w:color w:val="000000"/>
                <w:sz w:val="20"/>
                <w:szCs w:val="20"/>
              </w:rPr>
            </w:pPr>
            <w:r>
              <w:rPr>
                <w:rFonts w:hint="eastAsia" w:ascii="宋体" w:hAnsi="宋体" w:cs="宋体"/>
                <w:color w:val="000000"/>
                <w:kern w:val="0"/>
                <w:sz w:val="20"/>
                <w:szCs w:val="20"/>
              </w:rPr>
              <w:t>部门：中共许昌市委巡察工作领导小组办公室</w:t>
            </w:r>
          </w:p>
        </w:tc>
        <w:tc>
          <w:tcPr>
            <w:tcW w:w="1651"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1713" w:type="dxa"/>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outlineLvl w:val="9"/>
              <w:rPr>
                <w:rFonts w:ascii="Arial" w:hAnsi="Arial" w:cs="Arial"/>
                <w:color w:val="000000"/>
                <w:sz w:val="20"/>
                <w:szCs w:val="20"/>
              </w:rPr>
            </w:pPr>
          </w:p>
        </w:tc>
        <w:tc>
          <w:tcPr>
            <w:tcW w:w="3509" w:type="dxa"/>
            <w:gridSpan w:val="2"/>
            <w:tcBorders>
              <w:top w:val="nil"/>
              <w:left w:val="nil"/>
              <w:bottom w:val="nil"/>
              <w:right w:val="nil"/>
            </w:tcBorders>
            <w:vAlign w:val="bottom"/>
          </w:tcPr>
          <w:p>
            <w:pPr>
              <w:keepNext w:val="0"/>
              <w:keepLines w:val="0"/>
              <w:pageBreakBefore w:val="0"/>
              <w:widowControl/>
              <w:kinsoku/>
              <w:wordWrap/>
              <w:overflowPunct/>
              <w:topLinePunct w:val="0"/>
              <w:autoSpaceDE/>
              <w:autoSpaceDN/>
              <w:bidi w:val="0"/>
              <w:adjustRightInd/>
              <w:snapToGrid/>
              <w:spacing w:line="288" w:lineRule="auto"/>
              <w:jc w:val="right"/>
              <w:textAlignment w:val="bottom"/>
              <w:outlineLvl w:val="9"/>
              <w:rPr>
                <w:rFonts w:ascii="宋体" w:hAnsi="宋体" w:cs="宋体"/>
                <w:color w:val="000000"/>
                <w:sz w:val="20"/>
                <w:szCs w:val="20"/>
              </w:rPr>
            </w:pPr>
            <w:r>
              <w:rPr>
                <w:rFonts w:hint="eastAsia" w:ascii="宋体" w:hAnsi="宋体" w:cs="宋体"/>
                <w:color w:val="000000"/>
                <w:kern w:val="0"/>
                <w:sz w:val="20"/>
                <w:szCs w:val="20"/>
              </w:rPr>
              <w:t>金额</w:t>
            </w:r>
            <w:r>
              <w:rPr>
                <w:rFonts w:hint="eastAsia" w:ascii="宋体" w:hAnsi="宋体" w:cs="宋体"/>
                <w:color w:val="000000"/>
                <w:kern w:val="0"/>
                <w:sz w:val="20"/>
                <w:szCs w:val="20"/>
                <w:lang w:eastAsia="zh-CN"/>
              </w:rPr>
              <w:t>部门</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2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w:t>
            </w:r>
          </w:p>
        </w:tc>
        <w:tc>
          <w:tcPr>
            <w:tcW w:w="1682"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年初结转和结余</w:t>
            </w:r>
          </w:p>
        </w:tc>
        <w:tc>
          <w:tcPr>
            <w:tcW w:w="1765"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本年收入</w:t>
            </w:r>
          </w:p>
        </w:tc>
        <w:tc>
          <w:tcPr>
            <w:tcW w:w="5005" w:type="dxa"/>
            <w:gridSpan w:val="3"/>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本年支出</w:t>
            </w:r>
          </w:p>
        </w:tc>
        <w:tc>
          <w:tcPr>
            <w:tcW w:w="1868"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3"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功能分类科目编码</w:t>
            </w:r>
          </w:p>
        </w:tc>
        <w:tc>
          <w:tcPr>
            <w:tcW w:w="1882"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科目名称</w:t>
            </w:r>
          </w:p>
        </w:tc>
        <w:tc>
          <w:tcPr>
            <w:tcW w:w="1682"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76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51"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小计</w:t>
            </w:r>
          </w:p>
        </w:tc>
        <w:tc>
          <w:tcPr>
            <w:tcW w:w="1713"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基本支出</w:t>
            </w:r>
          </w:p>
        </w:tc>
        <w:tc>
          <w:tcPr>
            <w:tcW w:w="1641" w:type="dxa"/>
            <w:vMerge w:val="restart"/>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项目支出</w:t>
            </w:r>
          </w:p>
        </w:tc>
        <w:tc>
          <w:tcPr>
            <w:tcW w:w="186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3"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88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82"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76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5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713"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4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86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43"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882"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82"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765"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5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713"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64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c>
          <w:tcPr>
            <w:tcW w:w="1868"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25"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栏次</w:t>
            </w:r>
          </w:p>
        </w:tc>
        <w:tc>
          <w:tcPr>
            <w:tcW w:w="16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1</w:t>
            </w:r>
          </w:p>
        </w:tc>
        <w:tc>
          <w:tcPr>
            <w:tcW w:w="176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2</w:t>
            </w:r>
          </w:p>
        </w:tc>
        <w:tc>
          <w:tcPr>
            <w:tcW w:w="165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3</w:t>
            </w:r>
          </w:p>
        </w:tc>
        <w:tc>
          <w:tcPr>
            <w:tcW w:w="171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4</w:t>
            </w:r>
          </w:p>
        </w:tc>
        <w:tc>
          <w:tcPr>
            <w:tcW w:w="16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5</w:t>
            </w:r>
          </w:p>
        </w:tc>
        <w:tc>
          <w:tcPr>
            <w:tcW w:w="186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25"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outlineLvl w:val="9"/>
              <w:rPr>
                <w:rFonts w:ascii="宋体" w:hAnsi="宋体" w:cs="宋体"/>
                <w:color w:val="000000"/>
                <w:sz w:val="22"/>
              </w:rPr>
            </w:pPr>
            <w:r>
              <w:rPr>
                <w:rFonts w:hint="eastAsia" w:ascii="宋体" w:hAnsi="宋体" w:cs="宋体"/>
                <w:color w:val="000000"/>
                <w:kern w:val="0"/>
                <w:sz w:val="22"/>
              </w:rPr>
              <w:t>合计</w:t>
            </w:r>
          </w:p>
        </w:tc>
        <w:tc>
          <w:tcPr>
            <w:tcW w:w="16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b/>
                <w:bCs/>
                <w:color w:val="000000"/>
                <w:sz w:val="22"/>
              </w:rPr>
            </w:pPr>
          </w:p>
        </w:tc>
        <w:tc>
          <w:tcPr>
            <w:tcW w:w="176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b/>
                <w:bCs/>
                <w:color w:val="000000"/>
                <w:sz w:val="22"/>
              </w:rPr>
            </w:pPr>
          </w:p>
        </w:tc>
        <w:tc>
          <w:tcPr>
            <w:tcW w:w="165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b/>
                <w:bCs/>
                <w:color w:val="000000"/>
                <w:sz w:val="22"/>
              </w:rPr>
            </w:pPr>
          </w:p>
        </w:tc>
        <w:tc>
          <w:tcPr>
            <w:tcW w:w="171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b/>
                <w:bCs/>
                <w:color w:val="000000"/>
                <w:sz w:val="22"/>
              </w:rPr>
            </w:pPr>
          </w:p>
        </w:tc>
        <w:tc>
          <w:tcPr>
            <w:tcW w:w="16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b/>
                <w:bCs/>
                <w:color w:val="000000"/>
                <w:sz w:val="22"/>
              </w:rPr>
            </w:pPr>
          </w:p>
        </w:tc>
        <w:tc>
          <w:tcPr>
            <w:tcW w:w="186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43"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6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76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65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71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6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86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43"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6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76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65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71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6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86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43"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8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outlineLvl w:val="9"/>
              <w:rPr>
                <w:rFonts w:ascii="宋体" w:hAnsi="宋体" w:cs="宋体"/>
                <w:color w:val="000000"/>
                <w:sz w:val="22"/>
              </w:rPr>
            </w:pPr>
          </w:p>
        </w:tc>
        <w:tc>
          <w:tcPr>
            <w:tcW w:w="1682"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765"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65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713"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641"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c>
          <w:tcPr>
            <w:tcW w:w="186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8" w:lineRule="auto"/>
              <w:jc w:val="right"/>
              <w:outlineLvl w:val="9"/>
              <w:rPr>
                <w:rFonts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345" w:type="dxa"/>
            <w:gridSpan w:val="10"/>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outlineLvl w:val="9"/>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w:t>
            </w:r>
          </w:p>
        </w:tc>
      </w:tr>
    </w:tbl>
    <w:p>
      <w:pPr>
        <w:pStyle w:val="8"/>
        <w:ind w:firstLine="0" w:firstLineChars="0"/>
        <w:rPr>
          <w:rFonts w:ascii="仿宋" w:hAnsi="仿宋" w:eastAsia="仿宋" w:cs="仿宋"/>
          <w:sz w:val="32"/>
          <w:szCs w:val="32"/>
        </w:rPr>
      </w:pPr>
      <w:r>
        <w:rPr>
          <w:rFonts w:hint="eastAsia" w:ascii="仿宋" w:hAnsi="仿宋" w:eastAsia="仿宋" w:cs="仿宋"/>
          <w:sz w:val="32"/>
          <w:szCs w:val="32"/>
        </w:rPr>
        <w:t>说明：我部门没有政府性基金收入，也没有使用政府性基金安排的支出，故本表无数据。</w:t>
      </w:r>
    </w:p>
    <w:p>
      <w:pPr>
        <w:widowControl/>
        <w:jc w:val="left"/>
        <w:rPr>
          <w:rFonts w:ascii="黑体" w:hAnsi="宋体" w:eastAsia="黑体" w:cs="宋体"/>
          <w:kern w:val="0"/>
          <w:sz w:val="28"/>
          <w:szCs w:val="28"/>
        </w:rPr>
        <w:sectPr>
          <w:pgSz w:w="16838" w:h="11906" w:orient="landscape"/>
          <w:pgMar w:top="1800" w:right="1440" w:bottom="1800" w:left="1440" w:header="720" w:footer="720" w:gutter="0"/>
          <w:pgNumType w:fmt="numberInDash"/>
          <w:cols w:space="720" w:num="1"/>
          <w:docGrid w:type="lines" w:linePitch="312" w:charSpace="0"/>
        </w:sect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第三部分  202</w:t>
      </w:r>
      <w:r>
        <w:rPr>
          <w:rFonts w:hint="eastAsia" w:ascii="黑体" w:hAnsi="黑体" w:eastAsia="黑体" w:cs="黑体"/>
          <w:sz w:val="48"/>
          <w:szCs w:val="48"/>
          <w:lang w:val="en-US" w:eastAsia="zh-CN"/>
        </w:rPr>
        <w:t>1</w:t>
      </w:r>
      <w:r>
        <w:rPr>
          <w:rFonts w:hint="eastAsia" w:ascii="黑体" w:hAnsi="黑体" w:eastAsia="黑体" w:cs="黑体"/>
          <w:sz w:val="48"/>
          <w:szCs w:val="48"/>
        </w:rPr>
        <w:t>年度部门决算情况说明</w:t>
      </w:r>
    </w:p>
    <w:p>
      <w:pPr>
        <w:spacing w:before="0" w:beforeLines="0" w:line="590" w:lineRule="exact"/>
        <w:ind w:firstLine="640" w:firstLineChars="200"/>
        <w:rPr>
          <w:rFonts w:hint="default" w:ascii="Times New Roman" w:hAnsi="Times New Roman" w:eastAsia="Times New Roman"/>
          <w:sz w:val="32"/>
        </w:rPr>
      </w:pPr>
      <w:r>
        <w:rPr>
          <w:rFonts w:hint="eastAsia" w:ascii="黑体" w:hAnsi="黑体" w:eastAsia="黑体"/>
          <w:sz w:val="32"/>
        </w:rPr>
        <w:t>一、收入支出决算总体情况说明</w:t>
      </w:r>
    </w:p>
    <w:p>
      <w:pPr>
        <w:spacing w:before="0" w:beforeLines="0" w:line="590" w:lineRule="exact"/>
        <w:ind w:firstLine="640"/>
        <w:rPr>
          <w:rFonts w:hint="default" w:ascii="Times New Roman" w:hAnsi="Times New Roman" w:eastAsia="Times New Roman"/>
          <w:kern w:val="0"/>
          <w:sz w:val="18"/>
          <w:lang w:val="zh-CN"/>
        </w:rPr>
      </w:pPr>
      <w:r>
        <w:rPr>
          <w:rFonts w:hint="eastAsia" w:ascii="仿宋_GB2312" w:hAnsi="仿宋_GB2312" w:eastAsia="仿宋_GB2312"/>
          <w:sz w:val="32"/>
        </w:rPr>
        <w:t>2021年度收、支总计均为855.35万元。与上年度相比，收、支总计各减少288.54万元，下降25.22%。</w:t>
      </w:r>
      <w:r>
        <w:rPr>
          <w:rFonts w:hint="eastAsia" w:ascii="仿宋_GB2312" w:hAnsi="仿宋_GB2312" w:eastAsia="仿宋_GB2312"/>
          <w:sz w:val="32"/>
          <w:lang w:val="en-US"/>
        </w:rPr>
        <w:t>主要原因是</w:t>
      </w:r>
      <w:r>
        <w:rPr>
          <w:rFonts w:hint="eastAsia" w:ascii="仿宋_GB2312" w:hAnsi="仿宋_GB2312" w:eastAsia="仿宋_GB2312"/>
          <w:sz w:val="32"/>
          <w:lang w:val="en-US" w:eastAsia="zh-CN"/>
        </w:rPr>
        <w:t>七届市委巡察工作全覆盖任务于2020年完成，2021年10月换届后开展的八届市委第一轮巡察，经费在第二年支出</w:t>
      </w:r>
      <w:r>
        <w:rPr>
          <w:rFonts w:hint="eastAsia" w:ascii="仿宋_GB2312" w:hAnsi="仿宋_GB2312" w:eastAsia="仿宋_GB2312"/>
          <w:sz w:val="32"/>
        </w:rPr>
        <w:t>。</w:t>
      </w:r>
    </w:p>
    <w:p>
      <w:pPr>
        <w:spacing w:before="0" w:beforeLines="0" w:line="590" w:lineRule="exact"/>
        <w:ind w:firstLine="640"/>
        <w:rPr>
          <w:rFonts w:hint="default" w:ascii="Times New Roman" w:hAnsi="Times New Roman" w:eastAsia="Times New Roman"/>
          <w:sz w:val="32"/>
          <w:lang w:val="en-US"/>
        </w:rPr>
      </w:pPr>
      <w:r>
        <w:rPr>
          <w:rFonts w:hint="eastAsia" w:ascii="黑体" w:hAnsi="黑体" w:eastAsia="黑体"/>
          <w:sz w:val="32"/>
          <w:lang w:val="en-US"/>
        </w:rPr>
        <w:t>二、收入决算情况说明</w:t>
      </w:r>
    </w:p>
    <w:p>
      <w:pPr>
        <w:spacing w:before="0" w:beforeLines="0" w:line="590" w:lineRule="exact"/>
        <w:ind w:firstLine="640"/>
        <w:rPr>
          <w:rFonts w:hint="default" w:ascii="Times New Roman" w:hAnsi="Times New Roman" w:eastAsia="Times New Roman"/>
          <w:kern w:val="0"/>
          <w:sz w:val="18"/>
          <w:lang w:val="zh-CN"/>
        </w:rPr>
      </w:pPr>
      <w:r>
        <w:rPr>
          <w:rFonts w:hint="eastAsia" w:ascii="仿宋_GB2312" w:hAnsi="仿宋_GB2312" w:eastAsia="仿宋_GB2312"/>
          <w:sz w:val="32"/>
          <w:lang w:val="en-US"/>
        </w:rPr>
        <w:t>2021年度收入合计816.5</w:t>
      </w:r>
      <w:r>
        <w:rPr>
          <w:rFonts w:hint="eastAsia" w:ascii="仿宋_GB2312" w:hAnsi="仿宋_GB2312" w:eastAsia="仿宋_GB2312"/>
          <w:sz w:val="32"/>
          <w:lang w:val="en-US" w:eastAsia="zh-CN"/>
        </w:rPr>
        <w:t>0</w:t>
      </w:r>
      <w:r>
        <w:rPr>
          <w:rFonts w:hint="eastAsia" w:ascii="仿宋_GB2312" w:hAnsi="仿宋_GB2312" w:eastAsia="仿宋_GB2312"/>
          <w:sz w:val="32"/>
          <w:lang w:val="en-US"/>
        </w:rPr>
        <w:t>万元，其中：财政拨款收入816.5</w:t>
      </w:r>
      <w:r>
        <w:rPr>
          <w:rFonts w:hint="eastAsia" w:ascii="仿宋_GB2312" w:hAnsi="仿宋_GB2312" w:eastAsia="仿宋_GB2312"/>
          <w:sz w:val="32"/>
          <w:lang w:val="en-US" w:eastAsia="zh-CN"/>
        </w:rPr>
        <w:t>0</w:t>
      </w:r>
      <w:r>
        <w:rPr>
          <w:rFonts w:hint="eastAsia" w:ascii="仿宋_GB2312" w:hAnsi="仿宋_GB2312" w:eastAsia="仿宋_GB2312"/>
          <w:sz w:val="32"/>
          <w:lang w:val="en-US"/>
        </w:rPr>
        <w:t>万元，占100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%；上级补助收入0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%；事业收入0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%；经营收入0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%；附属</w:t>
      </w:r>
      <w:r>
        <w:rPr>
          <w:rFonts w:hint="eastAsia" w:ascii="仿宋_GB2312" w:hAnsi="仿宋_GB2312" w:eastAsia="仿宋_GB2312"/>
          <w:sz w:val="32"/>
          <w:lang w:val="en-US" w:eastAsia="zh-CN"/>
        </w:rPr>
        <w:t>部门</w:t>
      </w:r>
      <w:r>
        <w:rPr>
          <w:rFonts w:hint="eastAsia" w:ascii="仿宋_GB2312" w:hAnsi="仿宋_GB2312" w:eastAsia="仿宋_GB2312"/>
          <w:sz w:val="32"/>
          <w:lang w:val="en-US"/>
        </w:rPr>
        <w:t>上缴收入0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%；其他收入0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w:t>
      </w:r>
    </w:p>
    <w:p>
      <w:pPr>
        <w:spacing w:before="0" w:beforeLines="0" w:line="590" w:lineRule="exact"/>
        <w:ind w:firstLine="640"/>
        <w:rPr>
          <w:rFonts w:hint="default" w:ascii="Times New Roman" w:hAnsi="Times New Roman" w:eastAsia="Times New Roman"/>
          <w:sz w:val="32"/>
          <w:lang w:val="en-US"/>
        </w:rPr>
      </w:pPr>
      <w:r>
        <w:rPr>
          <w:rFonts w:hint="eastAsia" w:ascii="黑体" w:hAnsi="黑体" w:eastAsia="黑体"/>
          <w:sz w:val="32"/>
          <w:lang w:val="en-US"/>
        </w:rPr>
        <w:t>三、支出决算情况说明</w:t>
      </w:r>
    </w:p>
    <w:p>
      <w:pPr>
        <w:spacing w:before="0" w:beforeLines="0" w:line="590" w:lineRule="exact"/>
        <w:ind w:firstLine="640"/>
        <w:rPr>
          <w:rFonts w:hint="default" w:ascii="Times New Roman" w:hAnsi="Times New Roman" w:eastAsia="Times New Roman"/>
          <w:kern w:val="0"/>
          <w:sz w:val="18"/>
          <w:lang w:val="zh-CN"/>
        </w:rPr>
      </w:pPr>
      <w:r>
        <w:rPr>
          <w:rFonts w:hint="eastAsia" w:ascii="仿宋_GB2312" w:hAnsi="仿宋_GB2312" w:eastAsia="仿宋_GB2312"/>
          <w:sz w:val="32"/>
          <w:lang w:val="en-US"/>
        </w:rPr>
        <w:t>2021年度支出合计855.35万元，其中：基本支出848.42万元，占99.19%；项目支出6.92万元，占0.81%；上缴上级支出0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%；经营支出0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%；对附属</w:t>
      </w:r>
      <w:r>
        <w:rPr>
          <w:rFonts w:hint="eastAsia" w:ascii="仿宋_GB2312" w:hAnsi="仿宋_GB2312" w:eastAsia="仿宋_GB2312"/>
          <w:sz w:val="32"/>
          <w:lang w:val="en-US" w:eastAsia="zh-CN"/>
        </w:rPr>
        <w:t>部门</w:t>
      </w:r>
      <w:r>
        <w:rPr>
          <w:rFonts w:hint="eastAsia" w:ascii="仿宋_GB2312" w:hAnsi="仿宋_GB2312" w:eastAsia="仿宋_GB2312"/>
          <w:sz w:val="32"/>
          <w:lang w:val="en-US"/>
        </w:rPr>
        <w:t>补助支出0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w:t>
      </w:r>
    </w:p>
    <w:p>
      <w:pPr>
        <w:spacing w:before="0" w:beforeLines="0" w:line="590" w:lineRule="exact"/>
        <w:ind w:firstLine="640"/>
        <w:rPr>
          <w:rFonts w:hint="default" w:ascii="Times New Roman" w:hAnsi="Times New Roman" w:eastAsia="Times New Roman"/>
          <w:sz w:val="32"/>
          <w:lang w:val="en-US"/>
        </w:rPr>
      </w:pPr>
      <w:r>
        <w:rPr>
          <w:rFonts w:hint="eastAsia" w:ascii="黑体" w:hAnsi="黑体" w:eastAsia="黑体"/>
          <w:sz w:val="32"/>
          <w:lang w:val="en-US"/>
        </w:rPr>
        <w:t>四、财政拨款收入支出决算总体情况说明</w:t>
      </w:r>
    </w:p>
    <w:p>
      <w:pPr>
        <w:spacing w:before="0" w:beforeLines="0" w:line="590" w:lineRule="exact"/>
        <w:ind w:firstLine="640"/>
        <w:rPr>
          <w:rFonts w:hint="default" w:ascii="Times New Roman" w:hAnsi="Times New Roman" w:eastAsia="Times New Roman"/>
          <w:kern w:val="0"/>
          <w:sz w:val="18"/>
          <w:lang w:val="zh-CN"/>
        </w:rPr>
      </w:pPr>
      <w:r>
        <w:rPr>
          <w:rFonts w:hint="eastAsia" w:ascii="仿宋_GB2312" w:hAnsi="仿宋_GB2312" w:eastAsia="仿宋_GB2312"/>
          <w:sz w:val="32"/>
          <w:lang w:val="en-US"/>
        </w:rPr>
        <w:t>2021年度财政拨款收、支总计均为855.35万元。与上年度相比，财政拨款收、支总计各减少288.54万元，下降25.22%。主要原因是</w:t>
      </w:r>
      <w:r>
        <w:rPr>
          <w:rFonts w:hint="eastAsia" w:ascii="仿宋_GB2312" w:hAnsi="仿宋_GB2312" w:eastAsia="仿宋_GB2312"/>
          <w:sz w:val="32"/>
          <w:lang w:val="en-US" w:eastAsia="zh-CN"/>
        </w:rPr>
        <w:t>七届市委巡察工作全覆盖任务于2020年完成，2021年10月换届后开展的八届市委第一轮巡察，经费在第二年支出</w:t>
      </w:r>
      <w:r>
        <w:rPr>
          <w:rFonts w:hint="eastAsia" w:ascii="仿宋_GB2312" w:hAnsi="仿宋_GB2312" w:eastAsia="仿宋_GB2312"/>
          <w:sz w:val="32"/>
        </w:rPr>
        <w:t>。</w:t>
      </w:r>
    </w:p>
    <w:p>
      <w:pPr>
        <w:spacing w:before="0" w:beforeLines="0" w:line="590" w:lineRule="exact"/>
        <w:ind w:firstLine="640"/>
        <w:rPr>
          <w:rFonts w:hint="default" w:ascii="Times New Roman" w:hAnsi="Times New Roman" w:eastAsia="Times New Roman"/>
          <w:sz w:val="32"/>
          <w:lang w:val="en-US"/>
        </w:rPr>
      </w:pPr>
      <w:r>
        <w:rPr>
          <w:rFonts w:hint="eastAsia" w:ascii="黑体" w:hAnsi="黑体" w:eastAsia="黑体"/>
          <w:sz w:val="32"/>
          <w:lang w:val="en-US"/>
        </w:rPr>
        <w:t>五、一般公共预算财政拨款支出决算情况说明</w:t>
      </w:r>
    </w:p>
    <w:p>
      <w:pPr>
        <w:spacing w:before="0" w:beforeLines="0" w:line="590" w:lineRule="exact"/>
        <w:ind w:firstLine="640"/>
        <w:rPr>
          <w:rFonts w:hint="default" w:ascii="Times New Roman" w:hAnsi="Times New Roman" w:eastAsia="Times New Roman"/>
          <w:b/>
          <w:sz w:val="32"/>
          <w:lang w:val="en-US"/>
        </w:rPr>
      </w:pPr>
      <w:r>
        <w:rPr>
          <w:rFonts w:hint="eastAsia" w:ascii="楷体_GB2312" w:hAnsi="楷体_GB2312" w:eastAsia="楷体_GB2312"/>
          <w:b/>
          <w:sz w:val="32"/>
          <w:lang w:val="en-US"/>
        </w:rPr>
        <w:t>（一）总体情况。</w:t>
      </w:r>
    </w:p>
    <w:p>
      <w:pPr>
        <w:spacing w:before="0" w:beforeLines="0" w:line="590" w:lineRule="exact"/>
        <w:ind w:firstLine="640"/>
        <w:rPr>
          <w:rFonts w:hint="eastAsia" w:ascii="宋体" w:hAnsi="宋体"/>
          <w:kern w:val="0"/>
          <w:sz w:val="18"/>
          <w:lang w:val="zh-CN"/>
        </w:rPr>
      </w:pPr>
      <w:r>
        <w:rPr>
          <w:rFonts w:hint="eastAsia" w:ascii="仿宋_GB2312" w:hAnsi="仿宋_GB2312" w:eastAsia="仿宋_GB2312"/>
          <w:sz w:val="32"/>
          <w:lang w:val="en-US"/>
        </w:rPr>
        <w:t>2021年度一般公共预算财政拨款支出855.35万元，占支出合计的100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%。与上年度相比，一般公共预算财政拨款支出减少222.29万元，下降20.63%。主要原因</w:t>
      </w:r>
      <w:r>
        <w:rPr>
          <w:rFonts w:hint="eastAsia" w:ascii="仿宋_GB2312" w:hAnsi="仿宋_GB2312" w:eastAsia="仿宋_GB2312"/>
          <w:sz w:val="32"/>
          <w:lang w:val="en-US" w:eastAsia="zh-CN"/>
        </w:rPr>
        <w:t>七届市委巡察工作全覆盖任务于2020年完成，2021年在10月换届后开展的八届市委第一轮巡察，经费在第二年支出</w:t>
      </w:r>
      <w:r>
        <w:rPr>
          <w:rFonts w:hint="eastAsia" w:ascii="仿宋_GB2312" w:hAnsi="仿宋_GB2312" w:eastAsia="仿宋_GB2312"/>
          <w:sz w:val="32"/>
        </w:rPr>
        <w:t>。</w:t>
      </w:r>
    </w:p>
    <w:p>
      <w:pPr>
        <w:spacing w:before="0" w:beforeLines="0" w:line="590" w:lineRule="exact"/>
        <w:ind w:firstLine="640"/>
        <w:rPr>
          <w:rFonts w:hint="default" w:ascii="Times New Roman" w:hAnsi="Times New Roman" w:eastAsia="Times New Roman"/>
          <w:b/>
          <w:sz w:val="32"/>
          <w:lang w:val="en-US"/>
        </w:rPr>
      </w:pPr>
      <w:r>
        <w:rPr>
          <w:rFonts w:hint="eastAsia" w:ascii="楷体_GB2312" w:hAnsi="楷体_GB2312" w:eastAsia="楷体_GB2312"/>
          <w:b/>
          <w:sz w:val="32"/>
          <w:lang w:val="en-US"/>
        </w:rPr>
        <w:t>（二）结构情况。</w:t>
      </w:r>
    </w:p>
    <w:p>
      <w:pPr>
        <w:spacing w:before="0" w:beforeLines="0" w:line="590" w:lineRule="exact"/>
        <w:ind w:firstLine="640"/>
        <w:rPr>
          <w:rFonts w:hint="eastAsia" w:ascii="仿宋_GB2312" w:hAnsi="仿宋_GB2312" w:eastAsia="仿宋_GB2312"/>
          <w:sz w:val="32"/>
          <w:lang w:val="en-US"/>
        </w:rPr>
      </w:pPr>
      <w:r>
        <w:rPr>
          <w:rFonts w:hint="eastAsia" w:ascii="仿宋_GB2312" w:hAnsi="仿宋_GB2312" w:eastAsia="仿宋_GB2312"/>
          <w:sz w:val="32"/>
          <w:lang w:val="en-US"/>
        </w:rPr>
        <w:t>2021年度一般公共预算财政拨款支出855.35万元，主要用于以下方面：一般公共服务（类）支出</w:t>
      </w:r>
      <w:r>
        <w:rPr>
          <w:rFonts w:hint="eastAsia" w:ascii="仿宋_GB2312" w:hAnsi="仿宋_GB2312" w:eastAsia="仿宋_GB2312"/>
          <w:sz w:val="32"/>
          <w:lang w:val="en-US" w:eastAsia="zh-CN"/>
        </w:rPr>
        <w:t>767.45</w:t>
      </w:r>
      <w:r>
        <w:rPr>
          <w:rFonts w:hint="eastAsia" w:ascii="仿宋_GB2312" w:hAnsi="仿宋_GB2312" w:eastAsia="仿宋_GB2312"/>
          <w:sz w:val="32"/>
          <w:lang w:val="en-US"/>
        </w:rPr>
        <w:t>万元，占</w:t>
      </w:r>
      <w:r>
        <w:rPr>
          <w:rFonts w:hint="eastAsia" w:ascii="仿宋_GB2312" w:hAnsi="仿宋_GB2312" w:eastAsia="仿宋_GB2312"/>
          <w:sz w:val="32"/>
          <w:lang w:val="en-US" w:eastAsia="zh-CN"/>
        </w:rPr>
        <w:t>89.72</w:t>
      </w:r>
      <w:r>
        <w:rPr>
          <w:rFonts w:hint="eastAsia" w:ascii="仿宋_GB2312" w:hAnsi="仿宋_GB2312" w:eastAsia="仿宋_GB2312"/>
          <w:sz w:val="32"/>
          <w:lang w:val="en-US"/>
        </w:rPr>
        <w:t>%；</w:t>
      </w:r>
      <w:r>
        <w:rPr>
          <w:rFonts w:hint="eastAsia" w:ascii="仿宋_GB2312" w:hAnsi="仿宋_GB2312" w:eastAsia="仿宋_GB2312"/>
          <w:sz w:val="32"/>
          <w:lang w:val="en-US" w:eastAsia="zh-CN"/>
        </w:rPr>
        <w:t>社会保障和就业</w:t>
      </w:r>
      <w:r>
        <w:rPr>
          <w:rFonts w:hint="eastAsia" w:ascii="仿宋_GB2312" w:hAnsi="仿宋_GB2312" w:eastAsia="仿宋_GB2312"/>
          <w:sz w:val="32"/>
          <w:lang w:val="en-US"/>
        </w:rPr>
        <w:t>（类）支出</w:t>
      </w:r>
      <w:r>
        <w:rPr>
          <w:rFonts w:hint="eastAsia" w:ascii="仿宋_GB2312" w:hAnsi="仿宋_GB2312" w:eastAsia="仿宋_GB2312"/>
          <w:sz w:val="32"/>
          <w:lang w:val="en-US" w:eastAsia="zh-CN"/>
        </w:rPr>
        <w:t>48.56</w:t>
      </w:r>
      <w:r>
        <w:rPr>
          <w:rFonts w:hint="eastAsia" w:ascii="仿宋_GB2312" w:hAnsi="仿宋_GB2312" w:eastAsia="仿宋_GB2312"/>
          <w:sz w:val="32"/>
          <w:lang w:val="en-US"/>
        </w:rPr>
        <w:t>万元，占</w:t>
      </w:r>
      <w:r>
        <w:rPr>
          <w:rFonts w:hint="eastAsia" w:ascii="仿宋_GB2312" w:hAnsi="仿宋_GB2312" w:eastAsia="仿宋_GB2312"/>
          <w:sz w:val="32"/>
          <w:lang w:val="en-US" w:eastAsia="zh-CN"/>
        </w:rPr>
        <w:t>5.68</w:t>
      </w:r>
      <w:r>
        <w:rPr>
          <w:rFonts w:hint="eastAsia" w:ascii="仿宋_GB2312" w:hAnsi="仿宋_GB2312" w:eastAsia="仿宋_GB2312"/>
          <w:sz w:val="32"/>
          <w:lang w:val="en-US"/>
        </w:rPr>
        <w:t>%；</w:t>
      </w:r>
      <w:r>
        <w:rPr>
          <w:rFonts w:hint="eastAsia" w:ascii="仿宋_GB2312" w:hAnsi="仿宋_GB2312" w:eastAsia="仿宋_GB2312"/>
          <w:sz w:val="32"/>
          <w:lang w:val="en-US" w:eastAsia="zh-CN"/>
        </w:rPr>
        <w:t>卫生健康（类）支出39.34万元，占4.60%</w:t>
      </w:r>
      <w:r>
        <w:rPr>
          <w:rFonts w:hint="eastAsia" w:ascii="仿宋_GB2312" w:hAnsi="仿宋_GB2312" w:eastAsia="仿宋_GB2312"/>
          <w:sz w:val="32"/>
          <w:lang w:val="en-US"/>
        </w:rPr>
        <w:t>。</w:t>
      </w:r>
    </w:p>
    <w:p>
      <w:pPr>
        <w:spacing w:before="0" w:beforeLines="0" w:line="590" w:lineRule="exact"/>
        <w:ind w:firstLine="640"/>
        <w:rPr>
          <w:rFonts w:hint="default" w:ascii="Times New Roman" w:hAnsi="Times New Roman" w:eastAsia="Times New Roman"/>
          <w:b/>
          <w:sz w:val="32"/>
          <w:lang w:val="en-US"/>
        </w:rPr>
      </w:pPr>
      <w:r>
        <w:rPr>
          <w:rFonts w:hint="eastAsia" w:ascii="楷体_GB2312" w:hAnsi="楷体_GB2312" w:eastAsia="楷体_GB2312"/>
          <w:b/>
          <w:sz w:val="32"/>
          <w:lang w:val="en-US"/>
        </w:rPr>
        <w:t>（三）具体情况。</w:t>
      </w:r>
    </w:p>
    <w:p>
      <w:pPr>
        <w:spacing w:before="0" w:beforeLines="0" w:line="590" w:lineRule="exact"/>
        <w:ind w:firstLine="640"/>
        <w:rPr>
          <w:rFonts w:hint="default" w:ascii="Times New Roman" w:hAnsi="Times New Roman" w:eastAsia="Times New Roman"/>
          <w:sz w:val="32"/>
          <w:lang w:val="en-US"/>
        </w:rPr>
      </w:pPr>
      <w:r>
        <w:rPr>
          <w:rFonts w:hint="eastAsia" w:ascii="仿宋_GB2312" w:hAnsi="仿宋_GB2312" w:eastAsia="仿宋_GB2312"/>
          <w:sz w:val="32"/>
          <w:lang w:val="en-US"/>
        </w:rPr>
        <w:t>2021年度一般公共预算财政拨款支出年初预算为773.88万元，支出决算为855.35万元，完成年初预算的110.53%。其中：</w:t>
      </w:r>
    </w:p>
    <w:p>
      <w:pPr>
        <w:widowControl/>
        <w:spacing w:line="360" w:lineRule="auto"/>
        <w:ind w:firstLine="643" w:firstLineChars="200"/>
        <w:rPr>
          <w:rFonts w:hint="default" w:ascii="Times New Roman" w:hAnsi="Times New Roman" w:eastAsia="Times New Roman"/>
          <w:sz w:val="32"/>
          <w:lang w:val="en-US"/>
        </w:rPr>
      </w:pPr>
      <w:r>
        <w:rPr>
          <w:rFonts w:hint="eastAsia" w:ascii="仿宋_GB2312" w:hAnsi="仿宋_GB2312" w:eastAsia="仿宋_GB2312" w:cs="仿宋_GB2312"/>
          <w:b/>
          <w:bCs/>
          <w:sz w:val="32"/>
          <w:szCs w:val="32"/>
        </w:rPr>
        <w:t>1.一般公共服务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（类）纪检监察事务（款）行政运行（项）。</w:t>
      </w:r>
      <w:r>
        <w:rPr>
          <w:rFonts w:hint="eastAsia" w:ascii="仿宋_GB2312" w:hAnsi="仿宋_GB2312" w:eastAsia="仿宋_GB2312"/>
          <w:sz w:val="32"/>
          <w:lang w:val="en-US"/>
        </w:rPr>
        <w:t>年</w:t>
      </w:r>
      <w:r>
        <w:rPr>
          <w:rFonts w:hint="eastAsia" w:ascii="仿宋_GB2312" w:hAnsi="仿宋_GB2312" w:eastAsia="仿宋_GB2312" w:cs="仿宋_GB2312"/>
          <w:sz w:val="32"/>
          <w:szCs w:val="32"/>
          <w:lang w:val="en-US"/>
        </w:rPr>
        <w:t>初预算为</w:t>
      </w:r>
      <w:r>
        <w:rPr>
          <w:rFonts w:hint="eastAsia" w:ascii="仿宋_GB2312" w:hAnsi="仿宋_GB2312" w:eastAsia="仿宋_GB2312" w:cs="仿宋_GB2312"/>
          <w:sz w:val="32"/>
          <w:szCs w:val="32"/>
          <w:lang w:val="en-US" w:eastAsia="zh-CN"/>
        </w:rPr>
        <w:t>684.40</w:t>
      </w:r>
      <w:r>
        <w:rPr>
          <w:rFonts w:hint="eastAsia" w:ascii="仿宋_GB2312" w:hAnsi="仿宋_GB2312" w:eastAsia="仿宋_GB2312" w:cs="仿宋_GB2312"/>
          <w:sz w:val="32"/>
          <w:szCs w:val="32"/>
          <w:lang w:val="en-US"/>
        </w:rPr>
        <w:t>万元，支出决算为</w:t>
      </w:r>
      <w:r>
        <w:rPr>
          <w:rFonts w:hint="eastAsia" w:ascii="仿宋_GB2312" w:hAnsi="仿宋_GB2312" w:eastAsia="仿宋_GB2312" w:cs="仿宋_GB2312"/>
          <w:sz w:val="32"/>
          <w:szCs w:val="32"/>
          <w:lang w:val="en-US" w:eastAsia="zh-CN"/>
        </w:rPr>
        <w:t>669.83</w:t>
      </w:r>
      <w:r>
        <w:rPr>
          <w:rFonts w:hint="eastAsia" w:ascii="仿宋_GB2312" w:hAnsi="仿宋_GB2312" w:eastAsia="仿宋_GB2312" w:cs="仿宋_GB2312"/>
          <w:sz w:val="32"/>
          <w:szCs w:val="32"/>
          <w:lang w:val="en-US"/>
        </w:rPr>
        <w:t>万元，完成年初预算的</w:t>
      </w:r>
      <w:r>
        <w:rPr>
          <w:rFonts w:hint="eastAsia" w:ascii="仿宋_GB2312" w:hAnsi="仿宋_GB2312" w:eastAsia="仿宋_GB2312" w:cs="仿宋_GB2312"/>
          <w:sz w:val="32"/>
          <w:szCs w:val="32"/>
          <w:lang w:val="en-US" w:eastAsia="zh-CN"/>
        </w:rPr>
        <w:t>97.87</w:t>
      </w:r>
      <w:r>
        <w:rPr>
          <w:rFonts w:hint="eastAsia" w:ascii="仿宋_GB2312" w:hAnsi="仿宋_GB2312" w:eastAsia="仿宋_GB2312" w:cs="仿宋_GB2312"/>
          <w:sz w:val="32"/>
          <w:szCs w:val="32"/>
          <w:lang w:val="en-US"/>
        </w:rPr>
        <w:t>%。决算数与年初预算数存在差异的主要原因</w:t>
      </w:r>
      <w:r>
        <w:rPr>
          <w:rFonts w:hint="eastAsia" w:ascii="仿宋_GB2312" w:hAnsi="仿宋_GB2312" w:eastAsia="仿宋_GB2312" w:cs="仿宋_GB2312"/>
          <w:sz w:val="32"/>
          <w:szCs w:val="32"/>
        </w:rPr>
        <w:t>是部分支出</w:t>
      </w:r>
      <w:r>
        <w:rPr>
          <w:rFonts w:hint="eastAsia" w:ascii="仿宋_GB2312" w:hAnsi="仿宋_GB2312" w:eastAsia="仿宋_GB2312" w:cs="仿宋_GB2312"/>
          <w:sz w:val="32"/>
          <w:szCs w:val="32"/>
          <w:lang w:eastAsia="zh-CN"/>
        </w:rPr>
        <w:t>使用了年初结转的经费</w:t>
      </w:r>
      <w:r>
        <w:rPr>
          <w:rFonts w:hint="eastAsia" w:ascii="仿宋_GB2312" w:hAnsi="仿宋_GB2312" w:eastAsia="仿宋_GB2312"/>
          <w:sz w:val="32"/>
          <w:lang w:val="en-US"/>
        </w:rPr>
        <w:t>。</w:t>
      </w:r>
    </w:p>
    <w:p>
      <w:pPr>
        <w:spacing w:before="0" w:beforeLines="0" w:line="590" w:lineRule="exact"/>
        <w:ind w:firstLine="640"/>
        <w:rPr>
          <w:rFonts w:hint="eastAsia" w:ascii="仿宋_GB2312" w:hAnsi="仿宋_GB2312" w:eastAsia="仿宋_GB2312"/>
          <w:sz w:val="32"/>
          <w:lang w:val="en-US"/>
        </w:rPr>
      </w:pPr>
      <w:r>
        <w:rPr>
          <w:rFonts w:hint="eastAsia" w:ascii="仿宋_GB2312" w:hAnsi="仿宋_GB2312" w:eastAsia="仿宋_GB2312" w:cs="仿宋_GB2312"/>
          <w:b/>
          <w:bCs/>
          <w:sz w:val="32"/>
          <w:szCs w:val="32"/>
        </w:rPr>
        <w:t>2．一般公共服务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（类）纪检监察事务（款）一般行政管理事务（项）。</w:t>
      </w:r>
      <w:r>
        <w:rPr>
          <w:rFonts w:hint="eastAsia" w:ascii="仿宋_GB2312" w:hAnsi="仿宋_GB2312" w:eastAsia="仿宋_GB2312"/>
          <w:sz w:val="32"/>
          <w:lang w:val="en-US"/>
        </w:rPr>
        <w:t>年初预算为</w:t>
      </w:r>
      <w:r>
        <w:rPr>
          <w:rFonts w:hint="eastAsia" w:ascii="仿宋_GB2312" w:hAnsi="仿宋_GB2312" w:eastAsia="仿宋_GB2312"/>
          <w:sz w:val="32"/>
          <w:lang w:val="en-US" w:eastAsia="zh-CN"/>
        </w:rPr>
        <w:t>0.00</w:t>
      </w:r>
      <w:r>
        <w:rPr>
          <w:rFonts w:hint="eastAsia" w:ascii="仿宋_GB2312" w:hAnsi="仿宋_GB2312" w:eastAsia="仿宋_GB2312"/>
          <w:sz w:val="32"/>
          <w:lang w:val="en-US"/>
        </w:rPr>
        <w:t>万元，支出决算为</w:t>
      </w:r>
      <w:r>
        <w:rPr>
          <w:rFonts w:hint="eastAsia" w:ascii="仿宋_GB2312" w:hAnsi="仿宋_GB2312" w:eastAsia="仿宋_GB2312"/>
          <w:sz w:val="32"/>
          <w:lang w:val="en-US" w:eastAsia="zh-CN"/>
        </w:rPr>
        <w:t>6.92</w:t>
      </w:r>
      <w:r>
        <w:rPr>
          <w:rFonts w:hint="eastAsia" w:ascii="仿宋_GB2312" w:hAnsi="仿宋_GB2312" w:eastAsia="仿宋_GB2312"/>
          <w:sz w:val="32"/>
          <w:lang w:val="en-US"/>
        </w:rPr>
        <w:t>万元。决算数与年初预算数存在差异的主要原因是</w:t>
      </w:r>
      <w:r>
        <w:rPr>
          <w:rFonts w:hint="eastAsia" w:ascii="仿宋_GB2312" w:hAnsi="仿宋_GB2312" w:eastAsia="仿宋_GB2312"/>
          <w:sz w:val="32"/>
          <w:lang w:val="en-US" w:eastAsia="zh-CN"/>
        </w:rPr>
        <w:t>2021年未安排项目经费，用上年度结转资金支付本年度费用</w:t>
      </w:r>
      <w:r>
        <w:rPr>
          <w:rFonts w:hint="eastAsia" w:ascii="仿宋_GB2312" w:hAnsi="仿宋_GB2312" w:eastAsia="仿宋_GB2312"/>
          <w:sz w:val="32"/>
          <w:lang w:val="en-US"/>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万元，完成年初预算的100.00%。</w:t>
      </w:r>
      <w:r>
        <w:rPr>
          <w:rFonts w:hint="eastAsia" w:ascii="仿宋_GB2312" w:eastAsia="仿宋_GB2312"/>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4.一般公共服务</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其他一般公共服务支出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其他一般公共服务支出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87.46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100.00%。</w:t>
      </w:r>
      <w:r>
        <w:rPr>
          <w:rFonts w:hint="eastAsia" w:ascii="仿宋_GB2312" w:eastAsia="仿宋_GB2312"/>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养老支出（款）行政</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8.91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116.16</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年末追加了退休人员正式待遇和临时待遇之间的差额</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6.社会保障和就业支出（类）行政事业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养老支出（款）机关事业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38.21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38.21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eastAsia="仿宋_GB2312"/>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7.卫生健康支出（类）行政事业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医疗（款）行政</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100.05</w:t>
      </w:r>
      <w:r>
        <w:rPr>
          <w:rFonts w:hint="eastAsia" w:ascii="仿宋_GB2312" w:hAnsi="仿宋_GB2312" w:eastAsia="仿宋_GB2312" w:cs="仿宋_GB2312"/>
          <w:sz w:val="32"/>
          <w:szCs w:val="32"/>
        </w:rPr>
        <w:t>%。决算数与年初预算数存在差异的主要原因是使用了上年度结转的医保经费，7月份变更医疗保险缴费基数。</w:t>
      </w:r>
    </w:p>
    <w:p>
      <w:pPr>
        <w:widowControl/>
        <w:spacing w:line="590" w:lineRule="exact"/>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8.卫生健康支出（类）行政事业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医疗（款）</w:t>
      </w:r>
      <w:r>
        <w:rPr>
          <w:rFonts w:hint="eastAsia" w:ascii="仿宋_GB2312" w:hAnsi="仿宋_GB2312" w:eastAsia="仿宋_GB2312" w:cs="仿宋_GB2312"/>
          <w:b/>
          <w:bCs/>
          <w:sz w:val="32"/>
          <w:szCs w:val="32"/>
          <w:lang w:eastAsia="zh-CN"/>
        </w:rPr>
        <w:t>公务员</w:t>
      </w:r>
      <w:r>
        <w:rPr>
          <w:rFonts w:hint="eastAsia" w:ascii="仿宋_GB2312" w:hAnsi="仿宋_GB2312" w:eastAsia="仿宋_GB2312" w:cs="仿宋_GB2312"/>
          <w:b/>
          <w:bCs/>
          <w:sz w:val="32"/>
          <w:szCs w:val="32"/>
        </w:rPr>
        <w:t>医疗</w:t>
      </w:r>
      <w:r>
        <w:rPr>
          <w:rFonts w:hint="eastAsia" w:ascii="仿宋_GB2312" w:hAnsi="仿宋_GB2312" w:eastAsia="仿宋_GB2312" w:cs="仿宋_GB2312"/>
          <w:b/>
          <w:bCs/>
          <w:sz w:val="32"/>
          <w:szCs w:val="32"/>
          <w:lang w:eastAsia="zh-CN"/>
        </w:rPr>
        <w:t>补助</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19.08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19.29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101.10</w:t>
      </w:r>
      <w:r>
        <w:rPr>
          <w:rFonts w:hint="eastAsia" w:ascii="仿宋_GB2312" w:hAnsi="仿宋_GB2312" w:eastAsia="仿宋_GB2312" w:cs="仿宋_GB2312"/>
          <w:sz w:val="32"/>
          <w:szCs w:val="32"/>
        </w:rPr>
        <w:t>%。决算数与年初预算数存在差异的主要原因是使用了上年度结转的医保经费，7月份变更医疗保险缴费基数。</w:t>
      </w:r>
    </w:p>
    <w:p>
      <w:pPr>
        <w:spacing w:before="0" w:beforeLines="0" w:line="590" w:lineRule="exact"/>
        <w:ind w:firstLine="640"/>
        <w:rPr>
          <w:rFonts w:hint="default" w:ascii="Times New Roman" w:hAnsi="Times New Roman" w:eastAsia="Times New Roman"/>
          <w:sz w:val="32"/>
          <w:lang w:val="en-US"/>
        </w:rPr>
      </w:pPr>
      <w:r>
        <w:rPr>
          <w:rFonts w:hint="eastAsia" w:ascii="黑体" w:hAnsi="黑体" w:eastAsia="黑体"/>
          <w:sz w:val="32"/>
          <w:lang w:val="en-US"/>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lang w:val="en-US"/>
        </w:rPr>
        <w:t>2021年度一般公共预算财政拨款基本支出848.42万元。其中：人员经费672.69万元，</w:t>
      </w:r>
      <w:r>
        <w:rPr>
          <w:rFonts w:hint="eastAsia" w:ascii="仿宋_GB2312" w:hAnsi="仿宋_GB2312" w:eastAsia="仿宋_GB2312" w:cs="仿宋_GB2312"/>
          <w:sz w:val="32"/>
          <w:szCs w:val="32"/>
        </w:rPr>
        <w:t>主要包括：基本工资、津贴补贴、奖金、机关事业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基本养老保险缴费、职工基本医疗保险缴费、公务员医疗补助缴费、其他社会保障缴费、住房公积金、</w:t>
      </w:r>
      <w:r>
        <w:rPr>
          <w:rFonts w:hint="eastAsia" w:ascii="仿宋_GB2312" w:hAnsi="仿宋_GB2312" w:eastAsia="仿宋_GB2312" w:cs="仿宋_GB2312"/>
          <w:sz w:val="32"/>
          <w:szCs w:val="32"/>
          <w:lang w:eastAsia="zh-CN"/>
        </w:rPr>
        <w:t>其他工资福利支出、</w:t>
      </w:r>
      <w:r>
        <w:rPr>
          <w:rFonts w:hint="eastAsia" w:ascii="仿宋_GB2312" w:hAnsi="仿宋_GB2312" w:eastAsia="仿宋_GB2312" w:cs="仿宋_GB2312"/>
          <w:sz w:val="32"/>
          <w:szCs w:val="32"/>
        </w:rPr>
        <w:t>退休费、</w:t>
      </w:r>
      <w:r>
        <w:rPr>
          <w:rFonts w:hint="eastAsia" w:ascii="仿宋_GB2312" w:hAnsi="仿宋_GB2312" w:eastAsia="仿宋_GB2312" w:cs="仿宋_GB2312"/>
          <w:sz w:val="32"/>
          <w:szCs w:val="32"/>
          <w:lang w:eastAsia="zh-CN"/>
        </w:rPr>
        <w:t>抚恤金、</w:t>
      </w:r>
      <w:r>
        <w:rPr>
          <w:rFonts w:hint="eastAsia" w:ascii="仿宋_GB2312" w:hAnsi="仿宋_GB2312" w:eastAsia="仿宋_GB2312" w:cs="仿宋_GB2312"/>
          <w:sz w:val="32"/>
          <w:szCs w:val="32"/>
        </w:rPr>
        <w:t>其他对个人和家庭的补助支出；</w:t>
      </w:r>
      <w:r>
        <w:rPr>
          <w:rFonts w:hint="eastAsia" w:ascii="仿宋_GB2312" w:hAnsi="仿宋_GB2312" w:eastAsia="仿宋_GB2312"/>
          <w:sz w:val="32"/>
          <w:lang w:val="en-US"/>
        </w:rPr>
        <w:t>公用经费175.74万元，主要包括：</w:t>
      </w:r>
      <w:r>
        <w:rPr>
          <w:rFonts w:hint="eastAsia" w:ascii="仿宋_GB2312" w:hAnsi="仿宋_GB2312" w:eastAsia="仿宋_GB2312" w:cs="仿宋_GB2312"/>
          <w:sz w:val="32"/>
          <w:szCs w:val="32"/>
        </w:rPr>
        <w:t>办公费、印刷费、</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eastAsia="zh-CN"/>
        </w:rPr>
        <w:t>邮电费、</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eastAsia="zh-CN"/>
        </w:rPr>
        <w:t>维修（护）费、</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eastAsia="zh-CN"/>
        </w:rPr>
        <w:t>培训费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委托业务费、</w:t>
      </w:r>
      <w:r>
        <w:rPr>
          <w:rFonts w:hint="eastAsia" w:ascii="仿宋_GB2312" w:hAnsi="仿宋_GB2312" w:eastAsia="仿宋_GB2312" w:cs="仿宋_GB2312"/>
          <w:sz w:val="32"/>
          <w:szCs w:val="32"/>
        </w:rPr>
        <w:t>工会经费、福利费、公务用车运行维护费、其他交通费用、其他商品和服务支出、办公设备购置。</w:t>
      </w:r>
    </w:p>
    <w:p>
      <w:pPr>
        <w:spacing w:before="0" w:beforeLines="0" w:line="590" w:lineRule="exact"/>
        <w:ind w:firstLine="640"/>
        <w:rPr>
          <w:rFonts w:hint="default" w:ascii="Times New Roman" w:hAnsi="Times New Roman" w:eastAsia="Times New Roman"/>
          <w:sz w:val="32"/>
          <w:lang w:val="en-US"/>
        </w:rPr>
      </w:pPr>
      <w:r>
        <w:rPr>
          <w:rFonts w:hint="eastAsia" w:ascii="黑体" w:hAnsi="黑体" w:eastAsia="黑体"/>
          <w:sz w:val="32"/>
          <w:lang w:val="en-US"/>
        </w:rPr>
        <w:t>七、一般公共预算财政拨款</w:t>
      </w:r>
      <w:r>
        <w:rPr>
          <w:rFonts w:hint="default" w:ascii="Times New Roman" w:hAnsi="Times New Roman" w:eastAsia="Times New Roman"/>
          <w:sz w:val="32"/>
          <w:lang w:val="en-US"/>
        </w:rPr>
        <w:t>“</w:t>
      </w:r>
      <w:r>
        <w:rPr>
          <w:rFonts w:hint="eastAsia" w:ascii="黑体" w:hAnsi="黑体" w:eastAsia="黑体"/>
          <w:sz w:val="32"/>
          <w:lang w:val="en-US"/>
        </w:rPr>
        <w:t>三公</w:t>
      </w:r>
      <w:r>
        <w:rPr>
          <w:rFonts w:hint="default" w:ascii="Times New Roman" w:hAnsi="Times New Roman" w:eastAsia="Times New Roman"/>
          <w:sz w:val="32"/>
          <w:lang w:val="en-US"/>
        </w:rPr>
        <w:t>”</w:t>
      </w:r>
      <w:r>
        <w:rPr>
          <w:rFonts w:hint="eastAsia" w:ascii="黑体" w:hAnsi="黑体" w:eastAsia="黑体"/>
          <w:sz w:val="32"/>
          <w:lang w:val="en-US"/>
        </w:rPr>
        <w:t>经费支出决算情况说明</w:t>
      </w:r>
    </w:p>
    <w:p>
      <w:pPr>
        <w:spacing w:before="0" w:beforeLines="0" w:line="590" w:lineRule="exact"/>
        <w:ind w:firstLine="640"/>
        <w:rPr>
          <w:rFonts w:hint="default" w:ascii="Times New Roman" w:hAnsi="Times New Roman" w:eastAsia="Times New Roman"/>
          <w:b/>
          <w:sz w:val="32"/>
          <w:lang w:val="en-US"/>
        </w:rPr>
      </w:pPr>
      <w:r>
        <w:rPr>
          <w:rFonts w:hint="eastAsia" w:ascii="楷体_GB2312" w:hAnsi="楷体_GB2312" w:eastAsia="楷体_GB2312"/>
          <w:b/>
          <w:sz w:val="32"/>
          <w:lang w:val="en-US"/>
        </w:rPr>
        <w:t>（一）</w:t>
      </w:r>
      <w:r>
        <w:rPr>
          <w:rFonts w:hint="default" w:ascii="Times New Roman" w:hAnsi="Times New Roman" w:eastAsia="Times New Roman"/>
          <w:b/>
          <w:sz w:val="32"/>
          <w:lang w:val="en-US"/>
        </w:rPr>
        <w:t>“</w:t>
      </w:r>
      <w:r>
        <w:rPr>
          <w:rFonts w:hint="eastAsia" w:ascii="楷体_GB2312" w:hAnsi="楷体_GB2312" w:eastAsia="楷体_GB2312"/>
          <w:b/>
          <w:sz w:val="32"/>
          <w:lang w:val="en-US"/>
        </w:rPr>
        <w:t>三公</w:t>
      </w:r>
      <w:r>
        <w:rPr>
          <w:rFonts w:hint="default" w:ascii="Times New Roman" w:hAnsi="Times New Roman" w:eastAsia="Times New Roman"/>
          <w:b/>
          <w:sz w:val="32"/>
          <w:lang w:val="en-US"/>
        </w:rPr>
        <w:t>”</w:t>
      </w:r>
      <w:r>
        <w:rPr>
          <w:rFonts w:hint="eastAsia" w:ascii="楷体_GB2312" w:hAnsi="楷体_GB2312" w:eastAsia="楷体_GB2312"/>
          <w:b/>
          <w:sz w:val="32"/>
          <w:lang w:val="en-US"/>
        </w:rPr>
        <w:t>经费财政拨款支出决算总体情况说明。</w:t>
      </w:r>
    </w:p>
    <w:p>
      <w:pPr>
        <w:spacing w:before="0" w:beforeLines="0" w:line="590" w:lineRule="exact"/>
        <w:ind w:firstLine="640"/>
        <w:rPr>
          <w:rFonts w:hint="default" w:ascii="Times New Roman" w:hAnsi="Times New Roman" w:eastAsia="Times New Roman"/>
          <w:kern w:val="0"/>
          <w:sz w:val="18"/>
          <w:lang w:val="zh-CN"/>
        </w:rPr>
      </w:pPr>
      <w:r>
        <w:rPr>
          <w:rFonts w:hint="eastAsia" w:ascii="仿宋_GB2312" w:hAnsi="仿宋_GB2312" w:eastAsia="仿宋_GB2312"/>
          <w:sz w:val="32"/>
          <w:lang w:val="en-US"/>
        </w:rPr>
        <w:t>2021年度</w:t>
      </w:r>
      <w:r>
        <w:rPr>
          <w:rFonts w:hint="default" w:ascii="Times New Roman" w:hAnsi="Times New Roman" w:eastAsia="Times New Roman"/>
          <w:sz w:val="32"/>
          <w:lang w:val="en-US"/>
        </w:rPr>
        <w:t>“</w:t>
      </w:r>
      <w:r>
        <w:rPr>
          <w:rFonts w:hint="eastAsia" w:ascii="仿宋_GB2312" w:hAnsi="仿宋_GB2312" w:eastAsia="仿宋_GB2312"/>
          <w:sz w:val="32"/>
          <w:lang w:val="en-US"/>
        </w:rPr>
        <w:t>三公</w:t>
      </w:r>
      <w:r>
        <w:rPr>
          <w:rFonts w:hint="default" w:ascii="Times New Roman" w:hAnsi="Times New Roman" w:eastAsia="Times New Roman"/>
          <w:sz w:val="32"/>
          <w:lang w:val="en-US"/>
        </w:rPr>
        <w:t>”</w:t>
      </w:r>
      <w:r>
        <w:rPr>
          <w:rFonts w:hint="eastAsia" w:ascii="仿宋_GB2312" w:hAnsi="仿宋_GB2312" w:eastAsia="仿宋_GB2312"/>
          <w:sz w:val="32"/>
          <w:lang w:val="en-US"/>
        </w:rPr>
        <w:t>经费财政拨款支出预算为6.95万元，支出决算为1.15万元，完成预算的16.5</w:t>
      </w:r>
      <w:r>
        <w:rPr>
          <w:rFonts w:hint="eastAsia" w:ascii="仿宋_GB2312" w:hAnsi="仿宋_GB2312" w:eastAsia="仿宋_GB2312"/>
          <w:sz w:val="32"/>
          <w:lang w:val="en-US" w:eastAsia="zh-CN"/>
        </w:rPr>
        <w:t>5</w:t>
      </w:r>
      <w:r>
        <w:rPr>
          <w:rFonts w:hint="eastAsia" w:ascii="仿宋_GB2312" w:hAnsi="仿宋_GB2312" w:eastAsia="仿宋_GB2312"/>
          <w:sz w:val="32"/>
          <w:lang w:val="en-US"/>
        </w:rPr>
        <w:t>%。2021年度</w:t>
      </w:r>
      <w:r>
        <w:rPr>
          <w:rFonts w:hint="default" w:ascii="Times New Roman" w:hAnsi="Times New Roman" w:eastAsia="Times New Roman"/>
          <w:sz w:val="32"/>
          <w:lang w:val="en-US"/>
        </w:rPr>
        <w:t>“</w:t>
      </w:r>
      <w:r>
        <w:rPr>
          <w:rFonts w:hint="eastAsia" w:ascii="仿宋_GB2312" w:hAnsi="仿宋_GB2312" w:eastAsia="仿宋_GB2312"/>
          <w:sz w:val="32"/>
          <w:lang w:val="en-US"/>
        </w:rPr>
        <w:t>三公</w:t>
      </w:r>
      <w:r>
        <w:rPr>
          <w:rFonts w:hint="default" w:ascii="Times New Roman" w:hAnsi="Times New Roman" w:eastAsia="Times New Roman"/>
          <w:sz w:val="32"/>
          <w:lang w:val="en-US"/>
        </w:rPr>
        <w:t>”</w:t>
      </w:r>
      <w:r>
        <w:rPr>
          <w:rFonts w:hint="eastAsia" w:ascii="仿宋_GB2312" w:hAnsi="仿宋_GB2312" w:eastAsia="仿宋_GB2312"/>
          <w:sz w:val="32"/>
          <w:lang w:val="en-US"/>
        </w:rPr>
        <w:t>经费支出决算数与预算数存在差异的主要原因是</w:t>
      </w:r>
      <w:r>
        <w:rPr>
          <w:rFonts w:hint="eastAsia" w:ascii="仿宋_GB2312" w:hAnsi="仿宋_GB2312" w:eastAsia="仿宋_GB2312"/>
          <w:sz w:val="32"/>
          <w:lang w:val="en-US" w:eastAsia="zh-CN"/>
        </w:rPr>
        <w:t>严格控制“三公”经费支出</w:t>
      </w:r>
      <w:r>
        <w:rPr>
          <w:rFonts w:hint="eastAsia" w:ascii="仿宋_GB2312" w:hAnsi="仿宋_GB2312" w:eastAsia="仿宋_GB2312"/>
          <w:sz w:val="32"/>
          <w:lang w:val="en-US"/>
        </w:rPr>
        <w:t>。</w:t>
      </w:r>
    </w:p>
    <w:p>
      <w:pPr>
        <w:spacing w:before="0" w:beforeLines="0" w:line="590" w:lineRule="exact"/>
        <w:ind w:firstLine="640"/>
        <w:rPr>
          <w:rFonts w:hint="default" w:ascii="Times New Roman" w:hAnsi="Times New Roman" w:eastAsia="Times New Roman"/>
          <w:b/>
          <w:sz w:val="32"/>
          <w:lang w:val="en-US"/>
        </w:rPr>
      </w:pPr>
      <w:r>
        <w:rPr>
          <w:rFonts w:hint="eastAsia" w:ascii="楷体_GB2312" w:hAnsi="楷体_GB2312" w:eastAsia="楷体_GB2312"/>
          <w:b/>
          <w:sz w:val="32"/>
          <w:lang w:val="en-US"/>
        </w:rPr>
        <w:t>（二）</w:t>
      </w:r>
      <w:r>
        <w:rPr>
          <w:rFonts w:hint="default" w:ascii="Times New Roman" w:hAnsi="Times New Roman" w:eastAsia="Times New Roman"/>
          <w:b/>
          <w:sz w:val="32"/>
          <w:lang w:val="en-US"/>
        </w:rPr>
        <w:t>“</w:t>
      </w:r>
      <w:r>
        <w:rPr>
          <w:rFonts w:hint="eastAsia" w:ascii="楷体_GB2312" w:hAnsi="楷体_GB2312" w:eastAsia="楷体_GB2312"/>
          <w:b/>
          <w:sz w:val="32"/>
          <w:lang w:val="en-US"/>
        </w:rPr>
        <w:t>三公</w:t>
      </w:r>
      <w:r>
        <w:rPr>
          <w:rFonts w:hint="default" w:ascii="Times New Roman" w:hAnsi="Times New Roman" w:eastAsia="Times New Roman"/>
          <w:b/>
          <w:sz w:val="32"/>
          <w:lang w:val="en-US"/>
        </w:rPr>
        <w:t>”</w:t>
      </w:r>
      <w:r>
        <w:rPr>
          <w:rFonts w:hint="eastAsia" w:ascii="楷体_GB2312" w:hAnsi="楷体_GB2312" w:eastAsia="楷体_GB2312"/>
          <w:b/>
          <w:sz w:val="32"/>
          <w:lang w:val="en-US"/>
        </w:rPr>
        <w:t>经费财政拨款支出决算具体情况说明。</w:t>
      </w:r>
    </w:p>
    <w:p>
      <w:pPr>
        <w:spacing w:before="0" w:beforeLines="0" w:line="590" w:lineRule="exact"/>
        <w:ind w:firstLine="640"/>
        <w:rPr>
          <w:rFonts w:hint="default" w:ascii="Times New Roman" w:hAnsi="Times New Roman" w:eastAsia="Times New Roman"/>
          <w:kern w:val="0"/>
          <w:sz w:val="18"/>
          <w:lang w:val="en-US"/>
        </w:rPr>
      </w:pPr>
      <w:r>
        <w:rPr>
          <w:rFonts w:hint="eastAsia" w:ascii="仿宋_GB2312" w:hAnsi="仿宋_GB2312" w:eastAsia="仿宋_GB2312"/>
          <w:sz w:val="32"/>
          <w:lang w:val="en-US"/>
        </w:rPr>
        <w:t>2021年度</w:t>
      </w:r>
      <w:r>
        <w:rPr>
          <w:rFonts w:hint="default" w:ascii="Times New Roman" w:hAnsi="Times New Roman" w:eastAsia="Times New Roman"/>
          <w:sz w:val="32"/>
          <w:lang w:val="en-US"/>
        </w:rPr>
        <w:t>“</w:t>
      </w:r>
      <w:r>
        <w:rPr>
          <w:rFonts w:hint="eastAsia" w:ascii="仿宋_GB2312" w:hAnsi="仿宋_GB2312" w:eastAsia="仿宋_GB2312"/>
          <w:sz w:val="32"/>
          <w:lang w:val="en-US"/>
        </w:rPr>
        <w:t>三公</w:t>
      </w:r>
      <w:r>
        <w:rPr>
          <w:rFonts w:hint="default" w:ascii="Times New Roman" w:hAnsi="Times New Roman" w:eastAsia="Times New Roman"/>
          <w:sz w:val="32"/>
          <w:lang w:val="en-US"/>
        </w:rPr>
        <w:t>”</w:t>
      </w:r>
      <w:r>
        <w:rPr>
          <w:rFonts w:hint="eastAsia" w:ascii="仿宋_GB2312" w:hAnsi="仿宋_GB2312" w:eastAsia="仿宋_GB2312"/>
          <w:sz w:val="32"/>
          <w:lang w:val="en-US"/>
        </w:rPr>
        <w:t>经费财政拨款支出决算中，因公出国（境）费支出决算0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万元；公务用车购置及运行费支出决算1.15万元，完成预算的28.7</w:t>
      </w:r>
      <w:r>
        <w:rPr>
          <w:rFonts w:hint="eastAsia" w:ascii="仿宋_GB2312" w:hAnsi="仿宋_GB2312" w:eastAsia="仿宋_GB2312"/>
          <w:sz w:val="32"/>
          <w:lang w:val="en-US" w:eastAsia="zh-CN"/>
        </w:rPr>
        <w:t>5</w:t>
      </w:r>
      <w:r>
        <w:rPr>
          <w:rFonts w:hint="eastAsia" w:ascii="仿宋_GB2312" w:hAnsi="仿宋_GB2312" w:eastAsia="仿宋_GB2312"/>
          <w:sz w:val="32"/>
          <w:lang w:val="en-US"/>
        </w:rPr>
        <w:t>%，占100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%；公务接待费支出决算0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w:t>
      </w:r>
      <w:r>
        <w:rPr>
          <w:rFonts w:hint="eastAsia" w:ascii="仿宋_GB2312" w:hAnsi="仿宋_GB2312" w:eastAsia="仿宋_GB2312"/>
          <w:sz w:val="32"/>
          <w:szCs w:val="24"/>
          <w:lang w:val="en-US" w:eastAsia="zh-CN"/>
        </w:rPr>
        <w:t>全年</w:t>
      </w:r>
      <w:r>
        <w:rPr>
          <w:rFonts w:hint="eastAsia" w:ascii="仿宋_GB2312" w:hAnsi="仿宋_GB2312" w:eastAsia="仿宋_GB2312"/>
          <w:sz w:val="32"/>
          <w:szCs w:val="24"/>
          <w:lang w:val="en-US"/>
        </w:rPr>
        <w:t>因公出国（境）团组0个，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spacing w:before="0" w:beforeLines="0" w:line="590" w:lineRule="exact"/>
        <w:ind w:firstLine="640"/>
        <w:rPr>
          <w:rFonts w:hint="default" w:ascii="Times New Roman" w:hAnsi="Times New Roman" w:eastAsia="Times New Roman"/>
          <w:sz w:val="32"/>
          <w:lang w:val="en-US"/>
        </w:rPr>
      </w:pPr>
      <w:r>
        <w:rPr>
          <w:rFonts w:hint="eastAsia" w:ascii="仿宋_GB2312" w:hAnsi="仿宋_GB2312" w:eastAsia="仿宋_GB2312"/>
          <w:b/>
          <w:sz w:val="32"/>
          <w:lang w:val="en-US"/>
        </w:rPr>
        <w:t>2</w:t>
      </w:r>
      <w:r>
        <w:rPr>
          <w:rFonts w:hint="eastAsia" w:ascii="仿宋_GB2312" w:hAnsi="仿宋_GB2312" w:eastAsia="仿宋_GB2312"/>
          <w:b/>
          <w:sz w:val="32"/>
          <w:lang w:val="en-US" w:eastAsia="zh-CN"/>
        </w:rPr>
        <w:t>.</w:t>
      </w:r>
      <w:r>
        <w:rPr>
          <w:rFonts w:hint="eastAsia" w:ascii="仿宋_GB2312" w:hAnsi="仿宋_GB2312" w:eastAsia="仿宋_GB2312"/>
          <w:b/>
          <w:sz w:val="32"/>
          <w:lang w:val="en-US"/>
        </w:rPr>
        <w:t>公务用车购置及运行费</w:t>
      </w:r>
      <w:r>
        <w:rPr>
          <w:rFonts w:hint="eastAsia" w:ascii="仿宋_GB2312" w:hAnsi="仿宋_GB2312" w:eastAsia="仿宋_GB2312"/>
          <w:sz w:val="32"/>
          <w:lang w:val="en-US"/>
        </w:rPr>
        <w:t>预算为4</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万元，支出决算为1.15万元，完成预算的28.7</w:t>
      </w:r>
      <w:r>
        <w:rPr>
          <w:rFonts w:hint="eastAsia" w:ascii="仿宋_GB2312" w:hAnsi="仿宋_GB2312" w:eastAsia="仿宋_GB2312"/>
          <w:sz w:val="32"/>
          <w:lang w:val="en-US" w:eastAsia="zh-CN"/>
        </w:rPr>
        <w:t>5</w:t>
      </w:r>
      <w:r>
        <w:rPr>
          <w:rFonts w:hint="eastAsia" w:ascii="仿宋_GB2312" w:hAnsi="仿宋_GB2312" w:eastAsia="仿宋_GB2312"/>
          <w:sz w:val="32"/>
          <w:lang w:val="en-US"/>
        </w:rPr>
        <w:t>%，决算数与年初预算数存在差异的主要原因是</w:t>
      </w:r>
      <w:r>
        <w:rPr>
          <w:rFonts w:hint="eastAsia" w:ascii="仿宋_GB2312" w:hAnsi="仿宋_GB2312" w:eastAsia="仿宋_GB2312"/>
          <w:sz w:val="32"/>
          <w:lang w:val="en-US" w:eastAsia="zh-CN"/>
        </w:rPr>
        <w:t>严格控制公车运行开支</w:t>
      </w:r>
      <w:r>
        <w:rPr>
          <w:rFonts w:hint="eastAsia" w:ascii="仿宋_GB2312" w:hAnsi="仿宋_GB2312" w:eastAsia="仿宋_GB2312"/>
          <w:sz w:val="32"/>
          <w:lang w:val="en-US"/>
        </w:rPr>
        <w:t>。</w:t>
      </w:r>
    </w:p>
    <w:p>
      <w:pPr>
        <w:spacing w:before="0" w:beforeLines="0"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w:t>
      </w:r>
      <w:r>
        <w:rPr>
          <w:rFonts w:hint="eastAsia" w:ascii="仿宋_GB2312" w:hAnsi="仿宋_GB2312" w:eastAsia="仿宋_GB2312"/>
          <w:sz w:val="32"/>
          <w:lang w:val="en-US" w:eastAsia="zh-CN"/>
        </w:rPr>
        <w:t>.00</w:t>
      </w:r>
      <w:r>
        <w:rPr>
          <w:rFonts w:hint="eastAsia" w:ascii="仿宋_GB2312" w:hAnsi="仿宋_GB2312" w:eastAsia="仿宋_GB2312" w:cs="仿宋_GB2312"/>
          <w:sz w:val="32"/>
          <w:szCs w:val="32"/>
        </w:rPr>
        <w:t>万元，购置车辆0辆。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b/>
          <w:sz w:val="32"/>
          <w:lang w:val="en-US"/>
        </w:rPr>
        <w:t>公务用车运行支出</w:t>
      </w:r>
      <w:r>
        <w:rPr>
          <w:rFonts w:hint="eastAsia" w:ascii="仿宋_GB2312" w:hAnsi="仿宋_GB2312" w:eastAsia="仿宋_GB2312"/>
          <w:sz w:val="32"/>
          <w:lang w:val="en-US"/>
        </w:rPr>
        <w:t>1.15万元。</w:t>
      </w:r>
      <w:r>
        <w:rPr>
          <w:rFonts w:hint="eastAsia" w:ascii="仿宋_GB2312" w:hAnsi="仿宋_GB2312" w:eastAsia="仿宋_GB2312" w:cs="仿宋_GB2312"/>
          <w:sz w:val="32"/>
          <w:szCs w:val="32"/>
        </w:rPr>
        <w:t>主要用于加油、维修、购置保险、交过路费等。202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开支财政拨款的公务用车保有量为1辆。</w:t>
      </w:r>
    </w:p>
    <w:p>
      <w:pPr>
        <w:spacing w:before="0" w:beforeLines="0" w:line="59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b/>
          <w:sz w:val="32"/>
          <w:lang w:val="en-US"/>
        </w:rPr>
        <w:t>3.公务接待费</w:t>
      </w:r>
      <w:r>
        <w:rPr>
          <w:rFonts w:hint="eastAsia" w:ascii="仿宋_GB2312" w:hAnsi="仿宋_GB2312" w:eastAsia="仿宋_GB2312"/>
          <w:sz w:val="32"/>
          <w:lang w:val="en-US"/>
        </w:rPr>
        <w:t>预算为2.95万元，支出决算为0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w:t>
      </w:r>
      <w:r>
        <w:rPr>
          <w:rFonts w:hint="eastAsia" w:ascii="仿宋_GB2312" w:hAnsi="仿宋_GB2312" w:eastAsia="仿宋_GB2312"/>
          <w:sz w:val="32"/>
          <w:lang w:val="en-US" w:eastAsia="zh-CN"/>
        </w:rPr>
        <w:t>完成预算的0.00%。</w:t>
      </w:r>
      <w:r>
        <w:rPr>
          <w:rFonts w:hint="eastAsia" w:ascii="仿宋_GB2312" w:hAnsi="仿宋_GB2312" w:eastAsia="仿宋_GB2312" w:cs="仿宋_GB2312"/>
          <w:sz w:val="32"/>
          <w:szCs w:val="32"/>
        </w:rPr>
        <w:t>决算数与预算数存在差异的主要原因是严格控制公务接待支出。</w:t>
      </w:r>
      <w:r>
        <w:rPr>
          <w:rFonts w:hint="eastAsia" w:ascii="仿宋_GB2312" w:hAnsi="仿宋_GB2312" w:eastAsia="仿宋_GB2312" w:cs="仿宋_GB2312"/>
          <w:sz w:val="32"/>
          <w:szCs w:val="32"/>
          <w:lang w:val="en-US" w:eastAsia="zh-CN"/>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spacing w:before="0" w:beforeLines="0"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spacing w:before="0" w:beforeLines="0" w:line="590" w:lineRule="exact"/>
        <w:ind w:firstLine="640"/>
        <w:rPr>
          <w:rFonts w:hint="default" w:ascii="Times New Roman" w:hAnsi="Times New Roman" w:eastAsia="Times New Roman"/>
          <w:sz w:val="32"/>
          <w:lang w:val="en-US"/>
        </w:rPr>
      </w:pPr>
      <w:r>
        <w:rPr>
          <w:rFonts w:hint="eastAsia" w:ascii="黑体" w:hAnsi="黑体" w:eastAsia="黑体"/>
          <w:sz w:val="32"/>
          <w:lang w:val="en-US"/>
        </w:rPr>
        <w:t>八、政府性基金预算财政拨款支出决算情况说明</w:t>
      </w:r>
    </w:p>
    <w:p>
      <w:pPr>
        <w:widowControl/>
        <w:spacing w:line="590" w:lineRule="exact"/>
        <w:ind w:firstLine="640" w:firstLineChars="200"/>
        <w:jc w:val="left"/>
        <w:rPr>
          <w:rFonts w:ascii="仿宋_GB2312" w:hAnsi="仿宋_GB2312" w:eastAsia="仿宋_GB2312" w:cs="仿宋_GB2312"/>
          <w:spacing w:val="-6"/>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w:t>
      </w:r>
      <w:r>
        <w:rPr>
          <w:rFonts w:hint="eastAsia" w:ascii="仿宋_GB2312" w:hAnsi="仿宋_GB2312" w:eastAsia="仿宋_GB2312" w:cs="仿宋_GB2312"/>
          <w:spacing w:val="-6"/>
          <w:sz w:val="32"/>
          <w:szCs w:val="32"/>
          <w:highlight w:val="none"/>
          <w:lang w:val="en-US" w:eastAsia="zh-CN"/>
        </w:rPr>
        <w:t>额较大</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val="en-US" w:eastAsia="zh-CN"/>
        </w:rPr>
        <w:t>情况说明：我部门2021年度没有政府性基金收入，也没有使用政府性基金安排的支出。</w:t>
      </w:r>
    </w:p>
    <w:p>
      <w:pPr>
        <w:spacing w:before="0" w:beforeLines="0" w:line="590" w:lineRule="exact"/>
        <w:ind w:firstLine="640"/>
        <w:rPr>
          <w:rFonts w:hint="default" w:ascii="Times New Roman" w:hAnsi="Times New Roman" w:eastAsia="Times New Roman"/>
          <w:spacing w:val="-6"/>
          <w:sz w:val="32"/>
          <w:lang w:val="en-US"/>
        </w:rPr>
      </w:pPr>
      <w:r>
        <w:rPr>
          <w:rFonts w:hint="eastAsia" w:ascii="黑体" w:hAnsi="黑体" w:eastAsia="黑体"/>
          <w:spacing w:val="-6"/>
          <w:sz w:val="32"/>
          <w:lang w:val="en-US"/>
        </w:rPr>
        <w:t>九、机关运行经费支出情况说明</w:t>
      </w:r>
    </w:p>
    <w:p>
      <w:pPr>
        <w:widowControl/>
        <w:spacing w:line="590" w:lineRule="exact"/>
        <w:ind w:firstLine="616" w:firstLineChars="200"/>
        <w:rPr>
          <w:rFonts w:hint="eastAsia" w:ascii="仿宋_GB2312" w:hAnsi="仿宋_GB2312" w:eastAsia="仿宋_GB2312"/>
          <w:spacing w:val="-6"/>
          <w:sz w:val="32"/>
          <w:highlight w:val="yellow"/>
          <w:lang w:val="en-US"/>
        </w:rPr>
      </w:pPr>
      <w:r>
        <w:rPr>
          <w:rFonts w:hint="eastAsia" w:ascii="仿宋_GB2312" w:hAnsi="仿宋_GB2312" w:eastAsia="仿宋_GB2312"/>
          <w:spacing w:val="-6"/>
          <w:sz w:val="32"/>
          <w:lang w:val="en-US"/>
        </w:rPr>
        <w:t>2021年度机关运行经费</w:t>
      </w:r>
      <w:r>
        <w:rPr>
          <w:rFonts w:hint="eastAsia" w:ascii="仿宋_GB2312" w:hAnsi="仿宋_GB2312" w:eastAsia="仿宋_GB2312"/>
          <w:spacing w:val="-6"/>
          <w:sz w:val="32"/>
          <w:lang w:val="en-US" w:eastAsia="zh-CN"/>
        </w:rPr>
        <w:t>年</w:t>
      </w:r>
      <w:r>
        <w:rPr>
          <w:rFonts w:hint="eastAsia" w:ascii="仿宋_GB2312" w:hAnsi="仿宋_GB2312" w:eastAsia="仿宋_GB2312"/>
          <w:spacing w:val="-6"/>
          <w:sz w:val="32"/>
          <w:lang w:val="en-US"/>
        </w:rPr>
        <w:t>初预算为</w:t>
      </w:r>
      <w:r>
        <w:rPr>
          <w:rFonts w:hint="eastAsia" w:ascii="仿宋_GB2312" w:hAnsi="仿宋_GB2312" w:eastAsia="仿宋_GB2312"/>
          <w:spacing w:val="-6"/>
          <w:sz w:val="32"/>
          <w:lang w:val="en-US" w:eastAsia="zh-CN"/>
        </w:rPr>
        <w:t>165.65</w:t>
      </w:r>
      <w:r>
        <w:rPr>
          <w:rFonts w:hint="eastAsia" w:ascii="仿宋_GB2312" w:hAnsi="仿宋_GB2312" w:eastAsia="仿宋_GB2312"/>
          <w:spacing w:val="-6"/>
          <w:sz w:val="32"/>
          <w:lang w:val="en-US"/>
        </w:rPr>
        <w:t>万元，支出决算为175.74万元，完成年初预算的</w:t>
      </w:r>
      <w:r>
        <w:rPr>
          <w:rFonts w:hint="eastAsia" w:ascii="仿宋_GB2312" w:hAnsi="仿宋_GB2312" w:eastAsia="仿宋_GB2312"/>
          <w:spacing w:val="-6"/>
          <w:sz w:val="32"/>
          <w:lang w:val="en-US" w:eastAsia="zh-CN"/>
        </w:rPr>
        <w:t>106.09</w:t>
      </w:r>
      <w:r>
        <w:rPr>
          <w:rFonts w:hint="eastAsia" w:ascii="仿宋_GB2312" w:hAnsi="仿宋_GB2312" w:eastAsia="仿宋_GB2312"/>
          <w:spacing w:val="-6"/>
          <w:sz w:val="32"/>
          <w:lang w:val="en-US"/>
        </w:rPr>
        <w:t>%。</w:t>
      </w:r>
      <w:r>
        <w:rPr>
          <w:rFonts w:hint="eastAsia" w:ascii="仿宋_GB2312" w:hAnsi="仿宋_GB2312" w:eastAsia="仿宋_GB2312" w:cs="仿宋_GB2312"/>
          <w:spacing w:val="-6"/>
          <w:sz w:val="32"/>
          <w:szCs w:val="32"/>
          <w:highlight w:val="none"/>
        </w:rPr>
        <w:t>决算数与</w:t>
      </w:r>
      <w:r>
        <w:rPr>
          <w:rFonts w:hint="eastAsia" w:ascii="仿宋_GB2312" w:hAnsi="仿宋_GB2312" w:eastAsia="仿宋_GB2312" w:cs="仿宋_GB2312"/>
          <w:spacing w:val="-6"/>
          <w:sz w:val="32"/>
          <w:szCs w:val="32"/>
          <w:highlight w:val="none"/>
          <w:lang w:eastAsia="zh-CN"/>
        </w:rPr>
        <w:t>年初</w:t>
      </w:r>
      <w:r>
        <w:rPr>
          <w:rFonts w:hint="eastAsia" w:ascii="仿宋_GB2312" w:hAnsi="仿宋_GB2312" w:eastAsia="仿宋_GB2312" w:cs="仿宋_GB2312"/>
          <w:spacing w:val="-6"/>
          <w:sz w:val="32"/>
          <w:szCs w:val="32"/>
          <w:highlight w:val="none"/>
        </w:rPr>
        <w:t>预算数存在差异的主要原因是</w:t>
      </w:r>
      <w:r>
        <w:rPr>
          <w:rFonts w:hint="eastAsia" w:ascii="仿宋_GB2312" w:hAnsi="仿宋_GB2312" w:eastAsia="仿宋_GB2312" w:cs="仿宋_GB2312"/>
          <w:spacing w:val="-6"/>
          <w:sz w:val="32"/>
          <w:szCs w:val="32"/>
          <w:highlight w:val="none"/>
          <w:lang w:val="en-US" w:eastAsia="zh-CN"/>
        </w:rPr>
        <w:t>支出决算数包含2020年结转资金支出</w:t>
      </w:r>
      <w:r>
        <w:rPr>
          <w:rFonts w:hint="eastAsia" w:ascii="仿宋_GB2312" w:hAnsi="仿宋_GB2312" w:eastAsia="仿宋_GB2312" w:cs="仿宋_GB2312"/>
          <w:spacing w:val="-6"/>
          <w:sz w:val="32"/>
          <w:szCs w:val="32"/>
          <w:highlight w:val="none"/>
        </w:rPr>
        <w:t>。</w:t>
      </w:r>
    </w:p>
    <w:p>
      <w:pPr>
        <w:spacing w:before="0" w:beforeLines="0" w:line="590" w:lineRule="exact"/>
        <w:ind w:firstLine="640"/>
        <w:rPr>
          <w:rFonts w:hint="default" w:ascii="Times New Roman" w:hAnsi="Times New Roman" w:eastAsia="Times New Roman"/>
          <w:spacing w:val="-6"/>
          <w:sz w:val="32"/>
          <w:lang w:val="en-US"/>
        </w:rPr>
      </w:pPr>
      <w:r>
        <w:rPr>
          <w:rFonts w:hint="eastAsia" w:ascii="黑体" w:hAnsi="黑体" w:eastAsia="黑体"/>
          <w:spacing w:val="-6"/>
          <w:sz w:val="32"/>
          <w:lang w:val="en-US"/>
        </w:rPr>
        <w:t>十、政府采购支出情况说明</w:t>
      </w:r>
    </w:p>
    <w:p>
      <w:pPr>
        <w:widowControl/>
        <w:spacing w:line="59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年度政府采购支出总额0</w:t>
      </w:r>
      <w:r>
        <w:rPr>
          <w:rFonts w:hint="eastAsia" w:ascii="仿宋_GB2312" w:hAnsi="仿宋_GB2312" w:eastAsia="仿宋_GB2312" w:cs="仿宋_GB2312"/>
          <w:spacing w:val="-6"/>
          <w:sz w:val="32"/>
          <w:szCs w:val="32"/>
          <w:highlight w:val="none"/>
          <w:lang w:val="en-US" w:eastAsia="zh-CN"/>
        </w:rPr>
        <w:t>.00</w:t>
      </w:r>
      <w:r>
        <w:rPr>
          <w:rFonts w:hint="eastAsia" w:ascii="仿宋_GB2312" w:hAnsi="仿宋_GB2312" w:eastAsia="仿宋_GB2312" w:cs="仿宋_GB2312"/>
          <w:spacing w:val="-6"/>
          <w:sz w:val="32"/>
          <w:szCs w:val="32"/>
        </w:rPr>
        <w:t>万元，其中：政府采购货物支出0</w:t>
      </w:r>
      <w:r>
        <w:rPr>
          <w:rFonts w:hint="eastAsia" w:ascii="仿宋_GB2312" w:hAnsi="仿宋_GB2312" w:eastAsia="仿宋_GB2312" w:cs="仿宋_GB2312"/>
          <w:spacing w:val="-6"/>
          <w:sz w:val="32"/>
          <w:szCs w:val="32"/>
          <w:highlight w:val="none"/>
          <w:lang w:val="en-US" w:eastAsia="zh-CN"/>
        </w:rPr>
        <w:t>.00</w:t>
      </w:r>
      <w:r>
        <w:rPr>
          <w:rFonts w:hint="eastAsia" w:ascii="仿宋_GB2312" w:hAnsi="仿宋_GB2312" w:eastAsia="仿宋_GB2312" w:cs="仿宋_GB2312"/>
          <w:spacing w:val="-6"/>
          <w:sz w:val="32"/>
          <w:szCs w:val="32"/>
        </w:rPr>
        <w:t>万元、政府采购工程支出0</w:t>
      </w:r>
      <w:r>
        <w:rPr>
          <w:rFonts w:hint="eastAsia" w:ascii="仿宋_GB2312" w:hAnsi="仿宋_GB2312" w:eastAsia="仿宋_GB2312" w:cs="仿宋_GB2312"/>
          <w:spacing w:val="-6"/>
          <w:sz w:val="32"/>
          <w:szCs w:val="32"/>
          <w:highlight w:val="none"/>
          <w:lang w:val="en-US" w:eastAsia="zh-CN"/>
        </w:rPr>
        <w:t>.00</w:t>
      </w:r>
      <w:r>
        <w:rPr>
          <w:rFonts w:hint="eastAsia" w:ascii="仿宋_GB2312" w:hAnsi="仿宋_GB2312" w:eastAsia="仿宋_GB2312" w:cs="仿宋_GB2312"/>
          <w:spacing w:val="-6"/>
          <w:sz w:val="32"/>
          <w:szCs w:val="32"/>
        </w:rPr>
        <w:t>万元、政府采购服务支出0</w:t>
      </w:r>
      <w:r>
        <w:rPr>
          <w:rFonts w:hint="eastAsia" w:ascii="仿宋_GB2312" w:hAnsi="仿宋_GB2312" w:eastAsia="仿宋_GB2312" w:cs="仿宋_GB2312"/>
          <w:spacing w:val="-6"/>
          <w:sz w:val="32"/>
          <w:szCs w:val="32"/>
          <w:highlight w:val="none"/>
          <w:lang w:val="en-US" w:eastAsia="zh-CN"/>
        </w:rPr>
        <w:t>.00</w:t>
      </w:r>
      <w:r>
        <w:rPr>
          <w:rFonts w:hint="eastAsia" w:ascii="仿宋_GB2312" w:hAnsi="仿宋_GB2312" w:eastAsia="仿宋_GB2312" w:cs="仿宋_GB2312"/>
          <w:spacing w:val="-6"/>
          <w:sz w:val="32"/>
          <w:szCs w:val="32"/>
        </w:rPr>
        <w:t>万元。授予中小企业合同金额0</w:t>
      </w:r>
      <w:r>
        <w:rPr>
          <w:rFonts w:hint="eastAsia" w:ascii="仿宋_GB2312" w:hAnsi="仿宋_GB2312" w:eastAsia="仿宋_GB2312" w:cs="仿宋_GB2312"/>
          <w:spacing w:val="-6"/>
          <w:sz w:val="32"/>
          <w:szCs w:val="32"/>
          <w:highlight w:val="none"/>
          <w:lang w:val="en-US" w:eastAsia="zh-CN"/>
        </w:rPr>
        <w:t>.00</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其中：授予小微企业合同金额0</w:t>
      </w:r>
      <w:r>
        <w:rPr>
          <w:rFonts w:hint="eastAsia" w:ascii="仿宋_GB2312" w:hAnsi="仿宋_GB2312" w:eastAsia="仿宋_GB2312" w:cs="仿宋_GB2312"/>
          <w:spacing w:val="-6"/>
          <w:sz w:val="32"/>
          <w:szCs w:val="32"/>
          <w:highlight w:val="none"/>
          <w:lang w:val="en-US" w:eastAsia="zh-CN"/>
        </w:rPr>
        <w:t>.00</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pacing w:val="-6"/>
          <w:sz w:val="32"/>
          <w:szCs w:val="32"/>
          <w:lang w:val="en-US" w:eastAsia="zh-CN"/>
        </w:rPr>
        <w:t>。</w:t>
      </w:r>
    </w:p>
    <w:p>
      <w:pPr>
        <w:spacing w:before="0" w:beforeLines="0" w:line="590" w:lineRule="exact"/>
        <w:ind w:firstLine="640"/>
        <w:rPr>
          <w:rFonts w:hint="default" w:ascii="Times New Roman" w:hAnsi="Times New Roman" w:eastAsia="Times New Roman"/>
          <w:spacing w:val="-6"/>
          <w:sz w:val="32"/>
          <w:lang w:val="en-US"/>
        </w:rPr>
      </w:pPr>
      <w:r>
        <w:rPr>
          <w:rFonts w:hint="eastAsia" w:ascii="黑体" w:hAnsi="黑体" w:eastAsia="黑体"/>
          <w:spacing w:val="-6"/>
          <w:sz w:val="32"/>
          <w:lang w:val="en-US"/>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年期末，我部门共有车辆1辆，其中：省级领导干部用车0辆、主要领导干部用车0辆、机要通信用车0辆、应急保障车0辆、执法执勤用车0辆、特种专业技术用车0辆、离退休干部用车0辆、其他用车1辆；</w:t>
      </w:r>
      <w:r>
        <w:rPr>
          <w:rFonts w:hint="eastAsia" w:ascii="仿宋_GB2312" w:hAnsi="仿宋_GB2312" w:eastAsia="仿宋_GB2312" w:cs="仿宋_GB2312"/>
          <w:spacing w:val="-6"/>
          <w:sz w:val="32"/>
          <w:szCs w:val="32"/>
          <w:lang w:eastAsia="zh-CN"/>
        </w:rPr>
        <w:t>部门</w:t>
      </w:r>
      <w:r>
        <w:rPr>
          <w:rFonts w:hint="eastAsia" w:ascii="仿宋_GB2312" w:hAnsi="仿宋_GB2312" w:eastAsia="仿宋_GB2312" w:cs="仿宋_GB2312"/>
          <w:spacing w:val="-6"/>
          <w:sz w:val="32"/>
          <w:szCs w:val="32"/>
        </w:rPr>
        <w:t>价值50万元以上通用设备0台（套），</w:t>
      </w:r>
      <w:r>
        <w:rPr>
          <w:rFonts w:hint="eastAsia" w:ascii="仿宋_GB2312" w:hAnsi="仿宋_GB2312" w:eastAsia="仿宋_GB2312" w:cs="仿宋_GB2312"/>
          <w:spacing w:val="-6"/>
          <w:sz w:val="32"/>
          <w:szCs w:val="32"/>
          <w:lang w:eastAsia="zh-CN"/>
        </w:rPr>
        <w:t>部门</w:t>
      </w:r>
      <w:r>
        <w:rPr>
          <w:rFonts w:hint="eastAsia" w:ascii="仿宋_GB2312" w:hAnsi="仿宋_GB2312" w:eastAsia="仿宋_GB2312" w:cs="仿宋_GB2312"/>
          <w:spacing w:val="-6"/>
          <w:sz w:val="32"/>
          <w:szCs w:val="32"/>
        </w:rPr>
        <w:t>价值100万元以上专用设备0台（套）</w:t>
      </w:r>
      <w:r>
        <w:rPr>
          <w:rFonts w:hint="eastAsia" w:ascii="仿宋_GB2312" w:hAnsi="仿宋_GB2312" w:eastAsia="仿宋_GB2312" w:cs="仿宋_GB2312"/>
          <w:spacing w:val="-6"/>
          <w:sz w:val="32"/>
          <w:szCs w:val="32"/>
          <w:lang w:eastAsia="zh-CN"/>
        </w:rPr>
        <w:t>。</w:t>
      </w:r>
    </w:p>
    <w:p>
      <w:pPr>
        <w:keepNext w:val="0"/>
        <w:keepLines w:val="0"/>
        <w:pageBreakBefore w:val="0"/>
        <w:widowControl/>
        <w:kinsoku/>
        <w:wordWrap/>
        <w:overflowPunct/>
        <w:topLinePunct w:val="0"/>
        <w:autoSpaceDE/>
        <w:autoSpaceDN/>
        <w:bidi w:val="0"/>
        <w:adjustRightInd/>
        <w:snapToGrid/>
        <w:spacing w:line="590" w:lineRule="exact"/>
        <w:ind w:firstLine="616" w:firstLineChars="200"/>
        <w:textAlignment w:val="auto"/>
        <w:outlineLvl w:val="1"/>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19" w:firstLineChars="200"/>
        <w:jc w:val="both"/>
        <w:textAlignment w:val="auto"/>
        <w:outlineLvl w:val="2"/>
        <w:rPr>
          <w:rFonts w:hint="eastAsia" w:ascii="楷体_GB2312" w:hAnsi="楷体_GB2312" w:eastAsia="楷体_GB2312" w:cs="楷体_GB2312"/>
          <w:b/>
          <w:bCs/>
          <w:color w:val="auto"/>
          <w:spacing w:val="-6"/>
          <w:sz w:val="32"/>
          <w:szCs w:val="32"/>
          <w:highlight w:val="none"/>
          <w:lang w:val="en-US" w:eastAsia="zh-CN"/>
        </w:rPr>
      </w:pPr>
      <w:r>
        <w:rPr>
          <w:rFonts w:hint="eastAsia" w:ascii="楷体_GB2312" w:hAnsi="楷体_GB2312" w:eastAsia="楷体_GB2312" w:cs="楷体_GB2312"/>
          <w:b/>
          <w:bCs/>
          <w:color w:val="auto"/>
          <w:spacing w:val="-6"/>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right="0" w:rightChars="0" w:firstLine="616" w:firstLineChars="200"/>
        <w:jc w:val="both"/>
        <w:textAlignment w:val="auto"/>
        <w:outlineLvl w:val="2"/>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我部门按照《中共许昌市委 许昌市人民政府关于全面实施预算绩效管理的实施意见》（许发〔2021〕13号）文件要求，对本部门整体支出和项目支出开展全过程预算绩效管理。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auto"/>
          <w:spacing w:val="-6"/>
          <w:sz w:val="32"/>
          <w:szCs w:val="32"/>
          <w:highlight w:val="none"/>
          <w:lang w:val="en-US" w:eastAsia="zh-CN"/>
        </w:rPr>
        <w:t>我部门高度重视绩效管理工作，坚持以提高巡察经费的使用效率为目标,全面深化贯穿预算编制、执行、监督全过程的绩效管理理念，积极开展预算绩效管理工作，采取事前申报绩效目标和指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590" w:lineRule="exact"/>
        <w:ind w:right="0" w:rightChars="0" w:firstLine="619" w:firstLineChars="200"/>
        <w:jc w:val="both"/>
        <w:textAlignment w:val="auto"/>
        <w:outlineLvl w:val="2"/>
        <w:rPr>
          <w:rFonts w:hint="eastAsia" w:ascii="楷体_GB2312" w:hAnsi="楷体_GB2312" w:eastAsia="楷体_GB2312" w:cs="楷体_GB2312"/>
          <w:b/>
          <w:bCs/>
          <w:color w:val="auto"/>
          <w:spacing w:val="-6"/>
          <w:sz w:val="32"/>
          <w:szCs w:val="32"/>
          <w:highlight w:val="none"/>
          <w:lang w:val="en-US" w:eastAsia="zh-CN"/>
        </w:rPr>
      </w:pPr>
      <w:r>
        <w:rPr>
          <w:rFonts w:hint="eastAsia" w:ascii="楷体_GB2312" w:hAnsi="楷体_GB2312" w:eastAsia="楷体_GB2312" w:cs="楷体_GB2312"/>
          <w:b/>
          <w:bCs/>
          <w:color w:val="auto"/>
          <w:spacing w:val="-6"/>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59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按照《许昌市财政局关于开展2021年度市级预算绩效自评工作的通知》（许财效）〔2022〕1号）等文件精神，我部门对本部门整体绩效目标和项目支出绩效目标进行了自评。一是部门整体绩效自评情况良好，我部门严格履行主体责任，以绩效目标为导向，</w:t>
      </w:r>
      <w:r>
        <w:rPr>
          <w:rFonts w:hint="eastAsia" w:ascii="仿宋_GB2312" w:hAnsi="仿宋_GB2312" w:eastAsia="仿宋_GB2312" w:cs="仿宋_GB2312"/>
          <w:color w:val="auto"/>
          <w:spacing w:val="-6"/>
          <w:sz w:val="32"/>
          <w:szCs w:val="32"/>
          <w:highlight w:val="none"/>
          <w:lang w:val="en-US" w:eastAsia="zh-CN"/>
        </w:rPr>
        <w:t>在日常运转、制度化建设等方面发挥了积极的资金效应。通过预算执行，保障了在职人员和退休人员各类工资津贴补贴按时发放，保障了巡察工作的正常运转。</w:t>
      </w:r>
      <w:r>
        <w:rPr>
          <w:rFonts w:hint="eastAsia" w:ascii="仿宋_GB2312" w:hAnsi="仿宋_GB2312" w:eastAsia="仿宋_GB2312" w:cs="仿宋_GB2312"/>
          <w:spacing w:val="-6"/>
          <w:sz w:val="32"/>
          <w:szCs w:val="32"/>
          <w:lang w:val="en-US" w:eastAsia="zh-CN"/>
        </w:rPr>
        <w:t>二是项目绩效自评情况。我部门共有0个项目批复了绩效目标，项目金额0.00万元。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16" w:firstLineChars="200"/>
        <w:jc w:val="both"/>
        <w:textAlignment w:val="auto"/>
        <w:outlineLvl w:val="9"/>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基于项目预期目标的实现程度，对2021年度项目支出绩效进行自评，其中：0个项目评价等级为“优”、0个项目评价等级为“良”、0个项目评价等级为“中”、0个项目评价等级为“差”。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928" w:firstLineChars="300"/>
        <w:jc w:val="both"/>
        <w:textAlignment w:val="auto"/>
        <w:outlineLvl w:val="2"/>
        <w:rPr>
          <w:rFonts w:hint="eastAsia" w:ascii="楷体_GB2312" w:hAnsi="楷体_GB2312" w:eastAsia="楷体_GB2312" w:cs="楷体_GB2312"/>
          <w:b/>
          <w:bCs/>
          <w:color w:val="auto"/>
          <w:spacing w:val="-6"/>
          <w:sz w:val="32"/>
          <w:szCs w:val="32"/>
          <w:highlight w:val="none"/>
          <w:lang w:val="en-US" w:eastAsia="zh-CN"/>
        </w:rPr>
      </w:pPr>
      <w:r>
        <w:rPr>
          <w:rFonts w:hint="eastAsia" w:ascii="楷体_GB2312" w:hAnsi="楷体_GB2312" w:eastAsia="楷体_GB2312" w:cs="楷体_GB2312"/>
          <w:b/>
          <w:bCs/>
          <w:color w:val="auto"/>
          <w:spacing w:val="-6"/>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924"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2021年度我部门没有开展重点绩效评价的项</w:t>
      </w:r>
      <w:r>
        <w:rPr>
          <w:rFonts w:hint="eastAsia" w:ascii="仿宋_GB2312" w:hAnsi="仿宋_GB2312" w:eastAsia="仿宋_GB2312" w:cs="仿宋_GB2312"/>
          <w:color w:val="auto"/>
          <w:sz w:val="32"/>
          <w:szCs w:val="32"/>
          <w:highlight w:val="none"/>
          <w:lang w:val="en-US" w:eastAsia="zh-CN"/>
        </w:rPr>
        <w:t>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从主管部门和上级</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上缴收入：事业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取得附属独立核算</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取得的除“财政拨款收入”、“事业收入”、“上级补助收入”、“附属</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使用财政拨款安排的因公出国（境）费、公务用车购置及运行费和公务接待费。其中，因公出国（境）费反映</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公务出国（境）的国际旅费、国外城市间交通费、住宿费、伙食费、培训费、公杂费等支出；公务用车购置及运行费反映</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公务用车车辆购置支出（含车辆购置税）及租用费、燃料费、维修费、过路过桥费、保险费、安全奖励费用等支出；公务接待费反映</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（含参照公务员法管理的事业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- 29 -</w:t>
                          </w:r>
                          <w:r>
                            <w:rPr>
                              <w:rFonts w:hint="eastAsia"/>
                              <w:sz w:val="18"/>
                            </w:rPr>
                            <w:fldChar w:fldCharType="end"/>
                          </w:r>
                        </w:p>
                      </w:txbxContent>
                    </wps:txbx>
                    <wps:bodyPr wrap="none" lIns="0" tIns="0" rIns="0" bIns="0" upright="1">
                      <a:spAutoFit/>
                    </wps:bodyPr>
                  </wps:wsp>
                </a:graphicData>
              </a:graphic>
            </wp:anchor>
          </w:drawing>
        </mc:Choice>
        <mc:Fallback>
          <w:pict>
            <v:rect id="文本框 205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ocKKAsYBAACSAwAADgAAAAAAAAABACAAAAAfAQAAZHJzL2Uyb0RvYy54&#10;bWxQSwUGAAAAAAYABgBZAQAAV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- 29 -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- 30 -</w:t>
                          </w:r>
                          <w:r>
                            <w:rPr>
                              <w:rFonts w:hint="eastAsia"/>
                              <w:sz w:val="18"/>
                            </w:rPr>
                            <w:fldChar w:fldCharType="end"/>
                          </w:r>
                        </w:p>
                      </w:txbxContent>
                    </wps:txbx>
                    <wps:bodyPr wrap="none" lIns="0" tIns="0" rIns="0" bIns="0" upright="1">
                      <a:spAutoFit/>
                    </wps:bodyPr>
                  </wps:wsp>
                </a:graphicData>
              </a:graphic>
            </wp:anchor>
          </w:drawing>
        </mc:Choice>
        <mc:Fallback>
          <w:pict>
            <v:rect id="文本框 205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jaQrOcYBAACSAwAADgAAAAAAAAABACAAAAAfAQAAZHJzL2Uyb0RvYy54&#10;bWxQSwUGAAAAAAYABgBZAQAAV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- 30 -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0DF2207"/>
    <w:rsid w:val="0156275E"/>
    <w:rsid w:val="03423155"/>
    <w:rsid w:val="050D4849"/>
    <w:rsid w:val="056326BB"/>
    <w:rsid w:val="07780C70"/>
    <w:rsid w:val="086951FF"/>
    <w:rsid w:val="092E4D8E"/>
    <w:rsid w:val="0E4278D9"/>
    <w:rsid w:val="0F6A19C6"/>
    <w:rsid w:val="128B4FFF"/>
    <w:rsid w:val="14C32C96"/>
    <w:rsid w:val="153F2303"/>
    <w:rsid w:val="1706734A"/>
    <w:rsid w:val="19AC242B"/>
    <w:rsid w:val="1FF5C3E0"/>
    <w:rsid w:val="20EC5803"/>
    <w:rsid w:val="28300033"/>
    <w:rsid w:val="28C62164"/>
    <w:rsid w:val="2B4A67AE"/>
    <w:rsid w:val="2FAFA536"/>
    <w:rsid w:val="2FB40FEA"/>
    <w:rsid w:val="300C7B17"/>
    <w:rsid w:val="31943FB0"/>
    <w:rsid w:val="31F56894"/>
    <w:rsid w:val="338B45BF"/>
    <w:rsid w:val="35884863"/>
    <w:rsid w:val="39D75A08"/>
    <w:rsid w:val="3C300842"/>
    <w:rsid w:val="3D4D663C"/>
    <w:rsid w:val="4C5FE794"/>
    <w:rsid w:val="50333DEC"/>
    <w:rsid w:val="5BD112A2"/>
    <w:rsid w:val="5E3D09E0"/>
    <w:rsid w:val="60011A2A"/>
    <w:rsid w:val="604E6D8D"/>
    <w:rsid w:val="65ED12A7"/>
    <w:rsid w:val="67B83219"/>
    <w:rsid w:val="694658F2"/>
    <w:rsid w:val="69927A4D"/>
    <w:rsid w:val="6BBE51DA"/>
    <w:rsid w:val="6CA4332B"/>
    <w:rsid w:val="6D9B7BCB"/>
    <w:rsid w:val="6E9D5AEC"/>
    <w:rsid w:val="6EEA3DBD"/>
    <w:rsid w:val="6F7A51C4"/>
    <w:rsid w:val="70E14BD5"/>
    <w:rsid w:val="7755369E"/>
    <w:rsid w:val="79C939F8"/>
    <w:rsid w:val="7AFFD82A"/>
    <w:rsid w:val="7D765182"/>
    <w:rsid w:val="7EE9744E"/>
    <w:rsid w:val="7F7CF788"/>
    <w:rsid w:val="7FF456F9"/>
    <w:rsid w:val="93E425F7"/>
    <w:rsid w:val="BBFD7E1E"/>
    <w:rsid w:val="BDE4A12C"/>
    <w:rsid w:val="BE1E7624"/>
    <w:rsid w:val="DFE9019E"/>
    <w:rsid w:val="E55B0D37"/>
    <w:rsid w:val="E8FEC174"/>
    <w:rsid w:val="EBFDB0A1"/>
    <w:rsid w:val="F597A57C"/>
    <w:rsid w:val="F6D32EBB"/>
    <w:rsid w:val="FC6F6954"/>
    <w:rsid w:val="FDAFA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41"/>
    <w:basedOn w:val="5"/>
    <w:qFormat/>
    <w:uiPriority w:val="0"/>
    <w:rPr>
      <w:rFonts w:hint="eastAsia" w:ascii="宋体" w:hAnsi="宋体" w:eastAsia="宋体" w:cs="宋体"/>
      <w:color w:val="000000"/>
      <w:sz w:val="24"/>
      <w:szCs w:val="24"/>
      <w:u w:val="none"/>
    </w:rPr>
  </w:style>
  <w:style w:type="paragraph" w:customStyle="1" w:styleId="7">
    <w:name w:val="Body Text First Indent_2810a0cb-b54f-4945-ac64-3c78cde7790c"/>
    <w:basedOn w:val="2"/>
    <w:qFormat/>
    <w:uiPriority w:val="0"/>
    <w:pPr>
      <w:ind w:firstLine="420" w:firstLineChars="100"/>
    </w:pPr>
  </w:style>
  <w:style w:type="paragraph" w:customStyle="1" w:styleId="8">
    <w:name w:val="正文首行缩进1"/>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8541</Words>
  <Characters>11421</Characters>
  <Lines>0</Lines>
  <Paragraphs>0</Paragraphs>
  <TotalTime>0</TotalTime>
  <ScaleCrop>false</ScaleCrop>
  <LinksUpToDate>false</LinksUpToDate>
  <CharactersWithSpaces>11671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Administrator</cp:lastModifiedBy>
  <cp:lastPrinted>2022-09-16T18:06:00Z</cp:lastPrinted>
  <dcterms:modified xsi:type="dcterms:W3CDTF">2023-05-15T03:09:02Z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6FD435E179944FCEA7742E63DA7D3749</vt:lpwstr>
  </property>
</Properties>
</file>