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许昌市卫生计生监督局</w:t>
      </w:r>
      <w:r>
        <w:rPr>
          <w:rFonts w:hint="eastAsia" w:ascii="黑体" w:hAnsi="黑体" w:eastAsia="黑体" w:cs="黑体"/>
          <w:sz w:val="52"/>
          <w:szCs w:val="52"/>
          <w:highlight w:val="none"/>
          <w:lang w:val="en-US"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sectPr>
          <w:pgSz w:w="11906" w:h="16838"/>
          <w:pgMar w:top="1440" w:right="1531" w:bottom="1440" w:left="1587" w:header="850" w:footer="992" w:gutter="0"/>
          <w:pgNumType w:fmt="numberInDash"/>
          <w:cols w:space="720" w:num="1"/>
          <w:docGrid w:type="lines" w:linePitch="317"/>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许昌市卫生计生监督局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许昌市卫生计生监督局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监督检查全市卫生计生法律法规的落实情况，依法开展医疗卫生、传染病防治、公共场所卫生、饮用水卫生、放射卫生、职业卫生、学校卫生、计划生育、中医服务、消毒产品、涉水产品、餐具集中消毒服务单位监督执法工作；依法查处非法行医、非法采供血、非法开展胎儿性别鉴定、非法开展人工终止妊娠及“代孕”等违法违规行为；负责对下级卫生计生监督机构的工作进行监督和业务指导。</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val="0"/>
        <w:wordWrap/>
        <w:adjustRightInd w:val="0"/>
        <w:snapToGrid w:val="0"/>
        <w:spacing w:line="360" w:lineRule="auto"/>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许昌市卫生计生监督局</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10</w:t>
      </w:r>
      <w:r>
        <w:rPr>
          <w:rFonts w:hint="eastAsia" w:ascii="仿宋_GB2312" w:hAnsi="仿宋_GB2312" w:eastAsia="仿宋_GB2312" w:cs="仿宋_GB2312"/>
          <w:kern w:val="0"/>
          <w:sz w:val="32"/>
          <w:szCs w:val="32"/>
          <w:highlight w:val="none"/>
        </w:rPr>
        <w:t>个，包括：</w:t>
      </w:r>
      <w:r>
        <w:rPr>
          <w:rFonts w:hint="eastAsia" w:ascii="仿宋_GB2312" w:hAnsi="仿宋_GB2312" w:eastAsia="仿宋_GB2312" w:cs="仿宋_GB2312"/>
          <w:sz w:val="32"/>
          <w:szCs w:val="32"/>
        </w:rPr>
        <w:t>行政办公室、后勤科、财务科、信息宣传科、法制稽查科、医疗卫生监督科、学校卫生监督科、放射和职业卫生监督科、公共场所卫生监督科、计划生育监督科</w:t>
      </w:r>
      <w:r>
        <w:rPr>
          <w:rFonts w:hint="eastAsia" w:ascii="仿宋_GB2312" w:hAnsi="仿宋_GB2312" w:eastAsia="仿宋_GB2312" w:cs="仿宋_GB2312"/>
          <w:kern w:val="0"/>
          <w:sz w:val="32"/>
          <w:szCs w:val="32"/>
          <w:highlight w:val="none"/>
        </w:rPr>
        <w:t>等共</w:t>
      </w:r>
      <w:r>
        <w:rPr>
          <w:rFonts w:hint="eastAsia" w:ascii="仿宋_GB2312" w:hAnsi="仿宋_GB2312" w:eastAsia="仿宋_GB2312" w:cs="仿宋_GB2312"/>
          <w:kern w:val="0"/>
          <w:sz w:val="32"/>
          <w:szCs w:val="32"/>
          <w:highlight w:val="none"/>
          <w:lang w:val="en-US" w:eastAsia="zh-CN"/>
        </w:rPr>
        <w:t>10</w:t>
      </w:r>
      <w:r>
        <w:rPr>
          <w:rFonts w:hint="eastAsia" w:ascii="仿宋_GB2312" w:hAnsi="仿宋_GB2312" w:eastAsia="仿宋_GB2312" w:cs="仿宋_GB2312"/>
          <w:kern w:val="0"/>
          <w:sz w:val="32"/>
          <w:szCs w:val="32"/>
          <w:highlight w:val="none"/>
        </w:rPr>
        <w:t>个。</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eastAsia="zh-CN"/>
        </w:rPr>
        <w:t>许昌市卫生计生监督局</w:t>
      </w:r>
      <w:r>
        <w:rPr>
          <w:rFonts w:hint="eastAsia" w:ascii="仿宋_GB2312" w:hAnsi="仿宋_GB2312" w:eastAsia="仿宋_GB2312" w:cs="仿宋_GB2312"/>
          <w:kern w:val="0"/>
          <w:sz w:val="32"/>
          <w:szCs w:val="32"/>
          <w:highlight w:val="none"/>
          <w:lang w:val="en-US" w:eastAsia="zh-CN"/>
        </w:rPr>
        <w:t>单位</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ascii="仿宋_GB2312" w:hAnsi="仿宋_GB2312" w:eastAsia="仿宋_GB2312" w:cs="仿宋_GB2312"/>
          <w:kern w:val="0"/>
          <w:sz w:val="32"/>
          <w:szCs w:val="32"/>
          <w:highlight w:val="none"/>
        </w:rPr>
        <w:t>2021</w:t>
      </w:r>
      <w:r>
        <w:rPr>
          <w:rFonts w:hint="eastAsia" w:ascii="仿宋_GB2312" w:hAnsi="仿宋_GB2312" w:eastAsia="仿宋_GB2312" w:cs="仿宋_GB2312"/>
          <w:kern w:val="0"/>
          <w:sz w:val="32"/>
          <w:szCs w:val="32"/>
          <w:highlight w:val="none"/>
        </w:rPr>
        <w:t>年度，</w:t>
      </w:r>
      <w:r>
        <w:rPr>
          <w:rFonts w:hint="eastAsia" w:ascii="仿宋_GB2312" w:hAnsi="仿宋_GB2312" w:eastAsia="仿宋_GB2312" w:cs="仿宋_GB2312"/>
          <w:kern w:val="0"/>
          <w:sz w:val="32"/>
          <w:szCs w:val="32"/>
          <w:highlight w:val="none"/>
          <w:lang w:eastAsia="zh-CN"/>
        </w:rPr>
        <w:t>许昌市卫生计生监督局</w:t>
      </w:r>
      <w:r>
        <w:rPr>
          <w:rFonts w:hint="eastAsia" w:ascii="仿宋_GB2312" w:hAnsi="仿宋_GB2312" w:eastAsia="仿宋_GB2312" w:cs="仿宋_GB2312"/>
          <w:color w:val="auto"/>
          <w:kern w:val="0"/>
          <w:sz w:val="32"/>
          <w:szCs w:val="32"/>
          <w:highlight w:val="none"/>
          <w:lang w:val="en-US" w:eastAsia="zh-CN"/>
        </w:rPr>
        <w:t>决算为单位决算，纳入本单位2021年度单位决算编制范围的单位共1个，具体是：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kern w:val="0"/>
          <w:sz w:val="32"/>
          <w:szCs w:val="32"/>
          <w:highlight w:val="none"/>
          <w:lang w:eastAsia="zh-CN"/>
        </w:rPr>
        <w:t>许昌市卫生计生监督局</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sectPr>
          <w:footerReference r:id="rId4" w:type="default"/>
          <w:footerReference r:id="rId5" w:type="even"/>
          <w:pgSz w:w="11906" w:h="16838"/>
          <w:pgMar w:top="1440" w:right="1800" w:bottom="1440" w:left="1800" w:header="720" w:footer="720" w:gutter="0"/>
          <w:pgNumType w:fmt="numberInDash"/>
          <w:cols w:space="720" w:num="1"/>
          <w:docGrid w:type="lines" w:linePitch="312"/>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bookmarkStart w:id="0" w:name="_GoBack"/>
      <w:bookmarkEnd w:id="0"/>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sectPr>
          <w:pgSz w:w="11906" w:h="16838"/>
          <w:pgMar w:top="1440" w:right="1800" w:bottom="1440" w:left="1800" w:header="720" w:footer="720" w:gutter="0"/>
          <w:pgNumType w:fmt="numberInDash"/>
          <w:cols w:space="720" w:num="1"/>
          <w:docGrid w:type="lines" w:linePitch="312"/>
        </w:sectPr>
      </w:pPr>
    </w:p>
    <w:p>
      <w:pPr>
        <w:rPr>
          <w:rFonts w:hint="eastAsia" w:ascii="仿宋_GB2312" w:hAnsi="仿宋_GB2312" w:eastAsia="仿宋_GB2312" w:cs="仿宋_GB2312"/>
          <w:sz w:val="32"/>
          <w:szCs w:val="32"/>
          <w:highlight w:val="none"/>
        </w:rPr>
      </w:pPr>
    </w:p>
    <w:tbl>
      <w:tblPr>
        <w:tblW w:w="136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9"/>
        <w:gridCol w:w="866"/>
        <w:gridCol w:w="1156"/>
        <w:gridCol w:w="4639"/>
        <w:gridCol w:w="866"/>
        <w:gridCol w:w="1155"/>
      </w:tblGrid>
      <w:tr>
        <w:trPr>
          <w:trHeight w:val="390" w:hRule="atLeast"/>
        </w:trPr>
        <w:tc>
          <w:tcPr>
            <w:tcW w:w="13611" w:type="dxa"/>
            <w:gridSpan w:val="6"/>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rPr>
          <w:trHeight w:val="255" w:hRule="atLeast"/>
        </w:trPr>
        <w:tc>
          <w:tcPr>
            <w:tcW w:w="4929"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8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63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2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公开01表</w:t>
            </w:r>
          </w:p>
        </w:tc>
      </w:tr>
      <w:tr>
        <w:trPr>
          <w:trHeight w:val="255" w:hRule="atLeast"/>
        </w:trPr>
        <w:tc>
          <w:tcPr>
            <w:tcW w:w="6951" w:type="dxa"/>
            <w:gridSpan w:val="3"/>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：许昌市卫生计生监督局</w:t>
            </w:r>
          </w:p>
        </w:tc>
        <w:tc>
          <w:tcPr>
            <w:tcW w:w="463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2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69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6660"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1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6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66"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6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66"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602.28</w:t>
            </w: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51.68</w:t>
            </w: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615.12</w:t>
            </w: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1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602.28</w:t>
            </w:r>
          </w:p>
        </w:tc>
        <w:tc>
          <w:tcPr>
            <w:tcW w:w="46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669.52</w:t>
            </w: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1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67.23</w:t>
            </w:r>
          </w:p>
        </w:tc>
        <w:tc>
          <w:tcPr>
            <w:tcW w:w="46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15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63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15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r>
      <w:tr>
        <w:trPr>
          <w:trHeight w:val="308" w:hRule="atLeast"/>
        </w:trPr>
        <w:tc>
          <w:tcPr>
            <w:tcW w:w="492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66"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1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669.52</w:t>
            </w:r>
          </w:p>
        </w:tc>
        <w:tc>
          <w:tcPr>
            <w:tcW w:w="46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669.52</w:t>
            </w:r>
          </w:p>
        </w:tc>
      </w:tr>
      <w:tr>
        <w:trPr>
          <w:trHeight w:val="308" w:hRule="atLeast"/>
        </w:trPr>
        <w:tc>
          <w:tcPr>
            <w:tcW w:w="13611" w:type="dxa"/>
            <w:gridSpan w:val="6"/>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本年度的总收支和年末结转结余情况。本表金额转换为万元时，因四舍五入可能存在尾差。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p>
      <w:pPr>
        <w:rPr>
          <w:rFonts w:hint="eastAsia" w:ascii="仿宋_GB2312" w:hAnsi="仿宋_GB2312" w:eastAsia="仿宋_GB2312" w:cs="仿宋_GB2312"/>
          <w:sz w:val="32"/>
          <w:szCs w:val="32"/>
          <w:highlight w:val="none"/>
        </w:rPr>
      </w:pPr>
    </w:p>
    <w:tbl>
      <w:tblPr>
        <w:tblW w:w="138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4895"/>
        <w:gridCol w:w="1445"/>
        <w:gridCol w:w="1476"/>
        <w:gridCol w:w="1037"/>
        <w:gridCol w:w="950"/>
        <w:gridCol w:w="943"/>
        <w:gridCol w:w="951"/>
        <w:gridCol w:w="1155"/>
      </w:tblGrid>
      <w:tr>
        <w:trPr>
          <w:trHeight w:val="390" w:hRule="atLeast"/>
        </w:trPr>
        <w:tc>
          <w:tcPr>
            <w:tcW w:w="13839" w:type="dxa"/>
            <w:gridSpan w:val="11"/>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rPr>
          <w:trHeight w:val="255" w:hRule="atLeast"/>
        </w:trPr>
        <w:tc>
          <w:tcPr>
            <w:tcW w:w="329"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89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7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3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5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4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06"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公开02表</w:t>
            </w:r>
          </w:p>
        </w:tc>
      </w:tr>
      <w:tr>
        <w:trPr>
          <w:trHeight w:val="255" w:hRule="atLeast"/>
        </w:trPr>
        <w:tc>
          <w:tcPr>
            <w:tcW w:w="7327" w:type="dxa"/>
            <w:gridSpan w:val="5"/>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：许昌市卫生计生监督局</w:t>
            </w:r>
          </w:p>
        </w:tc>
        <w:tc>
          <w:tcPr>
            <w:tcW w:w="147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3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5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4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06"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588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44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47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03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95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94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95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15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rPr>
          <w:trHeight w:val="308"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89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4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7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4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5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89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7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4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5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89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7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4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5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5882"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44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47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3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9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9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9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rPr>
          <w:trHeight w:val="308" w:hRule="atLeast"/>
        </w:trPr>
        <w:tc>
          <w:tcPr>
            <w:tcW w:w="5882"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4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602.28</w:t>
            </w:r>
          </w:p>
        </w:tc>
        <w:tc>
          <w:tcPr>
            <w:tcW w:w="14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602.28</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95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94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95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4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4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4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4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4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4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4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47.03</w:t>
            </w:r>
          </w:p>
        </w:tc>
        <w:tc>
          <w:tcPr>
            <w:tcW w:w="14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47.03</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4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47.03</w:t>
            </w:r>
          </w:p>
        </w:tc>
        <w:tc>
          <w:tcPr>
            <w:tcW w:w="14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47.03</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4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4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20.66</w:t>
            </w:r>
          </w:p>
        </w:tc>
        <w:tc>
          <w:tcPr>
            <w:tcW w:w="14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20.66</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4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26.37</w:t>
            </w:r>
          </w:p>
        </w:tc>
        <w:tc>
          <w:tcPr>
            <w:tcW w:w="14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26.37</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4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552.53</w:t>
            </w:r>
          </w:p>
        </w:tc>
        <w:tc>
          <w:tcPr>
            <w:tcW w:w="14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552.53</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21001</w:t>
            </w:r>
          </w:p>
        </w:tc>
        <w:tc>
          <w:tcPr>
            <w:tcW w:w="4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卫生健康管理事务</w:t>
            </w:r>
          </w:p>
        </w:tc>
        <w:tc>
          <w:tcPr>
            <w:tcW w:w="14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218.60</w:t>
            </w:r>
          </w:p>
        </w:tc>
        <w:tc>
          <w:tcPr>
            <w:tcW w:w="14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218.60</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2100101</w:t>
            </w:r>
          </w:p>
        </w:tc>
        <w:tc>
          <w:tcPr>
            <w:tcW w:w="4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4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218.60</w:t>
            </w:r>
          </w:p>
        </w:tc>
        <w:tc>
          <w:tcPr>
            <w:tcW w:w="14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218.60</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w:t>
            </w:r>
          </w:p>
        </w:tc>
        <w:tc>
          <w:tcPr>
            <w:tcW w:w="4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公共卫生</w:t>
            </w:r>
          </w:p>
        </w:tc>
        <w:tc>
          <w:tcPr>
            <w:tcW w:w="14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309.18</w:t>
            </w:r>
          </w:p>
        </w:tc>
        <w:tc>
          <w:tcPr>
            <w:tcW w:w="14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309.18</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2100402</w:t>
            </w:r>
          </w:p>
        </w:tc>
        <w:tc>
          <w:tcPr>
            <w:tcW w:w="4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卫生监督机构</w:t>
            </w:r>
          </w:p>
        </w:tc>
        <w:tc>
          <w:tcPr>
            <w:tcW w:w="14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291.91</w:t>
            </w:r>
          </w:p>
        </w:tc>
        <w:tc>
          <w:tcPr>
            <w:tcW w:w="14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291.91</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2100408</w:t>
            </w:r>
          </w:p>
        </w:tc>
        <w:tc>
          <w:tcPr>
            <w:tcW w:w="4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基本公共卫生服务</w:t>
            </w:r>
          </w:p>
        </w:tc>
        <w:tc>
          <w:tcPr>
            <w:tcW w:w="14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16.79</w:t>
            </w:r>
          </w:p>
        </w:tc>
        <w:tc>
          <w:tcPr>
            <w:tcW w:w="14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16.79</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2100499</w:t>
            </w:r>
          </w:p>
        </w:tc>
        <w:tc>
          <w:tcPr>
            <w:tcW w:w="4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其他公共卫生支出</w:t>
            </w:r>
          </w:p>
        </w:tc>
        <w:tc>
          <w:tcPr>
            <w:tcW w:w="14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4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4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24.76</w:t>
            </w:r>
          </w:p>
        </w:tc>
        <w:tc>
          <w:tcPr>
            <w:tcW w:w="14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24.76</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4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13.12</w:t>
            </w:r>
          </w:p>
        </w:tc>
        <w:tc>
          <w:tcPr>
            <w:tcW w:w="14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13.12</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4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14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11.64</w:t>
            </w:r>
          </w:p>
        </w:tc>
        <w:tc>
          <w:tcPr>
            <w:tcW w:w="14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11.64</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3839" w:type="dxa"/>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本年度取得的各项收入情况。本表金额转换为万元时，因四舍五入可能存在尾差。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5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4876"/>
        <w:gridCol w:w="1529"/>
        <w:gridCol w:w="1478"/>
        <w:gridCol w:w="1374"/>
        <w:gridCol w:w="1141"/>
        <w:gridCol w:w="1071"/>
        <w:gridCol w:w="1128"/>
      </w:tblGrid>
      <w:tr>
        <w:trPr>
          <w:trHeight w:val="390" w:hRule="atLeast"/>
        </w:trPr>
        <w:tc>
          <w:tcPr>
            <w:tcW w:w="13584"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rPr>
          <w:trHeight w:val="255" w:hRule="atLeast"/>
        </w:trPr>
        <w:tc>
          <w:tcPr>
            <w:tcW w:w="329"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87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7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4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99"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公开03表</w:t>
            </w:r>
          </w:p>
        </w:tc>
      </w:tr>
      <w:tr>
        <w:trPr>
          <w:trHeight w:val="255" w:hRule="atLeast"/>
        </w:trPr>
        <w:tc>
          <w:tcPr>
            <w:tcW w:w="7392" w:type="dxa"/>
            <w:gridSpan w:val="5"/>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：许昌市卫生计生监督局</w:t>
            </w:r>
          </w:p>
        </w:tc>
        <w:tc>
          <w:tcPr>
            <w:tcW w:w="14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7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4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99"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586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52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47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37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14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107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112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rPr>
          <w:trHeight w:val="308"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87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52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7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7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7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87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2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7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7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7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87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2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7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7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7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5863"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52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4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3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7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rPr>
          <w:trHeight w:val="308" w:hRule="atLeast"/>
        </w:trPr>
        <w:tc>
          <w:tcPr>
            <w:tcW w:w="5863"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669.52</w:t>
            </w:r>
          </w:p>
        </w:tc>
        <w:tc>
          <w:tcPr>
            <w:tcW w:w="14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628.69</w:t>
            </w:r>
          </w:p>
        </w:tc>
        <w:tc>
          <w:tcPr>
            <w:tcW w:w="137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40.82</w:t>
            </w: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4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3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4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3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4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3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51.68</w:t>
            </w:r>
          </w:p>
        </w:tc>
        <w:tc>
          <w:tcPr>
            <w:tcW w:w="14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51.68</w:t>
            </w:r>
          </w:p>
        </w:tc>
        <w:tc>
          <w:tcPr>
            <w:tcW w:w="13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51.68</w:t>
            </w:r>
          </w:p>
        </w:tc>
        <w:tc>
          <w:tcPr>
            <w:tcW w:w="14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51.68</w:t>
            </w:r>
          </w:p>
        </w:tc>
        <w:tc>
          <w:tcPr>
            <w:tcW w:w="13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21.13</w:t>
            </w:r>
          </w:p>
        </w:tc>
        <w:tc>
          <w:tcPr>
            <w:tcW w:w="14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21.13</w:t>
            </w:r>
          </w:p>
        </w:tc>
        <w:tc>
          <w:tcPr>
            <w:tcW w:w="13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30.55</w:t>
            </w:r>
          </w:p>
        </w:tc>
        <w:tc>
          <w:tcPr>
            <w:tcW w:w="14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30.55</w:t>
            </w:r>
          </w:p>
        </w:tc>
        <w:tc>
          <w:tcPr>
            <w:tcW w:w="13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615.12</w:t>
            </w:r>
          </w:p>
        </w:tc>
        <w:tc>
          <w:tcPr>
            <w:tcW w:w="14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574.30</w:t>
            </w:r>
          </w:p>
        </w:tc>
        <w:tc>
          <w:tcPr>
            <w:tcW w:w="137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40.82</w:t>
            </w: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21001</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卫生健康管理事务</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218.60</w:t>
            </w:r>
          </w:p>
        </w:tc>
        <w:tc>
          <w:tcPr>
            <w:tcW w:w="14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218.60</w:t>
            </w:r>
          </w:p>
        </w:tc>
        <w:tc>
          <w:tcPr>
            <w:tcW w:w="13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2100101</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218.60</w:t>
            </w:r>
          </w:p>
        </w:tc>
        <w:tc>
          <w:tcPr>
            <w:tcW w:w="14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218.60</w:t>
            </w:r>
          </w:p>
        </w:tc>
        <w:tc>
          <w:tcPr>
            <w:tcW w:w="13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公共卫生</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354.16</w:t>
            </w:r>
          </w:p>
        </w:tc>
        <w:tc>
          <w:tcPr>
            <w:tcW w:w="14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320.91</w:t>
            </w:r>
          </w:p>
        </w:tc>
        <w:tc>
          <w:tcPr>
            <w:tcW w:w="137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33.25</w:t>
            </w: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2100402</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卫生监督机构</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320.91</w:t>
            </w:r>
          </w:p>
        </w:tc>
        <w:tc>
          <w:tcPr>
            <w:tcW w:w="14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320.91</w:t>
            </w:r>
          </w:p>
        </w:tc>
        <w:tc>
          <w:tcPr>
            <w:tcW w:w="13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2100408</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基本公共卫生服务</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32.77</w:t>
            </w:r>
          </w:p>
        </w:tc>
        <w:tc>
          <w:tcPr>
            <w:tcW w:w="14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32.77</w:t>
            </w: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2100499</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其他公共卫生支出</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4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34.79</w:t>
            </w:r>
          </w:p>
        </w:tc>
        <w:tc>
          <w:tcPr>
            <w:tcW w:w="14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34.79</w:t>
            </w:r>
          </w:p>
        </w:tc>
        <w:tc>
          <w:tcPr>
            <w:tcW w:w="13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18.46</w:t>
            </w:r>
          </w:p>
        </w:tc>
        <w:tc>
          <w:tcPr>
            <w:tcW w:w="14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18.46</w:t>
            </w:r>
          </w:p>
        </w:tc>
        <w:tc>
          <w:tcPr>
            <w:tcW w:w="13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16.33</w:t>
            </w:r>
          </w:p>
        </w:tc>
        <w:tc>
          <w:tcPr>
            <w:tcW w:w="14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16.33</w:t>
            </w:r>
          </w:p>
        </w:tc>
        <w:tc>
          <w:tcPr>
            <w:tcW w:w="137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21099</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其他卫生健康支出</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7.57</w:t>
            </w:r>
          </w:p>
        </w:tc>
        <w:tc>
          <w:tcPr>
            <w:tcW w:w="14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7.57</w:t>
            </w: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2109999</w:t>
            </w:r>
          </w:p>
        </w:tc>
        <w:tc>
          <w:tcPr>
            <w:tcW w:w="487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其他卫生健康支出</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7.57</w:t>
            </w:r>
          </w:p>
        </w:tc>
        <w:tc>
          <w:tcPr>
            <w:tcW w:w="14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7.57</w:t>
            </w:r>
          </w:p>
        </w:tc>
        <w:tc>
          <w:tcPr>
            <w:tcW w:w="11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3584"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本年度各项支出情况。本表金额转换为万元时，因四舍五入可能存在尾差。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7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77"/>
        <w:gridCol w:w="569"/>
        <w:gridCol w:w="1109"/>
        <w:gridCol w:w="3974"/>
        <w:gridCol w:w="569"/>
        <w:gridCol w:w="990"/>
        <w:gridCol w:w="1207"/>
        <w:gridCol w:w="934"/>
        <w:gridCol w:w="957"/>
      </w:tblGrid>
      <w:tr>
        <w:trPr>
          <w:trHeight w:val="390" w:hRule="atLeast"/>
        </w:trPr>
        <w:tc>
          <w:tcPr>
            <w:tcW w:w="13786"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rPr>
          <w:trHeight w:val="255" w:hRule="atLeast"/>
        </w:trPr>
        <w:tc>
          <w:tcPr>
            <w:tcW w:w="3477"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56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0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7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6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9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9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公开04表</w:t>
            </w:r>
          </w:p>
        </w:tc>
      </w:tr>
      <w:tr>
        <w:trPr>
          <w:trHeight w:val="255" w:hRule="atLeast"/>
        </w:trPr>
        <w:tc>
          <w:tcPr>
            <w:tcW w:w="5155" w:type="dxa"/>
            <w:gridSpan w:val="3"/>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：许昌市卫生计生监督局</w:t>
            </w:r>
          </w:p>
        </w:tc>
        <w:tc>
          <w:tcPr>
            <w:tcW w:w="397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6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9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9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515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8631"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rPr>
          <w:trHeight w:val="292" w:hRule="atLeast"/>
        </w:trPr>
        <w:tc>
          <w:tcPr>
            <w:tcW w:w="347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6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10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97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6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99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0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93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95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rPr>
          <w:trHeight w:val="615" w:hRule="atLeast"/>
        </w:trPr>
        <w:tc>
          <w:tcPr>
            <w:tcW w:w="3477"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6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0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7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6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0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3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5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69"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0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9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69"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0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93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95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602.28</w:t>
            </w: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9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20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9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51.68</w:t>
            </w:r>
          </w:p>
        </w:tc>
        <w:tc>
          <w:tcPr>
            <w:tcW w:w="120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51.68</w:t>
            </w: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9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615.12</w:t>
            </w:r>
          </w:p>
        </w:tc>
        <w:tc>
          <w:tcPr>
            <w:tcW w:w="120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615.12</w:t>
            </w: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1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602.28</w:t>
            </w:r>
          </w:p>
        </w:tc>
        <w:tc>
          <w:tcPr>
            <w:tcW w:w="39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9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669.52</w:t>
            </w:r>
          </w:p>
        </w:tc>
        <w:tc>
          <w:tcPr>
            <w:tcW w:w="120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669.52</w:t>
            </w: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1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67.23</w:t>
            </w: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1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67.23</w:t>
            </w:r>
          </w:p>
        </w:tc>
        <w:tc>
          <w:tcPr>
            <w:tcW w:w="397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1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7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9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47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69"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1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669.52</w:t>
            </w:r>
          </w:p>
        </w:tc>
        <w:tc>
          <w:tcPr>
            <w:tcW w:w="397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6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9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669.52</w:t>
            </w:r>
          </w:p>
        </w:tc>
        <w:tc>
          <w:tcPr>
            <w:tcW w:w="120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669.52</w:t>
            </w:r>
          </w:p>
        </w:tc>
        <w:tc>
          <w:tcPr>
            <w:tcW w:w="9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585" w:hRule="atLeast"/>
        </w:trPr>
        <w:tc>
          <w:tcPr>
            <w:tcW w:w="13786"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20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5089"/>
        <w:gridCol w:w="2015"/>
        <w:gridCol w:w="2015"/>
        <w:gridCol w:w="1942"/>
      </w:tblGrid>
      <w:tr>
        <w:trPr>
          <w:trHeight w:val="390" w:hRule="atLeast"/>
        </w:trPr>
        <w:tc>
          <w:tcPr>
            <w:tcW w:w="12048" w:type="dxa"/>
            <w:gridSpan w:val="7"/>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rPr>
          <w:trHeight w:val="255" w:hRule="atLeast"/>
        </w:trPr>
        <w:tc>
          <w:tcPr>
            <w:tcW w:w="329"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08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1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57"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公开05表</w:t>
            </w:r>
          </w:p>
        </w:tc>
      </w:tr>
      <w:tr>
        <w:trPr>
          <w:trHeight w:val="255" w:hRule="atLeast"/>
        </w:trPr>
        <w:tc>
          <w:tcPr>
            <w:tcW w:w="8091" w:type="dxa"/>
            <w:gridSpan w:val="5"/>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：许昌市卫生计生监督局</w:t>
            </w:r>
          </w:p>
        </w:tc>
        <w:tc>
          <w:tcPr>
            <w:tcW w:w="3957"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60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972"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rPr>
          <w:trHeight w:val="308"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508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201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201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94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rPr>
          <w:trHeight w:val="277"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08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1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1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4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08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1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1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4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607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0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20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94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rPr>
          <w:trHeight w:val="308" w:hRule="atLeast"/>
        </w:trPr>
        <w:tc>
          <w:tcPr>
            <w:tcW w:w="607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669.52</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rPr>
              <w:t>628.70</w:t>
            </w:r>
          </w:p>
        </w:tc>
        <w:tc>
          <w:tcPr>
            <w:tcW w:w="194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40.82</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1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51.68</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51.68</w:t>
            </w:r>
          </w:p>
        </w:tc>
        <w:tc>
          <w:tcPr>
            <w:tcW w:w="1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51.68</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51.68</w:t>
            </w:r>
          </w:p>
        </w:tc>
        <w:tc>
          <w:tcPr>
            <w:tcW w:w="1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21.13</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21.13</w:t>
            </w:r>
          </w:p>
        </w:tc>
        <w:tc>
          <w:tcPr>
            <w:tcW w:w="1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30.55</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30.55</w:t>
            </w:r>
          </w:p>
        </w:tc>
        <w:tc>
          <w:tcPr>
            <w:tcW w:w="1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615.12</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574.30</w:t>
            </w:r>
          </w:p>
        </w:tc>
        <w:tc>
          <w:tcPr>
            <w:tcW w:w="194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40.82</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21001</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卫生健康管理事务</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218.60</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218.60</w:t>
            </w:r>
          </w:p>
        </w:tc>
        <w:tc>
          <w:tcPr>
            <w:tcW w:w="1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2100101</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218.60</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218.60</w:t>
            </w:r>
          </w:p>
        </w:tc>
        <w:tc>
          <w:tcPr>
            <w:tcW w:w="1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公共卫生</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354.16</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320.91</w:t>
            </w:r>
          </w:p>
        </w:tc>
        <w:tc>
          <w:tcPr>
            <w:tcW w:w="194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33.25</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2100402</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卫生监督机构</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320.91</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320.91</w:t>
            </w:r>
          </w:p>
        </w:tc>
        <w:tc>
          <w:tcPr>
            <w:tcW w:w="1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2100408</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基本公共卫生服务</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32.77</w:t>
            </w:r>
          </w:p>
        </w:tc>
        <w:tc>
          <w:tcPr>
            <w:tcW w:w="20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4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32.77</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2100499</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其他公共卫生支出</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20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4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34.79</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34.79</w:t>
            </w:r>
          </w:p>
        </w:tc>
        <w:tc>
          <w:tcPr>
            <w:tcW w:w="1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18.46</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18.46</w:t>
            </w:r>
          </w:p>
        </w:tc>
        <w:tc>
          <w:tcPr>
            <w:tcW w:w="1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16.33</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16.33</w:t>
            </w:r>
          </w:p>
        </w:tc>
        <w:tc>
          <w:tcPr>
            <w:tcW w:w="19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21099</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其他卫生健康支出</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7.57</w:t>
            </w:r>
          </w:p>
        </w:tc>
        <w:tc>
          <w:tcPr>
            <w:tcW w:w="20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4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7.57</w:t>
            </w:r>
          </w:p>
        </w:tc>
      </w:tr>
      <w:tr>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2109999</w:t>
            </w:r>
          </w:p>
        </w:tc>
        <w:tc>
          <w:tcPr>
            <w:tcW w:w="50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其他卫生健康支出</w:t>
            </w:r>
          </w:p>
        </w:tc>
        <w:tc>
          <w:tcPr>
            <w:tcW w:w="20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7.57</w:t>
            </w:r>
          </w:p>
        </w:tc>
        <w:tc>
          <w:tcPr>
            <w:tcW w:w="20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4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7.57</w:t>
            </w:r>
          </w:p>
        </w:tc>
      </w:tr>
      <w:tr>
        <w:trPr>
          <w:trHeight w:val="308" w:hRule="atLeast"/>
        </w:trPr>
        <w:tc>
          <w:tcPr>
            <w:tcW w:w="12048" w:type="dxa"/>
            <w:gridSpan w:val="7"/>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本年度一般公共预算财政拨款支出情况。本套报表金额单位转换时可能存在尾数误差。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50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516"/>
        <w:gridCol w:w="876"/>
        <w:gridCol w:w="766"/>
        <w:gridCol w:w="2416"/>
        <w:gridCol w:w="766"/>
        <w:gridCol w:w="766"/>
        <w:gridCol w:w="4396"/>
        <w:gridCol w:w="766"/>
      </w:tblGrid>
      <w:tr>
        <w:trPr>
          <w:trHeight w:val="390" w:hRule="atLeast"/>
        </w:trPr>
        <w:tc>
          <w:tcPr>
            <w:tcW w:w="15034"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一般公共预算财政拨款基本支出决算表</w:t>
            </w:r>
          </w:p>
        </w:tc>
      </w:tr>
      <w:tr>
        <w:trPr>
          <w:trHeight w:val="255" w:hRule="atLeast"/>
        </w:trPr>
        <w:tc>
          <w:tcPr>
            <w:tcW w:w="76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5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16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rPr>
          <w:trHeight w:val="255" w:hRule="atLeast"/>
        </w:trPr>
        <w:tc>
          <w:tcPr>
            <w:tcW w:w="5158" w:type="dxa"/>
            <w:gridSpan w:val="3"/>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：许昌市卫生计生监督局</w:t>
            </w: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16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trHeight w:val="308" w:hRule="atLeast"/>
        </w:trPr>
        <w:tc>
          <w:tcPr>
            <w:tcW w:w="51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9876"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rPr>
          <w:trHeight w:val="308" w:hRule="atLeast"/>
        </w:trPr>
        <w:tc>
          <w:tcPr>
            <w:tcW w:w="76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35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87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4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439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rPr>
          <w:trHeight w:val="308" w:hRule="atLeast"/>
        </w:trPr>
        <w:tc>
          <w:tcPr>
            <w:tcW w:w="76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3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557.66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48.17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143.75</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8.89</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211.78</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20.71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51.81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8.63</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1.83</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18.95</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13.43</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0.43</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88.15</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10.17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22.86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22.86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6.03</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2.72</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4.58</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3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3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7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3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282"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580.53</w:t>
            </w:r>
          </w:p>
        </w:tc>
        <w:tc>
          <w:tcPr>
            <w:tcW w:w="9110" w:type="dxa"/>
            <w:gridSpan w:val="5"/>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48.17</w:t>
            </w:r>
          </w:p>
        </w:tc>
      </w:tr>
      <w:tr>
        <w:trPr>
          <w:trHeight w:val="308" w:hRule="atLeast"/>
        </w:trPr>
        <w:tc>
          <w:tcPr>
            <w:tcW w:w="15034"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本年度一般公共预算财政拨款基本支出明细情况。本表金额转换为万元时，因四舍五入可能存在尾差。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一般公共预算财政拨款“三公”经费支出决算表</w:t>
            </w:r>
          </w:p>
        </w:tc>
      </w:tr>
      <w:tr>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公开07表</w:t>
            </w:r>
          </w:p>
        </w:tc>
      </w:tr>
      <w:tr>
        <w:trPr>
          <w:trHeight w:val="300" w:hRule="atLeast"/>
        </w:trPr>
        <w:tc>
          <w:tcPr>
            <w:tcW w:w="3450" w:type="dxa"/>
            <w:gridSpan w:val="3"/>
            <w:tcBorders>
              <w:top w:val="nil"/>
              <w:left w:val="nil"/>
              <w:bottom w:val="nil"/>
              <w:right w:val="nil"/>
            </w:tcBorders>
            <w:shd w:val="clear" w:color="auto" w:fill="FFFFFF"/>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许昌市卫生计生监督局</w:t>
            </w: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单位：万元</w:t>
            </w:r>
          </w:p>
        </w:tc>
      </w:tr>
      <w:tr>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r>
      <w:tr>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公务接待费</w:t>
            </w:r>
          </w:p>
        </w:tc>
      </w:tr>
      <w:tr>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r>
            <w:r>
              <w:rPr>
                <w:rFonts w:hint="eastAsia" w:ascii="宋体" w:hAnsi="宋体" w:cs="宋体"/>
                <w:color w:val="000000"/>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r>
            <w:r>
              <w:rPr>
                <w:rFonts w:hint="eastAsia" w:ascii="宋体" w:hAnsi="宋体" w:cs="宋体"/>
                <w:color w:val="000000"/>
                <w:kern w:val="0"/>
                <w:sz w:val="20"/>
                <w:szCs w:val="20"/>
                <w:highlight w:val="none"/>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r>
            <w:r>
              <w:rPr>
                <w:rFonts w:hint="eastAsia" w:ascii="宋体" w:hAnsi="宋体" w:cs="宋体"/>
                <w:color w:val="000000"/>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r>
            <w:r>
              <w:rPr>
                <w:rFonts w:hint="eastAsia" w:ascii="宋体" w:hAnsi="宋体" w:cs="宋体"/>
                <w:color w:val="000000"/>
                <w:kern w:val="0"/>
                <w:sz w:val="20"/>
                <w:szCs w:val="20"/>
                <w:highlight w:val="none"/>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12</w:t>
            </w:r>
          </w:p>
        </w:tc>
      </w:tr>
      <w:tr>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5.00</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4.94</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4.94</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4.94</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sectPr>
          <w:pgSz w:w="16838" w:h="11906" w:orient="landscape"/>
          <w:pgMar w:top="2098" w:right="1474" w:bottom="1984" w:left="1587" w:header="720" w:footer="720" w:gutter="0"/>
          <w:pgNumType w:fmt="numberInDash"/>
          <w:cols w:space="720" w:num="1"/>
          <w:docGrid w:type="lines" w:linePitch="312"/>
        </w:sectPr>
      </w:pPr>
    </w:p>
    <w:tbl>
      <w:tblPr>
        <w:tblW w:w="140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rPr>
          <w:gridAfter w:val="1"/>
          <w:wAfter w:w="30" w:type="dxa"/>
          <w:trHeight w:val="600" w:hRule="atLeast"/>
        </w:trPr>
        <w:tc>
          <w:tcPr>
            <w:tcW w:w="13988" w:type="dxa"/>
            <w:gridSpan w:val="14"/>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政府性基金预算财政拨款收入支出决算表</w:t>
            </w:r>
          </w:p>
        </w:tc>
      </w:tr>
      <w:tr>
        <w:trPr>
          <w:gridAfter w:val="1"/>
          <w:wAfter w:w="30" w:type="dxa"/>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公开08表</w:t>
            </w:r>
          </w:p>
        </w:tc>
      </w:tr>
      <w:tr>
        <w:trPr>
          <w:trHeight w:val="300" w:hRule="atLeast"/>
        </w:trPr>
        <w:tc>
          <w:tcPr>
            <w:tcW w:w="4380" w:type="dxa"/>
            <w:gridSpan w:val="5"/>
            <w:tcBorders>
              <w:top w:val="nil"/>
              <w:left w:val="nil"/>
              <w:bottom w:val="nil"/>
              <w:right w:val="nil"/>
            </w:tcBorders>
            <w:shd w:val="clear" w:color="auto" w:fill="FFFFFF"/>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许昌市卫生计生监督局</w:t>
            </w: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单位：万元</w:t>
            </w:r>
          </w:p>
        </w:tc>
      </w:tr>
      <w:tr>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年初</w:t>
            </w:r>
            <w:r>
              <w:rPr>
                <w:rFonts w:hint="eastAsia" w:ascii="宋体" w:hAnsi="宋体" w:cs="宋体"/>
                <w:color w:val="000000"/>
                <w:kern w:val="0"/>
                <w:sz w:val="20"/>
                <w:szCs w:val="20"/>
                <w:highlight w:val="none"/>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本年收入</w:t>
            </w:r>
          </w:p>
        </w:tc>
        <w:tc>
          <w:tcPr>
            <w:tcW w:w="5779"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年末结转和结余</w:t>
            </w:r>
          </w:p>
        </w:tc>
      </w:tr>
      <w:tr>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927"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基本支出</w:t>
            </w:r>
          </w:p>
        </w:tc>
        <w:tc>
          <w:tcPr>
            <w:tcW w:w="1926"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r>
      <w:tr>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gridAfter w:val="1"/>
          <w:wAfter w:w="30" w:type="dxa"/>
          <w:trHeight w:val="645" w:hRule="atLeast"/>
        </w:trPr>
        <w:tc>
          <w:tcPr>
            <w:tcW w:w="13988" w:type="dxa"/>
            <w:gridSpan w:val="14"/>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本年度政府性基金预算财政拨款收入、支出及结转和结余情况。</w:t>
            </w:r>
          </w:p>
          <w:p>
            <w:pPr>
              <w:widowControl/>
              <w:jc w:val="left"/>
              <w:textAlignment w:val="center"/>
              <w:rPr>
                <w:rFonts w:ascii="宋体" w:hAnsi="宋体" w:cs="宋体"/>
                <w:color w:val="000000"/>
                <w:sz w:val="24"/>
                <w:szCs w:val="24"/>
                <w:highlight w:val="none"/>
              </w:rPr>
            </w:pPr>
            <w:r>
              <w:rPr>
                <w:rFonts w:hint="eastAsia" w:ascii="宋体" w:hAnsi="宋体" w:cs="宋体"/>
                <w:color w:val="000000"/>
                <w:sz w:val="24"/>
                <w:szCs w:val="24"/>
                <w:highlight w:val="none"/>
              </w:rPr>
              <w:t>说明：我</w:t>
            </w:r>
            <w:r>
              <w:rPr>
                <w:rFonts w:hint="eastAsia" w:ascii="宋体" w:hAnsi="宋体" w:cs="宋体"/>
                <w:color w:val="000000"/>
                <w:sz w:val="24"/>
                <w:szCs w:val="24"/>
                <w:highlight w:val="none"/>
                <w:lang w:val="en-US" w:eastAsia="zh-CN"/>
              </w:rPr>
              <w:t>单位</w:t>
            </w:r>
            <w:r>
              <w:rPr>
                <w:rFonts w:hint="eastAsia" w:ascii="宋体" w:hAnsi="宋体" w:cs="宋体"/>
                <w:color w:val="000000"/>
                <w:sz w:val="24"/>
                <w:szCs w:val="24"/>
                <w:highlight w:val="none"/>
              </w:rPr>
              <w:t>没有政府性基金收入，也没有使用政府性基金安排的支出，故本表无数据。</w:t>
            </w:r>
          </w:p>
          <w:p>
            <w:pPr>
              <w:widowControl/>
              <w:jc w:val="left"/>
              <w:textAlignment w:val="center"/>
              <w:rPr>
                <w:rFonts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sectPr>
          <w:pgSz w:w="16838" w:h="11906" w:orient="landscape"/>
          <w:pgMar w:top="1800" w:right="1440" w:bottom="1800" w:left="1440" w:header="720" w:footer="720" w:gutter="0"/>
          <w:pgNumType w:fmt="numberInDash"/>
          <w:cols w:space="720" w:num="1"/>
          <w:docGrid w:type="lines" w:linePitch="312"/>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sectPr>
          <w:pgSz w:w="11906" w:h="16838"/>
          <w:pgMar w:top="1440" w:right="1800" w:bottom="1440" w:left="1800" w:header="720" w:footer="720" w:gutter="0"/>
          <w:pgNumType w:fmt="numberInDash"/>
          <w:cols w:space="720" w:num="1"/>
          <w:docGrid w:type="lines" w:linePitch="312"/>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669.52</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43.79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6.14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2021年人员数量减少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602.28</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602.28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669.52</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628.69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93.90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40.82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6.10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669.52</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43.75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6.13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2021年人员数量减少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669.52</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74.69</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12.56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人员工资增长</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669.52</w:t>
      </w:r>
      <w:r>
        <w:rPr>
          <w:rFonts w:hint="eastAsia" w:ascii="仿宋_GB2312" w:hAnsi="仿宋_GB2312" w:eastAsia="仿宋_GB2312" w:cs="仿宋_GB2312"/>
          <w:sz w:val="32"/>
          <w:szCs w:val="32"/>
          <w:highlight w:val="none"/>
        </w:rPr>
        <w:t>万元，主要用于以下方面：一般公共服务支出</w:t>
      </w:r>
      <w:r>
        <w:rPr>
          <w:rFonts w:hint="eastAsia" w:ascii="仿宋_GB2312" w:hAnsi="仿宋_GB2312" w:eastAsia="仿宋_GB2312" w:cs="仿宋_GB2312"/>
          <w:sz w:val="32"/>
          <w:szCs w:val="32"/>
          <w:highlight w:val="none"/>
          <w:lang w:val="en-US" w:eastAsia="zh-CN"/>
        </w:rPr>
        <w:t>2.72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0.41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val="en-US" w:eastAsia="zh-CN"/>
        </w:rPr>
        <w:t>51.68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7.72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卫生健康支出</w:t>
      </w:r>
      <w:r>
        <w:rPr>
          <w:rFonts w:hint="eastAsia" w:ascii="仿宋_GB2312" w:hAnsi="仿宋_GB2312" w:eastAsia="仿宋_GB2312" w:cs="仿宋_GB2312"/>
          <w:sz w:val="32"/>
          <w:szCs w:val="32"/>
          <w:highlight w:val="none"/>
          <w:lang w:val="en-US" w:eastAsia="zh-CN"/>
        </w:rPr>
        <w:t>615.12万元，占91.87%</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583.49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669.52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114.74</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rPr>
        <w:t>一般公共服务支出（类）群众团体事务（款）工会事务（项）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default" w:ascii="仿宋_GB2312" w:hAnsi="仿宋_GB2312" w:eastAsia="仿宋_GB2312" w:cs="仿宋_GB2312"/>
          <w:sz w:val="32"/>
          <w:szCs w:val="32"/>
          <w:highlight w:val="none"/>
        </w:rPr>
        <w:t>2.72</w:t>
      </w:r>
      <w:r>
        <w:rPr>
          <w:rFonts w:hint="eastAsia" w:ascii="仿宋_GB2312" w:hAnsi="仿宋_GB2312" w:eastAsia="仿宋_GB2312" w:cs="仿宋_GB2312"/>
          <w:sz w:val="32"/>
          <w:szCs w:val="32"/>
          <w:highlight w:val="none"/>
        </w:rPr>
        <w:t>万元，支出决算为</w:t>
      </w:r>
      <w:r>
        <w:rPr>
          <w:rFonts w:hint="default" w:ascii="仿宋_GB2312" w:hAnsi="仿宋_GB2312" w:eastAsia="仿宋_GB2312" w:cs="仿宋_GB2312"/>
          <w:sz w:val="32"/>
          <w:szCs w:val="32"/>
          <w:highlight w:val="none"/>
        </w:rPr>
        <w:t>2.72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default" w:ascii="仿宋_GB2312" w:hAnsi="仿宋_GB2312" w:eastAsia="仿宋_GB2312" w:cs="仿宋_GB2312"/>
          <w:sz w:val="32"/>
          <w:szCs w:val="32"/>
          <w:highlight w:val="none"/>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rPr>
        <w:t>社会保障和就业支出（类）行政事业单位离退休（款）事业单位离退休（项）。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20.66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21.13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102.27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使用上年结转资金</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1"/>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b/>
          <w:bCs/>
          <w:sz w:val="32"/>
          <w:szCs w:val="32"/>
          <w:highlight w:val="none"/>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rPr>
        <w:t>社会保障和就业支出（类）行政事业单位离退休（款）机关事业单位养老保险缴费支出（项）。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34.17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30.55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89.41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2021年人员数量减少。</w:t>
      </w:r>
    </w:p>
    <w:p>
      <w:pPr>
        <w:widowControl/>
        <w:spacing w:line="590" w:lineRule="exact"/>
        <w:ind w:firstLine="643" w:firstLineChars="200"/>
        <w:outlineLvl w:val="1"/>
        <w:rPr>
          <w:rFonts w:hint="eastAsia" w:ascii="仿宋_GB2312" w:hAnsi="仿宋_GB2312" w:eastAsia="仿宋_GB2312" w:cs="仿宋_GB2312"/>
          <w:sz w:val="32"/>
          <w:szCs w:val="32"/>
          <w:highlight w:val="none"/>
          <w:lang w:eastAsia="zh-CN"/>
        </w:rPr>
      </w:pPr>
      <w:r>
        <w:rPr>
          <w:rFonts w:hint="default" w:ascii="仿宋_GB2312" w:hAnsi="仿宋_GB2312" w:eastAsia="仿宋_GB2312" w:cs="仿宋_GB2312"/>
          <w:b/>
          <w:bCs/>
          <w:sz w:val="32"/>
          <w:szCs w:val="32"/>
          <w:highlight w:val="none"/>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rPr>
        <w:t>卫生健康支出（类）卫生健康管理事务（款）行政运行（项）。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218.60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218.60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outlineLvl w:val="1"/>
        <w:rPr>
          <w:rFonts w:hint="eastAsia" w:ascii="仿宋_GB2312" w:hAnsi="仿宋_GB2312" w:eastAsia="仿宋_GB2312" w:cs="仿宋_GB2312"/>
          <w:sz w:val="32"/>
          <w:szCs w:val="32"/>
          <w:highlight w:val="none"/>
        </w:rPr>
      </w:pPr>
      <w:r>
        <w:rPr>
          <w:rFonts w:hint="default" w:ascii="仿宋_GB2312" w:hAnsi="仿宋_GB2312" w:eastAsia="仿宋_GB2312" w:cs="仿宋_GB2312"/>
          <w:b/>
          <w:bCs/>
          <w:sz w:val="32"/>
          <w:szCs w:val="32"/>
          <w:highlight w:val="none"/>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rPr>
        <w:t>卫生健康支出（类）公共卫生（款）卫生监督机构（项）。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274.83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320.91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116.77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使用上年结转资金</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1"/>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b/>
          <w:bCs/>
          <w:sz w:val="32"/>
          <w:szCs w:val="32"/>
          <w:highlight w:val="none"/>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rPr>
        <w:t>卫生健康支出（类）公共卫生（款）基本公共卫生服务（项）。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32.77</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年中追加项目资金。</w:t>
      </w:r>
    </w:p>
    <w:p>
      <w:pPr>
        <w:widowControl/>
        <w:spacing w:line="590" w:lineRule="exact"/>
        <w:ind w:firstLine="643" w:firstLineChars="200"/>
        <w:outlineLvl w:val="1"/>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rPr>
        <w:t>卫生健康支出（类）公共卫生（款）</w:t>
      </w:r>
      <w:r>
        <w:rPr>
          <w:rFonts w:hint="eastAsia" w:ascii="仿宋_GB2312" w:hAnsi="仿宋_GB2312" w:eastAsia="仿宋_GB2312" w:cs="仿宋_GB2312"/>
          <w:b/>
          <w:bCs/>
          <w:sz w:val="32"/>
          <w:szCs w:val="32"/>
          <w:lang w:val="en-US" w:eastAsia="zh-CN"/>
        </w:rPr>
        <w:t>其他</w:t>
      </w:r>
      <w:r>
        <w:rPr>
          <w:rFonts w:hint="eastAsia" w:ascii="仿宋_GB2312" w:hAnsi="仿宋_GB2312" w:eastAsia="仿宋_GB2312" w:cs="仿宋_GB2312"/>
          <w:b/>
          <w:bCs/>
          <w:sz w:val="32"/>
          <w:szCs w:val="32"/>
        </w:rPr>
        <w:t>公共卫生</w:t>
      </w:r>
      <w:r>
        <w:rPr>
          <w:rFonts w:hint="eastAsia" w:ascii="仿宋_GB2312" w:hAnsi="仿宋_GB2312" w:eastAsia="仿宋_GB2312" w:cs="仿宋_GB2312"/>
          <w:b/>
          <w:bCs/>
          <w:sz w:val="32"/>
          <w:szCs w:val="32"/>
          <w:lang w:val="en-US" w:eastAsia="zh-CN"/>
        </w:rPr>
        <w:t>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0.48</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年中追加项目资金。</w:t>
      </w:r>
    </w:p>
    <w:p>
      <w:pPr>
        <w:widowControl/>
        <w:spacing w:line="590" w:lineRule="exact"/>
        <w:ind w:firstLine="643" w:firstLineChars="200"/>
        <w:outlineLvl w:val="1"/>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17.25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18.46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107.01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使用上年结转资金。</w:t>
      </w:r>
    </w:p>
    <w:p>
      <w:pPr>
        <w:widowControl/>
        <w:spacing w:line="590" w:lineRule="exact"/>
        <w:ind w:firstLine="643" w:firstLineChars="200"/>
        <w:outlineLvl w:val="1"/>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rPr>
        <w:t>卫生健康支出（类）行政事业单位医疗（款）公务员医疗补助（项）。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15.26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16.33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107.02</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使用上年结转资金。</w:t>
      </w:r>
    </w:p>
    <w:p>
      <w:pPr>
        <w:widowControl/>
        <w:spacing w:line="590" w:lineRule="exact"/>
        <w:ind w:firstLine="643" w:firstLineChars="200"/>
        <w:outlineLvl w:val="1"/>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10</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rPr>
        <w:t>卫生健康支出（类）</w:t>
      </w:r>
      <w:r>
        <w:rPr>
          <w:rFonts w:hint="eastAsia" w:ascii="仿宋_GB2312" w:hAnsi="仿宋_GB2312" w:eastAsia="仿宋_GB2312" w:cs="仿宋_GB2312"/>
          <w:b/>
          <w:bCs/>
          <w:sz w:val="32"/>
          <w:szCs w:val="32"/>
          <w:lang w:val="en-US" w:eastAsia="zh-CN"/>
        </w:rPr>
        <w:t>其他卫生健康支出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其他卫生健康支出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7.57</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年中追加项目资金。</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628.70</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580.53</w:t>
      </w:r>
      <w:r>
        <w:rPr>
          <w:rFonts w:hint="eastAsia" w:ascii="仿宋_GB2312" w:hAnsi="仿宋_GB2312" w:eastAsia="仿宋_GB2312" w:cs="仿宋_GB2312"/>
          <w:sz w:val="32"/>
          <w:szCs w:val="32"/>
          <w:highlight w:val="none"/>
        </w:rPr>
        <w:t>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w:t>
      </w:r>
      <w:r>
        <w:rPr>
          <w:rFonts w:hint="eastAsia" w:ascii="仿宋_GB2312" w:hAnsi="仿宋_GB2312" w:eastAsia="仿宋_GB2312" w:cs="仿宋_GB2312"/>
          <w:sz w:val="32"/>
          <w:szCs w:val="32"/>
          <w:highlight w:val="none"/>
          <w:lang w:val="en-US" w:eastAsia="zh-CN"/>
        </w:rPr>
        <w:t>48.17</w:t>
      </w:r>
      <w:r>
        <w:rPr>
          <w:rFonts w:hint="eastAsia" w:ascii="仿宋_GB2312" w:hAnsi="仿宋_GB2312" w:eastAsia="仿宋_GB2312" w:cs="仿宋_GB2312"/>
          <w:sz w:val="32"/>
          <w:szCs w:val="32"/>
          <w:highlight w:val="none"/>
        </w:rPr>
        <w:t>万元，主要包括：办公费、水费、电费、邮电费、差旅费、维修（护）费、培训费、委托业务费、工会经费、福利费、公务用车运行维护费、其他商品和服务支出、办公设备购置。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5.00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4.94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98.80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val="en-US" w:eastAsia="zh-CN"/>
        </w:rPr>
        <w:t>节约三公经费开支</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4.94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98.80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4.94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98.80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节约三公经费开支</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4.94</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公务用车维修维护</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接待来访外宾</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接待国内公务来访</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val="0"/>
        <w:wordWrap/>
        <w:adjustRightInd/>
        <w:snapToGrid/>
        <w:spacing w:before="0" w:beforeAutospacing="0" w:after="0" w:afterAutospacing="0"/>
        <w:ind w:right="0" w:firstLine="640" w:firstLineChars="200"/>
        <w:jc w:val="both"/>
        <w:textAlignment w:val="auto"/>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。不存在项目年末结转和结余资金数额较大。情况说明：我部门2021年度没有政府性基金收入，也没有使用政府性基金安排的支出。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情况说明：</w:t>
      </w: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669.52万元，其中：基本支出628.70万元；支出项目3个，支出金额40.82万元。开展项目绩效自评项目3个，自评金额40.82万元；纳入重点绩效评价0个，评价金额0.00万元。</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line="360" w:lineRule="auto"/>
        <w:ind w:left="0" w:leftChars="0" w:right="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2021〕1号）等文件精神，我单位对本单位整体绩效目标和项目支出绩效目标进行了自评。一是单位整体绩效自评情况，2021年我部门实现整体绩效目标。二是项目绩效自评情况。我单位共有3个项目批复了绩效目标。</w:t>
      </w:r>
    </w:p>
    <w:p>
      <w:pPr>
        <w:widowControl/>
        <w:wordWrap/>
        <w:adjustRightInd/>
        <w:snapToGrid/>
        <w:spacing w:line="360" w:lineRule="auto"/>
        <w:ind w:left="0" w:leftChars="0" w:right="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90分。其中：3个项目评价等级为“优”、0个项目评价等级为“良”、0个项目评价等级为“中”、0个项目评价等级为“差”。</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我单位选取0项目开展了部门重点评价。</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我单位将对照重点绩效评价发现问题进行整改，不断提高我单位项目和预算管理水平，提升财政资金使用效益。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sectPr>
          <w:pgSz w:w="11906" w:h="16838"/>
          <w:pgMar w:top="1440" w:right="1531" w:bottom="1440" w:left="1587" w:header="850" w:footer="992" w:gutter="0"/>
          <w:pgNumType w:fmt="numberInDash"/>
          <w:cols w:space="720" w:num="1"/>
          <w:docGrid w:type="lines" w:linePitch="317"/>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altName w:val="Segoe U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6"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7"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
    <w:nsid w:val="00000004"/>
    <w:multiLevelType w:val="singleLevel"/>
    <w:tmpl w:val="00000004"/>
    <w:lvl w:ilvl="0" w:tentative="1">
      <w:start w:val="1"/>
      <w:numFmt w:val="chineseCounting"/>
      <w:suff w:val="nothing"/>
      <w:lvlText w:val="%1、"/>
      <w:lvlJc w:val="left"/>
    </w:lvl>
  </w:abstractNum>
  <w:num w:numId="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tyle>
  <w:style w:type="paragraph" w:styleId="2">
    <w:name w:val="footer"/>
    <w:basedOn w:val="1"/>
    <w:link w:val="3"/>
    <w:pPr>
      <w:tabs>
        <w:tab w:val="center" w:pos="4153"/>
        <w:tab w:val="right" w:pos="8306"/>
      </w:tabs>
      <w:snapToGrid w:val="0"/>
      <w:jc w:val="left"/>
    </w:pPr>
    <w:rPr>
      <w:kern w:val="2"/>
      <w:sz w:val="18"/>
      <w:szCs w:val="18"/>
    </w:rPr>
  </w:style>
  <w:style w:type="character" w:customStyle="1" w:styleId="3">
    <w:name w:val="页脚 Char"/>
    <w:link w:val="2"/>
    <w:semiHidden/>
    <w:rPr>
      <w:kern w:val="2"/>
      <w:sz w:val="18"/>
      <w:szCs w:val="18"/>
    </w:rPr>
  </w:style>
  <w:style w:type="paragraph" w:styleId="4">
    <w:name w:val="header"/>
    <w:basedOn w:val="1"/>
    <w:link w:val="5"/>
    <w:pPr>
      <w:pBdr>
        <w:bottom w:val="single" w:color="auto" w:sz="6" w:space="1"/>
      </w:pBdr>
      <w:tabs>
        <w:tab w:val="center" w:pos="4153"/>
        <w:tab w:val="right" w:pos="8306"/>
      </w:tabs>
      <w:snapToGrid w:val="0"/>
      <w:jc w:val="center"/>
    </w:pPr>
    <w:rPr>
      <w:kern w:val="2"/>
      <w:sz w:val="18"/>
      <w:szCs w:val="18"/>
    </w:rPr>
  </w:style>
  <w:style w:type="character" w:customStyle="1" w:styleId="5">
    <w:name w:val="页眉 Char"/>
    <w:link w:val="4"/>
    <w:semiHidden/>
    <w:rPr>
      <w:kern w:val="2"/>
      <w:sz w:val="18"/>
      <w:szCs w:val="18"/>
    </w:rPr>
  </w:style>
  <w:style w:type="character" w:styleId="7">
    <w:name w:val="FollowedHyperlink"/>
    <w:rPr>
      <w:color w:val="800080"/>
      <w:u w:val="single"/>
    </w:rPr>
  </w:style>
  <w:style w:type="character" w:styleId="8">
    <w:name w:val="Hyperlink"/>
    <w:rPr>
      <w:color w:val="0000FF"/>
      <w:u w:val="single"/>
    </w:rPr>
  </w:style>
  <w:style w:type="paragraph" w:customStyle="1" w:styleId="9">
    <w:name w:val="批注框文本 Char Char"/>
    <w:basedOn w:val="1"/>
    <w:link w:val="10"/>
    <w:rPr>
      <w:kern w:val="2"/>
      <w:sz w:val="18"/>
      <w:szCs w:val="18"/>
    </w:rPr>
  </w:style>
  <w:style w:type="character" w:customStyle="1" w:styleId="10">
    <w:name w:val="批注框文本 Char Char Char"/>
    <w:link w:val="9"/>
    <w:semiHidden/>
    <w:rPr>
      <w:kern w:val="2"/>
      <w:sz w:val="18"/>
      <w:szCs w:val="18"/>
    </w:rPr>
  </w:style>
  <w:style w:type="character" w:customStyle="1" w:styleId="11">
    <w:name w:val="font01"/>
    <w:rPr>
      <w:rFonts w:hint="eastAsia" w:ascii="宋体" w:hAnsi="宋体" w:eastAsia="宋体" w:cs="宋体"/>
      <w:color w:val="000000"/>
      <w:sz w:val="22"/>
      <w:szCs w:val="22"/>
      <w:u w:val="none"/>
    </w:rPr>
  </w:style>
  <w:style w:type="character" w:customStyle="1" w:styleId="12">
    <w:name w:val="font21"/>
    <w:rPr>
      <w:rFonts w:hint="eastAsia" w:ascii="宋体" w:hAnsi="宋体" w:eastAsia="宋体" w:cs="宋体"/>
      <w:color w:val="000000"/>
      <w:sz w:val="22"/>
      <w:szCs w:val="22"/>
      <w:u w:val="none"/>
    </w:rPr>
  </w:style>
  <w:style w:type="character" w:customStyle="1" w:styleId="13">
    <w:name w:val="font51"/>
    <w:rPr>
      <w:rFonts w:hint="eastAsia" w:ascii="宋体" w:hAnsi="宋体" w:eastAsia="宋体" w:cs="宋体"/>
      <w:color w:val="000000"/>
      <w:sz w:val="24"/>
      <w:szCs w:val="24"/>
      <w:u w:val="none"/>
    </w:rPr>
  </w:style>
  <w:style w:type="character" w:customStyle="1" w:styleId="14">
    <w:name w:val="font11"/>
    <w:rPr>
      <w:rFonts w:hint="eastAsia" w:ascii="宋体" w:hAnsi="宋体" w:eastAsia="宋体" w:cs="宋体"/>
      <w:color w:val="000000"/>
      <w:sz w:val="20"/>
      <w:szCs w:val="20"/>
      <w:u w:val="none"/>
    </w:rPr>
  </w:style>
  <w:style w:type="character" w:customStyle="1" w:styleId="15">
    <w:name w:val="font41"/>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8441</Words>
  <Characters>10393</Characters>
  <Lines>60</Lines>
  <Paragraphs>16</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2007-11-30T11:41:00Z</dcterms:created>
  <dc:creator>管理者</dc:creator>
  <cp:lastPrinted>2018-07-25T18:50:00Z</cp:lastPrinted>
  <dcterms:modified xsi:type="dcterms:W3CDTF">2023-05-15T17:44:42Z</dcterms:modified>
  <dc:title>Owner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D1195D556C5B419EB41F043B92704505</vt:lpwstr>
  </property>
</Properties>
</file>