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许昌市劳动</w:t>
      </w:r>
      <w:r>
        <w:rPr>
          <w:rFonts w:ascii="黑体" w:hAnsi="黑体" w:eastAsia="黑体" w:cs="黑体"/>
          <w:sz w:val="52"/>
          <w:szCs w:val="52"/>
        </w:rPr>
        <w:t>人事争议仲裁院</w:t>
      </w:r>
      <w:r>
        <w:rPr>
          <w:rFonts w:hint="default" w:ascii="黑体" w:hAnsi="黑体" w:eastAsia="黑体" w:cs="黑体"/>
          <w:sz w:val="52"/>
          <w:szCs w:val="52"/>
          <w:lang w:val="en-US"/>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许昌市劳动人事争议仲裁院概况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第一部分  许昌市劳动</w:t>
      </w:r>
      <w:r>
        <w:rPr>
          <w:rFonts w:ascii="黑体" w:hAnsi="黑体" w:eastAsia="黑体" w:cs="黑体"/>
          <w:sz w:val="48"/>
          <w:szCs w:val="48"/>
        </w:rPr>
        <w:t>人事争议仲裁院</w:t>
      </w:r>
      <w:r>
        <w:rPr>
          <w:rFonts w:hint="eastAsia" w:ascii="黑体" w:hAnsi="黑体" w:eastAsia="黑体" w:cs="黑体"/>
          <w:sz w:val="48"/>
          <w:szCs w:val="48"/>
        </w:rPr>
        <w:t xml:space="preserve">  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widowControl/>
        <w:ind w:firstLine="640" w:firstLineChars="200"/>
        <w:jc w:val="left"/>
        <w:outlineLvl w:val="1"/>
        <w:rPr>
          <w:rFonts w:ascii="仿宋_GB2312" w:hAnsi="宋体" w:eastAsia="仿宋_GB2312" w:cs="宋体"/>
          <w:kern w:val="0"/>
          <w:sz w:val="32"/>
          <w:szCs w:val="32"/>
        </w:rPr>
      </w:pPr>
      <w:r>
        <w:rPr>
          <w:rFonts w:hint="eastAsia" w:ascii="仿宋_GB2312" w:hAnsi="宋体" w:eastAsia="仿宋_GB2312" w:cs="宋体"/>
          <w:kern w:val="0"/>
          <w:sz w:val="32"/>
          <w:szCs w:val="32"/>
        </w:rPr>
        <w:t>许昌市劳动人事争议仲裁院是正科级全额拨款事业单位，公益一类，主要从事劳动、人事争议案件的受理、调解和仲裁工作，促进劳动关系的和谐稳定；根据办案流程和案件数量，设有立案庭、调解庭和仲裁庭。</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许昌市劳动人事争议仲裁院内设机构5个，包括：办公室、立案庭、调解庭、仲裁庭、监督庭。</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从决算单位构成看，许昌市劳动人事争议仲裁院</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2021年度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许昌市劳动人事争议仲裁院</w:t>
      </w: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15" w:type="dxa"/>
        <w:tblLayout w:type="autofit"/>
        <w:tblCellMar>
          <w:top w:w="15" w:type="dxa"/>
          <w:left w:w="15" w:type="dxa"/>
          <w:bottom w:w="15" w:type="dxa"/>
          <w:right w:w="15" w:type="dxa"/>
        </w:tblCellMar>
      </w:tblPr>
      <w:tblGrid>
        <w:gridCol w:w="3478"/>
        <w:gridCol w:w="495"/>
        <w:gridCol w:w="3062"/>
        <w:gridCol w:w="3252"/>
        <w:gridCol w:w="488"/>
        <w:gridCol w:w="3295"/>
      </w:tblGrid>
      <w:tr>
        <w:tblPrEx>
          <w:tblCellMar>
            <w:top w:w="15" w:type="dxa"/>
            <w:left w:w="15" w:type="dxa"/>
            <w:bottom w:w="15" w:type="dxa"/>
            <w:right w:w="15" w:type="dxa"/>
          </w:tblCellMar>
        </w:tblPrEx>
        <w:trPr>
          <w:trHeight w:val="390" w:hRule="atLeast"/>
        </w:trPr>
        <w:tc>
          <w:tcPr>
            <w:tcW w:w="14070" w:type="dxa"/>
            <w:gridSpan w:val="6"/>
            <w:noWrap w:val="0"/>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收入支出决算总表</w:t>
            </w:r>
          </w:p>
        </w:tc>
      </w:tr>
      <w:tr>
        <w:tblPrEx>
          <w:tblCellMar>
            <w:top w:w="15" w:type="dxa"/>
            <w:left w:w="15" w:type="dxa"/>
            <w:bottom w:w="15" w:type="dxa"/>
            <w:right w:w="15" w:type="dxa"/>
          </w:tblCellMar>
        </w:tblPrEx>
        <w:trPr>
          <w:trHeight w:val="285" w:hRule="atLeast"/>
        </w:trPr>
        <w:tc>
          <w:tcPr>
            <w:tcW w:w="3478" w:type="dxa"/>
            <w:noWrap w:val="0"/>
            <w:vAlign w:val="bottom"/>
          </w:tcPr>
          <w:p>
            <w:pPr>
              <w:widowControl/>
              <w:jc w:val="center"/>
              <w:rPr>
                <w:rFonts w:hint="eastAsia" w:ascii="宋体" w:hAnsi="宋体" w:cs="Arial"/>
                <w:color w:val="000000"/>
                <w:kern w:val="0"/>
                <w:sz w:val="30"/>
                <w:szCs w:val="30"/>
              </w:rPr>
            </w:pPr>
          </w:p>
        </w:tc>
        <w:tc>
          <w:tcPr>
            <w:tcW w:w="495" w:type="dxa"/>
            <w:noWrap w:val="0"/>
            <w:vAlign w:val="bottom"/>
          </w:tcPr>
          <w:p>
            <w:pPr>
              <w:widowControl/>
              <w:jc w:val="left"/>
              <w:rPr>
                <w:rFonts w:eastAsia="Times New Roman"/>
                <w:kern w:val="0"/>
                <w:sz w:val="20"/>
                <w:szCs w:val="20"/>
              </w:rPr>
            </w:pPr>
          </w:p>
        </w:tc>
        <w:tc>
          <w:tcPr>
            <w:tcW w:w="3062" w:type="dxa"/>
            <w:noWrap w:val="0"/>
            <w:vAlign w:val="bottom"/>
          </w:tcPr>
          <w:p>
            <w:pPr>
              <w:widowControl/>
              <w:jc w:val="left"/>
              <w:rPr>
                <w:rFonts w:eastAsia="Times New Roman"/>
                <w:kern w:val="0"/>
                <w:sz w:val="20"/>
                <w:szCs w:val="20"/>
              </w:rPr>
            </w:pPr>
          </w:p>
        </w:tc>
        <w:tc>
          <w:tcPr>
            <w:tcW w:w="3252" w:type="dxa"/>
            <w:noWrap w:val="0"/>
            <w:vAlign w:val="bottom"/>
          </w:tcPr>
          <w:p>
            <w:pPr>
              <w:widowControl/>
              <w:jc w:val="left"/>
              <w:rPr>
                <w:rFonts w:eastAsia="Times New Roman"/>
                <w:kern w:val="0"/>
                <w:sz w:val="20"/>
                <w:szCs w:val="20"/>
              </w:rPr>
            </w:pPr>
          </w:p>
        </w:tc>
        <w:tc>
          <w:tcPr>
            <w:tcW w:w="3783" w:type="dxa"/>
            <w:gridSpan w:val="2"/>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公开01表</w:t>
            </w:r>
          </w:p>
        </w:tc>
      </w:tr>
      <w:tr>
        <w:tblPrEx>
          <w:tblCellMar>
            <w:top w:w="15" w:type="dxa"/>
            <w:left w:w="15" w:type="dxa"/>
            <w:bottom w:w="15" w:type="dxa"/>
            <w:right w:w="15" w:type="dxa"/>
          </w:tblCellMar>
        </w:tblPrEx>
        <w:trPr>
          <w:trHeight w:val="285" w:hRule="atLeast"/>
        </w:trPr>
        <w:tc>
          <w:tcPr>
            <w:tcW w:w="10287" w:type="dxa"/>
            <w:gridSpan w:val="4"/>
            <w:noWrap w:val="0"/>
            <w:vAlign w:val="bottom"/>
          </w:tcPr>
          <w:p>
            <w:pPr>
              <w:widowControl/>
              <w:jc w:val="left"/>
              <w:rPr>
                <w:rFonts w:hint="eastAsia" w:ascii="宋体" w:hAnsi="宋体" w:cs="Arial"/>
                <w:color w:val="000000"/>
                <w:kern w:val="0"/>
                <w:sz w:val="20"/>
                <w:szCs w:val="20"/>
              </w:rPr>
            </w:pPr>
            <w:r>
              <w:rPr>
                <w:rFonts w:hint="eastAsia" w:ascii="宋体" w:hAnsi="宋体" w:cs="Arial"/>
                <w:color w:val="000000"/>
                <w:kern w:val="0"/>
                <w:sz w:val="18"/>
                <w:szCs w:val="18"/>
                <w:lang w:eastAsia="zh-CN"/>
              </w:rPr>
              <w:t>单位</w:t>
            </w:r>
            <w:r>
              <w:rPr>
                <w:rFonts w:hint="eastAsia" w:ascii="宋体" w:hAnsi="宋体" w:cs="Arial"/>
                <w:color w:val="000000"/>
                <w:kern w:val="0"/>
                <w:sz w:val="18"/>
                <w:szCs w:val="18"/>
              </w:rPr>
              <w:t>：许昌市劳动人事争议仲裁院</w:t>
            </w:r>
          </w:p>
        </w:tc>
        <w:tc>
          <w:tcPr>
            <w:tcW w:w="3783" w:type="dxa"/>
            <w:gridSpan w:val="2"/>
            <w:noWrap w:val="0"/>
            <w:vAlign w:val="bottom"/>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金额单位：万元</w:t>
            </w:r>
          </w:p>
        </w:tc>
      </w:tr>
      <w:tr>
        <w:trPr>
          <w:trHeight w:val="300" w:hRule="atLeast"/>
        </w:trPr>
        <w:tc>
          <w:tcPr>
            <w:tcW w:w="703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收入</w:t>
            </w:r>
          </w:p>
        </w:tc>
        <w:tc>
          <w:tcPr>
            <w:tcW w:w="7035" w:type="dxa"/>
            <w:gridSpan w:val="3"/>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支出</w:t>
            </w: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行次</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金额</w:t>
            </w:r>
          </w:p>
        </w:tc>
        <w:tc>
          <w:tcPr>
            <w:tcW w:w="325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行次</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金额</w:t>
            </w:r>
          </w:p>
        </w:tc>
      </w:tr>
      <w:tr>
        <w:tblPrEx>
          <w:tblCellMar>
            <w:top w:w="15" w:type="dxa"/>
            <w:left w:w="15" w:type="dxa"/>
            <w:bottom w:w="15" w:type="dxa"/>
            <w:right w:w="15" w:type="dxa"/>
          </w:tblCellMar>
        </w:tblPrEx>
        <w:trPr>
          <w:trHeight w:val="554" w:hRule="atLeast"/>
        </w:trPr>
        <w:tc>
          <w:tcPr>
            <w:tcW w:w="3478"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栏次</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062"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325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栏次</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一、一般公共预算财政拨款收入</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w:t>
            </w:r>
          </w:p>
        </w:tc>
        <w:tc>
          <w:tcPr>
            <w:tcW w:w="306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109.63</w:t>
            </w:r>
          </w:p>
        </w:tc>
        <w:tc>
          <w:tcPr>
            <w:tcW w:w="325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一、一般公共服务支出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32</w:t>
            </w:r>
          </w:p>
        </w:tc>
        <w:tc>
          <w:tcPr>
            <w:tcW w:w="329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r>
      <w:tr>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二、政府性基金预算财政拨款收入</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33</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三、国有资本经营预算财政拨款收入</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34</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四、上级补助收入</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35</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五、事业收入</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36</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六、经营收入</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6</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37</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七、附属单位上缴收入</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7</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38</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八、其他收入</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8</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39</w:t>
            </w:r>
          </w:p>
        </w:tc>
        <w:tc>
          <w:tcPr>
            <w:tcW w:w="329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113.81</w:t>
            </w: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40</w:t>
            </w:r>
          </w:p>
        </w:tc>
        <w:tc>
          <w:tcPr>
            <w:tcW w:w="329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r>
      <w:tr>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41</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42</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43</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44</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45</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46</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47</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48</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49</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50</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51</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52</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53</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54</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55</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56</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rPr>
          <w:trHeight w:val="434"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57</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27</w:t>
            </w:r>
          </w:p>
        </w:tc>
        <w:tc>
          <w:tcPr>
            <w:tcW w:w="306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109.63</w:t>
            </w:r>
          </w:p>
        </w:tc>
        <w:tc>
          <w:tcPr>
            <w:tcW w:w="3252" w:type="dxa"/>
            <w:tcBorders>
              <w:bottom w:val="single" w:color="000000" w:sz="4" w:space="0"/>
              <w:right w:val="single" w:color="000000" w:sz="4" w:space="0"/>
            </w:tcBorders>
            <w:noWrap w:val="0"/>
            <w:vAlign w:val="center"/>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本年支出合计</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58</w:t>
            </w:r>
          </w:p>
        </w:tc>
        <w:tc>
          <w:tcPr>
            <w:tcW w:w="329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119.03</w:t>
            </w: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使用非财政拨款结余</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28</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59</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4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29</w:t>
            </w:r>
          </w:p>
        </w:tc>
        <w:tc>
          <w:tcPr>
            <w:tcW w:w="306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9.40</w:t>
            </w:r>
          </w:p>
        </w:tc>
        <w:tc>
          <w:tcPr>
            <w:tcW w:w="325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年末结转和结余</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60</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rPr>
          <w:trHeight w:val="300" w:hRule="atLeast"/>
        </w:trPr>
        <w:tc>
          <w:tcPr>
            <w:tcW w:w="3478" w:type="dxa"/>
            <w:tcBorders>
              <w:left w:val="single" w:color="000000" w:sz="4" w:space="0"/>
              <w:bottom w:val="single" w:color="000000" w:sz="4" w:space="0"/>
              <w:right w:val="single" w:color="000000" w:sz="4" w:space="0"/>
            </w:tcBorders>
            <w:noWrap w:val="0"/>
            <w:vAlign w:val="center"/>
          </w:tcPr>
          <w:p>
            <w:pPr>
              <w:widowControl/>
              <w:jc w:val="right"/>
              <w:rPr>
                <w:rFonts w:ascii="宋体" w:hAnsi="宋体"/>
                <w:kern w:val="0"/>
                <w:sz w:val="22"/>
              </w:rPr>
            </w:pPr>
          </w:p>
        </w:tc>
        <w:tc>
          <w:tcPr>
            <w:tcW w:w="49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306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3252" w:type="dxa"/>
            <w:tcBorders>
              <w:bottom w:val="single" w:color="000000" w:sz="4" w:space="0"/>
              <w:right w:val="single" w:color="000000" w:sz="4" w:space="0"/>
            </w:tcBorders>
            <w:noWrap w:val="0"/>
            <w:vAlign w:val="center"/>
          </w:tcPr>
          <w:p>
            <w:pPr>
              <w:widowControl/>
              <w:jc w:val="right"/>
              <w:rPr>
                <w:rFonts w:ascii="宋体" w:hAnsi="宋体"/>
                <w:kern w:val="0"/>
                <w:sz w:val="22"/>
              </w:rPr>
            </w:pPr>
          </w:p>
        </w:tc>
        <w:tc>
          <w:tcPr>
            <w:tcW w:w="488"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329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r>
      <w:tr>
        <w:tblPrEx>
          <w:tblCellMar>
            <w:top w:w="15" w:type="dxa"/>
            <w:left w:w="15" w:type="dxa"/>
            <w:bottom w:w="15" w:type="dxa"/>
            <w:right w:w="15" w:type="dxa"/>
          </w:tblCellMar>
        </w:tblPrEx>
        <w:trPr>
          <w:trHeight w:val="449" w:hRule="atLeast"/>
        </w:trPr>
        <w:tc>
          <w:tcPr>
            <w:tcW w:w="3478" w:type="dxa"/>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495" w:type="dxa"/>
            <w:tcBorders>
              <w:bottom w:val="single" w:color="000000" w:sz="12"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31</w:t>
            </w:r>
          </w:p>
        </w:tc>
        <w:tc>
          <w:tcPr>
            <w:tcW w:w="306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119.03</w:t>
            </w:r>
          </w:p>
        </w:tc>
        <w:tc>
          <w:tcPr>
            <w:tcW w:w="3252" w:type="dxa"/>
            <w:tcBorders>
              <w:bottom w:val="single" w:color="000000" w:sz="4" w:space="0"/>
              <w:right w:val="single" w:color="000000" w:sz="4" w:space="0"/>
            </w:tcBorders>
            <w:noWrap w:val="0"/>
            <w:vAlign w:val="center"/>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总计</w:t>
            </w:r>
          </w:p>
        </w:tc>
        <w:tc>
          <w:tcPr>
            <w:tcW w:w="48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62</w:t>
            </w:r>
          </w:p>
        </w:tc>
        <w:tc>
          <w:tcPr>
            <w:tcW w:w="329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119.03</w:t>
            </w:r>
          </w:p>
        </w:tc>
      </w:tr>
      <w:tr>
        <w:tblPrEx>
          <w:tblCellMar>
            <w:top w:w="15" w:type="dxa"/>
            <w:left w:w="15" w:type="dxa"/>
            <w:bottom w:w="15" w:type="dxa"/>
            <w:right w:w="15" w:type="dxa"/>
          </w:tblCellMar>
        </w:tblPrEx>
        <w:trPr>
          <w:trHeight w:val="300" w:hRule="atLeast"/>
        </w:trPr>
        <w:tc>
          <w:tcPr>
            <w:tcW w:w="14070" w:type="dxa"/>
            <w:gridSpan w:val="6"/>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17" w:type="dxa"/>
        <w:tblInd w:w="15" w:type="dxa"/>
        <w:tblLayout w:type="autofit"/>
        <w:tblCellMar>
          <w:top w:w="15" w:type="dxa"/>
          <w:left w:w="15" w:type="dxa"/>
          <w:bottom w:w="15" w:type="dxa"/>
          <w:right w:w="15" w:type="dxa"/>
        </w:tblCellMar>
      </w:tblPr>
      <w:tblGrid>
        <w:gridCol w:w="330"/>
        <w:gridCol w:w="960"/>
        <w:gridCol w:w="960"/>
        <w:gridCol w:w="3930"/>
        <w:gridCol w:w="1485"/>
        <w:gridCol w:w="1124"/>
        <w:gridCol w:w="992"/>
        <w:gridCol w:w="992"/>
        <w:gridCol w:w="1134"/>
        <w:gridCol w:w="1418"/>
        <w:gridCol w:w="992"/>
      </w:tblGrid>
      <w:tr>
        <w:tblPrEx>
          <w:tblCellMar>
            <w:top w:w="15" w:type="dxa"/>
            <w:left w:w="15" w:type="dxa"/>
            <w:bottom w:w="15" w:type="dxa"/>
            <w:right w:w="15" w:type="dxa"/>
          </w:tblCellMar>
        </w:tblPrEx>
        <w:trPr>
          <w:trHeight w:val="390" w:hRule="atLeast"/>
        </w:trPr>
        <w:tc>
          <w:tcPr>
            <w:tcW w:w="14317" w:type="dxa"/>
            <w:gridSpan w:val="11"/>
            <w:noWrap w:val="0"/>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blPrEx>
          <w:tblCellMar>
            <w:top w:w="15" w:type="dxa"/>
            <w:left w:w="15" w:type="dxa"/>
            <w:bottom w:w="15" w:type="dxa"/>
            <w:right w:w="15" w:type="dxa"/>
          </w:tblCellMar>
        </w:tblPrEx>
        <w:trPr>
          <w:trHeight w:val="285" w:hRule="atLeast"/>
        </w:trPr>
        <w:tc>
          <w:tcPr>
            <w:tcW w:w="330" w:type="dxa"/>
            <w:noWrap w:val="0"/>
            <w:vAlign w:val="bottom"/>
          </w:tcPr>
          <w:p>
            <w:pPr>
              <w:widowControl/>
              <w:jc w:val="center"/>
              <w:rPr>
                <w:rFonts w:hint="eastAsia" w:ascii="宋体" w:hAnsi="宋体" w:cs="Arial"/>
                <w:color w:val="000000"/>
                <w:kern w:val="0"/>
                <w:sz w:val="18"/>
                <w:szCs w:val="18"/>
              </w:rPr>
            </w:pPr>
          </w:p>
        </w:tc>
        <w:tc>
          <w:tcPr>
            <w:tcW w:w="960" w:type="dxa"/>
            <w:noWrap w:val="0"/>
            <w:vAlign w:val="bottom"/>
          </w:tcPr>
          <w:p>
            <w:pPr>
              <w:widowControl/>
              <w:jc w:val="left"/>
              <w:rPr>
                <w:rFonts w:eastAsia="Times New Roman"/>
                <w:kern w:val="0"/>
                <w:sz w:val="18"/>
                <w:szCs w:val="18"/>
              </w:rPr>
            </w:pPr>
          </w:p>
        </w:tc>
        <w:tc>
          <w:tcPr>
            <w:tcW w:w="960" w:type="dxa"/>
            <w:noWrap w:val="0"/>
            <w:vAlign w:val="bottom"/>
          </w:tcPr>
          <w:p>
            <w:pPr>
              <w:widowControl/>
              <w:jc w:val="left"/>
              <w:rPr>
                <w:rFonts w:eastAsia="Times New Roman"/>
                <w:kern w:val="0"/>
                <w:sz w:val="18"/>
                <w:szCs w:val="18"/>
              </w:rPr>
            </w:pPr>
          </w:p>
        </w:tc>
        <w:tc>
          <w:tcPr>
            <w:tcW w:w="3930" w:type="dxa"/>
            <w:noWrap w:val="0"/>
            <w:vAlign w:val="bottom"/>
          </w:tcPr>
          <w:p>
            <w:pPr>
              <w:widowControl/>
              <w:jc w:val="left"/>
              <w:rPr>
                <w:rFonts w:eastAsia="Times New Roman"/>
                <w:kern w:val="0"/>
                <w:sz w:val="18"/>
                <w:szCs w:val="18"/>
              </w:rPr>
            </w:pPr>
          </w:p>
        </w:tc>
        <w:tc>
          <w:tcPr>
            <w:tcW w:w="1485" w:type="dxa"/>
            <w:noWrap w:val="0"/>
            <w:vAlign w:val="bottom"/>
          </w:tcPr>
          <w:p>
            <w:pPr>
              <w:widowControl/>
              <w:jc w:val="left"/>
              <w:rPr>
                <w:rFonts w:eastAsia="Times New Roman"/>
                <w:kern w:val="0"/>
                <w:sz w:val="18"/>
                <w:szCs w:val="18"/>
              </w:rPr>
            </w:pPr>
          </w:p>
        </w:tc>
        <w:tc>
          <w:tcPr>
            <w:tcW w:w="1124" w:type="dxa"/>
            <w:noWrap w:val="0"/>
            <w:vAlign w:val="bottom"/>
          </w:tcPr>
          <w:p>
            <w:pPr>
              <w:widowControl/>
              <w:jc w:val="left"/>
              <w:rPr>
                <w:rFonts w:eastAsia="Times New Roman"/>
                <w:kern w:val="0"/>
                <w:sz w:val="18"/>
                <w:szCs w:val="18"/>
              </w:rPr>
            </w:pPr>
          </w:p>
        </w:tc>
        <w:tc>
          <w:tcPr>
            <w:tcW w:w="992" w:type="dxa"/>
            <w:noWrap w:val="0"/>
            <w:vAlign w:val="bottom"/>
          </w:tcPr>
          <w:p>
            <w:pPr>
              <w:widowControl/>
              <w:jc w:val="left"/>
              <w:rPr>
                <w:rFonts w:eastAsia="Times New Roman"/>
                <w:kern w:val="0"/>
                <w:sz w:val="18"/>
                <w:szCs w:val="18"/>
              </w:rPr>
            </w:pPr>
          </w:p>
        </w:tc>
        <w:tc>
          <w:tcPr>
            <w:tcW w:w="992" w:type="dxa"/>
            <w:noWrap w:val="0"/>
            <w:vAlign w:val="bottom"/>
          </w:tcPr>
          <w:p>
            <w:pPr>
              <w:widowControl/>
              <w:jc w:val="left"/>
              <w:rPr>
                <w:rFonts w:eastAsia="Times New Roman"/>
                <w:kern w:val="0"/>
                <w:sz w:val="18"/>
                <w:szCs w:val="18"/>
              </w:rPr>
            </w:pPr>
          </w:p>
        </w:tc>
        <w:tc>
          <w:tcPr>
            <w:tcW w:w="3544" w:type="dxa"/>
            <w:gridSpan w:val="3"/>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公开02表</w:t>
            </w:r>
          </w:p>
        </w:tc>
      </w:tr>
      <w:tr>
        <w:tblPrEx>
          <w:tblCellMar>
            <w:top w:w="15" w:type="dxa"/>
            <w:left w:w="15" w:type="dxa"/>
            <w:bottom w:w="15" w:type="dxa"/>
            <w:right w:w="15" w:type="dxa"/>
          </w:tblCellMar>
        </w:tblPrEx>
        <w:trPr>
          <w:trHeight w:val="285" w:hRule="atLeast"/>
        </w:trPr>
        <w:tc>
          <w:tcPr>
            <w:tcW w:w="8789" w:type="dxa"/>
            <w:gridSpan w:val="6"/>
            <w:noWrap w:val="0"/>
            <w:vAlign w:val="bottom"/>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lang w:eastAsia="zh-CN"/>
              </w:rPr>
              <w:t>单位</w:t>
            </w:r>
            <w:r>
              <w:rPr>
                <w:rFonts w:hint="eastAsia" w:ascii="宋体" w:hAnsi="宋体" w:cs="Arial"/>
                <w:color w:val="000000"/>
                <w:kern w:val="0"/>
                <w:sz w:val="18"/>
                <w:szCs w:val="18"/>
              </w:rPr>
              <w:t>：许昌市劳动人事争议仲裁院</w:t>
            </w:r>
          </w:p>
        </w:tc>
        <w:tc>
          <w:tcPr>
            <w:tcW w:w="992" w:type="dxa"/>
            <w:noWrap w:val="0"/>
            <w:vAlign w:val="bottom"/>
          </w:tcPr>
          <w:p>
            <w:pPr>
              <w:widowControl/>
              <w:jc w:val="left"/>
              <w:rPr>
                <w:rFonts w:hint="eastAsia" w:ascii="宋体" w:hAnsi="宋体" w:cs="Arial"/>
                <w:color w:val="000000"/>
                <w:kern w:val="0"/>
                <w:sz w:val="18"/>
                <w:szCs w:val="18"/>
              </w:rPr>
            </w:pPr>
          </w:p>
        </w:tc>
        <w:tc>
          <w:tcPr>
            <w:tcW w:w="992" w:type="dxa"/>
            <w:noWrap w:val="0"/>
            <w:vAlign w:val="bottom"/>
          </w:tcPr>
          <w:p>
            <w:pPr>
              <w:widowControl/>
              <w:jc w:val="left"/>
              <w:rPr>
                <w:rFonts w:eastAsia="Times New Roman"/>
                <w:kern w:val="0"/>
                <w:sz w:val="18"/>
                <w:szCs w:val="18"/>
              </w:rPr>
            </w:pPr>
          </w:p>
        </w:tc>
        <w:tc>
          <w:tcPr>
            <w:tcW w:w="3544" w:type="dxa"/>
            <w:gridSpan w:val="3"/>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15" w:type="dxa"/>
            <w:left w:w="15" w:type="dxa"/>
            <w:bottom w:w="15" w:type="dxa"/>
            <w:right w:w="15" w:type="dxa"/>
          </w:tblCellMar>
        </w:tblPrEx>
        <w:trPr>
          <w:trHeight w:val="300" w:hRule="atLeast"/>
        </w:trPr>
        <w:tc>
          <w:tcPr>
            <w:tcW w:w="61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w:t>
            </w:r>
          </w:p>
        </w:tc>
        <w:tc>
          <w:tcPr>
            <w:tcW w:w="1485"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本年收入合计</w:t>
            </w:r>
          </w:p>
        </w:tc>
        <w:tc>
          <w:tcPr>
            <w:tcW w:w="1124"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财政拨款收入</w:t>
            </w:r>
          </w:p>
        </w:tc>
        <w:tc>
          <w:tcPr>
            <w:tcW w:w="992"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上级补助收入</w:t>
            </w:r>
          </w:p>
        </w:tc>
        <w:tc>
          <w:tcPr>
            <w:tcW w:w="992"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事业收入</w:t>
            </w:r>
          </w:p>
        </w:tc>
        <w:tc>
          <w:tcPr>
            <w:tcW w:w="1134"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经营收入</w:t>
            </w:r>
          </w:p>
        </w:tc>
        <w:tc>
          <w:tcPr>
            <w:tcW w:w="1418"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附属单位上缴收入</w:t>
            </w:r>
          </w:p>
        </w:tc>
        <w:tc>
          <w:tcPr>
            <w:tcW w:w="992"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其他收入</w:t>
            </w:r>
          </w:p>
        </w:tc>
      </w:tr>
      <w:tr>
        <w:tblPrEx>
          <w:tblCellMar>
            <w:top w:w="15" w:type="dxa"/>
            <w:left w:w="15" w:type="dxa"/>
            <w:bottom w:w="15" w:type="dxa"/>
            <w:right w:w="15" w:type="dxa"/>
          </w:tblCellMar>
        </w:tblPrEx>
        <w:trPr>
          <w:trHeight w:val="312" w:hRule="atLeast"/>
        </w:trPr>
        <w:tc>
          <w:tcPr>
            <w:tcW w:w="2250" w:type="dxa"/>
            <w:gridSpan w:val="3"/>
            <w:vMerge w:val="restart"/>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功能分类科目编码</w:t>
            </w:r>
          </w:p>
        </w:tc>
        <w:tc>
          <w:tcPr>
            <w:tcW w:w="393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科目名称</w:t>
            </w: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24"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2"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2"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34"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418"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2"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trHeight w:val="312" w:hRule="atLeast"/>
        </w:trPr>
        <w:tc>
          <w:tcPr>
            <w:tcW w:w="0" w:type="auto"/>
            <w:gridSpan w:val="3"/>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24"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2"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2"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34"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418"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2"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trHeight w:val="312" w:hRule="atLeast"/>
        </w:trPr>
        <w:tc>
          <w:tcPr>
            <w:tcW w:w="0" w:type="auto"/>
            <w:gridSpan w:val="3"/>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24"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2"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2"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34"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418"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2"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180" w:type="dxa"/>
            <w:gridSpan w:val="4"/>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栏次</w:t>
            </w:r>
          </w:p>
        </w:tc>
        <w:tc>
          <w:tcPr>
            <w:tcW w:w="148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w:t>
            </w:r>
          </w:p>
        </w:tc>
        <w:tc>
          <w:tcPr>
            <w:tcW w:w="112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w:t>
            </w:r>
          </w:p>
        </w:tc>
        <w:tc>
          <w:tcPr>
            <w:tcW w:w="99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w:t>
            </w:r>
          </w:p>
        </w:tc>
        <w:tc>
          <w:tcPr>
            <w:tcW w:w="99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w:t>
            </w:r>
          </w:p>
        </w:tc>
        <w:tc>
          <w:tcPr>
            <w:tcW w:w="113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w:t>
            </w:r>
          </w:p>
        </w:tc>
        <w:tc>
          <w:tcPr>
            <w:tcW w:w="141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6</w:t>
            </w:r>
          </w:p>
        </w:tc>
        <w:tc>
          <w:tcPr>
            <w:tcW w:w="99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7</w:t>
            </w:r>
          </w:p>
        </w:tc>
      </w:tr>
      <w:tr>
        <w:tblPrEx>
          <w:tblCellMar>
            <w:top w:w="15" w:type="dxa"/>
            <w:left w:w="15" w:type="dxa"/>
            <w:bottom w:w="15" w:type="dxa"/>
            <w:right w:w="15" w:type="dxa"/>
          </w:tblCellMar>
        </w:tblPrEx>
        <w:trPr>
          <w:trHeight w:val="300" w:hRule="atLeast"/>
        </w:trPr>
        <w:tc>
          <w:tcPr>
            <w:tcW w:w="6180" w:type="dxa"/>
            <w:gridSpan w:val="4"/>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b/>
                <w:bCs/>
                <w:color w:val="000000"/>
                <w:kern w:val="0"/>
                <w:sz w:val="22"/>
              </w:rPr>
            </w:pPr>
            <w:r>
              <w:rPr>
                <w:rFonts w:hint="eastAsia" w:ascii="宋体" w:hAnsi="宋体" w:cs="Arial"/>
                <w:b/>
                <w:bCs/>
                <w:color w:val="000000"/>
                <w:kern w:val="0"/>
                <w:sz w:val="22"/>
              </w:rPr>
              <w:t>109.63</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b/>
                <w:bCs/>
                <w:color w:val="000000"/>
                <w:kern w:val="0"/>
                <w:sz w:val="22"/>
              </w:rPr>
            </w:pPr>
            <w:r>
              <w:rPr>
                <w:rFonts w:hint="eastAsia" w:ascii="宋体" w:hAnsi="宋体" w:cs="Arial"/>
                <w:b/>
                <w:bCs/>
                <w:color w:val="000000"/>
                <w:kern w:val="0"/>
                <w:sz w:val="22"/>
              </w:rPr>
              <w:t>109.63</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b/>
                <w:bCs/>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一般公共服务支出</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群众团体事务</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工会事务</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社会保障和就业支出</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104.41</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104.41</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20801</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人力资源和社会保障管理事务</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100.03</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100.03</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2080112</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劳动人事争议调解仲裁</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100.03</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100.03</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行政事业单位养老支出</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卫生健康支出</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行政事业单位医疗</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事业单位医疗</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2.96</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2.96</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393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公务员医疗补助</w:t>
            </w:r>
          </w:p>
        </w:tc>
        <w:tc>
          <w:tcPr>
            <w:tcW w:w="148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1.76</w:t>
            </w:r>
          </w:p>
        </w:tc>
        <w:tc>
          <w:tcPr>
            <w:tcW w:w="112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1.76</w:t>
            </w:r>
          </w:p>
        </w:tc>
        <w:tc>
          <w:tcPr>
            <w:tcW w:w="99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1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14317" w:type="dxa"/>
            <w:gridSpan w:val="11"/>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本年度取得的各项收入情况。本表金额转换为万元时，因四舍五入可能存在尾差。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5" w:type="dxa"/>
        <w:tblInd w:w="15" w:type="dxa"/>
        <w:tblLayout w:type="autofit"/>
        <w:tblCellMar>
          <w:top w:w="15" w:type="dxa"/>
          <w:left w:w="15" w:type="dxa"/>
          <w:bottom w:w="15" w:type="dxa"/>
          <w:right w:w="15" w:type="dxa"/>
        </w:tblCellMar>
      </w:tblPr>
      <w:tblGrid>
        <w:gridCol w:w="330"/>
        <w:gridCol w:w="960"/>
        <w:gridCol w:w="837"/>
        <w:gridCol w:w="3813"/>
        <w:gridCol w:w="1515"/>
        <w:gridCol w:w="1620"/>
        <w:gridCol w:w="1131"/>
        <w:gridCol w:w="1560"/>
        <w:gridCol w:w="1134"/>
        <w:gridCol w:w="1275"/>
      </w:tblGrid>
      <w:tr>
        <w:tblPrEx>
          <w:tblCellMar>
            <w:top w:w="15" w:type="dxa"/>
            <w:left w:w="15" w:type="dxa"/>
            <w:bottom w:w="15" w:type="dxa"/>
            <w:right w:w="15" w:type="dxa"/>
          </w:tblCellMar>
        </w:tblPrEx>
        <w:trPr>
          <w:trHeight w:val="390" w:hRule="atLeast"/>
        </w:trPr>
        <w:tc>
          <w:tcPr>
            <w:tcW w:w="14175" w:type="dxa"/>
            <w:gridSpan w:val="10"/>
            <w:noWrap w:val="0"/>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blPrEx>
          <w:tblCellMar>
            <w:top w:w="15" w:type="dxa"/>
            <w:left w:w="15" w:type="dxa"/>
            <w:bottom w:w="15" w:type="dxa"/>
            <w:right w:w="15" w:type="dxa"/>
          </w:tblCellMar>
        </w:tblPrEx>
        <w:trPr>
          <w:trHeight w:val="285" w:hRule="atLeast"/>
        </w:trPr>
        <w:tc>
          <w:tcPr>
            <w:tcW w:w="330" w:type="dxa"/>
            <w:noWrap w:val="0"/>
            <w:vAlign w:val="bottom"/>
          </w:tcPr>
          <w:p>
            <w:pPr>
              <w:widowControl/>
              <w:jc w:val="center"/>
              <w:rPr>
                <w:rFonts w:hint="eastAsia" w:ascii="宋体" w:hAnsi="宋体" w:cs="Arial"/>
                <w:color w:val="000000"/>
                <w:kern w:val="0"/>
                <w:sz w:val="18"/>
                <w:szCs w:val="18"/>
              </w:rPr>
            </w:pPr>
          </w:p>
        </w:tc>
        <w:tc>
          <w:tcPr>
            <w:tcW w:w="960" w:type="dxa"/>
            <w:noWrap w:val="0"/>
            <w:vAlign w:val="bottom"/>
          </w:tcPr>
          <w:p>
            <w:pPr>
              <w:widowControl/>
              <w:jc w:val="left"/>
              <w:rPr>
                <w:rFonts w:eastAsia="Times New Roman"/>
                <w:kern w:val="0"/>
                <w:sz w:val="18"/>
                <w:szCs w:val="18"/>
              </w:rPr>
            </w:pPr>
          </w:p>
        </w:tc>
        <w:tc>
          <w:tcPr>
            <w:tcW w:w="837" w:type="dxa"/>
            <w:noWrap w:val="0"/>
            <w:vAlign w:val="bottom"/>
          </w:tcPr>
          <w:p>
            <w:pPr>
              <w:widowControl/>
              <w:jc w:val="left"/>
              <w:rPr>
                <w:rFonts w:eastAsia="Times New Roman"/>
                <w:kern w:val="0"/>
                <w:sz w:val="18"/>
                <w:szCs w:val="18"/>
              </w:rPr>
            </w:pPr>
          </w:p>
        </w:tc>
        <w:tc>
          <w:tcPr>
            <w:tcW w:w="3813" w:type="dxa"/>
            <w:noWrap w:val="0"/>
            <w:vAlign w:val="bottom"/>
          </w:tcPr>
          <w:p>
            <w:pPr>
              <w:widowControl/>
              <w:jc w:val="left"/>
              <w:rPr>
                <w:rFonts w:eastAsia="Times New Roman"/>
                <w:kern w:val="0"/>
                <w:sz w:val="18"/>
                <w:szCs w:val="18"/>
              </w:rPr>
            </w:pPr>
          </w:p>
        </w:tc>
        <w:tc>
          <w:tcPr>
            <w:tcW w:w="1515" w:type="dxa"/>
            <w:noWrap w:val="0"/>
            <w:vAlign w:val="bottom"/>
          </w:tcPr>
          <w:p>
            <w:pPr>
              <w:widowControl/>
              <w:jc w:val="left"/>
              <w:rPr>
                <w:rFonts w:eastAsia="Times New Roman"/>
                <w:kern w:val="0"/>
                <w:sz w:val="18"/>
                <w:szCs w:val="18"/>
              </w:rPr>
            </w:pPr>
          </w:p>
        </w:tc>
        <w:tc>
          <w:tcPr>
            <w:tcW w:w="1620" w:type="dxa"/>
            <w:noWrap w:val="0"/>
            <w:vAlign w:val="bottom"/>
          </w:tcPr>
          <w:p>
            <w:pPr>
              <w:widowControl/>
              <w:jc w:val="left"/>
              <w:rPr>
                <w:rFonts w:eastAsia="Times New Roman"/>
                <w:kern w:val="0"/>
                <w:sz w:val="18"/>
                <w:szCs w:val="18"/>
              </w:rPr>
            </w:pPr>
          </w:p>
        </w:tc>
        <w:tc>
          <w:tcPr>
            <w:tcW w:w="1131" w:type="dxa"/>
            <w:noWrap w:val="0"/>
            <w:vAlign w:val="bottom"/>
          </w:tcPr>
          <w:p>
            <w:pPr>
              <w:widowControl/>
              <w:jc w:val="left"/>
              <w:rPr>
                <w:rFonts w:eastAsia="Times New Roman"/>
                <w:kern w:val="0"/>
                <w:sz w:val="18"/>
                <w:szCs w:val="18"/>
              </w:rPr>
            </w:pPr>
          </w:p>
        </w:tc>
        <w:tc>
          <w:tcPr>
            <w:tcW w:w="3969" w:type="dxa"/>
            <w:gridSpan w:val="3"/>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公开03表</w:t>
            </w:r>
          </w:p>
        </w:tc>
      </w:tr>
      <w:tr>
        <w:tblPrEx>
          <w:tblCellMar>
            <w:top w:w="15" w:type="dxa"/>
            <w:left w:w="15" w:type="dxa"/>
            <w:bottom w:w="15" w:type="dxa"/>
            <w:right w:w="15" w:type="dxa"/>
          </w:tblCellMar>
        </w:tblPrEx>
        <w:trPr>
          <w:trHeight w:val="285" w:hRule="atLeast"/>
        </w:trPr>
        <w:tc>
          <w:tcPr>
            <w:tcW w:w="9075" w:type="dxa"/>
            <w:gridSpan w:val="6"/>
            <w:noWrap w:val="0"/>
            <w:vAlign w:val="bottom"/>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lang w:eastAsia="zh-CN"/>
              </w:rPr>
              <w:t>单位</w:t>
            </w:r>
            <w:r>
              <w:rPr>
                <w:rFonts w:hint="eastAsia" w:ascii="宋体" w:hAnsi="宋体" w:cs="Arial"/>
                <w:color w:val="000000"/>
                <w:kern w:val="0"/>
                <w:sz w:val="18"/>
                <w:szCs w:val="18"/>
              </w:rPr>
              <w:t>：许昌市劳动人事争议仲裁院</w:t>
            </w:r>
          </w:p>
        </w:tc>
        <w:tc>
          <w:tcPr>
            <w:tcW w:w="1131" w:type="dxa"/>
            <w:noWrap w:val="0"/>
            <w:vAlign w:val="bottom"/>
          </w:tcPr>
          <w:p>
            <w:pPr>
              <w:widowControl/>
              <w:jc w:val="left"/>
              <w:rPr>
                <w:rFonts w:hint="eastAsia" w:ascii="宋体" w:hAnsi="宋体" w:cs="Arial"/>
                <w:color w:val="000000"/>
                <w:kern w:val="0"/>
                <w:sz w:val="18"/>
                <w:szCs w:val="18"/>
              </w:rPr>
            </w:pPr>
          </w:p>
        </w:tc>
        <w:tc>
          <w:tcPr>
            <w:tcW w:w="3969" w:type="dxa"/>
            <w:gridSpan w:val="3"/>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15" w:type="dxa"/>
            <w:left w:w="15" w:type="dxa"/>
            <w:bottom w:w="15" w:type="dxa"/>
            <w:right w:w="15" w:type="dxa"/>
          </w:tblCellMar>
        </w:tblPrEx>
        <w:trPr>
          <w:trHeight w:val="300" w:hRule="atLeast"/>
        </w:trPr>
        <w:tc>
          <w:tcPr>
            <w:tcW w:w="594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w:t>
            </w:r>
          </w:p>
        </w:tc>
        <w:tc>
          <w:tcPr>
            <w:tcW w:w="1515"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本年支出合计</w:t>
            </w:r>
          </w:p>
        </w:tc>
        <w:tc>
          <w:tcPr>
            <w:tcW w:w="1620"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基本支出</w:t>
            </w:r>
          </w:p>
        </w:tc>
        <w:tc>
          <w:tcPr>
            <w:tcW w:w="1131"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项目支出</w:t>
            </w:r>
          </w:p>
        </w:tc>
        <w:tc>
          <w:tcPr>
            <w:tcW w:w="1560"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上缴上级支出</w:t>
            </w:r>
          </w:p>
        </w:tc>
        <w:tc>
          <w:tcPr>
            <w:tcW w:w="1134"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经营支出</w:t>
            </w:r>
          </w:p>
        </w:tc>
        <w:tc>
          <w:tcPr>
            <w:tcW w:w="1275"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对附属单位补助支出</w:t>
            </w:r>
          </w:p>
        </w:tc>
      </w:tr>
      <w:tr>
        <w:tblPrEx>
          <w:tblCellMar>
            <w:top w:w="15" w:type="dxa"/>
            <w:left w:w="15" w:type="dxa"/>
            <w:bottom w:w="15" w:type="dxa"/>
            <w:right w:w="15" w:type="dxa"/>
          </w:tblCellMar>
        </w:tblPrEx>
        <w:trPr>
          <w:trHeight w:val="312" w:hRule="atLeast"/>
        </w:trPr>
        <w:tc>
          <w:tcPr>
            <w:tcW w:w="2127" w:type="dxa"/>
            <w:gridSpan w:val="3"/>
            <w:vMerge w:val="restart"/>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功能分类科目编码</w:t>
            </w:r>
          </w:p>
        </w:tc>
        <w:tc>
          <w:tcPr>
            <w:tcW w:w="3813"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科目名称</w:t>
            </w: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31"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60"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34"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75"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trHeight w:val="312" w:hRule="atLeast"/>
        </w:trPr>
        <w:tc>
          <w:tcPr>
            <w:tcW w:w="2127" w:type="dxa"/>
            <w:gridSpan w:val="3"/>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813"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31"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60"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34"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75"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trHeight w:val="312" w:hRule="atLeast"/>
        </w:trPr>
        <w:tc>
          <w:tcPr>
            <w:tcW w:w="2127" w:type="dxa"/>
            <w:gridSpan w:val="3"/>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813"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31"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60"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34"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75"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5940" w:type="dxa"/>
            <w:gridSpan w:val="4"/>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栏次</w:t>
            </w:r>
          </w:p>
        </w:tc>
        <w:tc>
          <w:tcPr>
            <w:tcW w:w="151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w:t>
            </w:r>
          </w:p>
        </w:tc>
        <w:tc>
          <w:tcPr>
            <w:tcW w:w="162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w:t>
            </w:r>
          </w:p>
        </w:tc>
        <w:tc>
          <w:tcPr>
            <w:tcW w:w="1131"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w:t>
            </w:r>
          </w:p>
        </w:tc>
        <w:tc>
          <w:tcPr>
            <w:tcW w:w="156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w:t>
            </w:r>
          </w:p>
        </w:tc>
        <w:tc>
          <w:tcPr>
            <w:tcW w:w="113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w:t>
            </w:r>
          </w:p>
        </w:tc>
        <w:tc>
          <w:tcPr>
            <w:tcW w:w="127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6</w:t>
            </w:r>
          </w:p>
        </w:tc>
      </w:tr>
      <w:tr>
        <w:tblPrEx>
          <w:tblCellMar>
            <w:top w:w="15" w:type="dxa"/>
            <w:left w:w="15" w:type="dxa"/>
            <w:bottom w:w="15" w:type="dxa"/>
            <w:right w:w="15" w:type="dxa"/>
          </w:tblCellMar>
        </w:tblPrEx>
        <w:trPr>
          <w:trHeight w:val="300" w:hRule="atLeast"/>
        </w:trPr>
        <w:tc>
          <w:tcPr>
            <w:tcW w:w="5940" w:type="dxa"/>
            <w:gridSpan w:val="4"/>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b/>
                <w:bCs/>
                <w:color w:val="000000"/>
                <w:kern w:val="0"/>
                <w:sz w:val="22"/>
              </w:rPr>
            </w:pPr>
            <w:r>
              <w:rPr>
                <w:rFonts w:hint="eastAsia" w:ascii="宋体" w:hAnsi="宋体" w:cs="Arial"/>
                <w:b/>
                <w:bCs/>
                <w:color w:val="000000"/>
                <w:kern w:val="0"/>
                <w:sz w:val="22"/>
              </w:rPr>
              <w:t>119.03</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b/>
                <w:bCs/>
                <w:color w:val="000000"/>
                <w:kern w:val="0"/>
                <w:sz w:val="22"/>
              </w:rPr>
            </w:pPr>
            <w:r>
              <w:rPr>
                <w:rFonts w:hint="eastAsia" w:ascii="宋体" w:hAnsi="宋体" w:cs="Arial"/>
                <w:b/>
                <w:bCs/>
                <w:color w:val="000000"/>
                <w:kern w:val="0"/>
                <w:sz w:val="22"/>
              </w:rPr>
              <w:t>119.03</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b/>
                <w:bCs/>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一般公共服务支出</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群众团体事务</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工会事务</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社会保障和就业支出</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113.81</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113.81</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20801</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人力资源和社会保障管理事务</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109.43</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109.43</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2080112</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劳动人事争议调解仲裁</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109.43</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109.43</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行政事业单位养老支出</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卫生健康支出</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行政事业单位医疗</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189"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事业单位医疗</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2.96</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2.96</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280" w:hRule="atLeast"/>
        </w:trPr>
        <w:tc>
          <w:tcPr>
            <w:tcW w:w="2127"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381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公务员医疗补助</w:t>
            </w:r>
          </w:p>
        </w:tc>
        <w:tc>
          <w:tcPr>
            <w:tcW w:w="1515"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1.76</w:t>
            </w:r>
          </w:p>
        </w:tc>
        <w:tc>
          <w:tcPr>
            <w:tcW w:w="162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1.76</w:t>
            </w:r>
          </w:p>
        </w:tc>
        <w:tc>
          <w:tcPr>
            <w:tcW w:w="113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15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13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14175" w:type="dxa"/>
            <w:gridSpan w:val="10"/>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5"/>
        <w:gridCol w:w="2305"/>
        <w:gridCol w:w="475"/>
        <w:gridCol w:w="2370"/>
        <w:gridCol w:w="2629"/>
        <w:gridCol w:w="474"/>
        <w:gridCol w:w="910"/>
        <w:gridCol w:w="984"/>
        <w:gridCol w:w="1030"/>
        <w:gridCol w:w="2563"/>
        <w:gridCol w:w="233"/>
      </w:tblGrid>
      <w:tr>
        <w:tblPrEx>
          <w:tblCellMar>
            <w:top w:w="0" w:type="dxa"/>
            <w:left w:w="0" w:type="dxa"/>
            <w:bottom w:w="0" w:type="dxa"/>
            <w:right w:w="0" w:type="dxa"/>
          </w:tblCellMar>
        </w:tblPrEx>
        <w:trPr>
          <w:trHeight w:val="600" w:hRule="atLeast"/>
        </w:trPr>
        <w:tc>
          <w:tcPr>
            <w:tcW w:w="13988" w:type="dxa"/>
            <w:gridSpan w:val="11"/>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宋体" w:hAnsi="宋体" w:cs="华文中宋"/>
                <w:color w:val="000000"/>
                <w:kern w:val="0"/>
                <w:sz w:val="30"/>
                <w:szCs w:val="30"/>
                <w:lang w:bidi="ar"/>
              </w:rPr>
            </w:pPr>
            <w:r>
              <w:rPr>
                <w:rFonts w:hint="eastAsia" w:ascii="宋体" w:hAnsi="宋体" w:cs="华文中宋"/>
                <w:color w:val="000000"/>
                <w:kern w:val="0"/>
                <w:sz w:val="30"/>
                <w:szCs w:val="30"/>
                <w:lang w:bidi="ar"/>
              </w:rPr>
              <w:t>财政拨款收入支出决算总表</w:t>
            </w:r>
          </w:p>
        </w:tc>
      </w:tr>
      <w:tr>
        <w:tblPrEx>
          <w:tblCellMar>
            <w:top w:w="15" w:type="dxa"/>
            <w:left w:w="15" w:type="dxa"/>
            <w:bottom w:w="15" w:type="dxa"/>
            <w:right w:w="15" w:type="dxa"/>
          </w:tblCellMar>
        </w:tblPrEx>
        <w:trPr>
          <w:gridBefore w:val="1"/>
          <w:gridAfter w:val="1"/>
          <w:wBefore w:w="15" w:type="dxa"/>
          <w:wAfter w:w="233" w:type="dxa"/>
          <w:trHeight w:val="285" w:hRule="atLeast"/>
        </w:trPr>
        <w:tc>
          <w:tcPr>
            <w:tcW w:w="2305" w:type="dxa"/>
            <w:noWrap w:val="0"/>
            <w:vAlign w:val="bottom"/>
          </w:tcPr>
          <w:p>
            <w:pPr>
              <w:widowControl/>
              <w:jc w:val="center"/>
              <w:rPr>
                <w:rFonts w:hint="eastAsia" w:ascii="宋体" w:hAnsi="宋体" w:cs="Arial"/>
                <w:color w:val="000000"/>
                <w:kern w:val="0"/>
                <w:sz w:val="18"/>
                <w:szCs w:val="18"/>
              </w:rPr>
            </w:pPr>
          </w:p>
        </w:tc>
        <w:tc>
          <w:tcPr>
            <w:tcW w:w="475" w:type="dxa"/>
            <w:noWrap w:val="0"/>
            <w:vAlign w:val="bottom"/>
          </w:tcPr>
          <w:p>
            <w:pPr>
              <w:widowControl/>
              <w:jc w:val="left"/>
              <w:rPr>
                <w:rFonts w:eastAsia="Times New Roman"/>
                <w:kern w:val="0"/>
                <w:sz w:val="18"/>
                <w:szCs w:val="18"/>
              </w:rPr>
            </w:pPr>
          </w:p>
        </w:tc>
        <w:tc>
          <w:tcPr>
            <w:tcW w:w="2370" w:type="dxa"/>
            <w:noWrap w:val="0"/>
            <w:vAlign w:val="bottom"/>
          </w:tcPr>
          <w:p>
            <w:pPr>
              <w:widowControl/>
              <w:jc w:val="left"/>
              <w:rPr>
                <w:rFonts w:eastAsia="Times New Roman"/>
                <w:kern w:val="0"/>
                <w:sz w:val="18"/>
                <w:szCs w:val="18"/>
              </w:rPr>
            </w:pPr>
          </w:p>
        </w:tc>
        <w:tc>
          <w:tcPr>
            <w:tcW w:w="2629" w:type="dxa"/>
            <w:noWrap w:val="0"/>
            <w:vAlign w:val="bottom"/>
          </w:tcPr>
          <w:p>
            <w:pPr>
              <w:widowControl/>
              <w:jc w:val="left"/>
              <w:rPr>
                <w:rFonts w:eastAsia="Times New Roman"/>
                <w:kern w:val="0"/>
                <w:sz w:val="18"/>
                <w:szCs w:val="18"/>
              </w:rPr>
            </w:pPr>
          </w:p>
        </w:tc>
        <w:tc>
          <w:tcPr>
            <w:tcW w:w="474" w:type="dxa"/>
            <w:noWrap w:val="0"/>
            <w:vAlign w:val="bottom"/>
          </w:tcPr>
          <w:p>
            <w:pPr>
              <w:widowControl/>
              <w:jc w:val="left"/>
              <w:rPr>
                <w:rFonts w:eastAsia="Times New Roman"/>
                <w:kern w:val="0"/>
                <w:sz w:val="18"/>
                <w:szCs w:val="18"/>
              </w:rPr>
            </w:pPr>
          </w:p>
        </w:tc>
        <w:tc>
          <w:tcPr>
            <w:tcW w:w="910" w:type="dxa"/>
            <w:noWrap w:val="0"/>
            <w:vAlign w:val="bottom"/>
          </w:tcPr>
          <w:p>
            <w:pPr>
              <w:widowControl/>
              <w:jc w:val="left"/>
              <w:rPr>
                <w:rFonts w:eastAsia="Times New Roman"/>
                <w:kern w:val="0"/>
                <w:sz w:val="18"/>
                <w:szCs w:val="18"/>
              </w:rPr>
            </w:pPr>
          </w:p>
        </w:tc>
        <w:tc>
          <w:tcPr>
            <w:tcW w:w="984" w:type="dxa"/>
            <w:noWrap w:val="0"/>
            <w:vAlign w:val="bottom"/>
          </w:tcPr>
          <w:p>
            <w:pPr>
              <w:widowControl/>
              <w:jc w:val="left"/>
              <w:rPr>
                <w:rFonts w:eastAsia="Times New Roman"/>
                <w:kern w:val="0"/>
                <w:sz w:val="18"/>
                <w:szCs w:val="18"/>
              </w:rPr>
            </w:pPr>
          </w:p>
        </w:tc>
        <w:tc>
          <w:tcPr>
            <w:tcW w:w="3593" w:type="dxa"/>
            <w:gridSpan w:val="2"/>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15" w:type="dxa"/>
            <w:left w:w="15" w:type="dxa"/>
            <w:bottom w:w="15" w:type="dxa"/>
            <w:right w:w="15" w:type="dxa"/>
          </w:tblCellMar>
        </w:tblPrEx>
        <w:trPr>
          <w:gridBefore w:val="1"/>
          <w:gridAfter w:val="1"/>
          <w:wBefore w:w="15" w:type="dxa"/>
          <w:wAfter w:w="233" w:type="dxa"/>
          <w:trHeight w:val="285" w:hRule="atLeast"/>
        </w:trPr>
        <w:tc>
          <w:tcPr>
            <w:tcW w:w="5150" w:type="dxa"/>
            <w:gridSpan w:val="3"/>
            <w:noWrap w:val="0"/>
            <w:vAlign w:val="bottom"/>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lang w:eastAsia="zh-CN"/>
              </w:rPr>
              <w:t>单位</w:t>
            </w:r>
            <w:r>
              <w:rPr>
                <w:rFonts w:hint="eastAsia" w:ascii="宋体" w:hAnsi="宋体" w:cs="Arial"/>
                <w:color w:val="000000"/>
                <w:kern w:val="0"/>
                <w:sz w:val="18"/>
                <w:szCs w:val="18"/>
              </w:rPr>
              <w:t>：许昌市劳动人事争议仲裁院</w:t>
            </w:r>
          </w:p>
        </w:tc>
        <w:tc>
          <w:tcPr>
            <w:tcW w:w="2629" w:type="dxa"/>
            <w:noWrap w:val="0"/>
            <w:vAlign w:val="bottom"/>
          </w:tcPr>
          <w:p>
            <w:pPr>
              <w:widowControl/>
              <w:jc w:val="left"/>
              <w:rPr>
                <w:rFonts w:hint="eastAsia" w:ascii="宋体" w:hAnsi="宋体" w:cs="Arial"/>
                <w:color w:val="000000"/>
                <w:kern w:val="0"/>
                <w:sz w:val="18"/>
                <w:szCs w:val="18"/>
              </w:rPr>
            </w:pPr>
          </w:p>
        </w:tc>
        <w:tc>
          <w:tcPr>
            <w:tcW w:w="474" w:type="dxa"/>
            <w:noWrap w:val="0"/>
            <w:vAlign w:val="bottom"/>
          </w:tcPr>
          <w:p>
            <w:pPr>
              <w:widowControl/>
              <w:jc w:val="left"/>
              <w:rPr>
                <w:rFonts w:eastAsia="Times New Roman"/>
                <w:kern w:val="0"/>
                <w:sz w:val="18"/>
                <w:szCs w:val="18"/>
              </w:rPr>
            </w:pPr>
          </w:p>
        </w:tc>
        <w:tc>
          <w:tcPr>
            <w:tcW w:w="910" w:type="dxa"/>
            <w:noWrap w:val="0"/>
            <w:vAlign w:val="bottom"/>
          </w:tcPr>
          <w:p>
            <w:pPr>
              <w:widowControl/>
              <w:jc w:val="left"/>
              <w:rPr>
                <w:rFonts w:eastAsia="Times New Roman"/>
                <w:kern w:val="0"/>
                <w:sz w:val="18"/>
                <w:szCs w:val="18"/>
              </w:rPr>
            </w:pPr>
          </w:p>
        </w:tc>
        <w:tc>
          <w:tcPr>
            <w:tcW w:w="984" w:type="dxa"/>
            <w:noWrap w:val="0"/>
            <w:vAlign w:val="bottom"/>
          </w:tcPr>
          <w:p>
            <w:pPr>
              <w:widowControl/>
              <w:jc w:val="left"/>
              <w:rPr>
                <w:rFonts w:eastAsia="Times New Roman"/>
                <w:kern w:val="0"/>
                <w:sz w:val="18"/>
                <w:szCs w:val="18"/>
              </w:rPr>
            </w:pPr>
          </w:p>
        </w:tc>
        <w:tc>
          <w:tcPr>
            <w:tcW w:w="3593" w:type="dxa"/>
            <w:gridSpan w:val="2"/>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515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收     入</w:t>
            </w:r>
          </w:p>
        </w:tc>
        <w:tc>
          <w:tcPr>
            <w:tcW w:w="8590" w:type="dxa"/>
            <w:gridSpan w:val="6"/>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支     出</w:t>
            </w:r>
          </w:p>
        </w:tc>
      </w:tr>
      <w:tr>
        <w:tblPrEx>
          <w:tblCellMar>
            <w:top w:w="15" w:type="dxa"/>
            <w:left w:w="15" w:type="dxa"/>
            <w:bottom w:w="15" w:type="dxa"/>
            <w:right w:w="15" w:type="dxa"/>
          </w:tblCellMar>
        </w:tblPrEx>
        <w:trPr>
          <w:gridBefore w:val="1"/>
          <w:gridAfter w:val="1"/>
          <w:wBefore w:w="15" w:type="dxa"/>
          <w:wAfter w:w="233" w:type="dxa"/>
          <w:trHeight w:val="312" w:hRule="atLeast"/>
        </w:trPr>
        <w:tc>
          <w:tcPr>
            <w:tcW w:w="2305" w:type="dxa"/>
            <w:vMerge w:val="restart"/>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w:t>
            </w:r>
          </w:p>
        </w:tc>
        <w:tc>
          <w:tcPr>
            <w:tcW w:w="475"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行次</w:t>
            </w:r>
          </w:p>
        </w:tc>
        <w:tc>
          <w:tcPr>
            <w:tcW w:w="237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金额</w:t>
            </w:r>
          </w:p>
        </w:tc>
        <w:tc>
          <w:tcPr>
            <w:tcW w:w="2629"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w:t>
            </w:r>
          </w:p>
        </w:tc>
        <w:tc>
          <w:tcPr>
            <w:tcW w:w="474"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行次</w:t>
            </w:r>
          </w:p>
        </w:tc>
        <w:tc>
          <w:tcPr>
            <w:tcW w:w="91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984"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一般公共预算财政拨款</w:t>
            </w:r>
          </w:p>
        </w:tc>
        <w:tc>
          <w:tcPr>
            <w:tcW w:w="103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政府性基金预算财政拨款</w:t>
            </w:r>
          </w:p>
        </w:tc>
        <w:tc>
          <w:tcPr>
            <w:tcW w:w="2563"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国有资本经营预算财政拨款</w:t>
            </w:r>
          </w:p>
        </w:tc>
      </w:tr>
      <w:tr>
        <w:tblPrEx>
          <w:tblCellMar>
            <w:top w:w="15" w:type="dxa"/>
            <w:left w:w="15" w:type="dxa"/>
            <w:bottom w:w="15" w:type="dxa"/>
            <w:right w:w="15" w:type="dxa"/>
          </w:tblCellMar>
        </w:tblPrEx>
        <w:trPr>
          <w:gridBefore w:val="1"/>
          <w:gridAfter w:val="1"/>
          <w:wBefore w:w="15" w:type="dxa"/>
          <w:wAfter w:w="233" w:type="dxa"/>
          <w:trHeight w:val="615" w:hRule="atLeast"/>
        </w:trPr>
        <w:tc>
          <w:tcPr>
            <w:tcW w:w="2305" w:type="dxa"/>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75"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370"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629"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74"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10"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84"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30"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563"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栏次</w:t>
            </w:r>
          </w:p>
        </w:tc>
        <w:tc>
          <w:tcPr>
            <w:tcW w:w="47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370"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629"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栏次</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10"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8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w:t>
            </w:r>
          </w:p>
        </w:tc>
        <w:tc>
          <w:tcPr>
            <w:tcW w:w="103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w:t>
            </w:r>
          </w:p>
        </w:tc>
        <w:tc>
          <w:tcPr>
            <w:tcW w:w="2563"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w:t>
            </w: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一、一般公共预算财政拨款</w:t>
            </w:r>
          </w:p>
        </w:tc>
        <w:tc>
          <w:tcPr>
            <w:tcW w:w="47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w:t>
            </w:r>
          </w:p>
        </w:tc>
        <w:tc>
          <w:tcPr>
            <w:tcW w:w="237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109.63</w:t>
            </w:r>
          </w:p>
        </w:tc>
        <w:tc>
          <w:tcPr>
            <w:tcW w:w="262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一、一般公共服务支出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33</w:t>
            </w:r>
          </w:p>
        </w:tc>
        <w:tc>
          <w:tcPr>
            <w:tcW w:w="91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98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103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47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34</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三、国有资本经营财政拨款</w:t>
            </w:r>
          </w:p>
        </w:tc>
        <w:tc>
          <w:tcPr>
            <w:tcW w:w="47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35</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36</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37</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38</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39</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40</w:t>
            </w:r>
          </w:p>
        </w:tc>
        <w:tc>
          <w:tcPr>
            <w:tcW w:w="91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113.81</w:t>
            </w:r>
          </w:p>
        </w:tc>
        <w:tc>
          <w:tcPr>
            <w:tcW w:w="98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113.81</w:t>
            </w:r>
          </w:p>
        </w:tc>
        <w:tc>
          <w:tcPr>
            <w:tcW w:w="103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41</w:t>
            </w:r>
          </w:p>
        </w:tc>
        <w:tc>
          <w:tcPr>
            <w:tcW w:w="91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98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103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42</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43</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44</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45</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46</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47</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48</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49</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50</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51</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52</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53</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54</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55</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56</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57</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5"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58</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47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27</w:t>
            </w:r>
          </w:p>
        </w:tc>
        <w:tc>
          <w:tcPr>
            <w:tcW w:w="237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109.63</w:t>
            </w:r>
          </w:p>
        </w:tc>
        <w:tc>
          <w:tcPr>
            <w:tcW w:w="2629" w:type="dxa"/>
            <w:tcBorders>
              <w:bottom w:val="single" w:color="000000" w:sz="4" w:space="0"/>
              <w:right w:val="single" w:color="000000" w:sz="4" w:space="0"/>
            </w:tcBorders>
            <w:noWrap w:val="0"/>
            <w:vAlign w:val="center"/>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本年支出合计</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59</w:t>
            </w:r>
          </w:p>
        </w:tc>
        <w:tc>
          <w:tcPr>
            <w:tcW w:w="91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119.03</w:t>
            </w:r>
          </w:p>
        </w:tc>
        <w:tc>
          <w:tcPr>
            <w:tcW w:w="98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119.03</w:t>
            </w:r>
          </w:p>
        </w:tc>
        <w:tc>
          <w:tcPr>
            <w:tcW w:w="103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47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28</w:t>
            </w:r>
          </w:p>
        </w:tc>
        <w:tc>
          <w:tcPr>
            <w:tcW w:w="237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9.40</w:t>
            </w:r>
          </w:p>
        </w:tc>
        <w:tc>
          <w:tcPr>
            <w:tcW w:w="262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年末财政拨款结转和结余</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60</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47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29</w:t>
            </w:r>
          </w:p>
        </w:tc>
        <w:tc>
          <w:tcPr>
            <w:tcW w:w="237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9.40</w:t>
            </w:r>
          </w:p>
        </w:tc>
        <w:tc>
          <w:tcPr>
            <w:tcW w:w="262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474"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47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30</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4"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国有资本经营预算财政拨款</w:t>
            </w:r>
          </w:p>
        </w:tc>
        <w:tc>
          <w:tcPr>
            <w:tcW w:w="47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31</w:t>
            </w:r>
          </w:p>
        </w:tc>
        <w:tc>
          <w:tcPr>
            <w:tcW w:w="237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2629"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474" w:type="dxa"/>
            <w:tcBorders>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63</w:t>
            </w:r>
          </w:p>
        </w:tc>
        <w:tc>
          <w:tcPr>
            <w:tcW w:w="91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84"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03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300" w:hRule="atLeast"/>
        </w:trPr>
        <w:tc>
          <w:tcPr>
            <w:tcW w:w="2305" w:type="dxa"/>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475" w:type="dxa"/>
            <w:tcBorders>
              <w:bottom w:val="single" w:color="000000" w:sz="12"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32</w:t>
            </w:r>
          </w:p>
        </w:tc>
        <w:tc>
          <w:tcPr>
            <w:tcW w:w="237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119.03</w:t>
            </w:r>
          </w:p>
        </w:tc>
        <w:tc>
          <w:tcPr>
            <w:tcW w:w="2629" w:type="dxa"/>
            <w:tcBorders>
              <w:bottom w:val="single" w:color="000000" w:sz="4" w:space="0"/>
              <w:right w:val="single" w:color="000000" w:sz="4" w:space="0"/>
            </w:tcBorders>
            <w:noWrap w:val="0"/>
            <w:vAlign w:val="center"/>
          </w:tcPr>
          <w:p>
            <w:pPr>
              <w:widowControl/>
              <w:jc w:val="center"/>
              <w:rPr>
                <w:rFonts w:hint="eastAsia" w:ascii="宋体" w:hAnsi="宋体" w:cs="Arial"/>
                <w:b/>
                <w:bCs/>
                <w:color w:val="000000"/>
                <w:kern w:val="0"/>
                <w:sz w:val="22"/>
              </w:rPr>
            </w:pPr>
            <w:r>
              <w:rPr>
                <w:rFonts w:hint="eastAsia" w:ascii="宋体" w:hAnsi="宋体" w:cs="Arial"/>
                <w:b/>
                <w:bCs/>
                <w:color w:val="000000"/>
                <w:kern w:val="0"/>
                <w:sz w:val="22"/>
              </w:rPr>
              <w:t>总计</w:t>
            </w:r>
          </w:p>
        </w:tc>
        <w:tc>
          <w:tcPr>
            <w:tcW w:w="474"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64</w:t>
            </w:r>
          </w:p>
        </w:tc>
        <w:tc>
          <w:tcPr>
            <w:tcW w:w="91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119.03</w:t>
            </w:r>
          </w:p>
        </w:tc>
        <w:tc>
          <w:tcPr>
            <w:tcW w:w="984"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119.03</w:t>
            </w:r>
          </w:p>
        </w:tc>
        <w:tc>
          <w:tcPr>
            <w:tcW w:w="1030"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c>
          <w:tcPr>
            <w:tcW w:w="2563"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233" w:type="dxa"/>
          <w:trHeight w:val="585" w:hRule="atLeast"/>
        </w:trPr>
        <w:tc>
          <w:tcPr>
            <w:tcW w:w="13740" w:type="dxa"/>
            <w:gridSpan w:val="9"/>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本年度一般公共预算财政拨款</w:t>
            </w:r>
            <w:r>
              <w:rPr>
                <w:rFonts w:hint="eastAsia" w:ascii="宋体" w:hAnsi="宋体" w:cs="Arial"/>
                <w:color w:val="000000"/>
                <w:kern w:val="0"/>
                <w:sz w:val="22"/>
                <w:lang w:eastAsia="zh-CN"/>
              </w:rPr>
              <w:t>和</w:t>
            </w:r>
            <w:r>
              <w:rPr>
                <w:rFonts w:hint="eastAsia" w:ascii="宋体" w:hAnsi="宋体" w:cs="Arial"/>
                <w:color w:val="000000"/>
                <w:kern w:val="0"/>
                <w:sz w:val="22"/>
              </w:rPr>
              <w:t>政府性基金预算财政拨款的总收支和年末结转结余情况。本表金额转换为万元时，因四舍五入可能存在尾差。</w:t>
            </w:r>
          </w:p>
        </w:tc>
      </w:tr>
    </w:tbl>
    <w:p>
      <w:r>
        <w:br w:type="page"/>
      </w:r>
    </w:p>
    <w:tbl>
      <w:tblPr>
        <w:tblStyle w:val="5"/>
        <w:tblW w:w="0" w:type="auto"/>
        <w:jc w:val="center"/>
        <w:tblLayout w:type="fixed"/>
        <w:tblCellMar>
          <w:top w:w="0" w:type="dxa"/>
          <w:left w:w="0" w:type="dxa"/>
          <w:bottom w:w="0" w:type="dxa"/>
          <w:right w:w="0" w:type="dxa"/>
        </w:tblCellMar>
      </w:tblPr>
      <w:tblGrid>
        <w:gridCol w:w="15"/>
        <w:gridCol w:w="314"/>
        <w:gridCol w:w="871"/>
        <w:gridCol w:w="1650"/>
        <w:gridCol w:w="4253"/>
        <w:gridCol w:w="1276"/>
        <w:gridCol w:w="2551"/>
        <w:gridCol w:w="2552"/>
        <w:gridCol w:w="506"/>
      </w:tblGrid>
      <w:tr>
        <w:tblPrEx>
          <w:tblCellMar>
            <w:top w:w="0" w:type="dxa"/>
            <w:left w:w="0" w:type="dxa"/>
            <w:bottom w:w="0" w:type="dxa"/>
            <w:right w:w="0" w:type="dxa"/>
          </w:tblCellMar>
        </w:tblPrEx>
        <w:trPr>
          <w:trHeight w:val="485" w:hRule="atLeast"/>
          <w:jc w:val="center"/>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华文中宋"/>
                <w:color w:val="000000"/>
                <w:kern w:val="0"/>
                <w:sz w:val="30"/>
                <w:szCs w:val="30"/>
                <w:lang w:bidi="ar"/>
              </w:rPr>
            </w:pPr>
            <w:r>
              <w:rPr>
                <w:rFonts w:hint="eastAsia" w:ascii="宋体" w:hAnsi="宋体" w:cs="华文中宋"/>
                <w:color w:val="000000"/>
                <w:kern w:val="0"/>
                <w:sz w:val="30"/>
                <w:szCs w:val="30"/>
                <w:lang w:bidi="ar"/>
              </w:rPr>
              <w:t>一般公共预算财政拨款支出决算表</w:t>
            </w:r>
          </w:p>
        </w:tc>
      </w:tr>
      <w:tr>
        <w:tblPrEx>
          <w:tblCellMar>
            <w:top w:w="15" w:type="dxa"/>
            <w:left w:w="15" w:type="dxa"/>
            <w:bottom w:w="15" w:type="dxa"/>
            <w:right w:w="15" w:type="dxa"/>
          </w:tblCellMar>
        </w:tblPrEx>
        <w:trPr>
          <w:gridBefore w:val="1"/>
          <w:gridAfter w:val="1"/>
          <w:wBefore w:w="15" w:type="dxa"/>
          <w:wAfter w:w="506" w:type="dxa"/>
          <w:trHeight w:val="362" w:hRule="atLeast"/>
          <w:jc w:val="center"/>
        </w:trPr>
        <w:tc>
          <w:tcPr>
            <w:tcW w:w="314" w:type="dxa"/>
            <w:noWrap w:val="0"/>
            <w:vAlign w:val="bottom"/>
          </w:tcPr>
          <w:p>
            <w:pPr>
              <w:widowControl/>
              <w:jc w:val="center"/>
              <w:rPr>
                <w:rFonts w:hint="eastAsia" w:ascii="宋体" w:hAnsi="宋体" w:cs="Arial"/>
                <w:color w:val="000000"/>
                <w:kern w:val="0"/>
                <w:sz w:val="18"/>
                <w:szCs w:val="18"/>
              </w:rPr>
            </w:pPr>
          </w:p>
        </w:tc>
        <w:tc>
          <w:tcPr>
            <w:tcW w:w="871" w:type="dxa"/>
            <w:noWrap w:val="0"/>
            <w:vAlign w:val="bottom"/>
          </w:tcPr>
          <w:p>
            <w:pPr>
              <w:widowControl/>
              <w:jc w:val="left"/>
              <w:rPr>
                <w:rFonts w:eastAsia="Times New Roman"/>
                <w:kern w:val="0"/>
                <w:sz w:val="18"/>
                <w:szCs w:val="18"/>
              </w:rPr>
            </w:pPr>
          </w:p>
        </w:tc>
        <w:tc>
          <w:tcPr>
            <w:tcW w:w="1650" w:type="dxa"/>
            <w:noWrap w:val="0"/>
            <w:vAlign w:val="bottom"/>
          </w:tcPr>
          <w:p>
            <w:pPr>
              <w:widowControl/>
              <w:jc w:val="left"/>
              <w:rPr>
                <w:rFonts w:eastAsia="Times New Roman"/>
                <w:kern w:val="0"/>
                <w:sz w:val="18"/>
                <w:szCs w:val="18"/>
              </w:rPr>
            </w:pPr>
          </w:p>
        </w:tc>
        <w:tc>
          <w:tcPr>
            <w:tcW w:w="4253" w:type="dxa"/>
            <w:noWrap w:val="0"/>
            <w:vAlign w:val="bottom"/>
          </w:tcPr>
          <w:p>
            <w:pPr>
              <w:widowControl/>
              <w:jc w:val="left"/>
              <w:rPr>
                <w:rFonts w:eastAsia="Times New Roman"/>
                <w:kern w:val="0"/>
                <w:sz w:val="18"/>
                <w:szCs w:val="18"/>
              </w:rPr>
            </w:pPr>
          </w:p>
        </w:tc>
        <w:tc>
          <w:tcPr>
            <w:tcW w:w="1276" w:type="dxa"/>
            <w:noWrap w:val="0"/>
            <w:vAlign w:val="bottom"/>
          </w:tcPr>
          <w:p>
            <w:pPr>
              <w:widowControl/>
              <w:jc w:val="left"/>
              <w:rPr>
                <w:rFonts w:eastAsia="Times New Roman"/>
                <w:kern w:val="0"/>
                <w:sz w:val="18"/>
                <w:szCs w:val="18"/>
              </w:rPr>
            </w:pPr>
          </w:p>
        </w:tc>
        <w:tc>
          <w:tcPr>
            <w:tcW w:w="5103" w:type="dxa"/>
            <w:gridSpan w:val="2"/>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公开05表</w:t>
            </w:r>
          </w:p>
        </w:tc>
      </w:tr>
      <w:tr>
        <w:tblPrEx>
          <w:tblCellMar>
            <w:top w:w="15" w:type="dxa"/>
            <w:left w:w="15" w:type="dxa"/>
            <w:bottom w:w="15" w:type="dxa"/>
            <w:right w:w="15" w:type="dxa"/>
          </w:tblCellMar>
        </w:tblPrEx>
        <w:trPr>
          <w:gridBefore w:val="1"/>
          <w:gridAfter w:val="1"/>
          <w:wBefore w:w="15" w:type="dxa"/>
          <w:wAfter w:w="506" w:type="dxa"/>
          <w:trHeight w:val="285" w:hRule="atLeast"/>
          <w:jc w:val="center"/>
        </w:trPr>
        <w:tc>
          <w:tcPr>
            <w:tcW w:w="7088" w:type="dxa"/>
            <w:gridSpan w:val="4"/>
            <w:noWrap w:val="0"/>
            <w:vAlign w:val="bottom"/>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lang w:eastAsia="zh-CN"/>
              </w:rPr>
              <w:t>单位</w:t>
            </w:r>
            <w:r>
              <w:rPr>
                <w:rFonts w:hint="eastAsia" w:ascii="宋体" w:hAnsi="宋体" w:cs="Arial"/>
                <w:color w:val="000000"/>
                <w:kern w:val="0"/>
                <w:sz w:val="18"/>
                <w:szCs w:val="18"/>
              </w:rPr>
              <w:t>：许昌市劳动人事争议仲裁院</w:t>
            </w:r>
          </w:p>
        </w:tc>
        <w:tc>
          <w:tcPr>
            <w:tcW w:w="1276" w:type="dxa"/>
            <w:noWrap w:val="0"/>
            <w:vAlign w:val="bottom"/>
          </w:tcPr>
          <w:p>
            <w:pPr>
              <w:widowControl/>
              <w:jc w:val="left"/>
              <w:rPr>
                <w:rFonts w:hint="eastAsia" w:ascii="宋体" w:hAnsi="宋体" w:cs="Arial"/>
                <w:color w:val="000000"/>
                <w:kern w:val="0"/>
                <w:sz w:val="18"/>
                <w:szCs w:val="18"/>
              </w:rPr>
            </w:pPr>
          </w:p>
        </w:tc>
        <w:tc>
          <w:tcPr>
            <w:tcW w:w="5103" w:type="dxa"/>
            <w:gridSpan w:val="2"/>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708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w:t>
            </w:r>
          </w:p>
        </w:tc>
        <w:tc>
          <w:tcPr>
            <w:tcW w:w="6379" w:type="dxa"/>
            <w:gridSpan w:val="3"/>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本年支出</w:t>
            </w:r>
          </w:p>
        </w:tc>
      </w:tr>
      <w:tr>
        <w:tblPrEx>
          <w:tblCellMar>
            <w:top w:w="15" w:type="dxa"/>
            <w:left w:w="15" w:type="dxa"/>
            <w:bottom w:w="15" w:type="dxa"/>
            <w:right w:w="15" w:type="dxa"/>
          </w:tblCellMar>
        </w:tblPrEx>
        <w:trPr>
          <w:gridBefore w:val="1"/>
          <w:gridAfter w:val="1"/>
          <w:wBefore w:w="15" w:type="dxa"/>
          <w:wAfter w:w="506" w:type="dxa"/>
          <w:trHeight w:val="312" w:hRule="atLeast"/>
          <w:jc w:val="center"/>
        </w:trPr>
        <w:tc>
          <w:tcPr>
            <w:tcW w:w="2835" w:type="dxa"/>
            <w:gridSpan w:val="3"/>
            <w:vMerge w:val="restart"/>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功能分类科目编码</w:t>
            </w:r>
          </w:p>
        </w:tc>
        <w:tc>
          <w:tcPr>
            <w:tcW w:w="4253"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科目名称</w:t>
            </w:r>
          </w:p>
        </w:tc>
        <w:tc>
          <w:tcPr>
            <w:tcW w:w="1276"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小计</w:t>
            </w:r>
          </w:p>
        </w:tc>
        <w:tc>
          <w:tcPr>
            <w:tcW w:w="2551"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基本支出</w:t>
            </w:r>
          </w:p>
        </w:tc>
        <w:tc>
          <w:tcPr>
            <w:tcW w:w="2552"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项目支出</w:t>
            </w:r>
          </w:p>
        </w:tc>
      </w:tr>
      <w:tr>
        <w:tblPrEx>
          <w:tblCellMar>
            <w:top w:w="15" w:type="dxa"/>
            <w:left w:w="15" w:type="dxa"/>
            <w:bottom w:w="15" w:type="dxa"/>
            <w:right w:w="15" w:type="dxa"/>
          </w:tblCellMar>
        </w:tblPrEx>
        <w:trPr>
          <w:gridBefore w:val="1"/>
          <w:gridAfter w:val="1"/>
          <w:wBefore w:w="15" w:type="dxa"/>
          <w:wAfter w:w="506" w:type="dxa"/>
          <w:trHeight w:val="312" w:hRule="atLeast"/>
          <w:jc w:val="center"/>
        </w:trPr>
        <w:tc>
          <w:tcPr>
            <w:tcW w:w="2835" w:type="dxa"/>
            <w:gridSpan w:val="3"/>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253"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76"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551"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552"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12" w:hRule="atLeast"/>
          <w:jc w:val="center"/>
        </w:trPr>
        <w:tc>
          <w:tcPr>
            <w:tcW w:w="2835" w:type="dxa"/>
            <w:gridSpan w:val="3"/>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4253"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76"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551"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552"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7088" w:type="dxa"/>
            <w:gridSpan w:val="4"/>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栏次</w:t>
            </w:r>
          </w:p>
        </w:tc>
        <w:tc>
          <w:tcPr>
            <w:tcW w:w="1276"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w:t>
            </w:r>
          </w:p>
        </w:tc>
        <w:tc>
          <w:tcPr>
            <w:tcW w:w="2551"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w:t>
            </w:r>
          </w:p>
        </w:tc>
        <w:tc>
          <w:tcPr>
            <w:tcW w:w="255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w:t>
            </w: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7088" w:type="dxa"/>
            <w:gridSpan w:val="4"/>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b/>
                <w:bCs/>
                <w:color w:val="000000"/>
                <w:kern w:val="0"/>
                <w:sz w:val="22"/>
              </w:rPr>
            </w:pPr>
            <w:r>
              <w:rPr>
                <w:rFonts w:hint="eastAsia" w:ascii="宋体" w:hAnsi="宋体" w:cs="Arial"/>
                <w:b/>
                <w:bCs/>
                <w:color w:val="000000"/>
                <w:kern w:val="0"/>
                <w:sz w:val="22"/>
              </w:rPr>
              <w:t>119.03</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b/>
                <w:bCs/>
                <w:color w:val="000000"/>
                <w:kern w:val="0"/>
                <w:sz w:val="22"/>
              </w:rPr>
            </w:pPr>
            <w:r>
              <w:rPr>
                <w:rFonts w:hint="eastAsia" w:ascii="宋体" w:hAnsi="宋体" w:cs="Arial"/>
                <w:b/>
                <w:bCs/>
                <w:color w:val="000000"/>
                <w:kern w:val="0"/>
                <w:sz w:val="22"/>
              </w:rPr>
              <w:t>119.03</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b/>
                <w:bCs/>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一般公共服务支出</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群众团体事务</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工会事务</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社会保障和就业支出</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113.81</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113.81</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20801</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人力资源和社会保障管理事务</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109.43</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109.43</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2080112</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劳动人事争议调解仲裁</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109.43</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109.43</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行政事业单位养老支出</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卫生健康支出</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行政事业单位医疗</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4.72</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事业单位医疗</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2.96</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2.96</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2835" w:type="dxa"/>
            <w:gridSpan w:val="3"/>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4253"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公务员医疗补助</w:t>
            </w:r>
          </w:p>
        </w:tc>
        <w:tc>
          <w:tcPr>
            <w:tcW w:w="1276"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1.76</w:t>
            </w:r>
          </w:p>
        </w:tc>
        <w:tc>
          <w:tcPr>
            <w:tcW w:w="25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1.76</w:t>
            </w:r>
          </w:p>
        </w:tc>
        <w:tc>
          <w:tcPr>
            <w:tcW w:w="2552"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506" w:type="dxa"/>
          <w:trHeight w:val="300" w:hRule="atLeast"/>
          <w:jc w:val="center"/>
        </w:trPr>
        <w:tc>
          <w:tcPr>
            <w:tcW w:w="13467" w:type="dxa"/>
            <w:gridSpan w:val="7"/>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本年度一般公共预算财政拨款支出情况。本套报表金额单位转换时可能存在尾数误差。</w:t>
            </w:r>
          </w:p>
        </w:tc>
      </w:tr>
    </w:tbl>
    <w:p>
      <w:r>
        <w:br w:type="page"/>
      </w:r>
    </w:p>
    <w:tbl>
      <w:tblPr>
        <w:tblStyle w:val="5"/>
        <w:tblW w:w="0" w:type="auto"/>
        <w:jc w:val="center"/>
        <w:tblLayout w:type="fixed"/>
        <w:tblCellMar>
          <w:top w:w="15" w:type="dxa"/>
          <w:left w:w="15" w:type="dxa"/>
          <w:bottom w:w="15" w:type="dxa"/>
          <w:right w:w="15" w:type="dxa"/>
        </w:tblCellMar>
      </w:tblPr>
      <w:tblGrid>
        <w:gridCol w:w="13467"/>
      </w:tblGrid>
      <w:tr>
        <w:tblPrEx>
          <w:tblCellMar>
            <w:top w:w="15" w:type="dxa"/>
            <w:left w:w="15" w:type="dxa"/>
            <w:bottom w:w="15" w:type="dxa"/>
            <w:right w:w="15" w:type="dxa"/>
          </w:tblCellMar>
        </w:tblPrEx>
        <w:trPr>
          <w:trHeight w:val="300" w:hRule="atLeast"/>
          <w:jc w:val="center"/>
        </w:trPr>
        <w:tc>
          <w:tcPr>
            <w:tcW w:w="13467" w:type="dxa"/>
            <w:noWrap w:val="0"/>
            <w:vAlign w:val="center"/>
          </w:tcPr>
          <w:tbl>
            <w:tblPr>
              <w:tblStyle w:val="5"/>
              <w:tblW w:w="13453" w:type="dxa"/>
              <w:tblInd w:w="0" w:type="dxa"/>
              <w:tblLayout w:type="fixed"/>
              <w:tblCellMar>
                <w:top w:w="15" w:type="dxa"/>
                <w:left w:w="15" w:type="dxa"/>
                <w:bottom w:w="15" w:type="dxa"/>
                <w:right w:w="15" w:type="dxa"/>
              </w:tblCellMar>
            </w:tblPr>
            <w:tblGrid>
              <w:gridCol w:w="632"/>
              <w:gridCol w:w="3040"/>
              <w:gridCol w:w="709"/>
              <w:gridCol w:w="992"/>
              <w:gridCol w:w="2268"/>
              <w:gridCol w:w="709"/>
              <w:gridCol w:w="992"/>
              <w:gridCol w:w="3260"/>
              <w:gridCol w:w="851"/>
            </w:tblGrid>
            <w:tr>
              <w:tblPrEx>
                <w:tblCellMar>
                  <w:top w:w="15" w:type="dxa"/>
                  <w:left w:w="15" w:type="dxa"/>
                  <w:bottom w:w="15" w:type="dxa"/>
                  <w:right w:w="15" w:type="dxa"/>
                </w:tblCellMar>
              </w:tblPrEx>
              <w:trPr>
                <w:trHeight w:val="390" w:hRule="atLeast"/>
              </w:trPr>
              <w:tc>
                <w:tcPr>
                  <w:tcW w:w="13453" w:type="dxa"/>
                  <w:gridSpan w:val="9"/>
                  <w:noWrap w:val="0"/>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一般公共预算财政拨款基本支出决算表</w:t>
                  </w:r>
                </w:p>
              </w:tc>
            </w:tr>
            <w:tr>
              <w:tblPrEx>
                <w:tblCellMar>
                  <w:top w:w="15" w:type="dxa"/>
                  <w:left w:w="15" w:type="dxa"/>
                  <w:bottom w:w="15" w:type="dxa"/>
                  <w:right w:w="15" w:type="dxa"/>
                </w:tblCellMar>
              </w:tblPrEx>
              <w:trPr>
                <w:trHeight w:val="285" w:hRule="atLeast"/>
              </w:trPr>
              <w:tc>
                <w:tcPr>
                  <w:tcW w:w="632" w:type="dxa"/>
                  <w:noWrap w:val="0"/>
                  <w:vAlign w:val="bottom"/>
                </w:tcPr>
                <w:p>
                  <w:pPr>
                    <w:widowControl/>
                    <w:jc w:val="center"/>
                    <w:rPr>
                      <w:rFonts w:hint="eastAsia" w:ascii="宋体" w:hAnsi="宋体" w:cs="Arial"/>
                      <w:color w:val="000000"/>
                      <w:kern w:val="0"/>
                      <w:sz w:val="18"/>
                      <w:szCs w:val="18"/>
                    </w:rPr>
                  </w:pPr>
                </w:p>
              </w:tc>
              <w:tc>
                <w:tcPr>
                  <w:tcW w:w="3040" w:type="dxa"/>
                  <w:noWrap w:val="0"/>
                  <w:vAlign w:val="bottom"/>
                </w:tcPr>
                <w:p>
                  <w:pPr>
                    <w:widowControl/>
                    <w:jc w:val="left"/>
                    <w:rPr>
                      <w:rFonts w:eastAsia="Times New Roman"/>
                      <w:kern w:val="0"/>
                      <w:sz w:val="18"/>
                      <w:szCs w:val="18"/>
                    </w:rPr>
                  </w:pPr>
                </w:p>
              </w:tc>
              <w:tc>
                <w:tcPr>
                  <w:tcW w:w="709" w:type="dxa"/>
                  <w:noWrap w:val="0"/>
                  <w:vAlign w:val="bottom"/>
                </w:tcPr>
                <w:p>
                  <w:pPr>
                    <w:widowControl/>
                    <w:jc w:val="left"/>
                    <w:rPr>
                      <w:rFonts w:eastAsia="Times New Roman"/>
                      <w:kern w:val="0"/>
                      <w:sz w:val="18"/>
                      <w:szCs w:val="18"/>
                    </w:rPr>
                  </w:pPr>
                </w:p>
              </w:tc>
              <w:tc>
                <w:tcPr>
                  <w:tcW w:w="992" w:type="dxa"/>
                  <w:noWrap w:val="0"/>
                  <w:vAlign w:val="bottom"/>
                </w:tcPr>
                <w:p>
                  <w:pPr>
                    <w:widowControl/>
                    <w:jc w:val="left"/>
                    <w:rPr>
                      <w:rFonts w:eastAsia="Times New Roman"/>
                      <w:kern w:val="0"/>
                      <w:sz w:val="18"/>
                      <w:szCs w:val="18"/>
                    </w:rPr>
                  </w:pPr>
                </w:p>
              </w:tc>
              <w:tc>
                <w:tcPr>
                  <w:tcW w:w="2268" w:type="dxa"/>
                  <w:noWrap w:val="0"/>
                  <w:vAlign w:val="bottom"/>
                </w:tcPr>
                <w:p>
                  <w:pPr>
                    <w:widowControl/>
                    <w:jc w:val="left"/>
                    <w:rPr>
                      <w:rFonts w:eastAsia="Times New Roman"/>
                      <w:kern w:val="0"/>
                      <w:sz w:val="18"/>
                      <w:szCs w:val="18"/>
                    </w:rPr>
                  </w:pPr>
                </w:p>
              </w:tc>
              <w:tc>
                <w:tcPr>
                  <w:tcW w:w="709" w:type="dxa"/>
                  <w:noWrap w:val="0"/>
                  <w:vAlign w:val="bottom"/>
                </w:tcPr>
                <w:p>
                  <w:pPr>
                    <w:widowControl/>
                    <w:jc w:val="left"/>
                    <w:rPr>
                      <w:rFonts w:eastAsia="Times New Roman"/>
                      <w:kern w:val="0"/>
                      <w:sz w:val="18"/>
                      <w:szCs w:val="18"/>
                    </w:rPr>
                  </w:pPr>
                </w:p>
              </w:tc>
              <w:tc>
                <w:tcPr>
                  <w:tcW w:w="992" w:type="dxa"/>
                  <w:noWrap w:val="0"/>
                  <w:vAlign w:val="bottom"/>
                </w:tcPr>
                <w:p>
                  <w:pPr>
                    <w:widowControl/>
                    <w:jc w:val="left"/>
                    <w:rPr>
                      <w:rFonts w:eastAsia="Times New Roman"/>
                      <w:kern w:val="0"/>
                      <w:sz w:val="18"/>
                      <w:szCs w:val="18"/>
                    </w:rPr>
                  </w:pPr>
                </w:p>
              </w:tc>
              <w:tc>
                <w:tcPr>
                  <w:tcW w:w="4111" w:type="dxa"/>
                  <w:gridSpan w:val="2"/>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blPrEx>
                <w:tblCellMar>
                  <w:top w:w="15" w:type="dxa"/>
                  <w:left w:w="15" w:type="dxa"/>
                  <w:bottom w:w="15" w:type="dxa"/>
                  <w:right w:w="15" w:type="dxa"/>
                </w:tblCellMar>
              </w:tblPrEx>
              <w:trPr>
                <w:trHeight w:val="285" w:hRule="atLeast"/>
              </w:trPr>
              <w:tc>
                <w:tcPr>
                  <w:tcW w:w="5373" w:type="dxa"/>
                  <w:gridSpan w:val="4"/>
                  <w:noWrap w:val="0"/>
                  <w:vAlign w:val="bottom"/>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lang w:eastAsia="zh-CN"/>
                    </w:rPr>
                    <w:t>单位</w:t>
                  </w:r>
                  <w:r>
                    <w:rPr>
                      <w:rFonts w:hint="eastAsia" w:ascii="宋体" w:hAnsi="宋体" w:cs="Arial"/>
                      <w:color w:val="000000"/>
                      <w:kern w:val="0"/>
                      <w:sz w:val="18"/>
                      <w:szCs w:val="18"/>
                    </w:rPr>
                    <w:t>：许昌市劳动人事争议仲裁院</w:t>
                  </w:r>
                </w:p>
              </w:tc>
              <w:tc>
                <w:tcPr>
                  <w:tcW w:w="2268" w:type="dxa"/>
                  <w:noWrap w:val="0"/>
                  <w:vAlign w:val="bottom"/>
                </w:tcPr>
                <w:p>
                  <w:pPr>
                    <w:widowControl/>
                    <w:jc w:val="left"/>
                    <w:rPr>
                      <w:rFonts w:hint="eastAsia" w:ascii="宋体" w:hAnsi="宋体" w:cs="Arial"/>
                      <w:color w:val="000000"/>
                      <w:kern w:val="0"/>
                      <w:sz w:val="18"/>
                      <w:szCs w:val="18"/>
                    </w:rPr>
                  </w:pPr>
                </w:p>
              </w:tc>
              <w:tc>
                <w:tcPr>
                  <w:tcW w:w="709" w:type="dxa"/>
                  <w:noWrap w:val="0"/>
                  <w:vAlign w:val="bottom"/>
                </w:tcPr>
                <w:p>
                  <w:pPr>
                    <w:widowControl/>
                    <w:jc w:val="left"/>
                    <w:rPr>
                      <w:rFonts w:eastAsia="Times New Roman"/>
                      <w:kern w:val="0"/>
                      <w:sz w:val="18"/>
                      <w:szCs w:val="18"/>
                    </w:rPr>
                  </w:pPr>
                </w:p>
              </w:tc>
              <w:tc>
                <w:tcPr>
                  <w:tcW w:w="992" w:type="dxa"/>
                  <w:noWrap w:val="0"/>
                  <w:vAlign w:val="bottom"/>
                </w:tcPr>
                <w:p>
                  <w:pPr>
                    <w:widowControl/>
                    <w:jc w:val="left"/>
                    <w:rPr>
                      <w:rFonts w:eastAsia="Times New Roman"/>
                      <w:kern w:val="0"/>
                      <w:sz w:val="18"/>
                      <w:szCs w:val="18"/>
                    </w:rPr>
                  </w:pPr>
                </w:p>
              </w:tc>
              <w:tc>
                <w:tcPr>
                  <w:tcW w:w="4111" w:type="dxa"/>
                  <w:gridSpan w:val="2"/>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15" w:type="dxa"/>
                  <w:left w:w="15" w:type="dxa"/>
                  <w:bottom w:w="15" w:type="dxa"/>
                  <w:right w:w="15" w:type="dxa"/>
                </w:tblCellMar>
              </w:tblPrEx>
              <w:trPr>
                <w:trHeight w:val="300" w:hRule="atLeast"/>
              </w:trPr>
              <w:tc>
                <w:tcPr>
                  <w:tcW w:w="438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人员经费</w:t>
                  </w:r>
                </w:p>
              </w:tc>
              <w:tc>
                <w:tcPr>
                  <w:tcW w:w="9072" w:type="dxa"/>
                  <w:gridSpan w:val="6"/>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公用经费</w:t>
                  </w:r>
                </w:p>
              </w:tc>
            </w:tr>
            <w:tr>
              <w:tblPrEx>
                <w:tblCellMar>
                  <w:top w:w="15" w:type="dxa"/>
                  <w:left w:w="15" w:type="dxa"/>
                  <w:bottom w:w="15" w:type="dxa"/>
                  <w:right w:w="15" w:type="dxa"/>
                </w:tblCellMar>
              </w:tblPrEx>
              <w:trPr>
                <w:trHeight w:val="312" w:hRule="atLeast"/>
              </w:trPr>
              <w:tc>
                <w:tcPr>
                  <w:tcW w:w="632" w:type="dxa"/>
                  <w:vMerge w:val="restart"/>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科目编码</w:t>
                  </w:r>
                </w:p>
              </w:tc>
              <w:tc>
                <w:tcPr>
                  <w:tcW w:w="304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科目名称</w:t>
                  </w:r>
                </w:p>
              </w:tc>
              <w:tc>
                <w:tcPr>
                  <w:tcW w:w="709"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决算数</w:t>
                  </w:r>
                </w:p>
              </w:tc>
              <w:tc>
                <w:tcPr>
                  <w:tcW w:w="992"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科目编码</w:t>
                  </w:r>
                </w:p>
              </w:tc>
              <w:tc>
                <w:tcPr>
                  <w:tcW w:w="2268"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科目名称</w:t>
                  </w:r>
                </w:p>
              </w:tc>
              <w:tc>
                <w:tcPr>
                  <w:tcW w:w="709"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决算数</w:t>
                  </w:r>
                </w:p>
              </w:tc>
              <w:tc>
                <w:tcPr>
                  <w:tcW w:w="992"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科目编码</w:t>
                  </w:r>
                </w:p>
              </w:tc>
              <w:tc>
                <w:tcPr>
                  <w:tcW w:w="326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科目名称</w:t>
                  </w:r>
                </w:p>
              </w:tc>
              <w:tc>
                <w:tcPr>
                  <w:tcW w:w="851"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决算数</w:t>
                  </w:r>
                </w:p>
              </w:tc>
            </w:tr>
            <w:tr>
              <w:tblPrEx>
                <w:tblCellMar>
                  <w:top w:w="15" w:type="dxa"/>
                  <w:left w:w="15" w:type="dxa"/>
                  <w:bottom w:w="15" w:type="dxa"/>
                  <w:right w:w="15" w:type="dxa"/>
                </w:tblCellMar>
              </w:tblPrEx>
              <w:trPr>
                <w:trHeight w:val="312" w:hRule="atLeast"/>
              </w:trPr>
              <w:tc>
                <w:tcPr>
                  <w:tcW w:w="632" w:type="dxa"/>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040"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09"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2"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268"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09"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92"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260"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51"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301</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工资福利支出</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109.17</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302</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商品和服务支出</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9.86</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307</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债务利息及费用支出</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基本工资</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24.99</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30201</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办公费</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7.13</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30701</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国内债务付息</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津贴补贴</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64.37</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30202</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印刷费</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0.07</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30702</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国外债务付息</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奖金</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4.24</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30203</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咨询费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资本性支出</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伙食补助费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手续费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房屋建筑物购建</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绩效工资</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水费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办公设备购置</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4.39</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30206</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电费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专用设备购置</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职业年金缴费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邮电费</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0.95</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31005</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基础设施建设</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30110</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职工基本医疗保险缴费</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2.96</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30208</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取暖费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大型修缮</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30111</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公务员医疗补助缴费</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1.76</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30209</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物业管理费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30112</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其他社会保障缴费</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0.04</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30211</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差旅费</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0.60</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31008</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物资储备</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30113</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住房公积金</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6.43</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30212</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因公出国（境）费用</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土地补偿</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30114</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医疗费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维修（护）费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安置补助</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其他工资福利支出</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租赁费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地上附着物和青苗补偿</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对个人和家庭的补助</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会议费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拆迁补偿</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离休费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30216</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培训费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公务用车购置</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退休费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30217</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公务接待费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其他交通工具购置</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退职（役）费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30218</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专用材料费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31021</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文物和陈列品购置</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抚恤金</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30224</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被装购置费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31022</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无形资产购置</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生活补助</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30225</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专用燃料费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其他资本性支出</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救济费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30226</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劳务费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其他支出</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医疗费补助</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30227</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委托业务费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赠与</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助学金</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30228</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工会经费</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0.50</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39907</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国家赔偿费用支出</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奖励金</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30229</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福利费</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0.61</w:t>
                  </w:r>
                </w:p>
              </w:tc>
              <w:tc>
                <w:tcPr>
                  <w:tcW w:w="992"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39908</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对民间非营利组织和群众性自治组织补贴</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个人农业生产补贴</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30231</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公务用车运行维护费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39999</w:t>
                  </w:r>
                </w:p>
              </w:tc>
              <w:tc>
                <w:tcPr>
                  <w:tcW w:w="326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其他支出</w:t>
                  </w:r>
                </w:p>
              </w:tc>
              <w:tc>
                <w:tcPr>
                  <w:tcW w:w="851"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30311</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代缴社会保险费</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30239</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其他交通费用</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326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851"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3040"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其他对个人和家庭的补助</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30240</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税金及附加费用</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326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851"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632" w:type="dxa"/>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304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709"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992" w:type="dxa"/>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30299</w:t>
                  </w:r>
                </w:p>
              </w:tc>
              <w:tc>
                <w:tcPr>
                  <w:tcW w:w="2268"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 xml:space="preserve">  其他商品和服务支出</w:t>
                  </w:r>
                </w:p>
              </w:tc>
              <w:tc>
                <w:tcPr>
                  <w:tcW w:w="709" w:type="dxa"/>
                  <w:tcBorders>
                    <w:bottom w:val="single" w:color="000000" w:sz="4" w:space="0"/>
                    <w:right w:val="single" w:color="000000" w:sz="4" w:space="0"/>
                  </w:tcBorders>
                  <w:noWrap w:val="0"/>
                  <w:vAlign w:val="center"/>
                </w:tcPr>
                <w:p>
                  <w:pPr>
                    <w:widowControl/>
                    <w:jc w:val="left"/>
                    <w:rPr>
                      <w:rFonts w:hint="eastAsia" w:ascii="宋体" w:hAnsi="宋体" w:cs="Arial"/>
                      <w:color w:val="000000"/>
                      <w:kern w:val="0"/>
                      <w:sz w:val="22"/>
                    </w:rPr>
                  </w:pPr>
                </w:p>
              </w:tc>
              <w:tc>
                <w:tcPr>
                  <w:tcW w:w="99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326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851"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3672" w:type="dxa"/>
                  <w:gridSpan w:val="2"/>
                  <w:tcBorders>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709"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109.17</w:t>
                  </w:r>
                </w:p>
              </w:tc>
              <w:tc>
                <w:tcPr>
                  <w:tcW w:w="8221" w:type="dxa"/>
                  <w:gridSpan w:val="5"/>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公用经费合计</w:t>
                  </w:r>
                </w:p>
              </w:tc>
              <w:tc>
                <w:tcPr>
                  <w:tcW w:w="851" w:type="dxa"/>
                  <w:tcBorders>
                    <w:bottom w:val="single" w:color="000000" w:sz="4" w:space="0"/>
                    <w:right w:val="single" w:color="000000" w:sz="4" w:space="0"/>
                  </w:tcBorders>
                  <w:noWrap w:val="0"/>
                  <w:vAlign w:val="center"/>
                </w:tcPr>
                <w:p>
                  <w:pPr>
                    <w:widowControl/>
                    <w:jc w:val="right"/>
                    <w:rPr>
                      <w:rFonts w:hint="eastAsia" w:ascii="宋体" w:hAnsi="宋体" w:cs="Arial"/>
                      <w:color w:val="000000"/>
                      <w:kern w:val="0"/>
                      <w:sz w:val="22"/>
                    </w:rPr>
                  </w:pPr>
                  <w:r>
                    <w:rPr>
                      <w:rFonts w:hint="eastAsia" w:ascii="宋体" w:hAnsi="宋体" w:cs="Arial"/>
                      <w:color w:val="000000"/>
                      <w:kern w:val="0"/>
                      <w:sz w:val="22"/>
                    </w:rPr>
                    <w:t>9.86</w:t>
                  </w:r>
                </w:p>
              </w:tc>
            </w:tr>
            <w:tr>
              <w:tblPrEx>
                <w:tblCellMar>
                  <w:top w:w="15" w:type="dxa"/>
                  <w:left w:w="15" w:type="dxa"/>
                  <w:bottom w:w="15" w:type="dxa"/>
                  <w:right w:w="15" w:type="dxa"/>
                </w:tblCellMar>
              </w:tblPrEx>
              <w:trPr>
                <w:trHeight w:val="300" w:hRule="atLeast"/>
              </w:trPr>
              <w:tc>
                <w:tcPr>
                  <w:tcW w:w="13453" w:type="dxa"/>
                  <w:gridSpan w:val="9"/>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本年度一般公共预算财政拨款基本支出明细情况。本表金额转换为万元时，因四舍五入可能存在尾差。</w:t>
                  </w:r>
                </w:p>
              </w:tc>
            </w:tr>
          </w:tbl>
          <w:p>
            <w:pPr>
              <w:widowControl/>
              <w:jc w:val="left"/>
              <w:rPr>
                <w:rFonts w:hint="eastAsia" w:ascii="宋体" w:hAnsi="宋体" w:cs="Arial"/>
                <w:color w:val="000000"/>
                <w:kern w:val="0"/>
                <w:sz w:val="22"/>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5"/>
        <w:gridCol w:w="744"/>
        <w:gridCol w:w="1135"/>
        <w:gridCol w:w="758"/>
        <w:gridCol w:w="1276"/>
        <w:gridCol w:w="1202"/>
        <w:gridCol w:w="1406"/>
        <w:gridCol w:w="880"/>
        <w:gridCol w:w="1400"/>
        <w:gridCol w:w="950"/>
        <w:gridCol w:w="950"/>
        <w:gridCol w:w="950"/>
        <w:gridCol w:w="2241"/>
        <w:gridCol w:w="81"/>
      </w:tblGrid>
      <w:tr>
        <w:tblPrEx>
          <w:tblCellMar>
            <w:top w:w="0" w:type="dxa"/>
            <w:left w:w="0" w:type="dxa"/>
            <w:bottom w:w="0" w:type="dxa"/>
            <w:right w:w="0" w:type="dxa"/>
          </w:tblCellMar>
        </w:tblPrEx>
        <w:trPr>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宋体" w:hAnsi="宋体" w:cs="华文中宋"/>
                <w:color w:val="000000"/>
                <w:kern w:val="0"/>
                <w:sz w:val="30"/>
                <w:szCs w:val="30"/>
                <w:lang w:bidi="ar"/>
              </w:rPr>
            </w:pPr>
            <w:r>
              <w:rPr>
                <w:rFonts w:hint="eastAsia" w:ascii="宋体" w:hAnsi="宋体" w:cs="华文中宋"/>
                <w:color w:val="000000"/>
                <w:kern w:val="0"/>
                <w:sz w:val="30"/>
                <w:szCs w:val="30"/>
                <w:lang w:bidi="ar"/>
              </w:rPr>
              <w:t>一般公共预算财政拨款“三公”经费支出决算表</w:t>
            </w:r>
          </w:p>
        </w:tc>
      </w:tr>
      <w:tr>
        <w:tblPrEx>
          <w:tblCellMar>
            <w:top w:w="15" w:type="dxa"/>
            <w:left w:w="15" w:type="dxa"/>
            <w:bottom w:w="15" w:type="dxa"/>
            <w:right w:w="15" w:type="dxa"/>
          </w:tblCellMar>
        </w:tblPrEx>
        <w:trPr>
          <w:gridBefore w:val="1"/>
          <w:gridAfter w:val="1"/>
          <w:wBefore w:w="15" w:type="dxa"/>
          <w:wAfter w:w="81" w:type="dxa"/>
          <w:trHeight w:val="285" w:hRule="atLeast"/>
        </w:trPr>
        <w:tc>
          <w:tcPr>
            <w:tcW w:w="744" w:type="dxa"/>
            <w:noWrap w:val="0"/>
            <w:vAlign w:val="bottom"/>
          </w:tcPr>
          <w:p>
            <w:pPr>
              <w:widowControl/>
              <w:jc w:val="center"/>
              <w:rPr>
                <w:rFonts w:hint="eastAsia" w:ascii="宋体" w:hAnsi="宋体" w:cs="Arial"/>
                <w:color w:val="000000"/>
                <w:kern w:val="0"/>
                <w:sz w:val="18"/>
                <w:szCs w:val="18"/>
              </w:rPr>
            </w:pPr>
          </w:p>
        </w:tc>
        <w:tc>
          <w:tcPr>
            <w:tcW w:w="1135" w:type="dxa"/>
            <w:noWrap w:val="0"/>
            <w:vAlign w:val="bottom"/>
          </w:tcPr>
          <w:p>
            <w:pPr>
              <w:widowControl/>
              <w:jc w:val="left"/>
              <w:rPr>
                <w:rFonts w:eastAsia="Times New Roman"/>
                <w:kern w:val="0"/>
                <w:sz w:val="18"/>
                <w:szCs w:val="18"/>
              </w:rPr>
            </w:pPr>
          </w:p>
        </w:tc>
        <w:tc>
          <w:tcPr>
            <w:tcW w:w="758" w:type="dxa"/>
            <w:noWrap w:val="0"/>
            <w:vAlign w:val="bottom"/>
          </w:tcPr>
          <w:p>
            <w:pPr>
              <w:widowControl/>
              <w:jc w:val="left"/>
              <w:rPr>
                <w:rFonts w:eastAsia="Times New Roman"/>
                <w:kern w:val="0"/>
                <w:sz w:val="18"/>
                <w:szCs w:val="18"/>
              </w:rPr>
            </w:pPr>
          </w:p>
        </w:tc>
        <w:tc>
          <w:tcPr>
            <w:tcW w:w="1276" w:type="dxa"/>
            <w:noWrap w:val="0"/>
            <w:vAlign w:val="bottom"/>
          </w:tcPr>
          <w:p>
            <w:pPr>
              <w:widowControl/>
              <w:jc w:val="left"/>
              <w:rPr>
                <w:rFonts w:eastAsia="Times New Roman"/>
                <w:kern w:val="0"/>
                <w:sz w:val="18"/>
                <w:szCs w:val="18"/>
              </w:rPr>
            </w:pPr>
          </w:p>
        </w:tc>
        <w:tc>
          <w:tcPr>
            <w:tcW w:w="1202" w:type="dxa"/>
            <w:noWrap w:val="0"/>
            <w:vAlign w:val="bottom"/>
          </w:tcPr>
          <w:p>
            <w:pPr>
              <w:widowControl/>
              <w:jc w:val="left"/>
              <w:rPr>
                <w:rFonts w:eastAsia="Times New Roman"/>
                <w:kern w:val="0"/>
                <w:sz w:val="18"/>
                <w:szCs w:val="18"/>
              </w:rPr>
            </w:pPr>
          </w:p>
        </w:tc>
        <w:tc>
          <w:tcPr>
            <w:tcW w:w="1406" w:type="dxa"/>
            <w:noWrap w:val="0"/>
            <w:vAlign w:val="bottom"/>
          </w:tcPr>
          <w:p>
            <w:pPr>
              <w:widowControl/>
              <w:jc w:val="left"/>
              <w:rPr>
                <w:rFonts w:eastAsia="Times New Roman"/>
                <w:kern w:val="0"/>
                <w:sz w:val="18"/>
                <w:szCs w:val="18"/>
              </w:rPr>
            </w:pPr>
          </w:p>
        </w:tc>
        <w:tc>
          <w:tcPr>
            <w:tcW w:w="880" w:type="dxa"/>
            <w:noWrap w:val="0"/>
            <w:vAlign w:val="bottom"/>
          </w:tcPr>
          <w:p>
            <w:pPr>
              <w:widowControl/>
              <w:jc w:val="left"/>
              <w:rPr>
                <w:rFonts w:eastAsia="Times New Roman"/>
                <w:kern w:val="0"/>
                <w:sz w:val="18"/>
                <w:szCs w:val="18"/>
              </w:rPr>
            </w:pPr>
          </w:p>
        </w:tc>
        <w:tc>
          <w:tcPr>
            <w:tcW w:w="1400" w:type="dxa"/>
            <w:noWrap w:val="0"/>
            <w:vAlign w:val="bottom"/>
          </w:tcPr>
          <w:p>
            <w:pPr>
              <w:widowControl/>
              <w:jc w:val="left"/>
              <w:rPr>
                <w:rFonts w:eastAsia="Times New Roman"/>
                <w:kern w:val="0"/>
                <w:sz w:val="18"/>
                <w:szCs w:val="18"/>
              </w:rPr>
            </w:pPr>
          </w:p>
        </w:tc>
        <w:tc>
          <w:tcPr>
            <w:tcW w:w="950" w:type="dxa"/>
            <w:noWrap w:val="0"/>
            <w:vAlign w:val="bottom"/>
          </w:tcPr>
          <w:p>
            <w:pPr>
              <w:widowControl/>
              <w:jc w:val="left"/>
              <w:rPr>
                <w:rFonts w:eastAsia="Times New Roman"/>
                <w:kern w:val="0"/>
                <w:sz w:val="18"/>
                <w:szCs w:val="18"/>
              </w:rPr>
            </w:pPr>
          </w:p>
        </w:tc>
        <w:tc>
          <w:tcPr>
            <w:tcW w:w="950" w:type="dxa"/>
            <w:noWrap w:val="0"/>
            <w:vAlign w:val="bottom"/>
          </w:tcPr>
          <w:p>
            <w:pPr>
              <w:widowControl/>
              <w:jc w:val="left"/>
              <w:rPr>
                <w:rFonts w:eastAsia="Times New Roman"/>
                <w:kern w:val="0"/>
                <w:sz w:val="18"/>
                <w:szCs w:val="18"/>
              </w:rPr>
            </w:pPr>
          </w:p>
        </w:tc>
        <w:tc>
          <w:tcPr>
            <w:tcW w:w="3191" w:type="dxa"/>
            <w:gridSpan w:val="2"/>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公开07表</w:t>
            </w:r>
          </w:p>
        </w:tc>
      </w:tr>
      <w:tr>
        <w:tblPrEx>
          <w:tblCellMar>
            <w:top w:w="15" w:type="dxa"/>
            <w:left w:w="15" w:type="dxa"/>
            <w:bottom w:w="15" w:type="dxa"/>
            <w:right w:w="15" w:type="dxa"/>
          </w:tblCellMar>
        </w:tblPrEx>
        <w:trPr>
          <w:gridBefore w:val="1"/>
          <w:gridAfter w:val="1"/>
          <w:wBefore w:w="15" w:type="dxa"/>
          <w:wAfter w:w="81" w:type="dxa"/>
          <w:trHeight w:val="285" w:hRule="atLeast"/>
        </w:trPr>
        <w:tc>
          <w:tcPr>
            <w:tcW w:w="3913" w:type="dxa"/>
            <w:gridSpan w:val="4"/>
            <w:noWrap w:val="0"/>
            <w:vAlign w:val="bottom"/>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lang w:eastAsia="zh-CN"/>
              </w:rPr>
              <w:t>单位</w:t>
            </w:r>
            <w:r>
              <w:rPr>
                <w:rFonts w:hint="eastAsia" w:ascii="宋体" w:hAnsi="宋体" w:cs="Arial"/>
                <w:color w:val="000000"/>
                <w:kern w:val="0"/>
                <w:sz w:val="18"/>
                <w:szCs w:val="18"/>
              </w:rPr>
              <w:t>：许昌市劳动人事争议仲裁院</w:t>
            </w:r>
          </w:p>
        </w:tc>
        <w:tc>
          <w:tcPr>
            <w:tcW w:w="1202" w:type="dxa"/>
            <w:noWrap w:val="0"/>
            <w:vAlign w:val="bottom"/>
          </w:tcPr>
          <w:p>
            <w:pPr>
              <w:widowControl/>
              <w:jc w:val="left"/>
              <w:rPr>
                <w:rFonts w:hint="eastAsia" w:ascii="宋体" w:hAnsi="宋体" w:cs="Arial"/>
                <w:color w:val="000000"/>
                <w:kern w:val="0"/>
                <w:sz w:val="18"/>
                <w:szCs w:val="18"/>
              </w:rPr>
            </w:pPr>
          </w:p>
        </w:tc>
        <w:tc>
          <w:tcPr>
            <w:tcW w:w="1406" w:type="dxa"/>
            <w:noWrap w:val="0"/>
            <w:vAlign w:val="bottom"/>
          </w:tcPr>
          <w:p>
            <w:pPr>
              <w:widowControl/>
              <w:jc w:val="left"/>
              <w:rPr>
                <w:rFonts w:eastAsia="Times New Roman"/>
                <w:kern w:val="0"/>
                <w:sz w:val="18"/>
                <w:szCs w:val="18"/>
              </w:rPr>
            </w:pPr>
          </w:p>
        </w:tc>
        <w:tc>
          <w:tcPr>
            <w:tcW w:w="880" w:type="dxa"/>
            <w:noWrap w:val="0"/>
            <w:vAlign w:val="bottom"/>
          </w:tcPr>
          <w:p>
            <w:pPr>
              <w:widowControl/>
              <w:jc w:val="left"/>
              <w:rPr>
                <w:rFonts w:eastAsia="Times New Roman"/>
                <w:kern w:val="0"/>
                <w:sz w:val="18"/>
                <w:szCs w:val="18"/>
              </w:rPr>
            </w:pPr>
          </w:p>
        </w:tc>
        <w:tc>
          <w:tcPr>
            <w:tcW w:w="1400" w:type="dxa"/>
            <w:noWrap w:val="0"/>
            <w:vAlign w:val="bottom"/>
          </w:tcPr>
          <w:p>
            <w:pPr>
              <w:widowControl/>
              <w:jc w:val="left"/>
              <w:rPr>
                <w:rFonts w:eastAsia="Times New Roman"/>
                <w:kern w:val="0"/>
                <w:sz w:val="18"/>
                <w:szCs w:val="18"/>
              </w:rPr>
            </w:pPr>
          </w:p>
        </w:tc>
        <w:tc>
          <w:tcPr>
            <w:tcW w:w="950" w:type="dxa"/>
            <w:noWrap w:val="0"/>
            <w:vAlign w:val="bottom"/>
          </w:tcPr>
          <w:p>
            <w:pPr>
              <w:widowControl/>
              <w:jc w:val="left"/>
              <w:rPr>
                <w:rFonts w:eastAsia="Times New Roman"/>
                <w:kern w:val="0"/>
                <w:sz w:val="18"/>
                <w:szCs w:val="18"/>
              </w:rPr>
            </w:pPr>
          </w:p>
        </w:tc>
        <w:tc>
          <w:tcPr>
            <w:tcW w:w="950" w:type="dxa"/>
            <w:noWrap w:val="0"/>
            <w:vAlign w:val="bottom"/>
          </w:tcPr>
          <w:p>
            <w:pPr>
              <w:widowControl/>
              <w:jc w:val="left"/>
              <w:rPr>
                <w:rFonts w:eastAsia="Times New Roman"/>
                <w:kern w:val="0"/>
                <w:sz w:val="18"/>
                <w:szCs w:val="18"/>
              </w:rPr>
            </w:pPr>
          </w:p>
        </w:tc>
        <w:tc>
          <w:tcPr>
            <w:tcW w:w="3191" w:type="dxa"/>
            <w:gridSpan w:val="2"/>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15" w:type="dxa"/>
            <w:left w:w="15" w:type="dxa"/>
            <w:bottom w:w="15" w:type="dxa"/>
            <w:right w:w="15" w:type="dxa"/>
          </w:tblCellMar>
        </w:tblPrEx>
        <w:trPr>
          <w:gridBefore w:val="1"/>
          <w:gridAfter w:val="1"/>
          <w:wBefore w:w="15" w:type="dxa"/>
          <w:wAfter w:w="81" w:type="dxa"/>
          <w:trHeight w:val="300" w:hRule="atLeast"/>
        </w:trPr>
        <w:tc>
          <w:tcPr>
            <w:tcW w:w="652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预算数</w:t>
            </w:r>
          </w:p>
        </w:tc>
        <w:tc>
          <w:tcPr>
            <w:tcW w:w="7371" w:type="dxa"/>
            <w:gridSpan w:val="6"/>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决算数</w:t>
            </w:r>
          </w:p>
        </w:tc>
      </w:tr>
      <w:tr>
        <w:tblPrEx>
          <w:tblCellMar>
            <w:top w:w="15" w:type="dxa"/>
            <w:left w:w="15" w:type="dxa"/>
            <w:bottom w:w="15" w:type="dxa"/>
            <w:right w:w="15" w:type="dxa"/>
          </w:tblCellMar>
        </w:tblPrEx>
        <w:trPr>
          <w:gridBefore w:val="1"/>
          <w:gridAfter w:val="1"/>
          <w:wBefore w:w="15" w:type="dxa"/>
          <w:wAfter w:w="81" w:type="dxa"/>
          <w:trHeight w:val="300" w:hRule="atLeast"/>
        </w:trPr>
        <w:tc>
          <w:tcPr>
            <w:tcW w:w="744" w:type="dxa"/>
            <w:vMerge w:val="restart"/>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1135"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因公出国（境）费</w:t>
            </w:r>
          </w:p>
        </w:tc>
        <w:tc>
          <w:tcPr>
            <w:tcW w:w="3236" w:type="dxa"/>
            <w:gridSpan w:val="3"/>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公务用车购置及运行费</w:t>
            </w:r>
          </w:p>
        </w:tc>
        <w:tc>
          <w:tcPr>
            <w:tcW w:w="1406"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公务接待费</w:t>
            </w:r>
          </w:p>
        </w:tc>
        <w:tc>
          <w:tcPr>
            <w:tcW w:w="88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140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因公出国（境）费</w:t>
            </w:r>
          </w:p>
        </w:tc>
        <w:tc>
          <w:tcPr>
            <w:tcW w:w="2850" w:type="dxa"/>
            <w:gridSpan w:val="3"/>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公务用车购置及运行费</w:t>
            </w:r>
          </w:p>
        </w:tc>
        <w:tc>
          <w:tcPr>
            <w:tcW w:w="2241"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公务接待费</w:t>
            </w:r>
          </w:p>
        </w:tc>
      </w:tr>
      <w:tr>
        <w:tblPrEx>
          <w:tblCellMar>
            <w:top w:w="15" w:type="dxa"/>
            <w:left w:w="15" w:type="dxa"/>
            <w:bottom w:w="15" w:type="dxa"/>
            <w:right w:w="15" w:type="dxa"/>
          </w:tblCellMar>
        </w:tblPrEx>
        <w:trPr>
          <w:gridBefore w:val="1"/>
          <w:gridAfter w:val="1"/>
          <w:wBefore w:w="15" w:type="dxa"/>
          <w:wAfter w:w="81" w:type="dxa"/>
          <w:trHeight w:val="615" w:hRule="atLeast"/>
        </w:trPr>
        <w:tc>
          <w:tcPr>
            <w:tcW w:w="744" w:type="dxa"/>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35"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5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小计</w:t>
            </w:r>
          </w:p>
        </w:tc>
        <w:tc>
          <w:tcPr>
            <w:tcW w:w="1276"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公务用车购置费</w:t>
            </w:r>
          </w:p>
        </w:tc>
        <w:tc>
          <w:tcPr>
            <w:tcW w:w="120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公务用车运行费</w:t>
            </w:r>
          </w:p>
        </w:tc>
        <w:tc>
          <w:tcPr>
            <w:tcW w:w="1406"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80"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400"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5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小计</w:t>
            </w:r>
          </w:p>
        </w:tc>
        <w:tc>
          <w:tcPr>
            <w:tcW w:w="95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公务用车购置费</w:t>
            </w:r>
          </w:p>
        </w:tc>
        <w:tc>
          <w:tcPr>
            <w:tcW w:w="95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公务用车运行费</w:t>
            </w:r>
          </w:p>
        </w:tc>
        <w:tc>
          <w:tcPr>
            <w:tcW w:w="2241" w:type="dxa"/>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gridBefore w:val="1"/>
          <w:gridAfter w:val="1"/>
          <w:wBefore w:w="15" w:type="dxa"/>
          <w:wAfter w:w="81" w:type="dxa"/>
          <w:trHeight w:val="300" w:hRule="atLeast"/>
        </w:trPr>
        <w:tc>
          <w:tcPr>
            <w:tcW w:w="744"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w:t>
            </w:r>
          </w:p>
        </w:tc>
        <w:tc>
          <w:tcPr>
            <w:tcW w:w="1135"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w:t>
            </w:r>
          </w:p>
        </w:tc>
        <w:tc>
          <w:tcPr>
            <w:tcW w:w="758"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w:t>
            </w:r>
          </w:p>
        </w:tc>
        <w:tc>
          <w:tcPr>
            <w:tcW w:w="1276"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w:t>
            </w:r>
          </w:p>
        </w:tc>
        <w:tc>
          <w:tcPr>
            <w:tcW w:w="1202"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w:t>
            </w:r>
          </w:p>
        </w:tc>
        <w:tc>
          <w:tcPr>
            <w:tcW w:w="1406"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6</w:t>
            </w:r>
          </w:p>
        </w:tc>
        <w:tc>
          <w:tcPr>
            <w:tcW w:w="88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7</w:t>
            </w:r>
          </w:p>
        </w:tc>
        <w:tc>
          <w:tcPr>
            <w:tcW w:w="140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8</w:t>
            </w:r>
          </w:p>
        </w:tc>
        <w:tc>
          <w:tcPr>
            <w:tcW w:w="95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9</w:t>
            </w:r>
          </w:p>
        </w:tc>
        <w:tc>
          <w:tcPr>
            <w:tcW w:w="95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10</w:t>
            </w:r>
          </w:p>
        </w:tc>
        <w:tc>
          <w:tcPr>
            <w:tcW w:w="95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11</w:t>
            </w:r>
          </w:p>
        </w:tc>
        <w:tc>
          <w:tcPr>
            <w:tcW w:w="2241"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12</w:t>
            </w:r>
          </w:p>
        </w:tc>
      </w:tr>
      <w:tr>
        <w:tblPrEx>
          <w:tblCellMar>
            <w:top w:w="15" w:type="dxa"/>
            <w:left w:w="15" w:type="dxa"/>
            <w:bottom w:w="15" w:type="dxa"/>
            <w:right w:w="15" w:type="dxa"/>
          </w:tblCellMar>
        </w:tblPrEx>
        <w:trPr>
          <w:gridBefore w:val="1"/>
          <w:gridAfter w:val="1"/>
          <w:wBefore w:w="15" w:type="dxa"/>
          <w:wAfter w:w="81" w:type="dxa"/>
          <w:trHeight w:val="300" w:hRule="atLeast"/>
        </w:trPr>
        <w:tc>
          <w:tcPr>
            <w:tcW w:w="744" w:type="dxa"/>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1135"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758"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76"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202"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06"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88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140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5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5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5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241"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gridBefore w:val="1"/>
          <w:gridAfter w:val="1"/>
          <w:wBefore w:w="15" w:type="dxa"/>
          <w:wAfter w:w="81" w:type="dxa"/>
          <w:trHeight w:val="615" w:hRule="atLeast"/>
        </w:trPr>
        <w:tc>
          <w:tcPr>
            <w:tcW w:w="13892" w:type="dxa"/>
            <w:gridSpan w:val="12"/>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p>
            <w:pPr>
              <w:widowControl/>
              <w:jc w:val="left"/>
              <w:rPr>
                <w:rFonts w:hint="eastAsia" w:ascii="宋体" w:hAnsi="宋体" w:cs="Arial"/>
                <w:color w:val="000000"/>
                <w:kern w:val="0"/>
                <w:sz w:val="22"/>
              </w:rPr>
            </w:pPr>
            <w:r>
              <w:rPr>
                <w:rFonts w:hint="eastAsia" w:ascii="宋体" w:hAnsi="宋体" w:cs="Arial"/>
                <w:color w:val="000000"/>
                <w:kern w:val="0"/>
                <w:sz w:val="22"/>
              </w:rPr>
              <w:t>说明</w:t>
            </w:r>
            <w:r>
              <w:rPr>
                <w:rFonts w:ascii="宋体" w:hAnsi="宋体" w:cs="Arial"/>
                <w:color w:val="000000"/>
                <w:kern w:val="0"/>
                <w:sz w:val="22"/>
              </w:rPr>
              <w:t>：我</w:t>
            </w:r>
            <w:r>
              <w:rPr>
                <w:rFonts w:hint="eastAsia" w:ascii="宋体" w:hAnsi="宋体" w:cs="Arial"/>
                <w:color w:val="000000"/>
                <w:kern w:val="0"/>
                <w:sz w:val="22"/>
                <w:lang w:eastAsia="zh-CN"/>
              </w:rPr>
              <w:t>单位</w:t>
            </w:r>
            <w:r>
              <w:rPr>
                <w:rFonts w:ascii="宋体" w:hAnsi="宋体" w:cs="Arial"/>
                <w:color w:val="000000"/>
                <w:kern w:val="0"/>
                <w:sz w:val="22"/>
              </w:rPr>
              <w:t>没有预算安排的三公</w:t>
            </w:r>
            <w:r>
              <w:rPr>
                <w:rFonts w:hint="eastAsia" w:ascii="宋体" w:hAnsi="宋体" w:cs="Arial"/>
                <w:color w:val="000000"/>
                <w:kern w:val="0"/>
                <w:sz w:val="22"/>
              </w:rPr>
              <w:t>经费</w:t>
            </w:r>
            <w:r>
              <w:rPr>
                <w:rFonts w:ascii="宋体" w:hAnsi="宋体" w:cs="Arial"/>
                <w:color w:val="000000"/>
                <w:kern w:val="0"/>
                <w:sz w:val="22"/>
              </w:rPr>
              <w:t>，也没有预算安排的三公支出，故本表</w:t>
            </w:r>
            <w:r>
              <w:rPr>
                <w:rFonts w:hint="eastAsia" w:ascii="宋体" w:hAnsi="宋体" w:cs="Arial"/>
                <w:color w:val="000000"/>
                <w:kern w:val="0"/>
                <w:sz w:val="22"/>
              </w:rPr>
              <w:t>无数据</w:t>
            </w:r>
            <w:r>
              <w:rPr>
                <w:rFonts w:ascii="宋体" w:hAnsi="宋体" w:cs="Arial"/>
                <w:color w:val="000000"/>
                <w:kern w:val="0"/>
                <w:sz w:val="22"/>
              </w:rPr>
              <w:t>。</w:t>
            </w:r>
          </w:p>
        </w:tc>
      </w:tr>
    </w:tbl>
    <w:p>
      <w:r>
        <w:br w:type="page"/>
      </w:r>
    </w:p>
    <w:tbl>
      <w:tblPr>
        <w:tblStyle w:val="5"/>
        <w:tblW w:w="13750" w:type="dxa"/>
        <w:tblInd w:w="15" w:type="dxa"/>
        <w:tblLayout w:type="autofit"/>
        <w:tblCellMar>
          <w:top w:w="15" w:type="dxa"/>
          <w:left w:w="15" w:type="dxa"/>
          <w:bottom w:w="15" w:type="dxa"/>
          <w:right w:w="15" w:type="dxa"/>
        </w:tblCellMar>
      </w:tblPr>
      <w:tblGrid>
        <w:gridCol w:w="330"/>
        <w:gridCol w:w="960"/>
        <w:gridCol w:w="960"/>
        <w:gridCol w:w="3930"/>
        <w:gridCol w:w="1680"/>
        <w:gridCol w:w="960"/>
        <w:gridCol w:w="960"/>
        <w:gridCol w:w="960"/>
        <w:gridCol w:w="960"/>
        <w:gridCol w:w="2050"/>
      </w:tblGrid>
      <w:tr>
        <w:tblPrEx>
          <w:tblCellMar>
            <w:top w:w="15" w:type="dxa"/>
            <w:left w:w="15" w:type="dxa"/>
            <w:bottom w:w="15" w:type="dxa"/>
            <w:right w:w="15" w:type="dxa"/>
          </w:tblCellMar>
        </w:tblPrEx>
        <w:trPr>
          <w:trHeight w:val="390" w:hRule="atLeast"/>
        </w:trPr>
        <w:tc>
          <w:tcPr>
            <w:tcW w:w="13750" w:type="dxa"/>
            <w:gridSpan w:val="10"/>
            <w:noWrap w:val="0"/>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CellMar>
            <w:top w:w="15" w:type="dxa"/>
            <w:left w:w="15" w:type="dxa"/>
            <w:bottom w:w="15" w:type="dxa"/>
            <w:right w:w="15" w:type="dxa"/>
          </w:tblCellMar>
        </w:tblPrEx>
        <w:trPr>
          <w:trHeight w:val="285" w:hRule="atLeast"/>
        </w:trPr>
        <w:tc>
          <w:tcPr>
            <w:tcW w:w="330" w:type="dxa"/>
            <w:noWrap w:val="0"/>
            <w:vAlign w:val="bottom"/>
          </w:tcPr>
          <w:p>
            <w:pPr>
              <w:widowControl/>
              <w:jc w:val="center"/>
              <w:rPr>
                <w:rFonts w:hint="eastAsia" w:ascii="宋体" w:hAnsi="宋体" w:cs="Arial"/>
                <w:color w:val="000000"/>
                <w:kern w:val="0"/>
                <w:sz w:val="18"/>
                <w:szCs w:val="18"/>
              </w:rPr>
            </w:pPr>
          </w:p>
        </w:tc>
        <w:tc>
          <w:tcPr>
            <w:tcW w:w="960" w:type="dxa"/>
            <w:noWrap w:val="0"/>
            <w:vAlign w:val="bottom"/>
          </w:tcPr>
          <w:p>
            <w:pPr>
              <w:widowControl/>
              <w:jc w:val="left"/>
              <w:rPr>
                <w:rFonts w:eastAsia="Times New Roman"/>
                <w:kern w:val="0"/>
                <w:sz w:val="18"/>
                <w:szCs w:val="18"/>
              </w:rPr>
            </w:pPr>
          </w:p>
        </w:tc>
        <w:tc>
          <w:tcPr>
            <w:tcW w:w="960" w:type="dxa"/>
            <w:noWrap w:val="0"/>
            <w:vAlign w:val="bottom"/>
          </w:tcPr>
          <w:p>
            <w:pPr>
              <w:widowControl/>
              <w:jc w:val="left"/>
              <w:rPr>
                <w:rFonts w:eastAsia="Times New Roman"/>
                <w:kern w:val="0"/>
                <w:sz w:val="18"/>
                <w:szCs w:val="18"/>
              </w:rPr>
            </w:pPr>
          </w:p>
        </w:tc>
        <w:tc>
          <w:tcPr>
            <w:tcW w:w="3930" w:type="dxa"/>
            <w:noWrap w:val="0"/>
            <w:vAlign w:val="bottom"/>
          </w:tcPr>
          <w:p>
            <w:pPr>
              <w:widowControl/>
              <w:jc w:val="left"/>
              <w:rPr>
                <w:rFonts w:eastAsia="Times New Roman"/>
                <w:kern w:val="0"/>
                <w:sz w:val="18"/>
                <w:szCs w:val="18"/>
              </w:rPr>
            </w:pPr>
          </w:p>
        </w:tc>
        <w:tc>
          <w:tcPr>
            <w:tcW w:w="1680" w:type="dxa"/>
            <w:noWrap w:val="0"/>
            <w:vAlign w:val="bottom"/>
          </w:tcPr>
          <w:p>
            <w:pPr>
              <w:widowControl/>
              <w:jc w:val="left"/>
              <w:rPr>
                <w:rFonts w:eastAsia="Times New Roman"/>
                <w:kern w:val="0"/>
                <w:sz w:val="18"/>
                <w:szCs w:val="18"/>
              </w:rPr>
            </w:pPr>
          </w:p>
        </w:tc>
        <w:tc>
          <w:tcPr>
            <w:tcW w:w="960" w:type="dxa"/>
            <w:noWrap w:val="0"/>
            <w:vAlign w:val="bottom"/>
          </w:tcPr>
          <w:p>
            <w:pPr>
              <w:widowControl/>
              <w:jc w:val="left"/>
              <w:rPr>
                <w:rFonts w:eastAsia="Times New Roman"/>
                <w:kern w:val="0"/>
                <w:sz w:val="18"/>
                <w:szCs w:val="18"/>
              </w:rPr>
            </w:pPr>
          </w:p>
        </w:tc>
        <w:tc>
          <w:tcPr>
            <w:tcW w:w="960" w:type="dxa"/>
            <w:noWrap w:val="0"/>
            <w:vAlign w:val="bottom"/>
          </w:tcPr>
          <w:p>
            <w:pPr>
              <w:widowControl/>
              <w:jc w:val="left"/>
              <w:rPr>
                <w:rFonts w:eastAsia="Times New Roman"/>
                <w:kern w:val="0"/>
                <w:sz w:val="18"/>
                <w:szCs w:val="18"/>
              </w:rPr>
            </w:pPr>
          </w:p>
        </w:tc>
        <w:tc>
          <w:tcPr>
            <w:tcW w:w="960" w:type="dxa"/>
            <w:noWrap w:val="0"/>
            <w:vAlign w:val="bottom"/>
          </w:tcPr>
          <w:p>
            <w:pPr>
              <w:widowControl/>
              <w:jc w:val="left"/>
              <w:rPr>
                <w:rFonts w:eastAsia="Times New Roman"/>
                <w:kern w:val="0"/>
                <w:sz w:val="18"/>
                <w:szCs w:val="18"/>
              </w:rPr>
            </w:pPr>
          </w:p>
        </w:tc>
        <w:tc>
          <w:tcPr>
            <w:tcW w:w="3010" w:type="dxa"/>
            <w:gridSpan w:val="2"/>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公开08表</w:t>
            </w:r>
          </w:p>
        </w:tc>
      </w:tr>
      <w:tr>
        <w:tblPrEx>
          <w:tblCellMar>
            <w:top w:w="15" w:type="dxa"/>
            <w:left w:w="15" w:type="dxa"/>
            <w:bottom w:w="15" w:type="dxa"/>
            <w:right w:w="15" w:type="dxa"/>
          </w:tblCellMar>
        </w:tblPrEx>
        <w:trPr>
          <w:trHeight w:val="285" w:hRule="atLeast"/>
        </w:trPr>
        <w:tc>
          <w:tcPr>
            <w:tcW w:w="7860" w:type="dxa"/>
            <w:gridSpan w:val="5"/>
            <w:noWrap w:val="0"/>
            <w:vAlign w:val="bottom"/>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lang w:eastAsia="zh-CN"/>
              </w:rPr>
              <w:t>单位</w:t>
            </w:r>
            <w:r>
              <w:rPr>
                <w:rFonts w:hint="eastAsia" w:ascii="宋体" w:hAnsi="宋体" w:cs="Arial"/>
                <w:color w:val="000000"/>
                <w:kern w:val="0"/>
                <w:sz w:val="18"/>
                <w:szCs w:val="18"/>
              </w:rPr>
              <w:t>：许昌市劳动人事争议仲裁院</w:t>
            </w:r>
          </w:p>
        </w:tc>
        <w:tc>
          <w:tcPr>
            <w:tcW w:w="960" w:type="dxa"/>
            <w:noWrap w:val="0"/>
            <w:vAlign w:val="bottom"/>
          </w:tcPr>
          <w:p>
            <w:pPr>
              <w:widowControl/>
              <w:jc w:val="left"/>
              <w:rPr>
                <w:rFonts w:hint="eastAsia" w:ascii="宋体" w:hAnsi="宋体" w:cs="Arial"/>
                <w:color w:val="000000"/>
                <w:kern w:val="0"/>
                <w:sz w:val="18"/>
                <w:szCs w:val="18"/>
              </w:rPr>
            </w:pPr>
          </w:p>
        </w:tc>
        <w:tc>
          <w:tcPr>
            <w:tcW w:w="960" w:type="dxa"/>
            <w:noWrap w:val="0"/>
            <w:vAlign w:val="bottom"/>
          </w:tcPr>
          <w:p>
            <w:pPr>
              <w:widowControl/>
              <w:jc w:val="left"/>
              <w:rPr>
                <w:rFonts w:eastAsia="Times New Roman"/>
                <w:kern w:val="0"/>
                <w:sz w:val="18"/>
                <w:szCs w:val="18"/>
              </w:rPr>
            </w:pPr>
          </w:p>
        </w:tc>
        <w:tc>
          <w:tcPr>
            <w:tcW w:w="960" w:type="dxa"/>
            <w:noWrap w:val="0"/>
            <w:vAlign w:val="bottom"/>
          </w:tcPr>
          <w:p>
            <w:pPr>
              <w:widowControl/>
              <w:jc w:val="left"/>
              <w:rPr>
                <w:rFonts w:eastAsia="Times New Roman"/>
                <w:kern w:val="0"/>
                <w:sz w:val="18"/>
                <w:szCs w:val="18"/>
              </w:rPr>
            </w:pPr>
          </w:p>
        </w:tc>
        <w:tc>
          <w:tcPr>
            <w:tcW w:w="3010" w:type="dxa"/>
            <w:gridSpan w:val="2"/>
            <w:noWrap w:val="0"/>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rPr>
          <w:trHeight w:val="300" w:hRule="atLeast"/>
        </w:trPr>
        <w:tc>
          <w:tcPr>
            <w:tcW w:w="61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w:t>
            </w:r>
          </w:p>
        </w:tc>
        <w:tc>
          <w:tcPr>
            <w:tcW w:w="1680"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年初结转和结余</w:t>
            </w:r>
          </w:p>
        </w:tc>
        <w:tc>
          <w:tcPr>
            <w:tcW w:w="960"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本年收入</w:t>
            </w:r>
          </w:p>
        </w:tc>
        <w:tc>
          <w:tcPr>
            <w:tcW w:w="2880" w:type="dxa"/>
            <w:gridSpan w:val="3"/>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本年支出</w:t>
            </w:r>
          </w:p>
        </w:tc>
        <w:tc>
          <w:tcPr>
            <w:tcW w:w="2050" w:type="dxa"/>
            <w:vMerge w:val="restart"/>
            <w:tcBorders>
              <w:top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年末结转和结余</w:t>
            </w:r>
          </w:p>
        </w:tc>
      </w:tr>
      <w:tr>
        <w:tblPrEx>
          <w:tblCellMar>
            <w:top w:w="15" w:type="dxa"/>
            <w:left w:w="15" w:type="dxa"/>
            <w:bottom w:w="15" w:type="dxa"/>
            <w:right w:w="15" w:type="dxa"/>
          </w:tblCellMar>
        </w:tblPrEx>
        <w:trPr>
          <w:trHeight w:val="312" w:hRule="atLeast"/>
        </w:trPr>
        <w:tc>
          <w:tcPr>
            <w:tcW w:w="2250" w:type="dxa"/>
            <w:gridSpan w:val="3"/>
            <w:vMerge w:val="restart"/>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功能分类科目编码</w:t>
            </w:r>
          </w:p>
        </w:tc>
        <w:tc>
          <w:tcPr>
            <w:tcW w:w="393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科目名称</w:t>
            </w: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6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小计</w:t>
            </w:r>
          </w:p>
        </w:tc>
        <w:tc>
          <w:tcPr>
            <w:tcW w:w="96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基本支出</w:t>
            </w:r>
          </w:p>
        </w:tc>
        <w:tc>
          <w:tcPr>
            <w:tcW w:w="960" w:type="dxa"/>
            <w:vMerge w:val="restart"/>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项目支出</w:t>
            </w:r>
          </w:p>
        </w:tc>
        <w:tc>
          <w:tcPr>
            <w:tcW w:w="2050"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trHeight w:val="312" w:hRule="atLeast"/>
        </w:trPr>
        <w:tc>
          <w:tcPr>
            <w:tcW w:w="0" w:type="auto"/>
            <w:gridSpan w:val="3"/>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50"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15" w:type="dxa"/>
            <w:left w:w="15" w:type="dxa"/>
            <w:bottom w:w="15" w:type="dxa"/>
            <w:right w:w="15" w:type="dxa"/>
          </w:tblCellMar>
        </w:tblPrEx>
        <w:trPr>
          <w:trHeight w:val="312" w:hRule="atLeast"/>
        </w:trPr>
        <w:tc>
          <w:tcPr>
            <w:tcW w:w="0" w:type="auto"/>
            <w:gridSpan w:val="3"/>
            <w:vMerge w:val="continue"/>
            <w:tcBorders>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0" w:type="auto"/>
            <w:vMerge w:val="continue"/>
            <w:tcBorders>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50" w:type="dxa"/>
            <w:vMerge w:val="continue"/>
            <w:tcBorders>
              <w:top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rPr>
          <w:trHeight w:val="300" w:hRule="atLeast"/>
        </w:trPr>
        <w:tc>
          <w:tcPr>
            <w:tcW w:w="6180" w:type="dxa"/>
            <w:gridSpan w:val="4"/>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栏次</w:t>
            </w:r>
          </w:p>
        </w:tc>
        <w:tc>
          <w:tcPr>
            <w:tcW w:w="168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1</w:t>
            </w:r>
          </w:p>
        </w:tc>
        <w:tc>
          <w:tcPr>
            <w:tcW w:w="96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2</w:t>
            </w:r>
          </w:p>
        </w:tc>
        <w:tc>
          <w:tcPr>
            <w:tcW w:w="96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3</w:t>
            </w:r>
          </w:p>
        </w:tc>
        <w:tc>
          <w:tcPr>
            <w:tcW w:w="96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4</w:t>
            </w:r>
          </w:p>
        </w:tc>
        <w:tc>
          <w:tcPr>
            <w:tcW w:w="96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5</w:t>
            </w:r>
          </w:p>
        </w:tc>
        <w:tc>
          <w:tcPr>
            <w:tcW w:w="205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6</w:t>
            </w:r>
          </w:p>
        </w:tc>
      </w:tr>
      <w:tr>
        <w:tblPrEx>
          <w:tblCellMar>
            <w:top w:w="15" w:type="dxa"/>
            <w:left w:w="15" w:type="dxa"/>
            <w:bottom w:w="15" w:type="dxa"/>
            <w:right w:w="15" w:type="dxa"/>
          </w:tblCellMar>
        </w:tblPrEx>
        <w:trPr>
          <w:trHeight w:val="300" w:hRule="atLeast"/>
        </w:trPr>
        <w:tc>
          <w:tcPr>
            <w:tcW w:w="6180" w:type="dxa"/>
            <w:gridSpan w:val="4"/>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r>
              <w:rPr>
                <w:rFonts w:hint="eastAsia" w:ascii="宋体" w:hAnsi="宋体" w:cs="Arial"/>
                <w:color w:val="000000"/>
                <w:kern w:val="0"/>
                <w:sz w:val="22"/>
              </w:rPr>
              <w:t>合计</w:t>
            </w:r>
          </w:p>
        </w:tc>
        <w:tc>
          <w:tcPr>
            <w:tcW w:w="1680" w:type="dxa"/>
            <w:tcBorders>
              <w:bottom w:val="single" w:color="000000" w:sz="4" w:space="0"/>
              <w:right w:val="single" w:color="000000" w:sz="4" w:space="0"/>
            </w:tcBorders>
            <w:noWrap w:val="0"/>
            <w:vAlign w:val="center"/>
          </w:tcPr>
          <w:p>
            <w:pPr>
              <w:widowControl/>
              <w:jc w:val="center"/>
              <w:rPr>
                <w:rFonts w:hint="eastAsia" w:ascii="宋体" w:hAnsi="宋体" w:cs="Arial"/>
                <w:color w:val="000000"/>
                <w:kern w:val="0"/>
                <w:sz w:val="22"/>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05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393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168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05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393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168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05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393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168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05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393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168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05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393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168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05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blPrEx>
          <w:tblCellMar>
            <w:top w:w="15" w:type="dxa"/>
            <w:left w:w="15" w:type="dxa"/>
            <w:bottom w:w="15" w:type="dxa"/>
            <w:right w:w="15" w:type="dxa"/>
          </w:tblCellMar>
        </w:tblPrEx>
        <w:trPr>
          <w:trHeight w:val="300" w:hRule="atLeast"/>
        </w:trPr>
        <w:tc>
          <w:tcPr>
            <w:tcW w:w="2250" w:type="dxa"/>
            <w:gridSpan w:val="3"/>
            <w:tcBorders>
              <w:left w:val="single" w:color="000000" w:sz="4" w:space="0"/>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393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1680" w:type="dxa"/>
            <w:tcBorders>
              <w:bottom w:val="single" w:color="000000" w:sz="4" w:space="0"/>
              <w:right w:val="single" w:color="000000" w:sz="4" w:space="0"/>
            </w:tcBorders>
            <w:noWrap w:val="0"/>
            <w:vAlign w:val="center"/>
          </w:tcPr>
          <w:p>
            <w:pPr>
              <w:widowControl/>
              <w:jc w:val="lef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96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c>
          <w:tcPr>
            <w:tcW w:w="2050" w:type="dxa"/>
            <w:tcBorders>
              <w:bottom w:val="single" w:color="000000" w:sz="4" w:space="0"/>
              <w:right w:val="single" w:color="000000" w:sz="4" w:space="0"/>
            </w:tcBorders>
            <w:noWrap w:val="0"/>
            <w:vAlign w:val="center"/>
          </w:tcPr>
          <w:p>
            <w:pPr>
              <w:widowControl/>
              <w:jc w:val="right"/>
              <w:rPr>
                <w:rFonts w:eastAsia="Times New Roman"/>
                <w:kern w:val="0"/>
                <w:sz w:val="20"/>
                <w:szCs w:val="20"/>
              </w:rPr>
            </w:pPr>
          </w:p>
        </w:tc>
      </w:tr>
      <w:tr>
        <w:trPr>
          <w:trHeight w:val="300" w:hRule="atLeast"/>
        </w:trPr>
        <w:tc>
          <w:tcPr>
            <w:tcW w:w="13750" w:type="dxa"/>
            <w:gridSpan w:val="10"/>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本年度政府性基金预算财政拨款收入、支出及结转和结余情况。本表金额转换为万元时，因四舍五入可能存在尾差。</w:t>
            </w:r>
          </w:p>
          <w:p>
            <w:pPr>
              <w:widowControl/>
              <w:jc w:val="left"/>
              <w:rPr>
                <w:rFonts w:hint="eastAsia" w:ascii="宋体" w:hAnsi="宋体" w:cs="Arial"/>
                <w:color w:val="000000"/>
                <w:kern w:val="0"/>
                <w:sz w:val="22"/>
              </w:rPr>
            </w:pPr>
            <w:r>
              <w:rPr>
                <w:rFonts w:hint="eastAsia" w:ascii="宋体" w:hAnsi="宋体" w:cs="Arial"/>
                <w:color w:val="000000"/>
                <w:kern w:val="0"/>
                <w:sz w:val="22"/>
              </w:rPr>
              <w:t>说明</w:t>
            </w:r>
            <w:r>
              <w:rPr>
                <w:rFonts w:ascii="宋体" w:hAnsi="宋体" w:cs="Arial"/>
                <w:color w:val="000000"/>
                <w:kern w:val="0"/>
                <w:sz w:val="22"/>
              </w:rPr>
              <w:t>：</w:t>
            </w:r>
            <w:r>
              <w:rPr>
                <w:rFonts w:hint="eastAsia" w:ascii="宋体" w:hAnsi="宋体" w:cs="Arial"/>
                <w:color w:val="000000"/>
                <w:kern w:val="0"/>
                <w:sz w:val="22"/>
              </w:rPr>
              <w:t>我</w:t>
            </w:r>
            <w:r>
              <w:rPr>
                <w:rFonts w:hint="eastAsia" w:ascii="宋体" w:hAnsi="宋体" w:cs="Arial"/>
                <w:color w:val="000000"/>
                <w:kern w:val="0"/>
                <w:sz w:val="22"/>
                <w:lang w:eastAsia="zh-CN"/>
              </w:rPr>
              <w:t>单位</w:t>
            </w:r>
            <w:r>
              <w:rPr>
                <w:rFonts w:hint="eastAsia" w:ascii="宋体" w:hAnsi="宋体" w:cs="Arial"/>
                <w:color w:val="000000"/>
                <w:kern w:val="0"/>
                <w:sz w:val="22"/>
              </w:rPr>
              <w:t>没有政府性</w:t>
            </w:r>
            <w:r>
              <w:rPr>
                <w:rFonts w:ascii="宋体" w:hAnsi="宋体" w:cs="Arial"/>
                <w:color w:val="000000"/>
                <w:kern w:val="0"/>
                <w:sz w:val="22"/>
              </w:rPr>
              <w:t>基金收入，也没有使用政府性基金安排的支出，故本表</w:t>
            </w:r>
            <w:r>
              <w:rPr>
                <w:rFonts w:hint="eastAsia" w:ascii="宋体" w:hAnsi="宋体" w:cs="Arial"/>
                <w:color w:val="000000"/>
                <w:kern w:val="0"/>
                <w:sz w:val="22"/>
              </w:rPr>
              <w:t>无数据</w:t>
            </w:r>
            <w:r>
              <w:rPr>
                <w:rFonts w:ascii="宋体" w:hAnsi="宋体" w:cs="Arial"/>
                <w:color w:val="000000"/>
                <w:kern w:val="0"/>
                <w:sz w:val="22"/>
              </w:rPr>
              <w:t>。</w:t>
            </w: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年度收、支总计均为1</w:t>
      </w:r>
      <w:r>
        <w:rPr>
          <w:rFonts w:ascii="仿宋_GB2312" w:hAnsi="仿宋_GB2312" w:eastAsia="仿宋_GB2312" w:cs="仿宋_GB2312"/>
          <w:sz w:val="32"/>
          <w:szCs w:val="32"/>
        </w:rPr>
        <w:t>19.03</w:t>
      </w:r>
      <w:r>
        <w:rPr>
          <w:rFonts w:hint="eastAsia" w:ascii="仿宋_GB2312" w:hAnsi="仿宋_GB2312" w:eastAsia="仿宋_GB2312" w:cs="仿宋_GB2312"/>
          <w:sz w:val="32"/>
          <w:szCs w:val="32"/>
        </w:rPr>
        <w:t>万元。与上年度相比，收、支总计各增加3</w:t>
      </w:r>
      <w:r>
        <w:rPr>
          <w:rFonts w:ascii="仿宋_GB2312" w:hAnsi="仿宋_GB2312" w:eastAsia="仿宋_GB2312" w:cs="仿宋_GB2312"/>
          <w:sz w:val="32"/>
          <w:szCs w:val="32"/>
        </w:rPr>
        <w:t>.67</w:t>
      </w:r>
      <w:r>
        <w:rPr>
          <w:rFonts w:hint="eastAsia" w:ascii="仿宋_GB2312" w:hAnsi="仿宋_GB2312" w:eastAsia="仿宋_GB2312" w:cs="仿宋_GB2312"/>
          <w:sz w:val="32"/>
          <w:szCs w:val="32"/>
        </w:rPr>
        <w:t>万元，增长3</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%。主要原因是人员工资正常晋级晋档。</w:t>
      </w: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年度收入合计1</w:t>
      </w:r>
      <w:r>
        <w:rPr>
          <w:rFonts w:ascii="仿宋_GB2312" w:hAnsi="仿宋_GB2312" w:eastAsia="仿宋_GB2312" w:cs="仿宋_GB2312"/>
          <w:sz w:val="32"/>
          <w:szCs w:val="32"/>
        </w:rPr>
        <w:t>09.63</w:t>
      </w:r>
      <w:r>
        <w:rPr>
          <w:rFonts w:hint="eastAsia" w:ascii="仿宋_GB2312" w:hAnsi="仿宋_GB2312" w:eastAsia="仿宋_GB2312" w:cs="仿宋_GB2312"/>
          <w:sz w:val="32"/>
          <w:szCs w:val="32"/>
        </w:rPr>
        <w:t>万元，其中：财政拨款收入1</w:t>
      </w:r>
      <w:r>
        <w:rPr>
          <w:rFonts w:ascii="仿宋_GB2312" w:hAnsi="仿宋_GB2312" w:eastAsia="仿宋_GB2312" w:cs="仿宋_GB2312"/>
          <w:sz w:val="32"/>
          <w:szCs w:val="32"/>
        </w:rPr>
        <w:t>09.63</w:t>
      </w:r>
      <w:r>
        <w:rPr>
          <w:rFonts w:hint="eastAsia" w:ascii="仿宋_GB2312" w:hAnsi="仿宋_GB2312" w:eastAsia="仿宋_GB2312" w:cs="仿宋_GB2312"/>
          <w:sz w:val="32"/>
          <w:szCs w:val="32"/>
        </w:rPr>
        <w:t>万元，占1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.00%；上级补助收入0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%；事业收入0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%；经营收入万元，占0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%；附属单位上缴收入0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%；其他收入0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年度支出合计1</w:t>
      </w:r>
      <w:r>
        <w:rPr>
          <w:rFonts w:ascii="仿宋_GB2312" w:hAnsi="仿宋_GB2312" w:eastAsia="仿宋_GB2312" w:cs="仿宋_GB2312"/>
          <w:sz w:val="32"/>
          <w:szCs w:val="32"/>
        </w:rPr>
        <w:t>19.03</w:t>
      </w:r>
      <w:r>
        <w:rPr>
          <w:rFonts w:hint="eastAsia" w:ascii="仿宋_GB2312" w:hAnsi="仿宋_GB2312" w:eastAsia="仿宋_GB2312" w:cs="仿宋_GB2312"/>
          <w:sz w:val="32"/>
          <w:szCs w:val="32"/>
        </w:rPr>
        <w:t>万元，其中：基本支出1</w:t>
      </w:r>
      <w:r>
        <w:rPr>
          <w:rFonts w:ascii="仿宋_GB2312" w:hAnsi="仿宋_GB2312" w:eastAsia="仿宋_GB2312" w:cs="仿宋_GB2312"/>
          <w:sz w:val="32"/>
          <w:szCs w:val="32"/>
        </w:rPr>
        <w:t>19.03</w:t>
      </w:r>
      <w:r>
        <w:rPr>
          <w:rFonts w:hint="eastAsia" w:ascii="仿宋_GB2312" w:hAnsi="仿宋_GB2312" w:eastAsia="仿宋_GB2312" w:cs="仿宋_GB2312"/>
          <w:sz w:val="32"/>
          <w:szCs w:val="32"/>
        </w:rPr>
        <w:t>万元，占1</w:t>
      </w:r>
      <w:r>
        <w:rPr>
          <w:rFonts w:ascii="仿宋_GB2312" w:hAnsi="仿宋_GB2312" w:eastAsia="仿宋_GB2312" w:cs="仿宋_GB2312"/>
          <w:sz w:val="32"/>
          <w:szCs w:val="32"/>
        </w:rPr>
        <w:t>00.00</w:t>
      </w:r>
      <w:r>
        <w:rPr>
          <w:rFonts w:hint="eastAsia" w:ascii="仿宋_GB2312" w:hAnsi="仿宋_GB2312" w:eastAsia="仿宋_GB2312" w:cs="仿宋_GB2312"/>
          <w:sz w:val="32"/>
          <w:szCs w:val="32"/>
        </w:rPr>
        <w:t>%；项目支出0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%；上缴上级支出0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%；经营支出0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%；对附属单位补助支出0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年度财政拨款收、支总计均为1</w:t>
      </w:r>
      <w:r>
        <w:rPr>
          <w:rFonts w:ascii="仿宋_GB2312" w:hAnsi="仿宋_GB2312" w:eastAsia="仿宋_GB2312" w:cs="仿宋_GB2312"/>
          <w:sz w:val="32"/>
          <w:szCs w:val="32"/>
        </w:rPr>
        <w:t>19.03</w:t>
      </w:r>
      <w:r>
        <w:rPr>
          <w:rFonts w:hint="eastAsia" w:ascii="仿宋_GB2312" w:hAnsi="仿宋_GB2312" w:eastAsia="仿宋_GB2312" w:cs="仿宋_GB2312"/>
          <w:sz w:val="32"/>
          <w:szCs w:val="32"/>
        </w:rPr>
        <w:t>万元。与上年度相比，财政拨款收、支总计各增加3</w:t>
      </w:r>
      <w:r>
        <w:rPr>
          <w:rFonts w:ascii="仿宋_GB2312" w:hAnsi="仿宋_GB2312" w:eastAsia="仿宋_GB2312" w:cs="仿宋_GB2312"/>
          <w:sz w:val="32"/>
          <w:szCs w:val="32"/>
        </w:rPr>
        <w:t>.67</w:t>
      </w:r>
      <w:r>
        <w:rPr>
          <w:rFonts w:hint="eastAsia" w:ascii="仿宋_GB2312" w:hAnsi="仿宋_GB2312" w:eastAsia="仿宋_GB2312" w:cs="仿宋_GB2312"/>
          <w:sz w:val="32"/>
          <w:szCs w:val="32"/>
        </w:rPr>
        <w:t>万元，增长3</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%。主要原因是人员工资正常晋级晋档。</w:t>
      </w: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w:t>
      </w:r>
      <w:r>
        <w:rPr>
          <w:rFonts w:ascii="仿宋_GB2312" w:hAnsi="仿宋_GB2312" w:eastAsia="仿宋_GB2312" w:cs="仿宋_GB2312"/>
          <w:sz w:val="32"/>
          <w:szCs w:val="32"/>
        </w:rPr>
        <w:t>19.03</w:t>
      </w:r>
      <w:r>
        <w:rPr>
          <w:rFonts w:hint="eastAsia" w:ascii="仿宋_GB2312" w:hAnsi="仿宋_GB2312" w:eastAsia="仿宋_GB2312" w:cs="仿宋_GB2312"/>
          <w:sz w:val="32"/>
          <w:szCs w:val="32"/>
        </w:rPr>
        <w:t>万元，占支出合计的1</w:t>
      </w:r>
      <w:r>
        <w:rPr>
          <w:rFonts w:ascii="仿宋_GB2312" w:hAnsi="仿宋_GB2312" w:eastAsia="仿宋_GB2312" w:cs="仿宋_GB2312"/>
          <w:sz w:val="32"/>
          <w:szCs w:val="32"/>
        </w:rPr>
        <w:t>00.00</w:t>
      </w:r>
      <w:r>
        <w:rPr>
          <w:rFonts w:hint="eastAsia" w:ascii="仿宋_GB2312" w:hAnsi="仿宋_GB2312" w:eastAsia="仿宋_GB2312" w:cs="仿宋_GB2312"/>
          <w:sz w:val="32"/>
          <w:szCs w:val="32"/>
        </w:rPr>
        <w:t>%。与上年度相比，一般公共预算财政拨款支出增加9</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万元，增长8</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%。主要原因是人员工资正常晋级晋档。</w:t>
      </w:r>
    </w:p>
    <w:p>
      <w:pPr>
        <w:widowControl/>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w:t>
      </w:r>
      <w:r>
        <w:rPr>
          <w:rFonts w:ascii="仿宋_GB2312" w:hAnsi="仿宋_GB2312" w:eastAsia="仿宋_GB2312" w:cs="仿宋_GB2312"/>
          <w:sz w:val="32"/>
          <w:szCs w:val="32"/>
        </w:rPr>
        <w:t>19.03</w:t>
      </w:r>
      <w:r>
        <w:rPr>
          <w:rFonts w:hint="eastAsia" w:ascii="仿宋_GB2312" w:hAnsi="仿宋_GB2312" w:eastAsia="仿宋_GB2312" w:cs="仿宋_GB2312"/>
          <w:sz w:val="32"/>
          <w:szCs w:val="32"/>
        </w:rPr>
        <w:t>万元，主要用于以下方面：一般公共服务（类）支出0</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.42</w:t>
      </w:r>
      <w:r>
        <w:rPr>
          <w:rFonts w:hint="eastAsia" w:ascii="仿宋_GB2312" w:hAnsi="仿宋_GB2312" w:eastAsia="仿宋_GB2312" w:cs="仿宋_GB2312"/>
          <w:sz w:val="32"/>
          <w:szCs w:val="32"/>
        </w:rPr>
        <w:t>%；社会保障</w:t>
      </w:r>
      <w:r>
        <w:rPr>
          <w:rFonts w:ascii="仿宋_GB2312" w:hAnsi="仿宋_GB2312" w:eastAsia="仿宋_GB2312" w:cs="仿宋_GB2312"/>
          <w:sz w:val="32"/>
          <w:szCs w:val="32"/>
        </w:rPr>
        <w:t>和就业</w:t>
      </w:r>
      <w:r>
        <w:rPr>
          <w:rFonts w:hint="eastAsia" w:ascii="仿宋_GB2312" w:hAnsi="仿宋_GB2312" w:eastAsia="仿宋_GB2312" w:cs="仿宋_GB2312"/>
          <w:sz w:val="32"/>
          <w:szCs w:val="32"/>
        </w:rPr>
        <w:t>（类）支出1</w:t>
      </w:r>
      <w:r>
        <w:rPr>
          <w:rFonts w:ascii="仿宋_GB2312" w:hAnsi="仿宋_GB2312" w:eastAsia="仿宋_GB2312" w:cs="仿宋_GB2312"/>
          <w:sz w:val="32"/>
          <w:szCs w:val="32"/>
        </w:rPr>
        <w:t>13.81</w:t>
      </w:r>
      <w:r>
        <w:rPr>
          <w:rFonts w:hint="eastAsia" w:ascii="仿宋_GB2312" w:hAnsi="仿宋_GB2312" w:eastAsia="仿宋_GB2312" w:cs="仿宋_GB2312"/>
          <w:sz w:val="32"/>
          <w:szCs w:val="32"/>
        </w:rPr>
        <w:t>万元，占9</w:t>
      </w:r>
      <w:r>
        <w:rPr>
          <w:rFonts w:ascii="仿宋_GB2312" w:hAnsi="仿宋_GB2312" w:eastAsia="仿宋_GB2312" w:cs="仿宋_GB2312"/>
          <w:sz w:val="32"/>
          <w:szCs w:val="32"/>
        </w:rPr>
        <w:t>5.61</w:t>
      </w:r>
      <w:r>
        <w:rPr>
          <w:rFonts w:hint="eastAsia" w:ascii="仿宋_GB2312" w:hAnsi="仿宋_GB2312" w:eastAsia="仿宋_GB2312" w:cs="仿宋_GB2312"/>
          <w:sz w:val="32"/>
          <w:szCs w:val="32"/>
        </w:rPr>
        <w:t>%；卫生健康（类）支出</w:t>
      </w:r>
      <w:r>
        <w:rPr>
          <w:rFonts w:ascii="仿宋_GB2312" w:hAnsi="仿宋_GB2312" w:eastAsia="仿宋_GB2312" w:cs="仿宋_GB2312"/>
          <w:sz w:val="32"/>
          <w:szCs w:val="32"/>
        </w:rPr>
        <w:t>4.72</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3.97</w:t>
      </w:r>
      <w:r>
        <w:rPr>
          <w:rFonts w:hint="eastAsia" w:ascii="仿宋_GB2312" w:hAnsi="仿宋_GB2312" w:eastAsia="仿宋_GB2312" w:cs="仿宋_GB2312"/>
          <w:sz w:val="32"/>
          <w:szCs w:val="32"/>
        </w:rPr>
        <w:t>%。</w:t>
      </w:r>
    </w:p>
    <w:p>
      <w:pPr>
        <w:widowControl/>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年度一般公共预算财政拨款支出年初预算为1</w:t>
      </w:r>
      <w:r>
        <w:rPr>
          <w:rFonts w:ascii="仿宋_GB2312" w:hAnsi="仿宋_GB2312" w:eastAsia="仿宋_GB2312" w:cs="仿宋_GB2312"/>
          <w:sz w:val="32"/>
          <w:szCs w:val="32"/>
        </w:rPr>
        <w:t>15.64</w:t>
      </w:r>
      <w:r>
        <w:rPr>
          <w:rFonts w:hint="eastAsia" w:ascii="仿宋_GB2312" w:hAnsi="仿宋_GB2312" w:eastAsia="仿宋_GB2312" w:cs="仿宋_GB2312"/>
          <w:sz w:val="32"/>
          <w:szCs w:val="32"/>
        </w:rPr>
        <w:t>万元，支出决算为1</w:t>
      </w:r>
      <w:r>
        <w:rPr>
          <w:rFonts w:ascii="仿宋_GB2312" w:hAnsi="仿宋_GB2312" w:eastAsia="仿宋_GB2312" w:cs="仿宋_GB2312"/>
          <w:sz w:val="32"/>
          <w:szCs w:val="32"/>
        </w:rPr>
        <w:t>19.03</w:t>
      </w:r>
      <w:r>
        <w:rPr>
          <w:rFonts w:hint="eastAsia" w:ascii="仿宋_GB2312" w:hAnsi="仿宋_GB2312" w:eastAsia="仿宋_GB2312" w:cs="仿宋_GB2312"/>
          <w:sz w:val="32"/>
          <w:szCs w:val="32"/>
        </w:rPr>
        <w:t>万元，完成年初预算的1</w:t>
      </w:r>
      <w:r>
        <w:rPr>
          <w:rFonts w:ascii="仿宋_GB2312" w:hAnsi="仿宋_GB2312" w:eastAsia="仿宋_GB2312" w:cs="仿宋_GB2312"/>
          <w:sz w:val="32"/>
          <w:szCs w:val="32"/>
        </w:rPr>
        <w:t>02.93</w:t>
      </w:r>
      <w:r>
        <w:rPr>
          <w:rFonts w:hint="eastAsia" w:ascii="仿宋_GB2312" w:hAnsi="仿宋_GB2312" w:eastAsia="仿宋_GB2312" w:cs="仿宋_GB2312"/>
          <w:sz w:val="32"/>
          <w:szCs w:val="32"/>
        </w:rPr>
        <w:t>%。其中：</w:t>
      </w:r>
    </w:p>
    <w:p>
      <w:pPr>
        <w:widowControl/>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w:t>
      </w:r>
      <w:r>
        <w:rPr>
          <w:rFonts w:ascii="仿宋_GB2312" w:hAnsi="仿宋_GB2312" w:eastAsia="仿宋_GB2312" w:cs="仿宋_GB2312"/>
          <w:b/>
          <w:bCs/>
          <w:sz w:val="32"/>
          <w:szCs w:val="32"/>
        </w:rPr>
        <w:t>服务支出</w:t>
      </w:r>
      <w:r>
        <w:rPr>
          <w:rFonts w:hint="eastAsia" w:ascii="仿宋_GB2312" w:hAnsi="仿宋_GB2312" w:eastAsia="仿宋_GB2312" w:cs="仿宋_GB2312"/>
          <w:b/>
          <w:bCs/>
          <w:sz w:val="32"/>
          <w:szCs w:val="32"/>
        </w:rPr>
        <w:t>（类）群众团体事务（款）工会事务（项）。</w:t>
      </w:r>
      <w:r>
        <w:rPr>
          <w:rFonts w:hint="eastAsia" w:ascii="仿宋_GB2312" w:hAnsi="仿宋_GB2312" w:eastAsia="仿宋_GB2312" w:cs="仿宋_GB2312"/>
          <w:sz w:val="32"/>
          <w:szCs w:val="32"/>
        </w:rPr>
        <w:t>年初预算为0</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0万元，支出决算为0</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0万元，完成年初预算的1</w:t>
      </w:r>
      <w:r>
        <w:rPr>
          <w:rFonts w:ascii="仿宋_GB2312" w:hAnsi="仿宋_GB2312" w:eastAsia="仿宋_GB2312" w:cs="仿宋_GB2312"/>
          <w:sz w:val="32"/>
          <w:szCs w:val="32"/>
        </w:rPr>
        <w:t>00.00</w:t>
      </w:r>
      <w:r>
        <w:rPr>
          <w:rFonts w:hint="eastAsia" w:ascii="仿宋_GB2312" w:hAnsi="仿宋_GB2312" w:eastAsia="仿宋_GB2312" w:cs="仿宋_GB2312"/>
          <w:sz w:val="32"/>
          <w:szCs w:val="32"/>
        </w:rPr>
        <w:t>%。决算数与年初预算数不存在差异。</w:t>
      </w:r>
    </w:p>
    <w:p>
      <w:pPr>
        <w:widowControl/>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w:t>
      </w:r>
      <w:r>
        <w:rPr>
          <w:rFonts w:ascii="仿宋_GB2312" w:hAnsi="仿宋_GB2312" w:eastAsia="仿宋_GB2312" w:cs="仿宋_GB2312"/>
          <w:b/>
          <w:bCs/>
          <w:sz w:val="32"/>
          <w:szCs w:val="32"/>
        </w:rPr>
        <w:t>就业支出</w:t>
      </w:r>
      <w:r>
        <w:rPr>
          <w:rFonts w:hint="eastAsia" w:ascii="仿宋_GB2312" w:hAnsi="仿宋_GB2312" w:eastAsia="仿宋_GB2312" w:cs="仿宋_GB2312"/>
          <w:b/>
          <w:bCs/>
          <w:sz w:val="32"/>
          <w:szCs w:val="32"/>
        </w:rPr>
        <w:t>（类）人力资源</w:t>
      </w:r>
      <w:r>
        <w:rPr>
          <w:rFonts w:ascii="仿宋_GB2312" w:hAnsi="仿宋_GB2312" w:eastAsia="仿宋_GB2312" w:cs="仿宋_GB2312"/>
          <w:b/>
          <w:bCs/>
          <w:sz w:val="32"/>
          <w:szCs w:val="32"/>
        </w:rPr>
        <w:t>和社会保障管理事务</w:t>
      </w:r>
      <w:r>
        <w:rPr>
          <w:rFonts w:hint="eastAsia" w:ascii="仿宋_GB2312" w:hAnsi="仿宋_GB2312" w:eastAsia="仿宋_GB2312" w:cs="仿宋_GB2312"/>
          <w:b/>
          <w:bCs/>
          <w:sz w:val="32"/>
          <w:szCs w:val="32"/>
        </w:rPr>
        <w:t>（款）劳动人事</w:t>
      </w:r>
      <w:r>
        <w:rPr>
          <w:rFonts w:ascii="仿宋_GB2312" w:hAnsi="仿宋_GB2312" w:eastAsia="仿宋_GB2312" w:cs="仿宋_GB2312"/>
          <w:b/>
          <w:bCs/>
          <w:sz w:val="32"/>
          <w:szCs w:val="32"/>
        </w:rPr>
        <w:t>争议调解仲裁</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年初预算为1</w:t>
      </w:r>
      <w:r>
        <w:rPr>
          <w:rFonts w:ascii="仿宋_GB2312" w:hAnsi="仿宋_GB2312" w:eastAsia="仿宋_GB2312" w:cs="仿宋_GB2312"/>
          <w:sz w:val="32"/>
          <w:szCs w:val="32"/>
        </w:rPr>
        <w:t>01.77</w:t>
      </w:r>
      <w:r>
        <w:rPr>
          <w:rFonts w:hint="eastAsia" w:ascii="仿宋_GB2312" w:hAnsi="仿宋_GB2312" w:eastAsia="仿宋_GB2312" w:cs="仿宋_GB2312"/>
          <w:sz w:val="32"/>
          <w:szCs w:val="32"/>
        </w:rPr>
        <w:t>万元，支出决算为1</w:t>
      </w:r>
      <w:r>
        <w:rPr>
          <w:rFonts w:ascii="仿宋_GB2312" w:hAnsi="仿宋_GB2312" w:eastAsia="仿宋_GB2312" w:cs="仿宋_GB2312"/>
          <w:sz w:val="32"/>
          <w:szCs w:val="32"/>
        </w:rPr>
        <w:t>09.43</w:t>
      </w:r>
      <w:r>
        <w:rPr>
          <w:rFonts w:hint="eastAsia" w:ascii="仿宋_GB2312" w:hAnsi="仿宋_GB2312" w:eastAsia="仿宋_GB2312" w:cs="仿宋_GB2312"/>
          <w:sz w:val="32"/>
          <w:szCs w:val="32"/>
        </w:rPr>
        <w:t>万元，完成年初预算的1</w:t>
      </w:r>
      <w:r>
        <w:rPr>
          <w:rFonts w:ascii="仿宋_GB2312" w:hAnsi="仿宋_GB2312" w:eastAsia="仿宋_GB2312" w:cs="仿宋_GB2312"/>
          <w:sz w:val="32"/>
          <w:szCs w:val="32"/>
        </w:rPr>
        <w:t>07.53</w:t>
      </w:r>
      <w:r>
        <w:rPr>
          <w:rFonts w:hint="eastAsia" w:ascii="仿宋_GB2312" w:hAnsi="仿宋_GB2312" w:eastAsia="仿宋_GB2312" w:cs="仿宋_GB2312"/>
          <w:sz w:val="32"/>
          <w:szCs w:val="32"/>
        </w:rPr>
        <w:t>%。决算数与年初预算数存在差异的主要原因是人员工资正常晋级晋档。</w:t>
      </w:r>
    </w:p>
    <w:p>
      <w:pPr>
        <w:widowControl/>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．社会保障和</w:t>
      </w:r>
      <w:r>
        <w:rPr>
          <w:rFonts w:ascii="仿宋_GB2312" w:hAnsi="仿宋_GB2312" w:eastAsia="仿宋_GB2312" w:cs="仿宋_GB2312"/>
          <w:b/>
          <w:bCs/>
          <w:sz w:val="32"/>
          <w:szCs w:val="32"/>
        </w:rPr>
        <w:t>就业支出</w:t>
      </w:r>
      <w:r>
        <w:rPr>
          <w:rFonts w:hint="eastAsia" w:ascii="仿宋_GB2312" w:hAnsi="仿宋_GB2312" w:eastAsia="仿宋_GB2312" w:cs="仿宋_GB2312"/>
          <w:b/>
          <w:bCs/>
          <w:sz w:val="32"/>
          <w:szCs w:val="32"/>
        </w:rPr>
        <w:t>（类）行政事业单位</w:t>
      </w:r>
      <w:r>
        <w:rPr>
          <w:rFonts w:ascii="仿宋_GB2312" w:hAnsi="仿宋_GB2312" w:eastAsia="仿宋_GB2312" w:cs="仿宋_GB2312"/>
          <w:b/>
          <w:bCs/>
          <w:sz w:val="32"/>
          <w:szCs w:val="32"/>
        </w:rPr>
        <w:t>养老支出</w:t>
      </w:r>
      <w:r>
        <w:rPr>
          <w:rFonts w:hint="eastAsia" w:ascii="仿宋_GB2312" w:hAnsi="仿宋_GB2312" w:eastAsia="仿宋_GB2312" w:cs="仿宋_GB2312"/>
          <w:b/>
          <w:bCs/>
          <w:sz w:val="32"/>
          <w:szCs w:val="32"/>
        </w:rPr>
        <w:t>（款）机关</w:t>
      </w:r>
      <w:r>
        <w:rPr>
          <w:rFonts w:ascii="仿宋_GB2312" w:hAnsi="仿宋_GB2312" w:eastAsia="仿宋_GB2312" w:cs="仿宋_GB2312"/>
          <w:b/>
          <w:bCs/>
          <w:sz w:val="32"/>
          <w:szCs w:val="32"/>
        </w:rPr>
        <w:t>事业单位基本养老</w:t>
      </w:r>
      <w:r>
        <w:rPr>
          <w:rFonts w:hint="eastAsia" w:ascii="仿宋_GB2312" w:hAnsi="仿宋_GB2312" w:eastAsia="仿宋_GB2312" w:cs="仿宋_GB2312"/>
          <w:b/>
          <w:bCs/>
          <w:sz w:val="32"/>
          <w:szCs w:val="32"/>
        </w:rPr>
        <w:t>保险</w:t>
      </w:r>
      <w:r>
        <w:rPr>
          <w:rFonts w:ascii="仿宋_GB2312" w:hAnsi="仿宋_GB2312" w:eastAsia="仿宋_GB2312" w:cs="仿宋_GB2312"/>
          <w:b/>
          <w:bCs/>
          <w:sz w:val="32"/>
          <w:szCs w:val="32"/>
        </w:rPr>
        <w:t>缴费支出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年初预算为6</w:t>
      </w:r>
      <w:r>
        <w:rPr>
          <w:rFonts w:ascii="仿宋_GB2312" w:hAnsi="仿宋_GB2312" w:eastAsia="仿宋_GB2312" w:cs="仿宋_GB2312"/>
          <w:sz w:val="32"/>
          <w:szCs w:val="32"/>
        </w:rPr>
        <w:t>.71</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4.39</w:t>
      </w:r>
      <w:r>
        <w:rPr>
          <w:rFonts w:hint="eastAsia" w:ascii="仿宋_GB2312" w:hAnsi="仿宋_GB2312" w:eastAsia="仿宋_GB2312" w:cs="仿宋_GB2312"/>
          <w:sz w:val="32"/>
          <w:szCs w:val="32"/>
        </w:rPr>
        <w:t>万元，完成年初预算的6</w:t>
      </w:r>
      <w:r>
        <w:rPr>
          <w:rFonts w:ascii="仿宋_GB2312" w:hAnsi="仿宋_GB2312" w:eastAsia="仿宋_GB2312" w:cs="仿宋_GB2312"/>
          <w:sz w:val="32"/>
          <w:szCs w:val="32"/>
        </w:rPr>
        <w:t>5.42</w:t>
      </w:r>
      <w:r>
        <w:rPr>
          <w:rFonts w:hint="eastAsia" w:ascii="仿宋_GB2312" w:hAnsi="仿宋_GB2312" w:eastAsia="仿宋_GB2312" w:cs="仿宋_GB2312"/>
          <w:sz w:val="32"/>
          <w:szCs w:val="32"/>
        </w:rPr>
        <w:t>%。决算数与年初预算数存在差异的主要原因是养老保险</w:t>
      </w:r>
      <w:r>
        <w:rPr>
          <w:rFonts w:ascii="仿宋_GB2312" w:hAnsi="仿宋_GB2312" w:eastAsia="仿宋_GB2312" w:cs="仿宋_GB2312"/>
          <w:sz w:val="32"/>
          <w:szCs w:val="32"/>
        </w:rPr>
        <w:t>缴费</w:t>
      </w:r>
      <w:r>
        <w:rPr>
          <w:rFonts w:hint="eastAsia" w:ascii="仿宋_GB2312" w:hAnsi="仿宋_GB2312" w:eastAsia="仿宋_GB2312" w:cs="仿宋_GB2312"/>
          <w:sz w:val="32"/>
          <w:szCs w:val="32"/>
        </w:rPr>
        <w:t>中</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部分资金使用上年结转</w:t>
      </w:r>
      <w:r>
        <w:rPr>
          <w:rFonts w:ascii="仿宋_GB2312" w:hAnsi="仿宋_GB2312" w:eastAsia="仿宋_GB2312" w:cs="仿宋_GB2312"/>
          <w:sz w:val="32"/>
          <w:szCs w:val="32"/>
        </w:rPr>
        <w:t>结余资金</w:t>
      </w:r>
      <w:r>
        <w:rPr>
          <w:rFonts w:hint="eastAsia" w:ascii="仿宋_GB2312" w:hAnsi="仿宋_GB2312" w:eastAsia="仿宋_GB2312" w:cs="仿宋_GB2312"/>
          <w:sz w:val="32"/>
          <w:szCs w:val="32"/>
        </w:rPr>
        <w:t>。</w:t>
      </w:r>
    </w:p>
    <w:p>
      <w:pPr>
        <w:widowControl/>
        <w:ind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．卫生健康</w:t>
      </w:r>
      <w:r>
        <w:rPr>
          <w:rFonts w:ascii="仿宋_GB2312" w:hAnsi="仿宋_GB2312" w:eastAsia="仿宋_GB2312" w:cs="仿宋_GB2312"/>
          <w:b/>
          <w:bCs/>
          <w:sz w:val="32"/>
          <w:szCs w:val="32"/>
        </w:rPr>
        <w:t>支出</w:t>
      </w:r>
      <w:r>
        <w:rPr>
          <w:rFonts w:hint="eastAsia" w:ascii="仿宋_GB2312" w:hAnsi="仿宋_GB2312" w:eastAsia="仿宋_GB2312" w:cs="仿宋_GB2312"/>
          <w:b/>
          <w:bCs/>
          <w:sz w:val="32"/>
          <w:szCs w:val="32"/>
        </w:rPr>
        <w:t>（类）行政事业</w:t>
      </w:r>
      <w:r>
        <w:rPr>
          <w:rFonts w:ascii="仿宋_GB2312" w:hAnsi="仿宋_GB2312" w:eastAsia="仿宋_GB2312" w:cs="仿宋_GB2312"/>
          <w:b/>
          <w:bCs/>
          <w:sz w:val="32"/>
          <w:szCs w:val="32"/>
        </w:rPr>
        <w:t>单位医疗</w:t>
      </w:r>
      <w:r>
        <w:rPr>
          <w:rFonts w:hint="eastAsia" w:ascii="仿宋_GB2312" w:hAnsi="仿宋_GB2312" w:eastAsia="仿宋_GB2312" w:cs="仿宋_GB2312"/>
          <w:b/>
          <w:bCs/>
          <w:sz w:val="32"/>
          <w:szCs w:val="32"/>
        </w:rPr>
        <w:t>（款）事业单位</w:t>
      </w:r>
      <w:r>
        <w:rPr>
          <w:rFonts w:ascii="仿宋_GB2312" w:hAnsi="仿宋_GB2312" w:eastAsia="仿宋_GB2312" w:cs="仿宋_GB2312"/>
          <w:b/>
          <w:bCs/>
          <w:sz w:val="32"/>
          <w:szCs w:val="32"/>
        </w:rPr>
        <w:t>医疗</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年初预算为3</w:t>
      </w:r>
      <w:r>
        <w:rPr>
          <w:rFonts w:ascii="仿宋_GB2312" w:hAnsi="仿宋_GB2312" w:eastAsia="仿宋_GB2312" w:cs="仿宋_GB2312"/>
          <w:sz w:val="32"/>
          <w:szCs w:val="32"/>
        </w:rPr>
        <w:t>.41</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2.96</w:t>
      </w:r>
      <w:r>
        <w:rPr>
          <w:rFonts w:hint="eastAsia" w:ascii="仿宋_GB2312" w:hAnsi="仿宋_GB2312" w:eastAsia="仿宋_GB2312" w:cs="仿宋_GB2312"/>
          <w:sz w:val="32"/>
          <w:szCs w:val="32"/>
        </w:rPr>
        <w:t>万元，完成年初预算的8</w:t>
      </w:r>
      <w:r>
        <w:rPr>
          <w:rFonts w:ascii="仿宋_GB2312" w:hAnsi="仿宋_GB2312" w:eastAsia="仿宋_GB2312" w:cs="仿宋_GB2312"/>
          <w:sz w:val="32"/>
          <w:szCs w:val="32"/>
        </w:rPr>
        <w:t>6.80</w:t>
      </w:r>
      <w:r>
        <w:rPr>
          <w:rFonts w:hint="eastAsia" w:ascii="仿宋_GB2312" w:hAnsi="仿宋_GB2312" w:eastAsia="仿宋_GB2312" w:cs="仿宋_GB2312"/>
          <w:sz w:val="32"/>
          <w:szCs w:val="32"/>
        </w:rPr>
        <w:t>%。决算数与年初预算数存在差异的主要原因是医疗保险</w:t>
      </w:r>
      <w:r>
        <w:rPr>
          <w:rFonts w:ascii="仿宋_GB2312" w:hAnsi="仿宋_GB2312" w:eastAsia="仿宋_GB2312" w:cs="仿宋_GB2312"/>
          <w:sz w:val="32"/>
          <w:szCs w:val="32"/>
        </w:rPr>
        <w:t>缴费</w:t>
      </w:r>
      <w:r>
        <w:rPr>
          <w:rFonts w:hint="eastAsia" w:ascii="仿宋_GB2312" w:hAnsi="仿宋_GB2312" w:eastAsia="仿宋_GB2312" w:cs="仿宋_GB2312"/>
          <w:sz w:val="32"/>
          <w:szCs w:val="32"/>
        </w:rPr>
        <w:t>中</w:t>
      </w:r>
      <w:r>
        <w:rPr>
          <w:rFonts w:ascii="仿宋_GB2312" w:hAnsi="仿宋_GB2312" w:eastAsia="仿宋_GB2312" w:cs="仿宋_GB2312"/>
          <w:sz w:val="32"/>
          <w:szCs w:val="32"/>
        </w:rPr>
        <w:t>的部分资金</w:t>
      </w:r>
      <w:r>
        <w:rPr>
          <w:rFonts w:hint="eastAsia" w:ascii="仿宋_GB2312" w:hAnsi="仿宋_GB2312" w:eastAsia="仿宋_GB2312" w:cs="仿宋_GB2312"/>
          <w:sz w:val="32"/>
          <w:szCs w:val="32"/>
        </w:rPr>
        <w:t>使</w:t>
      </w:r>
      <w:r>
        <w:rPr>
          <w:rFonts w:ascii="仿宋_GB2312" w:hAnsi="仿宋_GB2312" w:eastAsia="仿宋_GB2312" w:cs="仿宋_GB2312"/>
          <w:sz w:val="32"/>
          <w:szCs w:val="32"/>
        </w:rPr>
        <w:t>用</w:t>
      </w:r>
      <w:r>
        <w:rPr>
          <w:rFonts w:hint="eastAsia" w:ascii="仿宋_GB2312" w:hAnsi="仿宋_GB2312" w:eastAsia="仿宋_GB2312" w:cs="仿宋_GB2312"/>
          <w:sz w:val="32"/>
          <w:szCs w:val="32"/>
        </w:rPr>
        <w:t>上年结转</w:t>
      </w:r>
      <w:r>
        <w:rPr>
          <w:rFonts w:ascii="仿宋_GB2312" w:hAnsi="仿宋_GB2312" w:eastAsia="仿宋_GB2312" w:cs="仿宋_GB2312"/>
          <w:sz w:val="32"/>
          <w:szCs w:val="32"/>
        </w:rPr>
        <w:t>结余资金</w:t>
      </w:r>
      <w:r>
        <w:rPr>
          <w:rFonts w:hint="eastAsia" w:ascii="仿宋_GB2312" w:hAnsi="仿宋_GB2312" w:eastAsia="仿宋_GB2312" w:cs="仿宋_GB2312"/>
          <w:sz w:val="32"/>
          <w:szCs w:val="32"/>
        </w:rPr>
        <w:t>。</w:t>
      </w:r>
    </w:p>
    <w:p>
      <w:pPr>
        <w:widowControl/>
        <w:ind w:firstLine="642" w:firstLineChars="200"/>
        <w:rPr>
          <w:rFonts w:hint="eastAsia" w:ascii="仿宋_GB2312" w:hAnsi="仿宋_GB2312" w:eastAsia="仿宋_GB2312" w:cs="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．卫生健康</w:t>
      </w:r>
      <w:r>
        <w:rPr>
          <w:rFonts w:ascii="仿宋_GB2312" w:hAnsi="仿宋_GB2312" w:eastAsia="仿宋_GB2312" w:cs="仿宋_GB2312"/>
          <w:b/>
          <w:bCs/>
          <w:sz w:val="32"/>
          <w:szCs w:val="32"/>
        </w:rPr>
        <w:t>支出</w:t>
      </w:r>
      <w:r>
        <w:rPr>
          <w:rFonts w:hint="eastAsia" w:ascii="仿宋_GB2312" w:hAnsi="仿宋_GB2312" w:eastAsia="仿宋_GB2312" w:cs="仿宋_GB2312"/>
          <w:b/>
          <w:bCs/>
          <w:sz w:val="32"/>
          <w:szCs w:val="32"/>
        </w:rPr>
        <w:t>（类）行政事业</w:t>
      </w:r>
      <w:r>
        <w:rPr>
          <w:rFonts w:ascii="仿宋_GB2312" w:hAnsi="仿宋_GB2312" w:eastAsia="仿宋_GB2312" w:cs="仿宋_GB2312"/>
          <w:b/>
          <w:bCs/>
          <w:sz w:val="32"/>
          <w:szCs w:val="32"/>
        </w:rPr>
        <w:t>单位医疗</w:t>
      </w:r>
      <w:r>
        <w:rPr>
          <w:rFonts w:hint="eastAsia" w:ascii="仿宋_GB2312" w:hAnsi="仿宋_GB2312" w:eastAsia="仿宋_GB2312" w:cs="仿宋_GB2312"/>
          <w:b/>
          <w:bCs/>
          <w:sz w:val="32"/>
          <w:szCs w:val="32"/>
        </w:rPr>
        <w:t>（款）公务员医疗</w:t>
      </w:r>
      <w:r>
        <w:rPr>
          <w:rFonts w:ascii="仿宋_GB2312" w:hAnsi="仿宋_GB2312" w:eastAsia="仿宋_GB2312" w:cs="仿宋_GB2312"/>
          <w:b/>
          <w:bCs/>
          <w:sz w:val="32"/>
          <w:szCs w:val="32"/>
        </w:rPr>
        <w:t>补助</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年初预算为3</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1.76</w:t>
      </w:r>
      <w:r>
        <w:rPr>
          <w:rFonts w:hint="eastAsia" w:ascii="仿宋_GB2312" w:hAnsi="仿宋_GB2312" w:eastAsia="仿宋_GB2312" w:cs="仿宋_GB2312"/>
          <w:sz w:val="32"/>
          <w:szCs w:val="32"/>
        </w:rPr>
        <w:t>万元，完成年初预算的5</w:t>
      </w:r>
      <w:r>
        <w:rPr>
          <w:rFonts w:ascii="仿宋_GB2312" w:hAnsi="仿宋_GB2312" w:eastAsia="仿宋_GB2312" w:cs="仿宋_GB2312"/>
          <w:sz w:val="32"/>
          <w:szCs w:val="32"/>
        </w:rPr>
        <w:t>4.15</w:t>
      </w:r>
      <w:r>
        <w:rPr>
          <w:rFonts w:hint="eastAsia" w:ascii="仿宋_GB2312" w:hAnsi="仿宋_GB2312" w:eastAsia="仿宋_GB2312" w:cs="仿宋_GB2312"/>
          <w:sz w:val="32"/>
          <w:szCs w:val="32"/>
        </w:rPr>
        <w:t>%。决算数与年初预算数存在差异的主要原因是公务员医疗</w:t>
      </w:r>
      <w:r>
        <w:rPr>
          <w:rFonts w:ascii="仿宋_GB2312" w:hAnsi="仿宋_GB2312" w:eastAsia="仿宋_GB2312" w:cs="仿宋_GB2312"/>
          <w:sz w:val="32"/>
          <w:szCs w:val="32"/>
        </w:rPr>
        <w:t>保险缴费</w:t>
      </w:r>
      <w:r>
        <w:rPr>
          <w:rFonts w:hint="eastAsia" w:ascii="仿宋_GB2312" w:hAnsi="仿宋_GB2312" w:eastAsia="仿宋_GB2312" w:cs="仿宋_GB2312"/>
          <w:sz w:val="32"/>
          <w:szCs w:val="32"/>
        </w:rPr>
        <w:t>中</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部分资金使</w:t>
      </w:r>
      <w:r>
        <w:rPr>
          <w:rFonts w:ascii="仿宋_GB2312" w:hAnsi="仿宋_GB2312" w:eastAsia="仿宋_GB2312" w:cs="仿宋_GB2312"/>
          <w:sz w:val="32"/>
          <w:szCs w:val="32"/>
        </w:rPr>
        <w:t>用</w:t>
      </w:r>
      <w:r>
        <w:rPr>
          <w:rFonts w:hint="eastAsia" w:ascii="仿宋_GB2312" w:hAnsi="仿宋_GB2312" w:eastAsia="仿宋_GB2312" w:cs="仿宋_GB2312"/>
          <w:sz w:val="32"/>
          <w:szCs w:val="32"/>
        </w:rPr>
        <w:t>上年结转</w:t>
      </w:r>
      <w:r>
        <w:rPr>
          <w:rFonts w:ascii="仿宋_GB2312" w:hAnsi="仿宋_GB2312" w:eastAsia="仿宋_GB2312" w:cs="仿宋_GB2312"/>
          <w:sz w:val="32"/>
          <w:szCs w:val="32"/>
        </w:rPr>
        <w:t>结余资金</w:t>
      </w:r>
      <w:r>
        <w:rPr>
          <w:rFonts w:hint="eastAsia" w:ascii="仿宋_GB2312" w:hAnsi="仿宋_GB2312" w:eastAsia="仿宋_GB2312" w:cs="仿宋_GB2312"/>
          <w:sz w:val="32"/>
          <w:szCs w:val="32"/>
        </w:rPr>
        <w:t>。</w:t>
      </w: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年度一般公共预算财政拨款基本支出11</w:t>
      </w:r>
      <w:r>
        <w:rPr>
          <w:rFonts w:ascii="仿宋_GB2312" w:hAnsi="仿宋_GB2312" w:eastAsia="仿宋_GB2312" w:cs="仿宋_GB2312"/>
          <w:sz w:val="32"/>
          <w:szCs w:val="32"/>
        </w:rPr>
        <w:t>9.03</w:t>
      </w:r>
      <w:r>
        <w:rPr>
          <w:rFonts w:hint="eastAsia" w:ascii="仿宋_GB2312" w:hAnsi="仿宋_GB2312" w:eastAsia="仿宋_GB2312" w:cs="仿宋_GB2312"/>
          <w:sz w:val="32"/>
          <w:szCs w:val="32"/>
        </w:rPr>
        <w:t>万元。其中：人员经费1</w:t>
      </w:r>
      <w:r>
        <w:rPr>
          <w:rFonts w:ascii="仿宋_GB2312" w:hAnsi="仿宋_GB2312" w:eastAsia="仿宋_GB2312" w:cs="仿宋_GB2312"/>
          <w:sz w:val="32"/>
          <w:szCs w:val="32"/>
        </w:rPr>
        <w:t>09.17</w:t>
      </w:r>
      <w:r>
        <w:rPr>
          <w:rFonts w:hint="eastAsia" w:ascii="仿宋_GB2312" w:hAnsi="仿宋_GB2312" w:eastAsia="仿宋_GB2312" w:cs="仿宋_GB2312"/>
          <w:sz w:val="32"/>
          <w:szCs w:val="32"/>
        </w:rPr>
        <w:t>万元，主要包括：基本工资、津贴补贴、奖金、机关事业单位基本养老保险、职工基本医疗保险缴费、公务员医疗补助缴费、其他社会保障缴费、住房公积金；公用经费9</w:t>
      </w:r>
      <w:r>
        <w:rPr>
          <w:rFonts w:ascii="仿宋_GB2312" w:hAnsi="仿宋_GB2312" w:eastAsia="仿宋_GB2312" w:cs="仿宋_GB2312"/>
          <w:sz w:val="32"/>
          <w:szCs w:val="32"/>
        </w:rPr>
        <w:t>.86</w:t>
      </w:r>
      <w:r>
        <w:rPr>
          <w:rFonts w:hint="eastAsia" w:ascii="仿宋_GB2312" w:hAnsi="仿宋_GB2312" w:eastAsia="仿宋_GB2312" w:cs="仿宋_GB2312"/>
          <w:sz w:val="32"/>
          <w:szCs w:val="32"/>
        </w:rPr>
        <w:t>万元，主要包括：办公费、印刷费、邮电费、差旅费、工会经费、福利费。</w:t>
      </w: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万元，支出决算为0.00万元。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w:t>
      </w:r>
    </w:p>
    <w:p>
      <w:pPr>
        <w:widowControl/>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年度“三公”经费财政拨款支出决算中，因公出国（境）费支出决算0.00万元；公务用车购置及运行费支出决算0.00万元；公务接待费支出决算0.00万元。具体情况如下：</w:t>
      </w:r>
    </w:p>
    <w:p>
      <w:pPr>
        <w:widowControl/>
        <w:numPr>
          <w:ilvl w:val="0"/>
          <w:numId w:val="2"/>
        </w:num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预算为0.00万元，支出决算为0.00万元。决算数与预算数不存在差异。</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因公出国（境）团组数0个，</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0人</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w:t>
      </w:r>
    </w:p>
    <w:p>
      <w:pPr>
        <w:widowControl/>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预算为0.00万元，支出决算为0.00万元。决算数与预算数不存在差异。</w:t>
      </w:r>
      <w:r>
        <w:rPr>
          <w:rFonts w:hint="eastAsia" w:ascii="仿宋_GB2312" w:hAnsi="仿宋_GB2312" w:eastAsia="仿宋_GB2312" w:cs="仿宋_GB2312"/>
          <w:sz w:val="32"/>
          <w:szCs w:val="32"/>
          <w:lang w:eastAsia="zh-CN"/>
        </w:rPr>
        <w:t>其中：</w:t>
      </w:r>
    </w:p>
    <w:p>
      <w:pPr>
        <w:widowControl/>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年期末，单位开支财政拨款的公务用车保有量为0</w:t>
      </w:r>
      <w:r>
        <w:rPr>
          <w:rFonts w:hint="eastAsia" w:ascii="仿宋_GB2312" w:hAnsi="仿宋_GB2312" w:eastAsia="仿宋_GB2312" w:cs="仿宋_GB2312"/>
          <w:sz w:val="32"/>
          <w:szCs w:val="32"/>
          <w:lang w:eastAsia="zh-CN"/>
        </w:rPr>
        <w:t>辆</w:t>
      </w:r>
      <w:r>
        <w:rPr>
          <w:rFonts w:hint="eastAsia" w:ascii="仿宋_GB2312" w:hAnsi="仿宋_GB2312" w:eastAsia="仿宋_GB2312" w:cs="仿宋_GB2312"/>
          <w:sz w:val="32"/>
          <w:szCs w:val="32"/>
        </w:rPr>
        <w:t>。</w:t>
      </w:r>
    </w:p>
    <w:p>
      <w:pPr>
        <w:widowControl/>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预算为1.50万元，支出决算为0.00万元，完成预算的0.00%。决算数与预算数存在差异的主要原因是从严从紧控制“三公”经费支出，当年未产生“三公”经费支出。其中：</w:t>
      </w:r>
    </w:p>
    <w:p>
      <w:pPr>
        <w:widowControl/>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0.00万元。2021年</w:t>
      </w:r>
      <w:r>
        <w:rPr>
          <w:rFonts w:ascii="仿宋_GB2312" w:hAnsi="仿宋_GB2312" w:eastAsia="仿宋_GB2312" w:cs="仿宋_GB2312"/>
          <w:sz w:val="32"/>
          <w:szCs w:val="32"/>
        </w:rPr>
        <w:t>共接待</w:t>
      </w:r>
      <w:r>
        <w:rPr>
          <w:rFonts w:hint="eastAsia" w:ascii="仿宋_GB2312" w:hAnsi="仿宋_GB2312" w:eastAsia="仿宋_GB2312" w:cs="仿宋_GB2312"/>
          <w:sz w:val="32"/>
          <w:szCs w:val="32"/>
        </w:rPr>
        <w:t>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外</w:t>
      </w:r>
      <w:r>
        <w:rPr>
          <w:rFonts w:ascii="仿宋_GB2312" w:hAnsi="仿宋_GB2312" w:eastAsia="仿宋_GB2312" w:cs="仿宋_GB2312"/>
          <w:sz w:val="32"/>
          <w:szCs w:val="32"/>
        </w:rPr>
        <w:t>来访团组</w:t>
      </w:r>
      <w:r>
        <w:rPr>
          <w:rFonts w:hint="eastAsia" w:ascii="仿宋_GB2312" w:hAnsi="仿宋_GB2312" w:eastAsia="仿宋_GB2312" w:cs="仿宋_GB2312"/>
          <w:sz w:val="32"/>
          <w:szCs w:val="32"/>
        </w:rPr>
        <w:t>0个</w:t>
      </w:r>
      <w:r>
        <w:rPr>
          <w:rFonts w:ascii="仿宋_GB2312" w:hAnsi="仿宋_GB2312" w:eastAsia="仿宋_GB2312" w:cs="仿宋_GB2312"/>
          <w:sz w:val="32"/>
          <w:szCs w:val="32"/>
        </w:rPr>
        <w:t>、来访外宾</w:t>
      </w:r>
      <w:r>
        <w:rPr>
          <w:rFonts w:hint="eastAsia" w:ascii="仿宋_GB2312" w:hAnsi="仿宋_GB2312" w:eastAsia="仿宋_GB2312" w:cs="仿宋_GB2312"/>
          <w:sz w:val="32"/>
          <w:szCs w:val="32"/>
        </w:rPr>
        <w:t>0人次（不包括</w:t>
      </w:r>
      <w:r>
        <w:rPr>
          <w:rFonts w:ascii="仿宋_GB2312" w:hAnsi="仿宋_GB2312" w:eastAsia="仿宋_GB2312" w:cs="仿宋_GB2312"/>
          <w:sz w:val="32"/>
          <w:szCs w:val="32"/>
        </w:rPr>
        <w:t>陪同人员</w:t>
      </w:r>
      <w:r>
        <w:rPr>
          <w:rFonts w:hint="eastAsia" w:ascii="仿宋_GB2312" w:hAnsi="仿宋_GB2312" w:eastAsia="仿宋_GB2312" w:cs="仿宋_GB2312"/>
          <w:sz w:val="32"/>
          <w:szCs w:val="32"/>
        </w:rPr>
        <w:t>）。</w:t>
      </w:r>
    </w:p>
    <w:p>
      <w:pPr>
        <w:widowControl/>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年度政府性基金预算财政拨款支出预算为0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万元，支出决算为0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万元。不存在</w:t>
      </w:r>
      <w:r>
        <w:rPr>
          <w:rFonts w:ascii="仿宋_GB2312" w:hAnsi="仿宋_GB2312" w:eastAsia="仿宋_GB2312" w:cs="仿宋_GB2312"/>
          <w:sz w:val="32"/>
          <w:szCs w:val="32"/>
        </w:rPr>
        <w:t>项目年末结转和结余资金数额较大。</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情况说明</w:t>
      </w:r>
      <w:r>
        <w:rPr>
          <w:rFonts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2021年度</w:t>
      </w:r>
      <w:r>
        <w:rPr>
          <w:rFonts w:ascii="仿宋_GB2312" w:hAnsi="仿宋_GB2312" w:eastAsia="仿宋_GB2312" w:cs="仿宋_GB2312"/>
          <w:sz w:val="32"/>
          <w:szCs w:val="32"/>
        </w:rPr>
        <w:t>没有</w:t>
      </w:r>
      <w:r>
        <w:rPr>
          <w:rFonts w:hint="eastAsia" w:ascii="仿宋_GB2312" w:hAnsi="仿宋_GB2312" w:eastAsia="仿宋_GB2312" w:cs="仿宋_GB2312"/>
          <w:sz w:val="32"/>
          <w:szCs w:val="32"/>
        </w:rPr>
        <w:t>政府性</w:t>
      </w:r>
      <w:r>
        <w:rPr>
          <w:rFonts w:ascii="仿宋_GB2312" w:hAnsi="仿宋_GB2312" w:eastAsia="仿宋_GB2312" w:cs="仿宋_GB2312"/>
          <w:sz w:val="32"/>
          <w:szCs w:val="32"/>
        </w:rPr>
        <w:t>基金收入，也没有使用政府性基金</w:t>
      </w:r>
      <w:r>
        <w:rPr>
          <w:rFonts w:hint="eastAsia" w:ascii="仿宋_GB2312" w:hAnsi="仿宋_GB2312" w:eastAsia="仿宋_GB2312" w:cs="仿宋_GB2312"/>
          <w:sz w:val="32"/>
          <w:szCs w:val="32"/>
        </w:rPr>
        <w:t>安排</w:t>
      </w:r>
      <w:r>
        <w:rPr>
          <w:rFonts w:ascii="仿宋_GB2312" w:hAnsi="仿宋_GB2312" w:eastAsia="仿宋_GB2312" w:cs="仿宋_GB2312"/>
          <w:sz w:val="32"/>
          <w:szCs w:val="32"/>
        </w:rPr>
        <w:t>的支出。</w:t>
      </w: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万元，其中：政府采购货物支出0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万元、政府采购工程支出0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万元、政府采购服务支出0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万元。授予中小企业合同金额0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万元，其中：授予小微企业合同金额0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w:t>
      </w: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lang w:val="en-US" w:eastAsia="zh-CN"/>
        </w:rPr>
        <w:t>我单位严格履行预算绩效管理主体责任，以绩效目标为导向，做好绩效运行监控，提升绩效自评质量，不断提高绩效管理工作水平，充分发挥财政资金使用效益。</w:t>
      </w:r>
    </w:p>
    <w:p>
      <w:pPr>
        <w:widowControl/>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〕1号）等文件精神，我单位对本单位整体绩效目标和项目支出绩效目标进行了自评。一是</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整体绩效自评情况。我单位根据财政预算管理要求，绩效目标设置合理，严格按各项管理制度执行，年初设定的各项工作目标完成情况较好。二是项目绩效自评情况。我单位共有0个项目批复了绩效目标，项目金额0.00万元。</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基于项目预期目标的实现程度，对2021年度项目支出绩效进行自评，绩效自评平均得分为/分。其中：0个项目评价等级为“优”、0个项目评价等级为“良”、0个项目评价等级为“中”、0个项目评价等级为“差”。</w:t>
      </w:r>
    </w:p>
    <w:p>
      <w:pPr>
        <w:widowControl/>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ind w:firstLine="640" w:firstLineChars="200"/>
        <w:jc w:val="left"/>
        <w:rPr>
          <w:rFonts w:ascii="黑体" w:hAnsi="宋体" w:eastAsia="黑体" w:cs="宋体"/>
          <w:kern w:val="0"/>
          <w:sz w:val="28"/>
          <w:szCs w:val="28"/>
        </w:rPr>
      </w:pPr>
      <w:r>
        <w:rPr>
          <w:rFonts w:hint="eastAsia" w:ascii="仿宋_GB2312" w:hAnsi="仿宋_GB2312" w:eastAsia="仿宋_GB2312" w:cs="仿宋_GB2312"/>
          <w:sz w:val="32"/>
          <w:szCs w:val="32"/>
        </w:rPr>
        <w:t>2021年度我单位没有开展重点绩效评价的项目。</w:t>
      </w:r>
    </w:p>
    <w:p>
      <w:pPr>
        <w:widowControl/>
        <w:ind w:firstLine="640" w:firstLineChars="200"/>
        <w:rPr>
          <w:rFonts w:hint="eastAsia" w:ascii="仿宋_GB2312" w:hAnsi="仿宋_GB2312" w:eastAsia="仿宋_GB2312" w:cs="仿宋_GB2312"/>
          <w:sz w:val="32"/>
          <w:szCs w:val="32"/>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w:t>
      </w:r>
      <w:bookmarkStart w:id="0" w:name="_GoBack"/>
      <w:bookmarkEnd w:id="0"/>
      <w:r>
        <w:rPr>
          <w:rFonts w:hint="eastAsia" w:ascii="仿宋_GB2312" w:hAnsi="仿宋_GB2312" w:eastAsia="仿宋_GB2312" w:cs="仿宋_GB2312"/>
          <w:sz w:val="32"/>
          <w:szCs w:val="32"/>
        </w:rPr>
        <w:t>部门和上级单位取得的非财政补助收入。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DwHWr6yAEA&#10;AJk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BQAAAAIAIdO4kDOqXm5zwAAAAUB&#10;AAAPAAAAAAAAAAEAIAAAADgAAABkcnMvZG93bnJldi54bWxQSwECFAAUAAAACACHTuJAAHvdzckB&#10;AACZAwAADgAAAAAAAAABACAAAAA0AQAAZHJzL2Uyb0RvYy54bWxQSwECFAAKAAAAAACHTuJAAAAA&#10;AAAAAAAAAAAABAAAAAAAAAAAABAAAAAWAAAAZHJzL1BLAQIUAAoAAAAAAIdO4kAAAAAAAAAAAAAA&#10;AAAGAAAAAAAAAAAAEAAAACkDAABfcmVs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7AE3A202"/>
    <w:multiLevelType w:val="singleLevel"/>
    <w:tmpl w:val="7AE3A20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NGMyNzhhYzkzMzZjZDhkMzZiODIzZTc3OTk1Y2EifQ=="/>
  </w:docVars>
  <w:rsids>
    <w:rsidRoot w:val="000270E8"/>
    <w:rsid w:val="000007A0"/>
    <w:rsid w:val="000270E8"/>
    <w:rsid w:val="00032C5D"/>
    <w:rsid w:val="000335B5"/>
    <w:rsid w:val="00057AFD"/>
    <w:rsid w:val="00076410"/>
    <w:rsid w:val="00081835"/>
    <w:rsid w:val="000904B3"/>
    <w:rsid w:val="000A3136"/>
    <w:rsid w:val="000C073B"/>
    <w:rsid w:val="000C1142"/>
    <w:rsid w:val="001003F8"/>
    <w:rsid w:val="00144159"/>
    <w:rsid w:val="001718A8"/>
    <w:rsid w:val="00182842"/>
    <w:rsid w:val="00184D53"/>
    <w:rsid w:val="001905F2"/>
    <w:rsid w:val="00197592"/>
    <w:rsid w:val="001B7404"/>
    <w:rsid w:val="001C32F0"/>
    <w:rsid w:val="001D61B1"/>
    <w:rsid w:val="001F5040"/>
    <w:rsid w:val="002006EB"/>
    <w:rsid w:val="00214AE1"/>
    <w:rsid w:val="00260D70"/>
    <w:rsid w:val="00281114"/>
    <w:rsid w:val="00282C7F"/>
    <w:rsid w:val="00287811"/>
    <w:rsid w:val="00292B4B"/>
    <w:rsid w:val="002974F8"/>
    <w:rsid w:val="002A6352"/>
    <w:rsid w:val="002B3F94"/>
    <w:rsid w:val="002C171D"/>
    <w:rsid w:val="002E2C68"/>
    <w:rsid w:val="002E6A86"/>
    <w:rsid w:val="00304D04"/>
    <w:rsid w:val="00305B88"/>
    <w:rsid w:val="00315FEB"/>
    <w:rsid w:val="00365389"/>
    <w:rsid w:val="00366904"/>
    <w:rsid w:val="003B1398"/>
    <w:rsid w:val="003D524F"/>
    <w:rsid w:val="0041489C"/>
    <w:rsid w:val="0042585F"/>
    <w:rsid w:val="00445CAC"/>
    <w:rsid w:val="00472E19"/>
    <w:rsid w:val="00487869"/>
    <w:rsid w:val="004A1B0E"/>
    <w:rsid w:val="004D5275"/>
    <w:rsid w:val="004F1F6C"/>
    <w:rsid w:val="004F63DB"/>
    <w:rsid w:val="00505190"/>
    <w:rsid w:val="00507364"/>
    <w:rsid w:val="00511F78"/>
    <w:rsid w:val="0054176E"/>
    <w:rsid w:val="00546F7C"/>
    <w:rsid w:val="0058325B"/>
    <w:rsid w:val="005A0C2F"/>
    <w:rsid w:val="005A45C8"/>
    <w:rsid w:val="005B1AE2"/>
    <w:rsid w:val="005E3397"/>
    <w:rsid w:val="005F1102"/>
    <w:rsid w:val="00607D67"/>
    <w:rsid w:val="00616731"/>
    <w:rsid w:val="006221F0"/>
    <w:rsid w:val="006228C4"/>
    <w:rsid w:val="00636C37"/>
    <w:rsid w:val="006512DD"/>
    <w:rsid w:val="00656BEF"/>
    <w:rsid w:val="00656D75"/>
    <w:rsid w:val="00657E86"/>
    <w:rsid w:val="00673EF7"/>
    <w:rsid w:val="006841E9"/>
    <w:rsid w:val="0069036E"/>
    <w:rsid w:val="0069449E"/>
    <w:rsid w:val="006A54C6"/>
    <w:rsid w:val="006C07F0"/>
    <w:rsid w:val="006C644A"/>
    <w:rsid w:val="006C7D84"/>
    <w:rsid w:val="007148E8"/>
    <w:rsid w:val="00733DAA"/>
    <w:rsid w:val="00742BA0"/>
    <w:rsid w:val="00753545"/>
    <w:rsid w:val="00754F4C"/>
    <w:rsid w:val="00764156"/>
    <w:rsid w:val="007706D7"/>
    <w:rsid w:val="007879ED"/>
    <w:rsid w:val="007A48A3"/>
    <w:rsid w:val="007C029F"/>
    <w:rsid w:val="007C7F49"/>
    <w:rsid w:val="007D2A21"/>
    <w:rsid w:val="007D7DCE"/>
    <w:rsid w:val="00843461"/>
    <w:rsid w:val="008651E7"/>
    <w:rsid w:val="00872946"/>
    <w:rsid w:val="0088023A"/>
    <w:rsid w:val="008858FB"/>
    <w:rsid w:val="00892A1B"/>
    <w:rsid w:val="00894B41"/>
    <w:rsid w:val="008A0DAC"/>
    <w:rsid w:val="008B5427"/>
    <w:rsid w:val="008B5842"/>
    <w:rsid w:val="008C2918"/>
    <w:rsid w:val="008C4658"/>
    <w:rsid w:val="008C7CD0"/>
    <w:rsid w:val="008D373C"/>
    <w:rsid w:val="00903F6B"/>
    <w:rsid w:val="009173F9"/>
    <w:rsid w:val="009308CB"/>
    <w:rsid w:val="00935D75"/>
    <w:rsid w:val="00950270"/>
    <w:rsid w:val="00962F58"/>
    <w:rsid w:val="00975A04"/>
    <w:rsid w:val="00987E71"/>
    <w:rsid w:val="009F0FBB"/>
    <w:rsid w:val="009F546E"/>
    <w:rsid w:val="00A079F0"/>
    <w:rsid w:val="00A42F43"/>
    <w:rsid w:val="00A51982"/>
    <w:rsid w:val="00A57BF7"/>
    <w:rsid w:val="00A71DC1"/>
    <w:rsid w:val="00A83D8A"/>
    <w:rsid w:val="00A85FFE"/>
    <w:rsid w:val="00A93E7D"/>
    <w:rsid w:val="00AA260E"/>
    <w:rsid w:val="00AA44CB"/>
    <w:rsid w:val="00AA67CD"/>
    <w:rsid w:val="00AD3454"/>
    <w:rsid w:val="00AD6761"/>
    <w:rsid w:val="00AE2FEA"/>
    <w:rsid w:val="00AE600E"/>
    <w:rsid w:val="00B0083B"/>
    <w:rsid w:val="00B040BC"/>
    <w:rsid w:val="00B209B8"/>
    <w:rsid w:val="00B20BBC"/>
    <w:rsid w:val="00B21010"/>
    <w:rsid w:val="00B249F3"/>
    <w:rsid w:val="00B32BA1"/>
    <w:rsid w:val="00B46A56"/>
    <w:rsid w:val="00B649BE"/>
    <w:rsid w:val="00B653A5"/>
    <w:rsid w:val="00B710DD"/>
    <w:rsid w:val="00BD7EEF"/>
    <w:rsid w:val="00BE5A85"/>
    <w:rsid w:val="00BF4E6A"/>
    <w:rsid w:val="00BF5718"/>
    <w:rsid w:val="00C13474"/>
    <w:rsid w:val="00C3106E"/>
    <w:rsid w:val="00C60609"/>
    <w:rsid w:val="00C95CC1"/>
    <w:rsid w:val="00CA3F44"/>
    <w:rsid w:val="00CB03ED"/>
    <w:rsid w:val="00CD186B"/>
    <w:rsid w:val="00CE212D"/>
    <w:rsid w:val="00CE4B38"/>
    <w:rsid w:val="00D1321A"/>
    <w:rsid w:val="00D30ADF"/>
    <w:rsid w:val="00D33CF8"/>
    <w:rsid w:val="00D42A20"/>
    <w:rsid w:val="00D6315E"/>
    <w:rsid w:val="00D652C2"/>
    <w:rsid w:val="00D74EE2"/>
    <w:rsid w:val="00D83E19"/>
    <w:rsid w:val="00D86CAD"/>
    <w:rsid w:val="00D931D2"/>
    <w:rsid w:val="00DA00C9"/>
    <w:rsid w:val="00DB200E"/>
    <w:rsid w:val="00DB65F5"/>
    <w:rsid w:val="00E01C3E"/>
    <w:rsid w:val="00E13099"/>
    <w:rsid w:val="00E25180"/>
    <w:rsid w:val="00E4339F"/>
    <w:rsid w:val="00E60B05"/>
    <w:rsid w:val="00E629EA"/>
    <w:rsid w:val="00E6777C"/>
    <w:rsid w:val="00E931E2"/>
    <w:rsid w:val="00EB05A3"/>
    <w:rsid w:val="00ED38B7"/>
    <w:rsid w:val="00EE051D"/>
    <w:rsid w:val="00F0131A"/>
    <w:rsid w:val="00F14C17"/>
    <w:rsid w:val="00F17041"/>
    <w:rsid w:val="00F218CF"/>
    <w:rsid w:val="00F3084E"/>
    <w:rsid w:val="00F37E17"/>
    <w:rsid w:val="00F44937"/>
    <w:rsid w:val="00F61A47"/>
    <w:rsid w:val="00F715D6"/>
    <w:rsid w:val="00F84422"/>
    <w:rsid w:val="00F95455"/>
    <w:rsid w:val="00FA574D"/>
    <w:rsid w:val="00FC2588"/>
    <w:rsid w:val="00FE7AD9"/>
    <w:rsid w:val="01322275"/>
    <w:rsid w:val="01DC6F05"/>
    <w:rsid w:val="02A3489A"/>
    <w:rsid w:val="02CA138D"/>
    <w:rsid w:val="033646FC"/>
    <w:rsid w:val="03C75F80"/>
    <w:rsid w:val="0478364D"/>
    <w:rsid w:val="053D4C0D"/>
    <w:rsid w:val="0557532E"/>
    <w:rsid w:val="06F59AEF"/>
    <w:rsid w:val="0702103D"/>
    <w:rsid w:val="0799329C"/>
    <w:rsid w:val="0837398B"/>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3FA68E0"/>
    <w:rsid w:val="161C2DFF"/>
    <w:rsid w:val="16373578"/>
    <w:rsid w:val="16D3336B"/>
    <w:rsid w:val="17200028"/>
    <w:rsid w:val="17806C36"/>
    <w:rsid w:val="17A74F62"/>
    <w:rsid w:val="18A47774"/>
    <w:rsid w:val="19596BD7"/>
    <w:rsid w:val="1A8D28EB"/>
    <w:rsid w:val="1A9F2D78"/>
    <w:rsid w:val="1B2E6FD8"/>
    <w:rsid w:val="1B877D21"/>
    <w:rsid w:val="1C4319A9"/>
    <w:rsid w:val="1E443B4B"/>
    <w:rsid w:val="1E994F4A"/>
    <w:rsid w:val="1EAF0224"/>
    <w:rsid w:val="1F2230A4"/>
    <w:rsid w:val="1F8240C6"/>
    <w:rsid w:val="1FDB8BDE"/>
    <w:rsid w:val="20210932"/>
    <w:rsid w:val="202448E0"/>
    <w:rsid w:val="20F614FE"/>
    <w:rsid w:val="211C60E8"/>
    <w:rsid w:val="21302EEA"/>
    <w:rsid w:val="216B3C95"/>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CF263CC"/>
    <w:rsid w:val="2DEF21BB"/>
    <w:rsid w:val="2E4A2F05"/>
    <w:rsid w:val="2ECC1061"/>
    <w:rsid w:val="2FA476AD"/>
    <w:rsid w:val="2FC00FEE"/>
    <w:rsid w:val="2FFF7624"/>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197845"/>
    <w:rsid w:val="442407A6"/>
    <w:rsid w:val="44805EA1"/>
    <w:rsid w:val="45710696"/>
    <w:rsid w:val="46142B1B"/>
    <w:rsid w:val="470E3E02"/>
    <w:rsid w:val="47E60DD0"/>
    <w:rsid w:val="48735039"/>
    <w:rsid w:val="492C684B"/>
    <w:rsid w:val="49500594"/>
    <w:rsid w:val="497660FC"/>
    <w:rsid w:val="49E7604E"/>
    <w:rsid w:val="4B7A3887"/>
    <w:rsid w:val="4BF67CDD"/>
    <w:rsid w:val="4D173441"/>
    <w:rsid w:val="4D603DD6"/>
    <w:rsid w:val="4EBF010F"/>
    <w:rsid w:val="4F471EB0"/>
    <w:rsid w:val="4FEB1AA2"/>
    <w:rsid w:val="4FFFC39C"/>
    <w:rsid w:val="51331326"/>
    <w:rsid w:val="51740A7F"/>
    <w:rsid w:val="51A5541E"/>
    <w:rsid w:val="51C96242"/>
    <w:rsid w:val="52C13B4A"/>
    <w:rsid w:val="53906AE1"/>
    <w:rsid w:val="543F566E"/>
    <w:rsid w:val="54F46F60"/>
    <w:rsid w:val="55511CDF"/>
    <w:rsid w:val="55A37BEA"/>
    <w:rsid w:val="56362CD2"/>
    <w:rsid w:val="5784687B"/>
    <w:rsid w:val="57846959"/>
    <w:rsid w:val="578E6A87"/>
    <w:rsid w:val="5A510F44"/>
    <w:rsid w:val="5AC2203A"/>
    <w:rsid w:val="5CBB3334"/>
    <w:rsid w:val="5D115FAF"/>
    <w:rsid w:val="5F3F261E"/>
    <w:rsid w:val="5FEF1EE8"/>
    <w:rsid w:val="62811722"/>
    <w:rsid w:val="62E75A72"/>
    <w:rsid w:val="64571880"/>
    <w:rsid w:val="649125B6"/>
    <w:rsid w:val="652F4C1A"/>
    <w:rsid w:val="666D37F1"/>
    <w:rsid w:val="67087D8F"/>
    <w:rsid w:val="671F687E"/>
    <w:rsid w:val="673E30ED"/>
    <w:rsid w:val="67F415F8"/>
    <w:rsid w:val="682640D1"/>
    <w:rsid w:val="684B73E5"/>
    <w:rsid w:val="6A047A2A"/>
    <w:rsid w:val="6B890C69"/>
    <w:rsid w:val="6D9304B1"/>
    <w:rsid w:val="6E947D18"/>
    <w:rsid w:val="6EFB7548"/>
    <w:rsid w:val="6F3831C3"/>
    <w:rsid w:val="6F394D3C"/>
    <w:rsid w:val="6F8B71C1"/>
    <w:rsid w:val="70753482"/>
    <w:rsid w:val="707B522A"/>
    <w:rsid w:val="71EA4A14"/>
    <w:rsid w:val="73194D05"/>
    <w:rsid w:val="734931FB"/>
    <w:rsid w:val="73A83B0E"/>
    <w:rsid w:val="73EFC55A"/>
    <w:rsid w:val="744D3EF9"/>
    <w:rsid w:val="74794411"/>
    <w:rsid w:val="75867C40"/>
    <w:rsid w:val="75B10B26"/>
    <w:rsid w:val="76432199"/>
    <w:rsid w:val="76B4D90E"/>
    <w:rsid w:val="76F44829"/>
    <w:rsid w:val="77A267C0"/>
    <w:rsid w:val="77FEA62F"/>
    <w:rsid w:val="78882278"/>
    <w:rsid w:val="78B118A6"/>
    <w:rsid w:val="79135044"/>
    <w:rsid w:val="7A4B1DC7"/>
    <w:rsid w:val="7A7D0F99"/>
    <w:rsid w:val="7D6733BC"/>
    <w:rsid w:val="7E4A0E7C"/>
    <w:rsid w:val="7EFD449D"/>
    <w:rsid w:val="9FF64283"/>
    <w:rsid w:val="D3CD40F9"/>
    <w:rsid w:val="EEBE95DF"/>
    <w:rsid w:val="EF6EBB1F"/>
    <w:rsid w:val="F7EF1CF2"/>
    <w:rsid w:val="FE756A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字符"/>
    <w:link w:val="2"/>
    <w:semiHidden/>
    <w:qFormat/>
    <w:uiPriority w:val="99"/>
    <w:rPr>
      <w:kern w:val="2"/>
      <w:sz w:val="18"/>
      <w:szCs w:val="18"/>
    </w:rPr>
  </w:style>
  <w:style w:type="character" w:customStyle="1" w:styleId="11">
    <w:name w:val="页脚 字符"/>
    <w:link w:val="3"/>
    <w:qFormat/>
    <w:uiPriority w:val="99"/>
    <w:rPr>
      <w:kern w:val="2"/>
      <w:sz w:val="18"/>
      <w:szCs w:val="18"/>
    </w:rPr>
  </w:style>
  <w:style w:type="character" w:customStyle="1" w:styleId="12">
    <w:name w:val="页眉 字符"/>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 w:type="paragraph" w:customStyle="1" w:styleId="18">
    <w:name w:val="Heading1"/>
    <w:basedOn w:val="1"/>
    <w:next w:val="1"/>
    <w:qFormat/>
    <w:uiPriority w:val="0"/>
    <w:pPr>
      <w:keepNext/>
      <w:keepLines/>
      <w:spacing w:before="340" w:after="330" w:line="578" w:lineRule="atLeast"/>
      <w:ind w:left="792" w:firstLine="288"/>
      <w:jc w:val="left"/>
      <w:textAlignment w:val="baseline"/>
    </w:pPr>
    <w:rPr>
      <w:rFonts w:ascii="Calibri" w:hAnsi="Calibri" w:eastAsia="宋体"/>
      <w:b/>
      <w:kern w:val="44"/>
      <w:sz w:val="44"/>
      <w:szCs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7524</Words>
  <Characters>8989</Characters>
  <Lines>79</Lines>
  <Paragraphs>22</Paragraphs>
  <TotalTime>239</TotalTime>
  <ScaleCrop>false</ScaleCrop>
  <LinksUpToDate>false</LinksUpToDate>
  <CharactersWithSpaces>9201</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huanghe</cp:lastModifiedBy>
  <cp:lastPrinted>2018-07-25T18:50:00Z</cp:lastPrinted>
  <dcterms:modified xsi:type="dcterms:W3CDTF">2023-05-09T09:09:47Z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5455FA3839EF5EC4DC985964485C4BCC</vt:lpwstr>
  </property>
</Properties>
</file>