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rPr>
      </w:pPr>
      <w:bookmarkStart w:id="0" w:name="_GoBack"/>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rPr>
          <w:rFonts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ascii="黑体" w:hAnsi="黑体" w:eastAsia="黑体" w:cs="黑体"/>
          <w:color w:val="auto"/>
          <w:sz w:val="52"/>
          <w:szCs w:val="52"/>
        </w:rPr>
      </w:pPr>
      <w:r>
        <w:rPr>
          <w:rFonts w:hint="eastAsia" w:ascii="黑体" w:hAnsi="黑体" w:eastAsia="黑体" w:cs="黑体"/>
          <w:color w:val="auto"/>
          <w:sz w:val="52"/>
          <w:szCs w:val="52"/>
        </w:rPr>
        <w:t>许昌市交通运输执法局单位决算</w:t>
      </w: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许昌市交通运输执法局概况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lang w:val="en-US" w:eastAsia="zh-CN"/>
        </w:rPr>
        <w:t>单位</w:t>
      </w:r>
      <w:r>
        <w:rPr>
          <w:rFonts w:hint="eastAsia" w:ascii="宋体" w:hAnsi="宋体" w:cs="宋体"/>
          <w:color w:val="auto"/>
          <w:sz w:val="32"/>
          <w:szCs w:val="32"/>
        </w:rPr>
        <w:t>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2021年度单位决算表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年度单位决算情况说明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十二、预算绩效情况说明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宋体" w:eastAsia="黑体" w:cs="宋体"/>
          <w:color w:val="auto"/>
          <w:kern w:val="0"/>
          <w:sz w:val="28"/>
          <w:szCs w:val="28"/>
        </w:rPr>
      </w:pPr>
      <w:r>
        <w:rPr>
          <w:rFonts w:hint="eastAsia" w:ascii="黑体" w:hAnsi="黑体" w:eastAsia="黑体" w:cs="黑体"/>
          <w:color w:val="auto"/>
          <w:sz w:val="48"/>
          <w:szCs w:val="48"/>
        </w:rPr>
        <w:t>第一部分  许昌市交通运输执法局概况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一、单位</w:t>
      </w:r>
      <w:r>
        <w:rPr>
          <w:rFonts w:hint="eastAsia" w:ascii="黑体" w:hAnsi="黑体" w:eastAsia="黑体" w:cs="黑体"/>
          <w:bCs/>
          <w:color w:val="auto"/>
          <w:sz w:val="32"/>
          <w:szCs w:val="32"/>
        </w:rPr>
        <w:t>职责</w:t>
      </w:r>
    </w:p>
    <w:p>
      <w:pPr>
        <w:adjustRightInd w:val="0"/>
        <w:snapToGrid w:val="0"/>
        <w:spacing w:line="620" w:lineRule="exact"/>
        <w:ind w:firstLine="640" w:firstLineChars="200"/>
        <w:rPr>
          <w:rFonts w:ascii="仿宋_GB2312" w:hAnsi="宋体" w:eastAsia="仿宋_GB2312" w:cs="宋体"/>
          <w:color w:val="auto"/>
          <w:kern w:val="0"/>
          <w:sz w:val="32"/>
          <w:szCs w:val="32"/>
        </w:rPr>
      </w:pPr>
      <w:r>
        <w:rPr>
          <w:rFonts w:hint="eastAsia" w:ascii="仿宋_GB2312" w:hAnsi="仿宋_GB2312" w:eastAsia="仿宋_GB2312" w:cs="仿宋_GB2312"/>
          <w:bCs/>
          <w:color w:val="auto"/>
          <w:sz w:val="32"/>
          <w:szCs w:val="32"/>
          <w:shd w:val="clear" w:color="auto" w:fill="FFFFFF"/>
        </w:rPr>
        <w:t>根据交通运输管理法律法规，指导、监督全市道路交通运输执法工作；负责辖区内高速公路和城区内道</w:t>
      </w:r>
      <w:r>
        <w:rPr>
          <w:rFonts w:hint="eastAsia" w:ascii="仿宋_GB2312" w:hAnsi="仿宋_GB2312" w:eastAsia="仿宋_GB2312" w:cs="仿宋_GB2312"/>
          <w:color w:val="auto"/>
          <w:sz w:val="32"/>
          <w:szCs w:val="32"/>
          <w:shd w:val="clear" w:color="auto" w:fill="FFFFFF"/>
        </w:rPr>
        <w:t>路交通运输执法以及城区内货运源头治超工作；组织协调辖区重大执法任务及跨县（市）区域执法工作。</w:t>
      </w: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二、机构设置</w:t>
      </w:r>
    </w:p>
    <w:p>
      <w:pPr>
        <w:adjustRightInd w:val="0"/>
        <w:snapToGrid w:val="0"/>
        <w:spacing w:line="62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许昌市交通运输执法局内设机构12个，包括：</w:t>
      </w:r>
      <w:r>
        <w:rPr>
          <w:rFonts w:hint="eastAsia" w:ascii="仿宋_GB2312" w:hAnsi="仿宋_GB2312" w:eastAsia="仿宋_GB2312" w:cs="仿宋_GB2312"/>
          <w:color w:val="auto"/>
          <w:sz w:val="32"/>
          <w:szCs w:val="32"/>
          <w:shd w:val="clear" w:color="auto" w:fill="FFFFFF"/>
        </w:rPr>
        <w:t>办公室、财务管理科、行政法规科、执法监督科、治超管理科、科教信息科、人事科、路域管理科、高速公路管理大队、治超管理大队、客货市场管理大队、城区管理大队。</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从决算单位构成看，许昌市交通运输执法局单位决算包括：本级决算（1个）。</w:t>
      </w:r>
    </w:p>
    <w:p>
      <w:pPr>
        <w:widowControl/>
        <w:ind w:left="105" w:leftChars="50" w:firstLine="480" w:firstLineChars="15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纳入本单位2021年度单位决算编制范围的单位共1个，具体是：</w:t>
      </w:r>
    </w:p>
    <w:p>
      <w:pPr>
        <w:widowControl/>
        <w:ind w:firstLine="640" w:firstLineChars="200"/>
        <w:jc w:val="left"/>
        <w:rPr>
          <w:rFonts w:ascii="黑体" w:hAnsi="宋体" w:eastAsia="黑体" w:cs="宋体"/>
          <w:color w:val="auto"/>
          <w:kern w:val="0"/>
          <w:sz w:val="28"/>
          <w:szCs w:val="28"/>
        </w:rPr>
      </w:pPr>
      <w:r>
        <w:rPr>
          <w:rFonts w:hint="eastAsia" w:ascii="仿宋_GB2312" w:hAnsi="仿宋_GB2312" w:eastAsia="仿宋_GB2312" w:cs="仿宋_GB2312"/>
          <w:color w:val="auto"/>
          <w:kern w:val="0"/>
          <w:sz w:val="32"/>
          <w:szCs w:val="32"/>
        </w:rPr>
        <w:t>许昌市交通运输执法局</w:t>
      </w:r>
    </w:p>
    <w:p>
      <w:pPr>
        <w:widowControl/>
        <w:ind w:firstLine="640" w:firstLineChars="200"/>
        <w:jc w:val="left"/>
        <w:rPr>
          <w:rFonts w:ascii="仿宋_GB2312" w:hAnsi="仿宋_GB2312" w:eastAsia="仿宋_GB2312" w:cs="仿宋_GB2312"/>
          <w:color w:val="auto"/>
          <w:kern w:val="0"/>
          <w:sz w:val="32"/>
          <w:szCs w:val="32"/>
        </w:rPr>
      </w:pPr>
    </w:p>
    <w:p>
      <w:pPr>
        <w:widowControl/>
        <w:jc w:val="left"/>
        <w:rPr>
          <w:rFonts w:ascii="黑体" w:hAnsi="宋体" w:eastAsia="黑体" w:cs="宋体"/>
          <w:color w:val="auto"/>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第二部分  2021年度单位决算表</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3903" w:type="dxa"/>
        <w:tblInd w:w="89" w:type="dxa"/>
        <w:tblLayout w:type="fixed"/>
        <w:tblCellMar>
          <w:top w:w="0" w:type="dxa"/>
          <w:left w:w="108" w:type="dxa"/>
          <w:bottom w:w="0" w:type="dxa"/>
          <w:right w:w="108" w:type="dxa"/>
        </w:tblCellMar>
      </w:tblPr>
      <w:tblGrid>
        <w:gridCol w:w="4018"/>
        <w:gridCol w:w="821"/>
        <w:gridCol w:w="436"/>
        <w:gridCol w:w="2399"/>
        <w:gridCol w:w="2466"/>
        <w:gridCol w:w="511"/>
        <w:gridCol w:w="436"/>
        <w:gridCol w:w="2816"/>
      </w:tblGrid>
      <w:tr>
        <w:tblPrEx>
          <w:tblCellMar>
            <w:top w:w="0" w:type="dxa"/>
            <w:left w:w="108" w:type="dxa"/>
            <w:bottom w:w="0" w:type="dxa"/>
            <w:right w:w="108" w:type="dxa"/>
          </w:tblCellMar>
        </w:tblPrEx>
        <w:trPr>
          <w:trHeight w:val="390" w:hRule="atLeast"/>
        </w:trPr>
        <w:tc>
          <w:tcPr>
            <w:tcW w:w="13903" w:type="dxa"/>
            <w:gridSpan w:val="8"/>
            <w:tcBorders>
              <w:top w:val="nil"/>
              <w:left w:val="nil"/>
              <w:bottom w:val="nil"/>
              <w:right w:val="nil"/>
            </w:tcBorders>
            <w:noWrap/>
            <w:vAlign w:val="bottom"/>
          </w:tcPr>
          <w:p>
            <w:pPr>
              <w:widowControl/>
              <w:jc w:val="center"/>
              <w:rPr>
                <w:rFonts w:ascii="宋体" w:hAnsi="宋体" w:cs="Arial"/>
                <w:color w:val="auto"/>
                <w:kern w:val="0"/>
                <w:sz w:val="30"/>
                <w:szCs w:val="30"/>
              </w:rPr>
            </w:pPr>
            <w:r>
              <w:rPr>
                <w:rFonts w:hint="eastAsia" w:ascii="宋体" w:hAnsi="宋体" w:cs="Arial"/>
                <w:color w:val="auto"/>
                <w:kern w:val="0"/>
                <w:sz w:val="30"/>
                <w:szCs w:val="30"/>
              </w:rPr>
              <w:t>收入支出决算总表</w:t>
            </w:r>
          </w:p>
        </w:tc>
      </w:tr>
      <w:tr>
        <w:tblPrEx>
          <w:tblCellMar>
            <w:top w:w="0" w:type="dxa"/>
            <w:left w:w="108" w:type="dxa"/>
            <w:bottom w:w="0" w:type="dxa"/>
            <w:right w:w="108" w:type="dxa"/>
          </w:tblCellMar>
        </w:tblPrEx>
        <w:trPr>
          <w:trHeight w:val="255" w:hRule="atLeast"/>
        </w:trPr>
        <w:tc>
          <w:tcPr>
            <w:tcW w:w="4018"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257" w:type="dxa"/>
            <w:gridSpan w:val="2"/>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39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4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3763" w:type="dxa"/>
            <w:gridSpan w:val="3"/>
            <w:tcBorders>
              <w:top w:val="nil"/>
              <w:left w:val="nil"/>
              <w:bottom w:val="nil"/>
              <w:right w:val="nil"/>
            </w:tcBorders>
            <w:noWrap/>
            <w:vAlign w:val="bottom"/>
          </w:tcPr>
          <w:p>
            <w:pPr>
              <w:widowControl/>
              <w:jc w:val="right"/>
              <w:rPr>
                <w:rFonts w:ascii="宋体" w:hAnsi="宋体" w:cs="Arial"/>
                <w:color w:val="auto"/>
                <w:kern w:val="0"/>
                <w:sz w:val="20"/>
                <w:szCs w:val="20"/>
              </w:rPr>
            </w:pPr>
            <w:r>
              <w:rPr>
                <w:rFonts w:hint="eastAsia" w:ascii="宋体" w:hAnsi="宋体" w:cs="Arial"/>
                <w:color w:val="auto"/>
                <w:kern w:val="0"/>
                <w:sz w:val="20"/>
                <w:szCs w:val="20"/>
              </w:rPr>
              <w:t>公开01表</w:t>
            </w:r>
          </w:p>
        </w:tc>
      </w:tr>
      <w:tr>
        <w:tblPrEx>
          <w:tblCellMar>
            <w:top w:w="0" w:type="dxa"/>
            <w:left w:w="108" w:type="dxa"/>
            <w:bottom w:w="0" w:type="dxa"/>
            <w:right w:w="108" w:type="dxa"/>
          </w:tblCellMar>
        </w:tblPrEx>
        <w:trPr>
          <w:trHeight w:val="255" w:hRule="atLeast"/>
        </w:trPr>
        <w:tc>
          <w:tcPr>
            <w:tcW w:w="7674" w:type="dxa"/>
            <w:gridSpan w:val="4"/>
            <w:tcBorders>
              <w:top w:val="nil"/>
              <w:left w:val="nil"/>
              <w:bottom w:val="single" w:color="000000" w:sz="4" w:space="0"/>
              <w:right w:val="nil"/>
            </w:tcBorders>
            <w:noWrap/>
            <w:vAlign w:val="bottom"/>
          </w:tcPr>
          <w:p>
            <w:pPr>
              <w:widowControl/>
              <w:jc w:val="left"/>
              <w:rPr>
                <w:rFonts w:ascii="宋体" w:hAnsi="宋体" w:cs="Arial"/>
                <w:color w:val="auto"/>
                <w:kern w:val="0"/>
                <w:sz w:val="20"/>
                <w:szCs w:val="20"/>
              </w:rPr>
            </w:pPr>
            <w:r>
              <w:rPr>
                <w:rFonts w:hint="eastAsia" w:ascii="宋体" w:hAnsi="宋体" w:cs="Arial"/>
                <w:color w:val="auto"/>
                <w:kern w:val="0"/>
                <w:sz w:val="18"/>
                <w:szCs w:val="18"/>
              </w:rPr>
              <w:t>单位：许昌市交通运输执法局</w:t>
            </w:r>
          </w:p>
        </w:tc>
        <w:tc>
          <w:tcPr>
            <w:tcW w:w="24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3763" w:type="dxa"/>
            <w:gridSpan w:val="3"/>
            <w:tcBorders>
              <w:top w:val="nil"/>
              <w:left w:val="nil"/>
              <w:bottom w:val="single" w:color="000000" w:sz="4" w:space="0"/>
              <w:right w:val="nil"/>
            </w:tcBorders>
            <w:noWrap/>
            <w:vAlign w:val="bottom"/>
          </w:tcPr>
          <w:p>
            <w:pPr>
              <w:widowControl/>
              <w:jc w:val="right"/>
              <w:rPr>
                <w:rFonts w:ascii="宋体" w:hAnsi="宋体" w:cs="Arial"/>
                <w:color w:val="auto"/>
                <w:kern w:val="0"/>
                <w:sz w:val="20"/>
                <w:szCs w:val="20"/>
              </w:rPr>
            </w:pPr>
            <w:r>
              <w:rPr>
                <w:rFonts w:hint="eastAsia" w:ascii="宋体" w:hAnsi="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767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收入</w:t>
            </w:r>
          </w:p>
        </w:tc>
        <w:tc>
          <w:tcPr>
            <w:tcW w:w="6229" w:type="dxa"/>
            <w:gridSpan w:val="4"/>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支出</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项目</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行次</w:t>
            </w:r>
          </w:p>
        </w:tc>
        <w:tc>
          <w:tcPr>
            <w:tcW w:w="239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金额</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项目</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行次</w:t>
            </w:r>
          </w:p>
        </w:tc>
        <w:tc>
          <w:tcPr>
            <w:tcW w:w="2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金额</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栏次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　</w:t>
            </w:r>
          </w:p>
        </w:tc>
        <w:tc>
          <w:tcPr>
            <w:tcW w:w="239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栏次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　</w:t>
            </w:r>
          </w:p>
        </w:tc>
        <w:tc>
          <w:tcPr>
            <w:tcW w:w="2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一、一般公共预算财政拨款收入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1,491.11</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一、一般公共服务支出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32</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二、政府性基金预算财政拨款收入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二、外交支出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33</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三、国有资本经营预算财政拨款收入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三、国防支出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34</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四、上级补助收入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四、公共安全支出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35</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五、事业收入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五、教育支出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36</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六、经营收入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六、科学技术支出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37</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七、附属单位上缴收入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7</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七、文化旅游体育与传媒支出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38</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八、其他收入</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8</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八、社会保障和就业支出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39</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150.71</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9</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九、卫生健康支出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40</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10</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十、节能环保支出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41</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11</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十一、城乡社区支出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42</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12</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十二、农林水支出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43</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13</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十三、交通运输支出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44</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1,587.78</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14</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十四、资源勘探工业信息等支出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45</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15</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十五、商业服务业等支出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46</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16</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十六、金融支出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47</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17</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十七、援助其他地区支出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48</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18</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十八、自然资源海洋气象等支出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49</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19</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十九、住房保障支出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50</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20</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二十、粮油物资储备支出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51</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21</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二十一、国有资本经营预算支出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52</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22</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二十二、灾害防治及应急管理支出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53</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23</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二十三、其他支出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54</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0"/>
                <w:szCs w:val="20"/>
              </w:rPr>
            </w:pPr>
            <w:r>
              <w:rPr>
                <w:rFonts w:hint="eastAsia" w:ascii="宋体" w:hAnsi="宋体" w:cs="Arial"/>
                <w:b/>
                <w:bCs/>
                <w:color w:val="auto"/>
                <w:kern w:val="0"/>
                <w:sz w:val="20"/>
                <w:szCs w:val="20"/>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rPr>
            </w:pPr>
            <w:r>
              <w:rPr>
                <w:rFonts w:hint="eastAsia" w:ascii="宋体" w:hAnsi="宋体" w:cs="Arial"/>
                <w:color w:val="auto"/>
                <w:kern w:val="0"/>
                <w:sz w:val="20"/>
                <w:szCs w:val="20"/>
              </w:rPr>
              <w:t>24</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0"/>
                <w:szCs w:val="20"/>
              </w:rPr>
            </w:pPr>
            <w:r>
              <w:rPr>
                <w:rFonts w:hint="eastAsia" w:ascii="宋体" w:hAnsi="宋体" w:cs="Arial"/>
                <w:color w:val="auto"/>
                <w:kern w:val="0"/>
                <w:sz w:val="20"/>
                <w:szCs w:val="20"/>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二十四、债务还本支出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55</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rPr>
            </w:pPr>
            <w:r>
              <w:rPr>
                <w:rFonts w:hint="eastAsia" w:ascii="宋体" w:hAnsi="宋体" w:cs="Arial"/>
                <w:color w:val="auto"/>
                <w:kern w:val="0"/>
                <w:sz w:val="20"/>
                <w:szCs w:val="20"/>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rPr>
            </w:pPr>
            <w:r>
              <w:rPr>
                <w:rFonts w:hint="eastAsia" w:ascii="宋体" w:hAnsi="宋体" w:cs="Arial"/>
                <w:color w:val="auto"/>
                <w:kern w:val="0"/>
                <w:sz w:val="20"/>
                <w:szCs w:val="20"/>
              </w:rPr>
              <w:t>25</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0"/>
                <w:szCs w:val="20"/>
              </w:rPr>
            </w:pPr>
            <w:r>
              <w:rPr>
                <w:rFonts w:hint="eastAsia" w:ascii="宋体" w:hAnsi="宋体" w:cs="Arial"/>
                <w:color w:val="auto"/>
                <w:kern w:val="0"/>
                <w:sz w:val="20"/>
                <w:szCs w:val="20"/>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二十五、债务付息支出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56</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rPr>
            </w:pPr>
            <w:r>
              <w:rPr>
                <w:rFonts w:hint="eastAsia" w:ascii="宋体" w:hAnsi="宋体" w:cs="Arial"/>
                <w:color w:val="auto"/>
                <w:kern w:val="0"/>
                <w:sz w:val="20"/>
                <w:szCs w:val="20"/>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rPr>
            </w:pPr>
            <w:r>
              <w:rPr>
                <w:rFonts w:hint="eastAsia" w:ascii="宋体" w:hAnsi="宋体" w:cs="Arial"/>
                <w:color w:val="auto"/>
                <w:kern w:val="0"/>
                <w:sz w:val="20"/>
                <w:szCs w:val="20"/>
              </w:rPr>
              <w:t>26</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0"/>
                <w:szCs w:val="20"/>
              </w:rPr>
            </w:pPr>
            <w:r>
              <w:rPr>
                <w:rFonts w:hint="eastAsia" w:ascii="宋体" w:hAnsi="宋体" w:cs="Arial"/>
                <w:color w:val="auto"/>
                <w:kern w:val="0"/>
                <w:sz w:val="20"/>
                <w:szCs w:val="20"/>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二十六、抗疫特别国债安排的支出</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57</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rPr>
            </w:pPr>
            <w:r>
              <w:rPr>
                <w:rFonts w:hint="eastAsia" w:ascii="宋体" w:hAnsi="宋体" w:cs="Arial"/>
                <w:b/>
                <w:bCs/>
                <w:color w:val="auto"/>
                <w:kern w:val="0"/>
                <w:sz w:val="22"/>
              </w:rPr>
              <w:t>本年收入合计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27</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1,491.11</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rPr>
            </w:pPr>
            <w:r>
              <w:rPr>
                <w:rFonts w:hint="eastAsia" w:ascii="宋体" w:hAnsi="宋体" w:cs="Arial"/>
                <w:b/>
                <w:bCs/>
                <w:color w:val="auto"/>
                <w:kern w:val="0"/>
                <w:sz w:val="22"/>
              </w:rPr>
              <w:t>本年支出合计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58</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1,787.36</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使用非财政拨款结余</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28</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结余分配</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59</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年初结转和结余</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29</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296.24</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年末结转和结余</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60</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30</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61</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483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rPr>
            </w:pPr>
            <w:r>
              <w:rPr>
                <w:rFonts w:hint="eastAsia" w:ascii="宋体" w:hAnsi="宋体" w:cs="Arial"/>
                <w:b/>
                <w:bCs/>
                <w:color w:val="auto"/>
                <w:kern w:val="0"/>
                <w:sz w:val="22"/>
              </w:rPr>
              <w:t>总计</w:t>
            </w:r>
          </w:p>
        </w:tc>
        <w:tc>
          <w:tcPr>
            <w:tcW w:w="436"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31</w:t>
            </w:r>
          </w:p>
        </w:tc>
        <w:tc>
          <w:tcPr>
            <w:tcW w:w="239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1,787.36</w:t>
            </w:r>
          </w:p>
        </w:tc>
        <w:tc>
          <w:tcPr>
            <w:tcW w:w="297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rPr>
            </w:pPr>
            <w:r>
              <w:rPr>
                <w:rFonts w:hint="eastAsia" w:ascii="宋体" w:hAnsi="宋体" w:cs="Arial"/>
                <w:b/>
                <w:bCs/>
                <w:color w:val="auto"/>
                <w:kern w:val="0"/>
                <w:sz w:val="22"/>
              </w:rPr>
              <w:t>总计</w:t>
            </w:r>
          </w:p>
        </w:tc>
        <w:tc>
          <w:tcPr>
            <w:tcW w:w="43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62</w:t>
            </w:r>
          </w:p>
        </w:tc>
        <w:tc>
          <w:tcPr>
            <w:tcW w:w="2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1,787.36</w:t>
            </w:r>
          </w:p>
        </w:tc>
      </w:tr>
      <w:tr>
        <w:tblPrEx>
          <w:tblCellMar>
            <w:top w:w="0" w:type="dxa"/>
            <w:left w:w="108" w:type="dxa"/>
            <w:bottom w:w="0" w:type="dxa"/>
            <w:right w:w="108" w:type="dxa"/>
          </w:tblCellMar>
        </w:tblPrEx>
        <w:trPr>
          <w:trHeight w:val="308" w:hRule="atLeast"/>
        </w:trPr>
        <w:tc>
          <w:tcPr>
            <w:tcW w:w="13903" w:type="dxa"/>
            <w:gridSpan w:val="8"/>
            <w:tcBorders>
              <w:top w:val="nil"/>
              <w:left w:val="nil"/>
              <w:bottom w:val="nil"/>
              <w:right w:val="nil"/>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注：本表反映单位本年度的总收支和年末结转结余情况。本表金额转换为万元时，因四舍五入可能存在尾差。</w:t>
            </w: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margin" w:tblpY="146"/>
        <w:tblW w:w="14009" w:type="dxa"/>
        <w:tblInd w:w="0" w:type="dxa"/>
        <w:tblLayout w:type="fixed"/>
        <w:tblCellMar>
          <w:top w:w="0" w:type="dxa"/>
          <w:left w:w="0" w:type="dxa"/>
          <w:bottom w:w="0" w:type="dxa"/>
          <w:right w:w="0" w:type="dxa"/>
        </w:tblCellMar>
      </w:tblPr>
      <w:tblGrid>
        <w:gridCol w:w="329"/>
        <w:gridCol w:w="260"/>
        <w:gridCol w:w="236"/>
        <w:gridCol w:w="470"/>
        <w:gridCol w:w="142"/>
        <w:gridCol w:w="4527"/>
        <w:gridCol w:w="1731"/>
        <w:gridCol w:w="1636"/>
        <w:gridCol w:w="815"/>
        <w:gridCol w:w="815"/>
        <w:gridCol w:w="815"/>
        <w:gridCol w:w="815"/>
        <w:gridCol w:w="815"/>
        <w:gridCol w:w="603"/>
      </w:tblGrid>
      <w:tr>
        <w:tblPrEx>
          <w:tblCellMar>
            <w:top w:w="0" w:type="dxa"/>
            <w:left w:w="0" w:type="dxa"/>
            <w:bottom w:w="0" w:type="dxa"/>
            <w:right w:w="0" w:type="dxa"/>
          </w:tblCellMar>
        </w:tblPrEx>
        <w:trPr>
          <w:trHeight w:val="435" w:hRule="atLeast"/>
        </w:trPr>
        <w:tc>
          <w:tcPr>
            <w:tcW w:w="14009" w:type="dxa"/>
            <w:gridSpan w:val="14"/>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kern w:val="0"/>
                <w:sz w:val="32"/>
                <w:szCs w:val="32"/>
              </w:rPr>
            </w:pPr>
            <w:r>
              <w:rPr>
                <w:rFonts w:hint="eastAsia" w:ascii="宋体" w:hAnsi="宋体" w:cs="Arial"/>
                <w:color w:val="auto"/>
                <w:kern w:val="0"/>
                <w:sz w:val="30"/>
                <w:szCs w:val="30"/>
              </w:rPr>
              <w:t>收入决算表</w:t>
            </w:r>
          </w:p>
        </w:tc>
      </w:tr>
      <w:tr>
        <w:tblPrEx>
          <w:tblCellMar>
            <w:top w:w="0" w:type="dxa"/>
            <w:left w:w="108" w:type="dxa"/>
            <w:bottom w:w="0" w:type="dxa"/>
            <w:right w:w="108" w:type="dxa"/>
          </w:tblCellMar>
        </w:tblPrEx>
        <w:trPr>
          <w:gridAfter w:val="1"/>
          <w:wAfter w:w="603" w:type="dxa"/>
          <w:trHeight w:val="255" w:hRule="atLeast"/>
        </w:trPr>
        <w:tc>
          <w:tcPr>
            <w:tcW w:w="32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6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3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5139" w:type="dxa"/>
            <w:gridSpan w:val="3"/>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731"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0" w:type="dxa"/>
            <w:gridSpan w:val="2"/>
            <w:tcBorders>
              <w:top w:val="nil"/>
              <w:left w:val="nil"/>
              <w:bottom w:val="nil"/>
              <w:right w:val="nil"/>
            </w:tcBorders>
            <w:noWrap/>
            <w:vAlign w:val="bottom"/>
          </w:tcPr>
          <w:p>
            <w:pPr>
              <w:widowControl/>
              <w:jc w:val="right"/>
              <w:rPr>
                <w:rFonts w:ascii="宋体" w:hAnsi="宋体" w:cs="Arial"/>
                <w:color w:val="auto"/>
                <w:kern w:val="0"/>
                <w:sz w:val="20"/>
                <w:szCs w:val="20"/>
              </w:rPr>
            </w:pPr>
            <w:r>
              <w:rPr>
                <w:rFonts w:hint="eastAsia" w:ascii="宋体" w:hAnsi="宋体" w:cs="Arial"/>
                <w:color w:val="auto"/>
                <w:kern w:val="0"/>
                <w:sz w:val="20"/>
                <w:szCs w:val="20"/>
              </w:rPr>
              <w:t>公开02表</w:t>
            </w:r>
          </w:p>
        </w:tc>
      </w:tr>
      <w:tr>
        <w:tblPrEx>
          <w:tblCellMar>
            <w:top w:w="0" w:type="dxa"/>
            <w:left w:w="108" w:type="dxa"/>
            <w:bottom w:w="0" w:type="dxa"/>
            <w:right w:w="108" w:type="dxa"/>
          </w:tblCellMar>
        </w:tblPrEx>
        <w:trPr>
          <w:gridAfter w:val="1"/>
          <w:wAfter w:w="603" w:type="dxa"/>
          <w:trHeight w:val="255" w:hRule="atLeast"/>
        </w:trPr>
        <w:tc>
          <w:tcPr>
            <w:tcW w:w="7695" w:type="dxa"/>
            <w:gridSpan w:val="7"/>
            <w:tcBorders>
              <w:top w:val="nil"/>
              <w:left w:val="nil"/>
              <w:bottom w:val="single" w:color="000000" w:sz="4" w:space="0"/>
              <w:right w:val="nil"/>
            </w:tcBorders>
            <w:noWrap/>
            <w:vAlign w:val="bottom"/>
          </w:tcPr>
          <w:p>
            <w:pPr>
              <w:widowControl/>
              <w:jc w:val="left"/>
              <w:rPr>
                <w:rFonts w:ascii="宋体" w:hAnsi="宋体" w:cs="Arial"/>
                <w:color w:val="auto"/>
                <w:kern w:val="0"/>
                <w:sz w:val="20"/>
                <w:szCs w:val="20"/>
              </w:rPr>
            </w:pPr>
            <w:r>
              <w:rPr>
                <w:rFonts w:hint="eastAsia" w:ascii="宋体" w:hAnsi="宋体" w:cs="Arial"/>
                <w:color w:val="auto"/>
                <w:kern w:val="0"/>
                <w:sz w:val="18"/>
                <w:szCs w:val="18"/>
              </w:rPr>
              <w:t>单位：许昌市交通运输执法局</w:t>
            </w:r>
          </w:p>
        </w:tc>
        <w:tc>
          <w:tcPr>
            <w:tcW w:w="163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15"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0" w:type="dxa"/>
            <w:gridSpan w:val="2"/>
            <w:tcBorders>
              <w:top w:val="nil"/>
              <w:left w:val="nil"/>
              <w:bottom w:val="single" w:color="000000" w:sz="4" w:space="0"/>
              <w:right w:val="nil"/>
            </w:tcBorders>
            <w:noWrap/>
            <w:vAlign w:val="bottom"/>
          </w:tcPr>
          <w:p>
            <w:pPr>
              <w:widowControl/>
              <w:jc w:val="right"/>
              <w:rPr>
                <w:rFonts w:ascii="宋体" w:hAnsi="宋体" w:cs="Arial"/>
                <w:color w:val="auto"/>
                <w:kern w:val="0"/>
                <w:sz w:val="20"/>
                <w:szCs w:val="20"/>
              </w:rPr>
            </w:pPr>
            <w:r>
              <w:rPr>
                <w:rFonts w:hint="eastAsia" w:ascii="宋体" w:hAnsi="宋体" w:cs="Arial"/>
                <w:color w:val="auto"/>
                <w:kern w:val="0"/>
                <w:sz w:val="20"/>
                <w:szCs w:val="20"/>
              </w:rPr>
              <w:t>金额单位：万元</w:t>
            </w:r>
          </w:p>
        </w:tc>
      </w:tr>
      <w:tr>
        <w:tblPrEx>
          <w:tblCellMar>
            <w:top w:w="0" w:type="dxa"/>
            <w:left w:w="108" w:type="dxa"/>
            <w:bottom w:w="0" w:type="dxa"/>
            <w:right w:w="108" w:type="dxa"/>
          </w:tblCellMar>
        </w:tblPrEx>
        <w:trPr>
          <w:gridAfter w:val="1"/>
          <w:wAfter w:w="603" w:type="dxa"/>
          <w:trHeight w:val="308" w:hRule="atLeast"/>
        </w:trPr>
        <w:tc>
          <w:tcPr>
            <w:tcW w:w="5964"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项目</w:t>
            </w:r>
          </w:p>
        </w:tc>
        <w:tc>
          <w:tcPr>
            <w:tcW w:w="173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本年收入合计</w:t>
            </w:r>
          </w:p>
        </w:tc>
        <w:tc>
          <w:tcPr>
            <w:tcW w:w="163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财政拨款收入</w:t>
            </w:r>
          </w:p>
        </w:tc>
        <w:tc>
          <w:tcPr>
            <w:tcW w:w="81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上级补助收入</w:t>
            </w:r>
          </w:p>
        </w:tc>
        <w:tc>
          <w:tcPr>
            <w:tcW w:w="81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事业收入</w:t>
            </w:r>
          </w:p>
        </w:tc>
        <w:tc>
          <w:tcPr>
            <w:tcW w:w="81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经营收入</w:t>
            </w:r>
          </w:p>
        </w:tc>
        <w:tc>
          <w:tcPr>
            <w:tcW w:w="81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附属单位上缴收入</w:t>
            </w:r>
          </w:p>
        </w:tc>
        <w:tc>
          <w:tcPr>
            <w:tcW w:w="81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其他收入</w:t>
            </w:r>
          </w:p>
        </w:tc>
      </w:tr>
      <w:tr>
        <w:tblPrEx>
          <w:tblCellMar>
            <w:top w:w="0" w:type="dxa"/>
            <w:left w:w="108" w:type="dxa"/>
            <w:bottom w:w="0" w:type="dxa"/>
            <w:right w:w="108" w:type="dxa"/>
          </w:tblCellMar>
        </w:tblPrEx>
        <w:trPr>
          <w:gridAfter w:val="1"/>
          <w:wAfter w:w="603" w:type="dxa"/>
          <w:trHeight w:val="312" w:hRule="atLeast"/>
        </w:trPr>
        <w:tc>
          <w:tcPr>
            <w:tcW w:w="1437" w:type="dxa"/>
            <w:gridSpan w:val="5"/>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功能分类科目编码</w:t>
            </w:r>
          </w:p>
        </w:tc>
        <w:tc>
          <w:tcPr>
            <w:tcW w:w="4527"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科目名称</w:t>
            </w:r>
          </w:p>
        </w:tc>
        <w:tc>
          <w:tcPr>
            <w:tcW w:w="17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gridAfter w:val="1"/>
          <w:wAfter w:w="603" w:type="dxa"/>
          <w:trHeight w:val="312" w:hRule="atLeast"/>
        </w:trPr>
        <w:tc>
          <w:tcPr>
            <w:tcW w:w="1437"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45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7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gridAfter w:val="1"/>
          <w:wAfter w:w="603" w:type="dxa"/>
          <w:trHeight w:val="312" w:hRule="atLeast"/>
        </w:trPr>
        <w:tc>
          <w:tcPr>
            <w:tcW w:w="1437"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45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7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gridAfter w:val="1"/>
          <w:wAfter w:w="603" w:type="dxa"/>
          <w:trHeight w:val="308" w:hRule="atLeast"/>
        </w:trPr>
        <w:tc>
          <w:tcPr>
            <w:tcW w:w="5964" w:type="dxa"/>
            <w:gridSpan w:val="6"/>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栏次</w:t>
            </w:r>
          </w:p>
        </w:tc>
        <w:tc>
          <w:tcPr>
            <w:tcW w:w="173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1</w:t>
            </w:r>
          </w:p>
        </w:tc>
        <w:tc>
          <w:tcPr>
            <w:tcW w:w="163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2</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3</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4</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5</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6</w:t>
            </w:r>
          </w:p>
        </w:tc>
        <w:tc>
          <w:tcPr>
            <w:tcW w:w="81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7</w:t>
            </w:r>
          </w:p>
        </w:tc>
      </w:tr>
      <w:tr>
        <w:tblPrEx>
          <w:tblCellMar>
            <w:top w:w="0" w:type="dxa"/>
            <w:left w:w="108" w:type="dxa"/>
            <w:bottom w:w="0" w:type="dxa"/>
            <w:right w:w="108" w:type="dxa"/>
          </w:tblCellMar>
        </w:tblPrEx>
        <w:trPr>
          <w:gridAfter w:val="1"/>
          <w:wAfter w:w="603" w:type="dxa"/>
          <w:trHeight w:val="308" w:hRule="atLeast"/>
        </w:trPr>
        <w:tc>
          <w:tcPr>
            <w:tcW w:w="5964" w:type="dxa"/>
            <w:gridSpan w:val="6"/>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合计</w:t>
            </w:r>
          </w:p>
        </w:tc>
        <w:tc>
          <w:tcPr>
            <w:tcW w:w="17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1,491.11</w:t>
            </w:r>
          </w:p>
        </w:tc>
        <w:tc>
          <w:tcPr>
            <w:tcW w:w="163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1,491.11</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201</w:t>
            </w:r>
          </w:p>
        </w:tc>
        <w:tc>
          <w:tcPr>
            <w:tcW w:w="4669"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一般公共服务支出</w:t>
            </w:r>
          </w:p>
        </w:tc>
        <w:tc>
          <w:tcPr>
            <w:tcW w:w="17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163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20129</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群众团体事务</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2012906</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工会事务</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社会保障和就业支出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138.37</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138.37</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20805</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行政事业单位养老支出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138.37</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138.37</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2080502</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事业单位离退休</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70.81</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70.81</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2080505</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机关事业单位基本养老保险缴费支出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67.56</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67.56</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210</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卫生健康支出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38.08</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38.08</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21011</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行政事业单位医疗</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38.08</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38.08</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2101102</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事业单位医疗</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38.08</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38.08</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214</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交通运输支出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1,307.99</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1,307.99</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21401</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公路水路运输</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1,307.99</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1,307.99</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2140199</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其他公路水路运输支出</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1,307.99</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1,307.99</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295" w:type="dxa"/>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669"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73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1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1"/>
          <w:wAfter w:w="603" w:type="dxa"/>
          <w:trHeight w:val="308" w:hRule="atLeast"/>
        </w:trPr>
        <w:tc>
          <w:tcPr>
            <w:tcW w:w="13406" w:type="dxa"/>
            <w:gridSpan w:val="13"/>
            <w:tcBorders>
              <w:top w:val="nil"/>
              <w:left w:val="nil"/>
              <w:bottom w:val="nil"/>
              <w:right w:val="nil"/>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注：本表反映单位本年度取得的各项收入情况。本表金额转换为万元时，因四舍五入可能存在尾差。</w:t>
            </w:r>
          </w:p>
        </w:tc>
      </w:tr>
    </w:tbl>
    <w:tbl>
      <w:tblPr>
        <w:tblStyle w:val="5"/>
        <w:tblW w:w="13769" w:type="dxa"/>
        <w:tblInd w:w="89" w:type="dxa"/>
        <w:tblLayout w:type="fixed"/>
        <w:tblCellMar>
          <w:top w:w="0" w:type="dxa"/>
          <w:left w:w="108" w:type="dxa"/>
          <w:bottom w:w="0" w:type="dxa"/>
          <w:right w:w="108" w:type="dxa"/>
        </w:tblCellMar>
      </w:tblPr>
      <w:tblGrid>
        <w:gridCol w:w="400"/>
        <w:gridCol w:w="316"/>
        <w:gridCol w:w="270"/>
        <w:gridCol w:w="5066"/>
        <w:gridCol w:w="488"/>
        <w:gridCol w:w="1417"/>
        <w:gridCol w:w="1560"/>
        <w:gridCol w:w="850"/>
        <w:gridCol w:w="1134"/>
        <w:gridCol w:w="851"/>
        <w:gridCol w:w="1417"/>
      </w:tblGrid>
      <w:tr>
        <w:tblPrEx>
          <w:tblCellMar>
            <w:top w:w="0" w:type="dxa"/>
            <w:left w:w="108" w:type="dxa"/>
            <w:bottom w:w="0" w:type="dxa"/>
            <w:right w:w="108" w:type="dxa"/>
          </w:tblCellMar>
        </w:tblPrEx>
        <w:trPr>
          <w:trHeight w:val="390" w:hRule="atLeast"/>
        </w:trPr>
        <w:tc>
          <w:tcPr>
            <w:tcW w:w="13769" w:type="dxa"/>
            <w:gridSpan w:val="11"/>
            <w:tcBorders>
              <w:top w:val="nil"/>
              <w:left w:val="nil"/>
              <w:bottom w:val="nil"/>
              <w:right w:val="nil"/>
            </w:tcBorders>
            <w:noWrap/>
            <w:vAlign w:val="bottom"/>
          </w:tcPr>
          <w:p>
            <w:pPr>
              <w:widowControl/>
              <w:jc w:val="center"/>
              <w:rPr>
                <w:rFonts w:ascii="宋体" w:hAnsi="宋体" w:cs="Arial"/>
                <w:color w:val="auto"/>
                <w:kern w:val="0"/>
                <w:sz w:val="30"/>
                <w:szCs w:val="30"/>
              </w:rPr>
            </w:pPr>
            <w:r>
              <w:rPr>
                <w:rFonts w:hint="eastAsia" w:ascii="宋体" w:hAnsi="宋体" w:cs="Arial"/>
                <w:color w:val="auto"/>
                <w:kern w:val="0"/>
                <w:sz w:val="30"/>
                <w:szCs w:val="30"/>
              </w:rPr>
              <w:t>支出决算表</w:t>
            </w:r>
          </w:p>
        </w:tc>
      </w:tr>
      <w:tr>
        <w:tblPrEx>
          <w:tblCellMar>
            <w:top w:w="0" w:type="dxa"/>
            <w:left w:w="108" w:type="dxa"/>
            <w:bottom w:w="0" w:type="dxa"/>
            <w:right w:w="108" w:type="dxa"/>
          </w:tblCellMar>
        </w:tblPrEx>
        <w:trPr>
          <w:trHeight w:val="255" w:hRule="atLeast"/>
        </w:trPr>
        <w:tc>
          <w:tcPr>
            <w:tcW w:w="4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31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7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50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905" w:type="dxa"/>
            <w:gridSpan w:val="2"/>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56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5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34"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268" w:type="dxa"/>
            <w:gridSpan w:val="2"/>
            <w:tcBorders>
              <w:top w:val="nil"/>
              <w:left w:val="nil"/>
              <w:bottom w:val="nil"/>
              <w:right w:val="nil"/>
            </w:tcBorders>
            <w:noWrap/>
            <w:vAlign w:val="bottom"/>
          </w:tcPr>
          <w:p>
            <w:pPr>
              <w:widowControl/>
              <w:jc w:val="right"/>
              <w:rPr>
                <w:rFonts w:ascii="宋体" w:hAnsi="宋体" w:cs="Arial"/>
                <w:color w:val="auto"/>
                <w:kern w:val="0"/>
                <w:sz w:val="20"/>
                <w:szCs w:val="20"/>
              </w:rPr>
            </w:pPr>
            <w:r>
              <w:rPr>
                <w:rFonts w:hint="eastAsia" w:ascii="宋体" w:hAnsi="宋体" w:cs="Arial"/>
                <w:color w:val="auto"/>
                <w:kern w:val="0"/>
                <w:sz w:val="20"/>
                <w:szCs w:val="20"/>
              </w:rPr>
              <w:t>公开03表</w:t>
            </w:r>
          </w:p>
        </w:tc>
      </w:tr>
      <w:tr>
        <w:tblPrEx>
          <w:tblCellMar>
            <w:top w:w="0" w:type="dxa"/>
            <w:left w:w="108" w:type="dxa"/>
            <w:bottom w:w="0" w:type="dxa"/>
            <w:right w:w="108" w:type="dxa"/>
          </w:tblCellMar>
        </w:tblPrEx>
        <w:trPr>
          <w:trHeight w:val="255" w:hRule="atLeast"/>
        </w:trPr>
        <w:tc>
          <w:tcPr>
            <w:tcW w:w="7957" w:type="dxa"/>
            <w:gridSpan w:val="6"/>
            <w:tcBorders>
              <w:top w:val="nil"/>
              <w:left w:val="nil"/>
              <w:bottom w:val="single" w:color="000000" w:sz="4" w:space="0"/>
              <w:right w:val="nil"/>
            </w:tcBorders>
            <w:noWrap/>
            <w:vAlign w:val="bottom"/>
          </w:tcPr>
          <w:p>
            <w:pPr>
              <w:widowControl/>
              <w:jc w:val="left"/>
              <w:rPr>
                <w:rFonts w:ascii="宋体" w:hAnsi="宋体" w:cs="Arial"/>
                <w:color w:val="auto"/>
                <w:kern w:val="0"/>
                <w:sz w:val="20"/>
                <w:szCs w:val="20"/>
              </w:rPr>
            </w:pPr>
            <w:r>
              <w:rPr>
                <w:rFonts w:hint="eastAsia" w:ascii="宋体" w:hAnsi="宋体" w:cs="Arial"/>
                <w:color w:val="auto"/>
                <w:kern w:val="0"/>
                <w:sz w:val="18"/>
                <w:szCs w:val="18"/>
              </w:rPr>
              <w:t>单位：许昌市交通运输执法局</w:t>
            </w:r>
          </w:p>
        </w:tc>
        <w:tc>
          <w:tcPr>
            <w:tcW w:w="156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5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34"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268" w:type="dxa"/>
            <w:gridSpan w:val="2"/>
            <w:tcBorders>
              <w:top w:val="nil"/>
              <w:left w:val="nil"/>
              <w:bottom w:val="single" w:color="000000" w:sz="4" w:space="0"/>
              <w:right w:val="nil"/>
            </w:tcBorders>
            <w:noWrap/>
            <w:vAlign w:val="bottom"/>
          </w:tcPr>
          <w:p>
            <w:pPr>
              <w:widowControl/>
              <w:jc w:val="right"/>
              <w:rPr>
                <w:rFonts w:ascii="宋体" w:hAnsi="宋体" w:cs="Arial"/>
                <w:color w:val="auto"/>
                <w:kern w:val="0"/>
                <w:sz w:val="20"/>
                <w:szCs w:val="20"/>
              </w:rPr>
            </w:pPr>
            <w:r>
              <w:rPr>
                <w:rFonts w:hint="eastAsia" w:ascii="宋体" w:hAnsi="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6540" w:type="dxa"/>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项目</w:t>
            </w:r>
          </w:p>
        </w:tc>
        <w:tc>
          <w:tcPr>
            <w:tcW w:w="141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本年支出合计</w:t>
            </w:r>
          </w:p>
        </w:tc>
        <w:tc>
          <w:tcPr>
            <w:tcW w:w="15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基本支出</w:t>
            </w:r>
          </w:p>
        </w:tc>
        <w:tc>
          <w:tcPr>
            <w:tcW w:w="85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项目支出</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上缴上级支出</w:t>
            </w:r>
          </w:p>
        </w:tc>
        <w:tc>
          <w:tcPr>
            <w:tcW w:w="85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经营支出</w:t>
            </w:r>
          </w:p>
        </w:tc>
        <w:tc>
          <w:tcPr>
            <w:tcW w:w="141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对附属单位补助支出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功能分类科目编码</w:t>
            </w:r>
          </w:p>
        </w:tc>
        <w:tc>
          <w:tcPr>
            <w:tcW w:w="5554"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科目名称</w:t>
            </w: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555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555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trHeight w:val="308" w:hRule="atLeast"/>
        </w:trPr>
        <w:tc>
          <w:tcPr>
            <w:tcW w:w="6540"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栏次</w:t>
            </w:r>
          </w:p>
        </w:tc>
        <w:tc>
          <w:tcPr>
            <w:tcW w:w="141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1</w:t>
            </w:r>
          </w:p>
        </w:tc>
        <w:tc>
          <w:tcPr>
            <w:tcW w:w="15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2</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3</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4</w:t>
            </w:r>
          </w:p>
        </w:tc>
        <w:tc>
          <w:tcPr>
            <w:tcW w:w="85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5</w:t>
            </w:r>
          </w:p>
        </w:tc>
        <w:tc>
          <w:tcPr>
            <w:tcW w:w="141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6</w:t>
            </w:r>
          </w:p>
        </w:tc>
      </w:tr>
      <w:tr>
        <w:tblPrEx>
          <w:tblCellMar>
            <w:top w:w="0" w:type="dxa"/>
            <w:left w:w="108" w:type="dxa"/>
            <w:bottom w:w="0" w:type="dxa"/>
            <w:right w:w="108" w:type="dxa"/>
          </w:tblCellMar>
        </w:tblPrEx>
        <w:trPr>
          <w:trHeight w:val="308" w:hRule="atLeast"/>
        </w:trPr>
        <w:tc>
          <w:tcPr>
            <w:tcW w:w="6540" w:type="dxa"/>
            <w:gridSpan w:val="5"/>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合计</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1,787.36</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1,787.36</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一般公共服务支出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20129</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群众团体事务</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2012906</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工会事务</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社会保障和就业支出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150.71</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150.71</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20805</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行政事业单位养老支出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150.71</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150.71</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2080501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行政单位离退休</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0.05</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0.05</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2080502</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事业单位离退休</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71.16</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71.16</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2080505</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机关事业单位基本养老保险缴费支出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79.49</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79.49</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210</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卫生健康支出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21011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行政事业单位医疗</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2101102</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事业单位医疗</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214</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交通运输支出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1,587.78</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1,587.78</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21401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公路水路运输</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1,587.78</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1,587.78</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2140101</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行政运行</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15.14</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15.14</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2140199</w:t>
            </w:r>
          </w:p>
        </w:tc>
        <w:tc>
          <w:tcPr>
            <w:tcW w:w="5554"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其他公路水路运输支出</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1,572.64</w:t>
            </w:r>
          </w:p>
        </w:tc>
        <w:tc>
          <w:tcPr>
            <w:tcW w:w="15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1,572.64</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3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1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3769" w:type="dxa"/>
            <w:gridSpan w:val="11"/>
            <w:tcBorders>
              <w:top w:val="nil"/>
              <w:left w:val="nil"/>
              <w:bottom w:val="nil"/>
              <w:right w:val="nil"/>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注：本表反映单位本年度各项支出情况。本表金额转换为万元时，因四舍五入可能存在尾差。</w:t>
            </w: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027"/>
        <w:gridCol w:w="1025"/>
        <w:gridCol w:w="1026"/>
        <w:gridCol w:w="829"/>
        <w:gridCol w:w="1658"/>
        <w:gridCol w:w="1464"/>
        <w:gridCol w:w="1169"/>
        <w:gridCol w:w="1169"/>
        <w:gridCol w:w="468"/>
        <w:gridCol w:w="549"/>
        <w:gridCol w:w="548"/>
        <w:gridCol w:w="711"/>
        <w:gridCol w:w="558"/>
        <w:gridCol w:w="882"/>
        <w:gridCol w:w="855"/>
        <w:gridCol w:w="25"/>
        <w:gridCol w:w="25"/>
      </w:tblGrid>
      <w:tr>
        <w:tblPrEx>
          <w:tblCellMar>
            <w:top w:w="0" w:type="dxa"/>
            <w:left w:w="0" w:type="dxa"/>
            <w:bottom w:w="0" w:type="dxa"/>
            <w:right w:w="0" w:type="dxa"/>
          </w:tblCellMar>
        </w:tblPrEx>
        <w:trPr>
          <w:trHeight w:val="435" w:hRule="atLeast"/>
        </w:trPr>
        <w:tc>
          <w:tcPr>
            <w:tcW w:w="13988" w:type="dxa"/>
            <w:gridSpan w:val="17"/>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kern w:val="0"/>
                <w:sz w:val="32"/>
                <w:szCs w:val="32"/>
              </w:rPr>
            </w:pPr>
            <w:r>
              <w:rPr>
                <w:rFonts w:hint="eastAsia" w:ascii="宋体" w:hAnsi="宋体" w:cs="宋体"/>
                <w:color w:val="auto"/>
                <w:kern w:val="0"/>
                <w:sz w:val="30"/>
                <w:szCs w:val="30"/>
              </w:rPr>
              <w:t>财政拨款收入支出决算总表</w:t>
            </w:r>
          </w:p>
        </w:tc>
      </w:tr>
      <w:tr>
        <w:tblPrEx>
          <w:tblCellMar>
            <w:top w:w="0" w:type="dxa"/>
            <w:left w:w="108" w:type="dxa"/>
            <w:bottom w:w="0" w:type="dxa"/>
            <w:right w:w="108" w:type="dxa"/>
          </w:tblCellMar>
        </w:tblPrEx>
        <w:trPr>
          <w:gridAfter w:val="2"/>
          <w:wAfter w:w="50" w:type="dxa"/>
          <w:trHeight w:val="255" w:hRule="atLeast"/>
        </w:trPr>
        <w:tc>
          <w:tcPr>
            <w:tcW w:w="3078" w:type="dxa"/>
            <w:gridSpan w:val="3"/>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2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58"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3802" w:type="dxa"/>
            <w:gridSpan w:val="3"/>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468"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097" w:type="dxa"/>
            <w:gridSpan w:val="2"/>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269" w:type="dxa"/>
            <w:gridSpan w:val="2"/>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737" w:type="dxa"/>
            <w:gridSpan w:val="2"/>
            <w:tcBorders>
              <w:top w:val="nil"/>
              <w:left w:val="nil"/>
              <w:bottom w:val="nil"/>
              <w:right w:val="nil"/>
            </w:tcBorders>
            <w:noWrap/>
            <w:vAlign w:val="bottom"/>
          </w:tcPr>
          <w:p>
            <w:pPr>
              <w:widowControl/>
              <w:ind w:firstLine="400" w:firstLineChars="200"/>
              <w:jc w:val="left"/>
              <w:rPr>
                <w:rFonts w:ascii="宋体" w:hAnsi="宋体" w:cs="Arial"/>
                <w:color w:val="auto"/>
                <w:kern w:val="0"/>
                <w:sz w:val="20"/>
                <w:szCs w:val="20"/>
              </w:rPr>
            </w:pPr>
            <w:r>
              <w:rPr>
                <w:rFonts w:hint="eastAsia" w:ascii="宋体" w:hAnsi="宋体" w:cs="Arial"/>
                <w:color w:val="auto"/>
                <w:kern w:val="0"/>
                <w:sz w:val="20"/>
                <w:szCs w:val="20"/>
              </w:rPr>
              <w:t>公开04表</w:t>
            </w:r>
          </w:p>
        </w:tc>
      </w:tr>
      <w:tr>
        <w:tblPrEx>
          <w:tblCellMar>
            <w:top w:w="0" w:type="dxa"/>
            <w:left w:w="108" w:type="dxa"/>
            <w:bottom w:w="0" w:type="dxa"/>
            <w:right w:w="108" w:type="dxa"/>
          </w:tblCellMar>
        </w:tblPrEx>
        <w:trPr>
          <w:gridAfter w:val="2"/>
          <w:wAfter w:w="50" w:type="dxa"/>
          <w:trHeight w:val="255" w:hRule="atLeast"/>
        </w:trPr>
        <w:tc>
          <w:tcPr>
            <w:tcW w:w="5565" w:type="dxa"/>
            <w:gridSpan w:val="5"/>
            <w:tcBorders>
              <w:top w:val="nil"/>
              <w:left w:val="nil"/>
              <w:bottom w:val="single" w:color="000000" w:sz="4" w:space="0"/>
              <w:right w:val="nil"/>
            </w:tcBorders>
            <w:noWrap/>
            <w:vAlign w:val="bottom"/>
          </w:tcPr>
          <w:p>
            <w:pPr>
              <w:widowControl/>
              <w:jc w:val="left"/>
              <w:rPr>
                <w:rFonts w:ascii="宋体" w:hAnsi="宋体" w:cs="Arial"/>
                <w:color w:val="auto"/>
                <w:kern w:val="0"/>
                <w:sz w:val="20"/>
                <w:szCs w:val="20"/>
              </w:rPr>
            </w:pPr>
            <w:r>
              <w:rPr>
                <w:rFonts w:hint="eastAsia" w:ascii="宋体" w:hAnsi="宋体" w:cs="Arial"/>
                <w:color w:val="auto"/>
                <w:kern w:val="0"/>
                <w:sz w:val="18"/>
                <w:szCs w:val="18"/>
              </w:rPr>
              <w:t>单位：许昌市交通运输执法局</w:t>
            </w:r>
          </w:p>
        </w:tc>
        <w:tc>
          <w:tcPr>
            <w:tcW w:w="3802" w:type="dxa"/>
            <w:gridSpan w:val="3"/>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468"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4103" w:type="dxa"/>
            <w:gridSpan w:val="6"/>
            <w:tcBorders>
              <w:top w:val="nil"/>
              <w:left w:val="nil"/>
              <w:bottom w:val="nil"/>
              <w:right w:val="nil"/>
            </w:tcBorders>
            <w:noWrap/>
            <w:vAlign w:val="bottom"/>
          </w:tcPr>
          <w:p>
            <w:pPr>
              <w:widowControl/>
              <w:jc w:val="right"/>
              <w:rPr>
                <w:rFonts w:ascii="宋体" w:hAnsi="宋体" w:cs="Arial"/>
                <w:color w:val="auto"/>
                <w:kern w:val="0"/>
                <w:sz w:val="20"/>
                <w:szCs w:val="20"/>
              </w:rPr>
            </w:pPr>
            <w:r>
              <w:rPr>
                <w:rFonts w:hint="eastAsia" w:ascii="宋体" w:hAnsi="宋体" w:cs="Arial"/>
                <w:color w:val="auto"/>
                <w:kern w:val="0"/>
                <w:sz w:val="20"/>
                <w:szCs w:val="20"/>
              </w:rPr>
              <w:t>金额单位：万元</w:t>
            </w:r>
          </w:p>
        </w:tc>
      </w:tr>
      <w:tr>
        <w:tblPrEx>
          <w:tblCellMar>
            <w:top w:w="0" w:type="dxa"/>
            <w:left w:w="108" w:type="dxa"/>
            <w:bottom w:w="0" w:type="dxa"/>
            <w:right w:w="108" w:type="dxa"/>
          </w:tblCellMar>
        </w:tblPrEx>
        <w:trPr>
          <w:gridAfter w:val="2"/>
          <w:wAfter w:w="50" w:type="dxa"/>
          <w:trHeight w:val="308" w:hRule="atLeast"/>
        </w:trPr>
        <w:tc>
          <w:tcPr>
            <w:tcW w:w="5565" w:type="dxa"/>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收     入</w:t>
            </w:r>
          </w:p>
        </w:tc>
        <w:tc>
          <w:tcPr>
            <w:tcW w:w="8373" w:type="dxa"/>
            <w:gridSpan w:val="10"/>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支     出</w:t>
            </w:r>
          </w:p>
        </w:tc>
      </w:tr>
      <w:tr>
        <w:tblPrEx>
          <w:tblCellMar>
            <w:top w:w="0" w:type="dxa"/>
            <w:left w:w="108" w:type="dxa"/>
            <w:bottom w:w="0" w:type="dxa"/>
            <w:right w:w="108" w:type="dxa"/>
          </w:tblCellMar>
        </w:tblPrEx>
        <w:trPr>
          <w:gridAfter w:val="2"/>
          <w:wAfter w:w="50" w:type="dxa"/>
          <w:trHeight w:val="312" w:hRule="atLeast"/>
        </w:trPr>
        <w:tc>
          <w:tcPr>
            <w:tcW w:w="307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项目</w:t>
            </w:r>
          </w:p>
        </w:tc>
        <w:tc>
          <w:tcPr>
            <w:tcW w:w="82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行次</w:t>
            </w:r>
          </w:p>
        </w:tc>
        <w:tc>
          <w:tcPr>
            <w:tcW w:w="165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金额</w:t>
            </w:r>
          </w:p>
        </w:tc>
        <w:tc>
          <w:tcPr>
            <w:tcW w:w="3802" w:type="dxa"/>
            <w:gridSpan w:val="3"/>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项目</w:t>
            </w:r>
          </w:p>
        </w:tc>
        <w:tc>
          <w:tcPr>
            <w:tcW w:w="46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行次</w:t>
            </w:r>
          </w:p>
        </w:tc>
        <w:tc>
          <w:tcPr>
            <w:tcW w:w="1097"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合计</w:t>
            </w:r>
          </w:p>
        </w:tc>
        <w:tc>
          <w:tcPr>
            <w:tcW w:w="1269"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一般公共预算财政拨款</w:t>
            </w:r>
          </w:p>
        </w:tc>
        <w:tc>
          <w:tcPr>
            <w:tcW w:w="88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政府性基金预算财政拨款</w:t>
            </w:r>
          </w:p>
        </w:tc>
        <w:tc>
          <w:tcPr>
            <w:tcW w:w="85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国有资本经营预算财政拨款</w:t>
            </w:r>
          </w:p>
        </w:tc>
      </w:tr>
      <w:tr>
        <w:tblPrEx>
          <w:tblCellMar>
            <w:top w:w="0" w:type="dxa"/>
            <w:left w:w="108" w:type="dxa"/>
            <w:bottom w:w="0" w:type="dxa"/>
            <w:right w:w="108" w:type="dxa"/>
          </w:tblCellMar>
        </w:tblPrEx>
        <w:trPr>
          <w:gridAfter w:val="2"/>
          <w:wAfter w:w="50" w:type="dxa"/>
          <w:trHeight w:val="615" w:hRule="atLeast"/>
        </w:trPr>
        <w:tc>
          <w:tcPr>
            <w:tcW w:w="30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2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3802"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46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09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26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8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栏次</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　</w:t>
            </w:r>
          </w:p>
        </w:tc>
        <w:tc>
          <w:tcPr>
            <w:tcW w:w="16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栏次</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　</w:t>
            </w:r>
          </w:p>
        </w:tc>
        <w:tc>
          <w:tcPr>
            <w:tcW w:w="109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w:t>
            </w:r>
          </w:p>
        </w:tc>
        <w:tc>
          <w:tcPr>
            <w:tcW w:w="1269"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w:t>
            </w:r>
          </w:p>
        </w:tc>
        <w:tc>
          <w:tcPr>
            <w:tcW w:w="882"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w:t>
            </w:r>
          </w:p>
        </w:tc>
        <w:tc>
          <w:tcPr>
            <w:tcW w:w="85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一、一般公共预算财政拨款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1,491.11</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一、一般公共服务支出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33</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二、政府性基金预算财政拨款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二、外交支出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34</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三、国有资本经营财政拨款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三、国防支出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35</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四、公共安全支出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36</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五、教育支出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37</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六、科学技术支出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38</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7</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七、文化旅游体育与传媒支出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39</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8</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八、社会保障和就业支出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40</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150.71</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150.71</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9</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九、卫生健康支出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41</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10</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十、节能环保支出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42</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11</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十一、城乡社区支出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43</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12</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十二、农林水支出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44</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13</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十三、交通运输支出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45</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1,587.78</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1,587.78</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14</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十四、资源勘探工业信息等支出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46</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15</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十五、商业服务业等支出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47</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16</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十六、金融支出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48</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17</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十七、援助其他地区支出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49</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18</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十八、自然资源海洋气象等支出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50</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19</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十九、住房保障支出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51</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20</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二十、粮油物资储备支出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52</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21</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二十一、国有资本经营预算支出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53</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22</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二十二、灾害防治及应急管理支出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54</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23</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二十三、其他支出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55</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0"/>
                <w:szCs w:val="20"/>
              </w:rPr>
            </w:pPr>
            <w:r>
              <w:rPr>
                <w:rFonts w:hint="eastAsia" w:ascii="宋体" w:hAnsi="宋体" w:cs="Arial"/>
                <w:b/>
                <w:bCs/>
                <w:color w:val="auto"/>
                <w:kern w:val="0"/>
                <w:sz w:val="20"/>
                <w:szCs w:val="20"/>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24</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二十四、债务还本支出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56</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rPr>
            </w:pPr>
            <w:r>
              <w:rPr>
                <w:rFonts w:hint="eastAsia" w:ascii="宋体" w:hAnsi="宋体" w:cs="Arial"/>
                <w:color w:val="auto"/>
                <w:kern w:val="0"/>
                <w:sz w:val="20"/>
                <w:szCs w:val="20"/>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25</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二十五、债务付息支出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57</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rPr>
            </w:pPr>
            <w:r>
              <w:rPr>
                <w:rFonts w:hint="eastAsia" w:ascii="宋体" w:hAnsi="宋体" w:cs="Arial"/>
                <w:color w:val="auto"/>
                <w:kern w:val="0"/>
                <w:sz w:val="20"/>
                <w:szCs w:val="20"/>
              </w:rPr>
              <w:t>　</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26</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二十六、抗疫特别国债安排的支出</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58</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rPr>
            </w:pPr>
            <w:r>
              <w:rPr>
                <w:rFonts w:hint="eastAsia" w:ascii="宋体" w:hAnsi="宋体" w:cs="Arial"/>
                <w:b/>
                <w:bCs/>
                <w:color w:val="auto"/>
                <w:kern w:val="0"/>
                <w:sz w:val="22"/>
              </w:rPr>
              <w:t>本年收入合计</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27</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1,491.11</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rPr>
            </w:pPr>
            <w:r>
              <w:rPr>
                <w:rFonts w:hint="eastAsia" w:ascii="宋体" w:hAnsi="宋体" w:cs="Arial"/>
                <w:b/>
                <w:bCs/>
                <w:color w:val="auto"/>
                <w:kern w:val="0"/>
                <w:sz w:val="22"/>
              </w:rPr>
              <w:t>本年支出合计</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59</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1,787.36</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1,787.36</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年初财政拨款结转和结余</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28</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296.24</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年末财政拨款结转和结余</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60</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一般公共预算财政拨款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29</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296.24</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61</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政府性基金预算财政拨款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30</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62</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国有资本经营预算财政拨款</w:t>
            </w:r>
          </w:p>
        </w:tc>
        <w:tc>
          <w:tcPr>
            <w:tcW w:w="82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31</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63</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308" w:hRule="atLeast"/>
        </w:trPr>
        <w:tc>
          <w:tcPr>
            <w:tcW w:w="307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rPr>
            </w:pPr>
            <w:r>
              <w:rPr>
                <w:rFonts w:hint="eastAsia" w:ascii="宋体" w:hAnsi="宋体" w:cs="Arial"/>
                <w:b/>
                <w:bCs/>
                <w:color w:val="auto"/>
                <w:kern w:val="0"/>
                <w:sz w:val="22"/>
              </w:rPr>
              <w:t>总计</w:t>
            </w:r>
          </w:p>
        </w:tc>
        <w:tc>
          <w:tcPr>
            <w:tcW w:w="829"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32</w:t>
            </w:r>
          </w:p>
        </w:tc>
        <w:tc>
          <w:tcPr>
            <w:tcW w:w="165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1,787.36</w:t>
            </w:r>
          </w:p>
        </w:tc>
        <w:tc>
          <w:tcPr>
            <w:tcW w:w="3802"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rPr>
            </w:pPr>
            <w:r>
              <w:rPr>
                <w:rFonts w:hint="eastAsia" w:ascii="宋体" w:hAnsi="宋体" w:cs="Arial"/>
                <w:b/>
                <w:bCs/>
                <w:color w:val="auto"/>
                <w:kern w:val="0"/>
                <w:sz w:val="22"/>
              </w:rPr>
              <w:t>总计</w:t>
            </w:r>
          </w:p>
        </w:tc>
        <w:tc>
          <w:tcPr>
            <w:tcW w:w="4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64</w:t>
            </w:r>
          </w:p>
        </w:tc>
        <w:tc>
          <w:tcPr>
            <w:tcW w:w="109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1,787.36</w:t>
            </w:r>
          </w:p>
        </w:tc>
        <w:tc>
          <w:tcPr>
            <w:tcW w:w="126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1,787.36</w:t>
            </w:r>
          </w:p>
        </w:tc>
        <w:tc>
          <w:tcPr>
            <w:tcW w:w="88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5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gridAfter w:val="2"/>
          <w:wAfter w:w="50" w:type="dxa"/>
          <w:trHeight w:val="585" w:hRule="atLeast"/>
        </w:trPr>
        <w:tc>
          <w:tcPr>
            <w:tcW w:w="13938" w:type="dxa"/>
            <w:gridSpan w:val="15"/>
            <w:tcBorders>
              <w:top w:val="nil"/>
              <w:left w:val="nil"/>
              <w:bottom w:val="nil"/>
              <w:right w:val="nil"/>
            </w:tcBorders>
            <w:vAlign w:val="center"/>
          </w:tcPr>
          <w:p>
            <w:pPr>
              <w:widowControl/>
              <w:jc w:val="left"/>
              <w:rPr>
                <w:rFonts w:ascii="宋体" w:hAnsi="宋体" w:cs="Arial"/>
                <w:color w:val="auto"/>
                <w:kern w:val="0"/>
                <w:sz w:val="22"/>
              </w:rPr>
            </w:pPr>
            <w:r>
              <w:rPr>
                <w:rFonts w:hint="eastAsia" w:ascii="宋体" w:hAnsi="宋体" w:cs="Arial"/>
                <w:color w:val="auto"/>
                <w:kern w:val="0"/>
                <w:sz w:val="22"/>
              </w:rPr>
              <w:t>注：本表反映单位本年度一般公共预算财政拨款、政府性基金预算财政拨款和国有资本经营预算财政拨款的总收支和年末结转结余情况。本表金额转换为万元时，因四舍五入可能存在尾差。</w:t>
            </w:r>
          </w:p>
        </w:tc>
      </w:tr>
      <w:tr>
        <w:tblPrEx>
          <w:tblCellMar>
            <w:top w:w="0" w:type="dxa"/>
            <w:left w:w="108" w:type="dxa"/>
            <w:bottom w:w="0" w:type="dxa"/>
            <w:right w:w="108" w:type="dxa"/>
          </w:tblCellMar>
        </w:tblPrEx>
        <w:trPr>
          <w:gridAfter w:val="1"/>
          <w:wAfter w:w="25" w:type="dxa"/>
          <w:trHeight w:val="390" w:hRule="atLeast"/>
        </w:trPr>
        <w:tc>
          <w:tcPr>
            <w:tcW w:w="13963" w:type="dxa"/>
            <w:gridSpan w:val="16"/>
            <w:tcBorders>
              <w:top w:val="nil"/>
              <w:left w:val="nil"/>
              <w:bottom w:val="nil"/>
              <w:right w:val="nil"/>
            </w:tcBorders>
            <w:noWrap/>
            <w:vAlign w:val="bottom"/>
          </w:tcPr>
          <w:p>
            <w:pPr>
              <w:jc w:val="center"/>
              <w:rPr>
                <w:rFonts w:cs="Arial"/>
                <w:color w:val="auto"/>
                <w:sz w:val="30"/>
                <w:szCs w:val="30"/>
              </w:rPr>
            </w:pPr>
          </w:p>
          <w:p>
            <w:pPr>
              <w:rPr>
                <w:rFonts w:cs="Arial"/>
                <w:color w:val="auto"/>
                <w:sz w:val="30"/>
                <w:szCs w:val="30"/>
              </w:rPr>
            </w:pPr>
          </w:p>
          <w:p>
            <w:pPr>
              <w:rPr>
                <w:rFonts w:cs="Arial"/>
                <w:color w:val="auto"/>
                <w:sz w:val="30"/>
                <w:szCs w:val="30"/>
              </w:rPr>
            </w:pPr>
          </w:p>
          <w:p>
            <w:pPr>
              <w:jc w:val="center"/>
              <w:rPr>
                <w:rFonts w:ascii="宋体" w:hAnsi="宋体" w:cs="Arial"/>
                <w:color w:val="auto"/>
                <w:sz w:val="30"/>
                <w:szCs w:val="30"/>
              </w:rPr>
            </w:pPr>
            <w:r>
              <w:rPr>
                <w:rFonts w:hint="eastAsia" w:cs="Arial"/>
                <w:color w:val="auto"/>
                <w:sz w:val="30"/>
                <w:szCs w:val="30"/>
              </w:rPr>
              <w:t>一般公共预算财政拨款支出决算表</w:t>
            </w:r>
          </w:p>
        </w:tc>
      </w:tr>
      <w:tr>
        <w:tblPrEx>
          <w:tblCellMar>
            <w:top w:w="0" w:type="dxa"/>
            <w:left w:w="108" w:type="dxa"/>
            <w:bottom w:w="0" w:type="dxa"/>
            <w:right w:w="108" w:type="dxa"/>
          </w:tblCellMar>
        </w:tblPrEx>
        <w:trPr>
          <w:gridAfter w:val="1"/>
          <w:wAfter w:w="25" w:type="dxa"/>
          <w:trHeight w:val="90" w:hRule="atLeast"/>
        </w:trPr>
        <w:tc>
          <w:tcPr>
            <w:tcW w:w="1027" w:type="dxa"/>
            <w:tcBorders>
              <w:top w:val="nil"/>
              <w:left w:val="nil"/>
              <w:bottom w:val="nil"/>
              <w:right w:val="nil"/>
            </w:tcBorders>
            <w:noWrap/>
            <w:vAlign w:val="bottom"/>
          </w:tcPr>
          <w:p>
            <w:pPr>
              <w:rPr>
                <w:rFonts w:ascii="Arial" w:hAnsi="Arial" w:cs="Arial"/>
                <w:color w:val="auto"/>
                <w:sz w:val="20"/>
                <w:szCs w:val="20"/>
              </w:rPr>
            </w:pPr>
          </w:p>
        </w:tc>
        <w:tc>
          <w:tcPr>
            <w:tcW w:w="1025" w:type="dxa"/>
            <w:tcBorders>
              <w:top w:val="nil"/>
              <w:left w:val="nil"/>
              <w:bottom w:val="nil"/>
              <w:right w:val="nil"/>
            </w:tcBorders>
            <w:noWrap/>
            <w:vAlign w:val="bottom"/>
          </w:tcPr>
          <w:p>
            <w:pPr>
              <w:rPr>
                <w:rFonts w:ascii="Arial" w:hAnsi="Arial" w:cs="Arial"/>
                <w:color w:val="auto"/>
                <w:sz w:val="20"/>
                <w:szCs w:val="20"/>
              </w:rPr>
            </w:pPr>
          </w:p>
        </w:tc>
        <w:tc>
          <w:tcPr>
            <w:tcW w:w="1026" w:type="dxa"/>
            <w:tcBorders>
              <w:top w:val="nil"/>
              <w:left w:val="nil"/>
              <w:bottom w:val="nil"/>
              <w:right w:val="nil"/>
            </w:tcBorders>
            <w:noWrap/>
            <w:vAlign w:val="bottom"/>
          </w:tcPr>
          <w:p>
            <w:pPr>
              <w:rPr>
                <w:rFonts w:ascii="Arial" w:hAnsi="Arial" w:cs="Arial"/>
                <w:color w:val="auto"/>
                <w:sz w:val="20"/>
                <w:szCs w:val="20"/>
              </w:rPr>
            </w:pPr>
          </w:p>
        </w:tc>
        <w:tc>
          <w:tcPr>
            <w:tcW w:w="3951" w:type="dxa"/>
            <w:gridSpan w:val="3"/>
            <w:tcBorders>
              <w:top w:val="nil"/>
              <w:left w:val="nil"/>
              <w:bottom w:val="nil"/>
              <w:right w:val="nil"/>
            </w:tcBorders>
            <w:noWrap/>
            <w:vAlign w:val="bottom"/>
          </w:tcPr>
          <w:p>
            <w:pPr>
              <w:rPr>
                <w:rFonts w:ascii="Arial" w:hAnsi="Arial" w:cs="Arial"/>
                <w:color w:val="auto"/>
                <w:sz w:val="20"/>
                <w:szCs w:val="20"/>
              </w:rPr>
            </w:pPr>
          </w:p>
        </w:tc>
        <w:tc>
          <w:tcPr>
            <w:tcW w:w="2338" w:type="dxa"/>
            <w:gridSpan w:val="2"/>
            <w:tcBorders>
              <w:top w:val="nil"/>
              <w:left w:val="nil"/>
              <w:bottom w:val="nil"/>
              <w:right w:val="nil"/>
            </w:tcBorders>
            <w:noWrap/>
            <w:vAlign w:val="bottom"/>
          </w:tcPr>
          <w:p>
            <w:pPr>
              <w:rPr>
                <w:rFonts w:ascii="Arial" w:hAnsi="Arial" w:cs="Arial"/>
                <w:color w:val="auto"/>
                <w:sz w:val="20"/>
                <w:szCs w:val="20"/>
              </w:rPr>
            </w:pPr>
          </w:p>
        </w:tc>
        <w:tc>
          <w:tcPr>
            <w:tcW w:w="2276" w:type="dxa"/>
            <w:gridSpan w:val="4"/>
            <w:tcBorders>
              <w:top w:val="nil"/>
              <w:left w:val="nil"/>
              <w:bottom w:val="nil"/>
              <w:right w:val="nil"/>
            </w:tcBorders>
            <w:noWrap/>
            <w:vAlign w:val="bottom"/>
          </w:tcPr>
          <w:p>
            <w:pPr>
              <w:rPr>
                <w:rFonts w:ascii="Arial" w:hAnsi="Arial" w:cs="Arial"/>
                <w:color w:val="auto"/>
                <w:sz w:val="20"/>
                <w:szCs w:val="20"/>
              </w:rPr>
            </w:pPr>
          </w:p>
        </w:tc>
        <w:tc>
          <w:tcPr>
            <w:tcW w:w="2320" w:type="dxa"/>
            <w:gridSpan w:val="4"/>
            <w:tcBorders>
              <w:top w:val="nil"/>
              <w:left w:val="nil"/>
              <w:bottom w:val="nil"/>
              <w:right w:val="nil"/>
            </w:tcBorders>
            <w:noWrap/>
            <w:vAlign w:val="bottom"/>
          </w:tcPr>
          <w:p>
            <w:pPr>
              <w:jc w:val="right"/>
              <w:rPr>
                <w:rFonts w:ascii="宋体" w:hAnsi="宋体" w:cs="Arial"/>
                <w:color w:val="auto"/>
                <w:sz w:val="20"/>
                <w:szCs w:val="20"/>
              </w:rPr>
            </w:pPr>
            <w:r>
              <w:rPr>
                <w:rFonts w:hint="eastAsia" w:cs="Arial"/>
                <w:color w:val="auto"/>
                <w:sz w:val="20"/>
                <w:szCs w:val="20"/>
              </w:rPr>
              <w:t>公开05表</w:t>
            </w:r>
          </w:p>
        </w:tc>
      </w:tr>
      <w:tr>
        <w:tblPrEx>
          <w:tblCellMar>
            <w:top w:w="0" w:type="dxa"/>
            <w:left w:w="108" w:type="dxa"/>
            <w:bottom w:w="0" w:type="dxa"/>
            <w:right w:w="108" w:type="dxa"/>
          </w:tblCellMar>
        </w:tblPrEx>
        <w:trPr>
          <w:gridAfter w:val="1"/>
          <w:wAfter w:w="25" w:type="dxa"/>
          <w:trHeight w:val="255" w:hRule="atLeast"/>
        </w:trPr>
        <w:tc>
          <w:tcPr>
            <w:tcW w:w="7029" w:type="dxa"/>
            <w:gridSpan w:val="6"/>
            <w:tcBorders>
              <w:top w:val="nil"/>
              <w:left w:val="nil"/>
              <w:bottom w:val="nil"/>
              <w:right w:val="nil"/>
            </w:tcBorders>
            <w:noWrap/>
            <w:vAlign w:val="bottom"/>
          </w:tcPr>
          <w:p>
            <w:pPr>
              <w:rPr>
                <w:rFonts w:ascii="宋体" w:hAnsi="宋体" w:cs="Arial"/>
                <w:color w:val="auto"/>
                <w:sz w:val="20"/>
                <w:szCs w:val="20"/>
              </w:rPr>
            </w:pPr>
            <w:r>
              <w:rPr>
                <w:rFonts w:hint="eastAsia" w:cs="Arial"/>
                <w:color w:val="auto"/>
                <w:sz w:val="18"/>
                <w:szCs w:val="18"/>
              </w:rPr>
              <w:t>单位：许昌市交通运输执法局</w:t>
            </w:r>
          </w:p>
        </w:tc>
        <w:tc>
          <w:tcPr>
            <w:tcW w:w="2338" w:type="dxa"/>
            <w:gridSpan w:val="2"/>
            <w:tcBorders>
              <w:top w:val="nil"/>
              <w:left w:val="nil"/>
              <w:bottom w:val="nil"/>
              <w:right w:val="nil"/>
            </w:tcBorders>
            <w:noWrap/>
            <w:vAlign w:val="bottom"/>
          </w:tcPr>
          <w:p>
            <w:pPr>
              <w:rPr>
                <w:rFonts w:ascii="Arial" w:hAnsi="Arial" w:cs="Arial"/>
                <w:color w:val="auto"/>
                <w:sz w:val="20"/>
                <w:szCs w:val="20"/>
              </w:rPr>
            </w:pPr>
          </w:p>
        </w:tc>
        <w:tc>
          <w:tcPr>
            <w:tcW w:w="2276" w:type="dxa"/>
            <w:gridSpan w:val="4"/>
            <w:tcBorders>
              <w:top w:val="nil"/>
              <w:left w:val="nil"/>
              <w:bottom w:val="nil"/>
              <w:right w:val="nil"/>
            </w:tcBorders>
            <w:noWrap/>
            <w:vAlign w:val="bottom"/>
          </w:tcPr>
          <w:p>
            <w:pPr>
              <w:rPr>
                <w:rFonts w:ascii="Arial" w:hAnsi="Arial" w:cs="Arial"/>
                <w:color w:val="auto"/>
                <w:sz w:val="20"/>
                <w:szCs w:val="20"/>
              </w:rPr>
            </w:pPr>
          </w:p>
        </w:tc>
        <w:tc>
          <w:tcPr>
            <w:tcW w:w="2320" w:type="dxa"/>
            <w:gridSpan w:val="4"/>
            <w:tcBorders>
              <w:top w:val="nil"/>
              <w:left w:val="nil"/>
              <w:bottom w:val="nil"/>
              <w:right w:val="nil"/>
            </w:tcBorders>
            <w:noWrap/>
            <w:vAlign w:val="bottom"/>
          </w:tcPr>
          <w:p>
            <w:pPr>
              <w:jc w:val="right"/>
              <w:rPr>
                <w:rFonts w:ascii="宋体" w:hAnsi="宋体" w:cs="Arial"/>
                <w:color w:val="auto"/>
                <w:sz w:val="20"/>
                <w:szCs w:val="20"/>
              </w:rPr>
            </w:pPr>
            <w:r>
              <w:rPr>
                <w:rFonts w:hint="eastAsia" w:cs="Arial"/>
                <w:color w:val="auto"/>
                <w:sz w:val="20"/>
                <w:szCs w:val="20"/>
              </w:rPr>
              <w:t>金额单位：万元</w:t>
            </w:r>
          </w:p>
        </w:tc>
      </w:tr>
      <w:tr>
        <w:tblPrEx>
          <w:tblCellMar>
            <w:top w:w="0" w:type="dxa"/>
            <w:left w:w="108" w:type="dxa"/>
            <w:bottom w:w="0" w:type="dxa"/>
            <w:right w:w="108" w:type="dxa"/>
          </w:tblCellMar>
        </w:tblPrEx>
        <w:trPr>
          <w:gridAfter w:val="1"/>
          <w:wAfter w:w="25" w:type="dxa"/>
          <w:trHeight w:val="308" w:hRule="atLeast"/>
        </w:trPr>
        <w:tc>
          <w:tcPr>
            <w:tcW w:w="7029"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rPr>
            </w:pPr>
            <w:r>
              <w:rPr>
                <w:rFonts w:hint="eastAsia" w:cs="Arial"/>
                <w:color w:val="auto"/>
                <w:sz w:val="22"/>
              </w:rPr>
              <w:t>项目</w:t>
            </w:r>
          </w:p>
        </w:tc>
        <w:tc>
          <w:tcPr>
            <w:tcW w:w="6934" w:type="dxa"/>
            <w:gridSpan w:val="10"/>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Arial"/>
                <w:color w:val="auto"/>
                <w:sz w:val="22"/>
              </w:rPr>
            </w:pPr>
            <w:r>
              <w:rPr>
                <w:rFonts w:hint="eastAsia" w:cs="Arial"/>
                <w:color w:val="auto"/>
                <w:sz w:val="22"/>
              </w:rPr>
              <w:t>本年支出</w:t>
            </w:r>
          </w:p>
        </w:tc>
      </w:tr>
      <w:tr>
        <w:tblPrEx>
          <w:tblCellMar>
            <w:top w:w="0" w:type="dxa"/>
            <w:left w:w="108" w:type="dxa"/>
            <w:bottom w:w="0" w:type="dxa"/>
            <w:right w:w="108" w:type="dxa"/>
          </w:tblCellMar>
        </w:tblPrEx>
        <w:trPr>
          <w:gridAfter w:val="1"/>
          <w:wAfter w:w="25" w:type="dxa"/>
          <w:trHeight w:val="312" w:hRule="atLeast"/>
        </w:trPr>
        <w:tc>
          <w:tcPr>
            <w:tcW w:w="307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Arial"/>
                <w:color w:val="auto"/>
                <w:sz w:val="22"/>
              </w:rPr>
            </w:pPr>
            <w:r>
              <w:rPr>
                <w:rFonts w:hint="eastAsia" w:cs="Arial"/>
                <w:color w:val="auto"/>
                <w:sz w:val="22"/>
              </w:rPr>
              <w:t>功能分类科目编码</w:t>
            </w:r>
          </w:p>
        </w:tc>
        <w:tc>
          <w:tcPr>
            <w:tcW w:w="3951" w:type="dxa"/>
            <w:gridSpan w:val="3"/>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rPr>
            </w:pPr>
            <w:r>
              <w:rPr>
                <w:rFonts w:hint="eastAsia" w:cs="Arial"/>
                <w:color w:val="auto"/>
                <w:sz w:val="22"/>
              </w:rPr>
              <w:t>科目名称</w:t>
            </w:r>
          </w:p>
        </w:tc>
        <w:tc>
          <w:tcPr>
            <w:tcW w:w="2338" w:type="dxa"/>
            <w:gridSpan w:val="2"/>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auto"/>
                <w:sz w:val="22"/>
              </w:rPr>
            </w:pPr>
            <w:r>
              <w:rPr>
                <w:rFonts w:hint="eastAsia" w:cs="Arial"/>
                <w:color w:val="auto"/>
                <w:sz w:val="22"/>
              </w:rPr>
              <w:t>小计</w:t>
            </w:r>
          </w:p>
        </w:tc>
        <w:tc>
          <w:tcPr>
            <w:tcW w:w="2276" w:type="dxa"/>
            <w:gridSpan w:val="4"/>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auto"/>
                <w:sz w:val="22"/>
              </w:rPr>
            </w:pPr>
            <w:r>
              <w:rPr>
                <w:rFonts w:hint="eastAsia" w:cs="Arial"/>
                <w:color w:val="auto"/>
                <w:sz w:val="22"/>
              </w:rPr>
              <w:t>基本支出</w:t>
            </w:r>
          </w:p>
        </w:tc>
        <w:tc>
          <w:tcPr>
            <w:tcW w:w="2320" w:type="dxa"/>
            <w:gridSpan w:val="4"/>
            <w:vMerge w:val="restart"/>
            <w:tcBorders>
              <w:top w:val="nil"/>
              <w:left w:val="nil"/>
              <w:bottom w:val="single" w:color="000000" w:sz="4" w:space="0"/>
              <w:right w:val="single" w:color="000000" w:sz="4" w:space="0"/>
            </w:tcBorders>
            <w:shd w:val="clear" w:color="FFFFFF" w:fill="FFFFFF"/>
            <w:vAlign w:val="center"/>
          </w:tcPr>
          <w:p>
            <w:pPr>
              <w:jc w:val="center"/>
              <w:rPr>
                <w:rFonts w:ascii="宋体" w:hAnsi="宋体" w:cs="Arial"/>
                <w:color w:val="auto"/>
                <w:sz w:val="22"/>
              </w:rPr>
            </w:pPr>
            <w:r>
              <w:rPr>
                <w:rFonts w:hint="eastAsia" w:cs="Arial"/>
                <w:color w:val="auto"/>
                <w:sz w:val="22"/>
              </w:rPr>
              <w:t>项目支出</w:t>
            </w:r>
          </w:p>
        </w:tc>
      </w:tr>
      <w:tr>
        <w:tblPrEx>
          <w:tblCellMar>
            <w:top w:w="0" w:type="dxa"/>
            <w:left w:w="108" w:type="dxa"/>
            <w:bottom w:w="0" w:type="dxa"/>
            <w:right w:w="108" w:type="dxa"/>
          </w:tblCellMar>
        </w:tblPrEx>
        <w:trPr>
          <w:gridAfter w:val="1"/>
          <w:wAfter w:w="25" w:type="dxa"/>
          <w:trHeight w:val="312" w:hRule="atLeast"/>
        </w:trPr>
        <w:tc>
          <w:tcPr>
            <w:tcW w:w="3078" w:type="dxa"/>
            <w:gridSpan w:val="3"/>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auto"/>
                <w:sz w:val="22"/>
              </w:rPr>
            </w:pPr>
          </w:p>
        </w:tc>
        <w:tc>
          <w:tcPr>
            <w:tcW w:w="3951" w:type="dxa"/>
            <w:gridSpan w:val="3"/>
            <w:vMerge w:val="continue"/>
            <w:tcBorders>
              <w:top w:val="nil"/>
              <w:left w:val="nil"/>
              <w:bottom w:val="single" w:color="000000" w:sz="4" w:space="0"/>
              <w:right w:val="single" w:color="000000" w:sz="4" w:space="0"/>
            </w:tcBorders>
            <w:vAlign w:val="center"/>
          </w:tcPr>
          <w:p>
            <w:pPr>
              <w:rPr>
                <w:rFonts w:ascii="宋体" w:hAnsi="宋体" w:cs="Arial"/>
                <w:color w:val="auto"/>
                <w:sz w:val="22"/>
              </w:rPr>
            </w:pPr>
          </w:p>
        </w:tc>
        <w:tc>
          <w:tcPr>
            <w:tcW w:w="2338" w:type="dxa"/>
            <w:gridSpan w:val="2"/>
            <w:vMerge w:val="continue"/>
            <w:tcBorders>
              <w:top w:val="nil"/>
              <w:left w:val="nil"/>
              <w:bottom w:val="single" w:color="000000" w:sz="4" w:space="0"/>
              <w:right w:val="single" w:color="000000" w:sz="4" w:space="0"/>
            </w:tcBorders>
            <w:vAlign w:val="center"/>
          </w:tcPr>
          <w:p>
            <w:pPr>
              <w:rPr>
                <w:rFonts w:ascii="宋体" w:hAnsi="宋体" w:cs="Arial"/>
                <w:color w:val="auto"/>
                <w:sz w:val="22"/>
              </w:rPr>
            </w:pPr>
          </w:p>
        </w:tc>
        <w:tc>
          <w:tcPr>
            <w:tcW w:w="2276" w:type="dxa"/>
            <w:gridSpan w:val="4"/>
            <w:vMerge w:val="continue"/>
            <w:tcBorders>
              <w:top w:val="nil"/>
              <w:left w:val="nil"/>
              <w:bottom w:val="single" w:color="000000" w:sz="4" w:space="0"/>
              <w:right w:val="single" w:color="000000" w:sz="4" w:space="0"/>
            </w:tcBorders>
            <w:vAlign w:val="center"/>
          </w:tcPr>
          <w:p>
            <w:pPr>
              <w:rPr>
                <w:rFonts w:ascii="宋体" w:hAnsi="宋体" w:cs="Arial"/>
                <w:color w:val="auto"/>
                <w:sz w:val="22"/>
              </w:rPr>
            </w:pPr>
          </w:p>
        </w:tc>
        <w:tc>
          <w:tcPr>
            <w:tcW w:w="2320" w:type="dxa"/>
            <w:gridSpan w:val="4"/>
            <w:vMerge w:val="continue"/>
            <w:tcBorders>
              <w:top w:val="nil"/>
              <w:left w:val="nil"/>
              <w:bottom w:val="single" w:color="000000" w:sz="4" w:space="0"/>
              <w:right w:val="single" w:color="000000" w:sz="4" w:space="0"/>
            </w:tcBorders>
            <w:vAlign w:val="center"/>
          </w:tcPr>
          <w:p>
            <w:pPr>
              <w:rPr>
                <w:rFonts w:ascii="宋体" w:hAnsi="宋体" w:cs="Arial"/>
                <w:color w:val="auto"/>
                <w:sz w:val="22"/>
              </w:rPr>
            </w:pPr>
          </w:p>
        </w:tc>
      </w:tr>
      <w:tr>
        <w:tblPrEx>
          <w:tblCellMar>
            <w:top w:w="0" w:type="dxa"/>
            <w:left w:w="108" w:type="dxa"/>
            <w:bottom w:w="0" w:type="dxa"/>
            <w:right w:w="108" w:type="dxa"/>
          </w:tblCellMar>
        </w:tblPrEx>
        <w:trPr>
          <w:gridAfter w:val="1"/>
          <w:wAfter w:w="25" w:type="dxa"/>
          <w:trHeight w:val="312" w:hRule="atLeast"/>
        </w:trPr>
        <w:tc>
          <w:tcPr>
            <w:tcW w:w="3078" w:type="dxa"/>
            <w:gridSpan w:val="3"/>
            <w:vMerge w:val="continue"/>
            <w:tcBorders>
              <w:top w:val="nil"/>
              <w:left w:val="single" w:color="000000" w:sz="4" w:space="0"/>
              <w:bottom w:val="single" w:color="000000" w:sz="4" w:space="0"/>
              <w:right w:val="single" w:color="000000" w:sz="4" w:space="0"/>
            </w:tcBorders>
            <w:vAlign w:val="center"/>
          </w:tcPr>
          <w:p>
            <w:pPr>
              <w:rPr>
                <w:rFonts w:ascii="宋体" w:hAnsi="宋体" w:cs="Arial"/>
                <w:color w:val="auto"/>
                <w:sz w:val="22"/>
              </w:rPr>
            </w:pPr>
          </w:p>
        </w:tc>
        <w:tc>
          <w:tcPr>
            <w:tcW w:w="3951" w:type="dxa"/>
            <w:gridSpan w:val="3"/>
            <w:vMerge w:val="continue"/>
            <w:tcBorders>
              <w:top w:val="nil"/>
              <w:left w:val="nil"/>
              <w:bottom w:val="single" w:color="000000" w:sz="4" w:space="0"/>
              <w:right w:val="single" w:color="000000" w:sz="4" w:space="0"/>
            </w:tcBorders>
            <w:vAlign w:val="center"/>
          </w:tcPr>
          <w:p>
            <w:pPr>
              <w:rPr>
                <w:rFonts w:ascii="宋体" w:hAnsi="宋体" w:cs="Arial"/>
                <w:color w:val="auto"/>
                <w:sz w:val="22"/>
              </w:rPr>
            </w:pPr>
          </w:p>
        </w:tc>
        <w:tc>
          <w:tcPr>
            <w:tcW w:w="2338" w:type="dxa"/>
            <w:gridSpan w:val="2"/>
            <w:vMerge w:val="continue"/>
            <w:tcBorders>
              <w:top w:val="nil"/>
              <w:left w:val="nil"/>
              <w:bottom w:val="single" w:color="000000" w:sz="4" w:space="0"/>
              <w:right w:val="single" w:color="000000" w:sz="4" w:space="0"/>
            </w:tcBorders>
            <w:vAlign w:val="center"/>
          </w:tcPr>
          <w:p>
            <w:pPr>
              <w:rPr>
                <w:rFonts w:ascii="宋体" w:hAnsi="宋体" w:cs="Arial"/>
                <w:color w:val="auto"/>
                <w:sz w:val="22"/>
              </w:rPr>
            </w:pPr>
          </w:p>
        </w:tc>
        <w:tc>
          <w:tcPr>
            <w:tcW w:w="2276" w:type="dxa"/>
            <w:gridSpan w:val="4"/>
            <w:vMerge w:val="continue"/>
            <w:tcBorders>
              <w:top w:val="nil"/>
              <w:left w:val="nil"/>
              <w:bottom w:val="single" w:color="000000" w:sz="4" w:space="0"/>
              <w:right w:val="single" w:color="000000" w:sz="4" w:space="0"/>
            </w:tcBorders>
            <w:vAlign w:val="center"/>
          </w:tcPr>
          <w:p>
            <w:pPr>
              <w:rPr>
                <w:rFonts w:ascii="宋体" w:hAnsi="宋体" w:cs="Arial"/>
                <w:color w:val="auto"/>
                <w:sz w:val="22"/>
              </w:rPr>
            </w:pPr>
          </w:p>
        </w:tc>
        <w:tc>
          <w:tcPr>
            <w:tcW w:w="2320" w:type="dxa"/>
            <w:gridSpan w:val="4"/>
            <w:vMerge w:val="continue"/>
            <w:tcBorders>
              <w:top w:val="nil"/>
              <w:left w:val="nil"/>
              <w:bottom w:val="single" w:color="000000" w:sz="4" w:space="0"/>
              <w:right w:val="single" w:color="000000" w:sz="4" w:space="0"/>
            </w:tcBorders>
            <w:vAlign w:val="center"/>
          </w:tcPr>
          <w:p>
            <w:pPr>
              <w:rPr>
                <w:rFonts w:ascii="宋体" w:hAnsi="宋体" w:cs="Arial"/>
                <w:color w:val="auto"/>
                <w:sz w:val="22"/>
              </w:rPr>
            </w:pPr>
          </w:p>
        </w:tc>
      </w:tr>
      <w:tr>
        <w:tblPrEx>
          <w:tblCellMar>
            <w:top w:w="0" w:type="dxa"/>
            <w:left w:w="108" w:type="dxa"/>
            <w:bottom w:w="0" w:type="dxa"/>
            <w:right w:w="108" w:type="dxa"/>
          </w:tblCellMar>
        </w:tblPrEx>
        <w:trPr>
          <w:gridAfter w:val="1"/>
          <w:wAfter w:w="25" w:type="dxa"/>
          <w:trHeight w:val="308" w:hRule="atLeast"/>
        </w:trPr>
        <w:tc>
          <w:tcPr>
            <w:tcW w:w="7029" w:type="dxa"/>
            <w:gridSpan w:val="6"/>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rPr>
            </w:pPr>
            <w:r>
              <w:rPr>
                <w:rFonts w:hint="eastAsia" w:cs="Arial"/>
                <w:color w:val="auto"/>
                <w:sz w:val="22"/>
              </w:rPr>
              <w:t>栏次</w:t>
            </w:r>
          </w:p>
        </w:tc>
        <w:tc>
          <w:tcPr>
            <w:tcW w:w="2338"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rPr>
            </w:pPr>
            <w:r>
              <w:rPr>
                <w:rFonts w:hint="eastAsia" w:cs="Arial"/>
                <w:color w:val="auto"/>
                <w:sz w:val="22"/>
              </w:rPr>
              <w:t>1</w:t>
            </w:r>
          </w:p>
        </w:tc>
        <w:tc>
          <w:tcPr>
            <w:tcW w:w="2276" w:type="dxa"/>
            <w:gridSpan w:val="4"/>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rPr>
            </w:pPr>
            <w:r>
              <w:rPr>
                <w:rFonts w:hint="eastAsia" w:cs="Arial"/>
                <w:color w:val="auto"/>
                <w:sz w:val="22"/>
              </w:rPr>
              <w:t>2</w:t>
            </w:r>
          </w:p>
        </w:tc>
        <w:tc>
          <w:tcPr>
            <w:tcW w:w="2320" w:type="dxa"/>
            <w:gridSpan w:val="4"/>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rPr>
            </w:pPr>
            <w:r>
              <w:rPr>
                <w:rFonts w:hint="eastAsia" w:cs="Arial"/>
                <w:color w:val="auto"/>
                <w:sz w:val="22"/>
              </w:rPr>
              <w:t>3</w:t>
            </w:r>
          </w:p>
        </w:tc>
      </w:tr>
      <w:tr>
        <w:tblPrEx>
          <w:tblCellMar>
            <w:top w:w="0" w:type="dxa"/>
            <w:left w:w="108" w:type="dxa"/>
            <w:bottom w:w="0" w:type="dxa"/>
            <w:right w:w="108" w:type="dxa"/>
          </w:tblCellMar>
        </w:tblPrEx>
        <w:trPr>
          <w:gridAfter w:val="1"/>
          <w:wAfter w:w="25" w:type="dxa"/>
          <w:trHeight w:val="308" w:hRule="atLeast"/>
        </w:trPr>
        <w:tc>
          <w:tcPr>
            <w:tcW w:w="7029" w:type="dxa"/>
            <w:gridSpan w:val="6"/>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rPr>
            </w:pPr>
            <w:r>
              <w:rPr>
                <w:rFonts w:hint="eastAsia" w:cs="Arial"/>
                <w:color w:val="auto"/>
                <w:sz w:val="22"/>
              </w:rPr>
              <w:t>合计</w:t>
            </w:r>
          </w:p>
        </w:tc>
        <w:tc>
          <w:tcPr>
            <w:tcW w:w="2338"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rPr>
            </w:pPr>
            <w:r>
              <w:rPr>
                <w:rFonts w:hint="eastAsia" w:cs="Arial"/>
                <w:b/>
                <w:bCs/>
                <w:color w:val="auto"/>
                <w:sz w:val="22"/>
              </w:rPr>
              <w:t>1,787.36</w:t>
            </w:r>
          </w:p>
        </w:tc>
        <w:tc>
          <w:tcPr>
            <w:tcW w:w="2276" w:type="dxa"/>
            <w:gridSpan w:val="4"/>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rPr>
            </w:pPr>
            <w:r>
              <w:rPr>
                <w:rFonts w:hint="eastAsia" w:cs="Arial"/>
                <w:b/>
                <w:bCs/>
                <w:color w:val="auto"/>
                <w:sz w:val="22"/>
              </w:rPr>
              <w:t>1,787.36</w:t>
            </w:r>
          </w:p>
        </w:tc>
        <w:tc>
          <w:tcPr>
            <w:tcW w:w="2320" w:type="dxa"/>
            <w:gridSpan w:val="4"/>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rPr>
            </w:pPr>
            <w:r>
              <w:rPr>
                <w:rFonts w:hint="eastAsia" w:cs="Arial"/>
                <w:b/>
                <w:bCs/>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201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一般公共服务支出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6.67</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6.67</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20129</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群众团体事务</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6.67</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6.67</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2012906</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 xml:space="preserve">  工会事务</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6.67</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6.67</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208</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社会保障和就业支出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150.71</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150.71</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20805</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行政事业单位养老支出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150.71</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150.71</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2080501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 xml:space="preserve">  行政单位离退休</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0.05</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0.05</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2080502</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 xml:space="preserve">  事业单位离退休</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71.16</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71.16</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2080505</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 xml:space="preserve">  机关事业单位基本养老保险缴费支出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79.49</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79.49</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210</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卫生健康支出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42.20</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42.20</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21011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行政事业单位医疗</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42.20</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42.20</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2101102</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 xml:space="preserve">  事业单位医疗</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42.20</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42.20</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214</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交通运输支出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1,587.78</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1,587.78</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21401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公路水路运输</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1,587.78</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1,587.78</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2140101</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 xml:space="preserve">  行政运行</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15.14</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15.14</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3078"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2140199</w:t>
            </w:r>
          </w:p>
        </w:tc>
        <w:tc>
          <w:tcPr>
            <w:tcW w:w="3951" w:type="dxa"/>
            <w:gridSpan w:val="3"/>
            <w:tcBorders>
              <w:top w:val="nil"/>
              <w:left w:val="nil"/>
              <w:bottom w:val="single" w:color="000000" w:sz="4" w:space="0"/>
              <w:right w:val="single" w:color="000000" w:sz="4" w:space="0"/>
            </w:tcBorders>
            <w:noWrap/>
            <w:vAlign w:val="center"/>
          </w:tcPr>
          <w:p>
            <w:pPr>
              <w:rPr>
                <w:rFonts w:ascii="宋体" w:hAnsi="宋体" w:cs="Arial"/>
                <w:color w:val="auto"/>
                <w:sz w:val="22"/>
              </w:rPr>
            </w:pPr>
            <w:r>
              <w:rPr>
                <w:rFonts w:hint="eastAsia" w:cs="Arial"/>
                <w:color w:val="auto"/>
                <w:sz w:val="22"/>
              </w:rPr>
              <w:t xml:space="preserve">  其他公路水路运输支出</w:t>
            </w:r>
          </w:p>
        </w:tc>
        <w:tc>
          <w:tcPr>
            <w:tcW w:w="2338" w:type="dxa"/>
            <w:gridSpan w:val="2"/>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1,572.64</w:t>
            </w:r>
          </w:p>
        </w:tc>
        <w:tc>
          <w:tcPr>
            <w:tcW w:w="2276"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1,572.64</w:t>
            </w:r>
          </w:p>
        </w:tc>
        <w:tc>
          <w:tcPr>
            <w:tcW w:w="2320" w:type="dxa"/>
            <w:gridSpan w:val="4"/>
            <w:tcBorders>
              <w:top w:val="nil"/>
              <w:left w:val="nil"/>
              <w:bottom w:val="single" w:color="000000" w:sz="4" w:space="0"/>
              <w:right w:val="single" w:color="000000" w:sz="4" w:space="0"/>
            </w:tcBorders>
            <w:noWrap/>
            <w:vAlign w:val="center"/>
          </w:tcPr>
          <w:p>
            <w:pPr>
              <w:jc w:val="right"/>
              <w:rPr>
                <w:rFonts w:ascii="宋体" w:hAnsi="宋体" w:cs="Arial"/>
                <w:color w:val="auto"/>
                <w:sz w:val="22"/>
              </w:rPr>
            </w:pPr>
            <w:r>
              <w:rPr>
                <w:rFonts w:hint="eastAsia" w:cs="Arial"/>
                <w:color w:val="auto"/>
                <w:sz w:val="22"/>
              </w:rPr>
              <w:t>　</w:t>
            </w:r>
          </w:p>
        </w:tc>
      </w:tr>
      <w:tr>
        <w:tblPrEx>
          <w:tblCellMar>
            <w:top w:w="0" w:type="dxa"/>
            <w:left w:w="108" w:type="dxa"/>
            <w:bottom w:w="0" w:type="dxa"/>
            <w:right w:w="108" w:type="dxa"/>
          </w:tblCellMar>
        </w:tblPrEx>
        <w:trPr>
          <w:gridAfter w:val="1"/>
          <w:wAfter w:w="25" w:type="dxa"/>
          <w:trHeight w:val="308" w:hRule="atLeast"/>
        </w:trPr>
        <w:tc>
          <w:tcPr>
            <w:tcW w:w="13963" w:type="dxa"/>
            <w:gridSpan w:val="16"/>
            <w:tcBorders>
              <w:top w:val="nil"/>
              <w:left w:val="nil"/>
              <w:bottom w:val="nil"/>
              <w:right w:val="nil"/>
            </w:tcBorders>
            <w:noWrap/>
            <w:vAlign w:val="center"/>
          </w:tcPr>
          <w:p>
            <w:pPr>
              <w:rPr>
                <w:rFonts w:ascii="宋体" w:hAnsi="宋体" w:cs="Arial"/>
                <w:color w:val="auto"/>
                <w:sz w:val="22"/>
              </w:rPr>
            </w:pPr>
            <w:r>
              <w:rPr>
                <w:rFonts w:hint="eastAsia" w:cs="Arial"/>
                <w:color w:val="auto"/>
                <w:sz w:val="22"/>
              </w:rPr>
              <w:t>注：本表反映单位本年度一般公共预算财政拨款支出情况。本套报表金额单位转换时可能存在尾数误差。</w:t>
            </w:r>
          </w:p>
        </w:tc>
      </w:tr>
      <w:tr>
        <w:tblPrEx>
          <w:tblCellMar>
            <w:top w:w="0" w:type="dxa"/>
            <w:left w:w="0" w:type="dxa"/>
            <w:bottom w:w="0" w:type="dxa"/>
            <w:right w:w="0" w:type="dxa"/>
          </w:tblCellMar>
        </w:tblPrEx>
        <w:trPr>
          <w:trHeight w:val="435" w:hRule="atLeast"/>
        </w:trPr>
        <w:tc>
          <w:tcPr>
            <w:tcW w:w="13988" w:type="dxa"/>
            <w:gridSpan w:val="17"/>
            <w:tcBorders>
              <w:top w:val="nil"/>
              <w:left w:val="nil"/>
              <w:bottom w:val="nil"/>
              <w:right w:val="nil"/>
            </w:tcBorders>
            <w:noWrap/>
            <w:tcMar>
              <w:top w:w="15" w:type="dxa"/>
              <w:left w:w="15" w:type="dxa"/>
              <w:right w:w="15" w:type="dxa"/>
            </w:tcMar>
            <w:vAlign w:val="center"/>
          </w:tcPr>
          <w:p>
            <w:pPr>
              <w:widowControl/>
              <w:textAlignment w:val="center"/>
              <w:rPr>
                <w:rFonts w:ascii="华文中宋" w:hAnsi="华文中宋" w:eastAsia="华文中宋" w:cs="华文中宋"/>
                <w:color w:val="auto"/>
                <w:sz w:val="32"/>
                <w:szCs w:val="32"/>
              </w:rPr>
            </w:pPr>
          </w:p>
        </w:tc>
      </w:tr>
      <w:tr>
        <w:tblPrEx>
          <w:tblCellMar>
            <w:top w:w="0" w:type="dxa"/>
            <w:left w:w="0" w:type="dxa"/>
            <w:bottom w:w="0" w:type="dxa"/>
            <w:right w:w="0" w:type="dxa"/>
          </w:tblCellMar>
        </w:tblPrEx>
        <w:trPr>
          <w:trHeight w:val="405" w:hRule="atLeast"/>
        </w:trPr>
        <w:tc>
          <w:tcPr>
            <w:tcW w:w="3078" w:type="dxa"/>
            <w:gridSpan w:val="3"/>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829"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165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1464"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6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6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01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3554"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5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rPr>
            </w:pPr>
          </w:p>
        </w:tc>
      </w:tr>
      <w:tr>
        <w:tblPrEx>
          <w:tblCellMar>
            <w:top w:w="0" w:type="dxa"/>
            <w:left w:w="0" w:type="dxa"/>
            <w:bottom w:w="0" w:type="dxa"/>
            <w:right w:w="0" w:type="dxa"/>
          </w:tblCellMar>
        </w:tblPrEx>
        <w:trPr>
          <w:trHeight w:val="300" w:hRule="atLeast"/>
        </w:trPr>
        <w:tc>
          <w:tcPr>
            <w:tcW w:w="3078" w:type="dxa"/>
            <w:gridSpan w:val="3"/>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auto"/>
                <w:sz w:val="20"/>
                <w:szCs w:val="20"/>
              </w:rPr>
            </w:pPr>
          </w:p>
        </w:tc>
        <w:tc>
          <w:tcPr>
            <w:tcW w:w="829"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rPr>
            </w:pPr>
          </w:p>
        </w:tc>
        <w:tc>
          <w:tcPr>
            <w:tcW w:w="165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rPr>
            </w:pPr>
          </w:p>
        </w:tc>
        <w:tc>
          <w:tcPr>
            <w:tcW w:w="1464"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rPr>
            </w:pPr>
          </w:p>
        </w:tc>
        <w:tc>
          <w:tcPr>
            <w:tcW w:w="1169"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rPr>
            </w:pPr>
          </w:p>
        </w:tc>
        <w:tc>
          <w:tcPr>
            <w:tcW w:w="1169"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rPr>
            </w:pPr>
          </w:p>
        </w:tc>
        <w:tc>
          <w:tcPr>
            <w:tcW w:w="1017" w:type="dxa"/>
            <w:gridSpan w:val="2"/>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rPr>
            </w:pPr>
          </w:p>
        </w:tc>
        <w:tc>
          <w:tcPr>
            <w:tcW w:w="3554" w:type="dxa"/>
            <w:gridSpan w:val="5"/>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rPr>
            </w:pPr>
          </w:p>
        </w:tc>
        <w:tc>
          <w:tcPr>
            <w:tcW w:w="50"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auto"/>
                <w:sz w:val="20"/>
                <w:szCs w:val="20"/>
              </w:rPr>
            </w:pPr>
          </w:p>
        </w:tc>
      </w:tr>
      <w:tr>
        <w:tblPrEx>
          <w:tblCellMar>
            <w:top w:w="0" w:type="dxa"/>
            <w:left w:w="0" w:type="dxa"/>
            <w:bottom w:w="0" w:type="dxa"/>
            <w:right w:w="0" w:type="dxa"/>
          </w:tblCellMar>
        </w:tblPrEx>
        <w:trPr>
          <w:trHeight w:val="390" w:hRule="atLeast"/>
        </w:trPr>
        <w:tc>
          <w:tcPr>
            <w:tcW w:w="13988" w:type="dxa"/>
            <w:gridSpan w:val="17"/>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auto"/>
                <w:sz w:val="20"/>
                <w:szCs w:val="20"/>
              </w:rPr>
            </w:pP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tbl>
      <w:tblPr>
        <w:tblStyle w:val="5"/>
        <w:tblpPr w:leftFromText="180" w:rightFromText="180" w:vertAnchor="text" w:horzAnchor="page" w:tblpX="1591" w:tblpY="240"/>
        <w:tblOverlap w:val="never"/>
        <w:tblW w:w="13778" w:type="dxa"/>
        <w:tblInd w:w="0" w:type="dxa"/>
        <w:tblLayout w:type="fixed"/>
        <w:tblCellMar>
          <w:top w:w="0" w:type="dxa"/>
          <w:left w:w="108" w:type="dxa"/>
          <w:bottom w:w="0" w:type="dxa"/>
          <w:right w:w="108" w:type="dxa"/>
        </w:tblCellMar>
      </w:tblPr>
      <w:tblGrid>
        <w:gridCol w:w="754"/>
        <w:gridCol w:w="396"/>
        <w:gridCol w:w="2676"/>
        <w:gridCol w:w="1096"/>
        <w:gridCol w:w="766"/>
        <w:gridCol w:w="2066"/>
        <w:gridCol w:w="876"/>
        <w:gridCol w:w="766"/>
        <w:gridCol w:w="3134"/>
        <w:gridCol w:w="1248"/>
      </w:tblGrid>
      <w:tr>
        <w:tblPrEx>
          <w:tblCellMar>
            <w:top w:w="0" w:type="dxa"/>
            <w:left w:w="108" w:type="dxa"/>
            <w:bottom w:w="0" w:type="dxa"/>
            <w:right w:w="108" w:type="dxa"/>
          </w:tblCellMar>
        </w:tblPrEx>
        <w:trPr>
          <w:trHeight w:val="390" w:hRule="atLeast"/>
        </w:trPr>
        <w:tc>
          <w:tcPr>
            <w:tcW w:w="13778" w:type="dxa"/>
            <w:gridSpan w:val="10"/>
            <w:tcBorders>
              <w:top w:val="nil"/>
              <w:left w:val="nil"/>
              <w:bottom w:val="nil"/>
              <w:right w:val="nil"/>
            </w:tcBorders>
            <w:noWrap/>
            <w:vAlign w:val="bottom"/>
          </w:tcPr>
          <w:p>
            <w:pPr>
              <w:widowControl/>
              <w:jc w:val="center"/>
              <w:rPr>
                <w:rFonts w:ascii="宋体" w:hAnsi="宋体" w:cs="Arial"/>
                <w:color w:val="auto"/>
                <w:kern w:val="0"/>
                <w:sz w:val="30"/>
                <w:szCs w:val="30"/>
              </w:rPr>
            </w:pPr>
            <w:r>
              <w:rPr>
                <w:rFonts w:hint="eastAsia" w:ascii="宋体" w:hAnsi="宋体" w:cs="Arial"/>
                <w:color w:val="auto"/>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754" w:type="dxa"/>
            <w:tcBorders>
              <w:top w:val="nil"/>
              <w:left w:val="nil"/>
              <w:bottom w:val="nil"/>
              <w:right w:val="nil"/>
            </w:tcBorders>
            <w:noWrap/>
            <w:vAlign w:val="bottom"/>
          </w:tcPr>
          <w:p>
            <w:pPr>
              <w:widowControl/>
              <w:jc w:val="left"/>
              <w:rPr>
                <w:rFonts w:ascii="Arial" w:hAnsi="Arial" w:cs="Arial"/>
                <w:color w:val="auto"/>
                <w:kern w:val="0"/>
                <w:sz w:val="18"/>
                <w:szCs w:val="18"/>
              </w:rPr>
            </w:pPr>
          </w:p>
        </w:tc>
        <w:tc>
          <w:tcPr>
            <w:tcW w:w="3072" w:type="dxa"/>
            <w:gridSpan w:val="2"/>
            <w:tcBorders>
              <w:top w:val="nil"/>
              <w:left w:val="nil"/>
              <w:bottom w:val="nil"/>
              <w:right w:val="nil"/>
            </w:tcBorders>
            <w:noWrap/>
            <w:vAlign w:val="bottom"/>
          </w:tcPr>
          <w:p>
            <w:pPr>
              <w:widowControl/>
              <w:jc w:val="left"/>
              <w:rPr>
                <w:rFonts w:ascii="Arial" w:hAnsi="Arial" w:cs="Arial"/>
                <w:color w:val="auto"/>
                <w:kern w:val="0"/>
                <w:sz w:val="18"/>
                <w:szCs w:val="18"/>
              </w:rPr>
            </w:pPr>
          </w:p>
        </w:tc>
        <w:tc>
          <w:tcPr>
            <w:tcW w:w="1096" w:type="dxa"/>
            <w:tcBorders>
              <w:top w:val="nil"/>
              <w:left w:val="nil"/>
              <w:bottom w:val="nil"/>
              <w:right w:val="nil"/>
            </w:tcBorders>
            <w:noWrap/>
            <w:vAlign w:val="bottom"/>
          </w:tcPr>
          <w:p>
            <w:pPr>
              <w:widowControl/>
              <w:jc w:val="left"/>
              <w:rPr>
                <w:rFonts w:ascii="Arial" w:hAnsi="Arial" w:cs="Arial"/>
                <w:color w:val="auto"/>
                <w:kern w:val="0"/>
                <w:sz w:val="18"/>
                <w:szCs w:val="18"/>
              </w:rPr>
            </w:pPr>
          </w:p>
        </w:tc>
        <w:tc>
          <w:tcPr>
            <w:tcW w:w="7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0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7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7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4382" w:type="dxa"/>
            <w:gridSpan w:val="2"/>
            <w:tcBorders>
              <w:top w:val="nil"/>
              <w:left w:val="nil"/>
              <w:bottom w:val="nil"/>
              <w:right w:val="nil"/>
            </w:tcBorders>
            <w:noWrap/>
            <w:vAlign w:val="bottom"/>
          </w:tcPr>
          <w:p>
            <w:pPr>
              <w:widowControl/>
              <w:ind w:firstLine="3060" w:firstLineChars="1700"/>
              <w:jc w:val="left"/>
              <w:rPr>
                <w:rFonts w:ascii="宋体" w:hAnsi="宋体" w:cs="Arial"/>
                <w:color w:val="auto"/>
                <w:kern w:val="0"/>
                <w:sz w:val="18"/>
                <w:szCs w:val="18"/>
              </w:rPr>
            </w:pPr>
            <w:r>
              <w:rPr>
                <w:rFonts w:hint="eastAsia" w:ascii="宋体" w:hAnsi="宋体" w:cs="Arial"/>
                <w:color w:val="auto"/>
                <w:kern w:val="0"/>
                <w:sz w:val="18"/>
                <w:szCs w:val="18"/>
              </w:rPr>
              <w:t>公开06表</w:t>
            </w:r>
          </w:p>
        </w:tc>
      </w:tr>
      <w:tr>
        <w:tblPrEx>
          <w:tblCellMar>
            <w:top w:w="0" w:type="dxa"/>
            <w:left w:w="108" w:type="dxa"/>
            <w:bottom w:w="0" w:type="dxa"/>
            <w:right w:w="108" w:type="dxa"/>
          </w:tblCellMar>
        </w:tblPrEx>
        <w:trPr>
          <w:trHeight w:val="255" w:hRule="atLeast"/>
        </w:trPr>
        <w:tc>
          <w:tcPr>
            <w:tcW w:w="4922" w:type="dxa"/>
            <w:gridSpan w:val="4"/>
            <w:tcBorders>
              <w:top w:val="nil"/>
              <w:left w:val="nil"/>
              <w:bottom w:val="single" w:color="000000" w:sz="4" w:space="0"/>
              <w:right w:val="nil"/>
            </w:tcBorders>
            <w:noWrap/>
            <w:vAlign w:val="bottom"/>
          </w:tcPr>
          <w:p>
            <w:pPr>
              <w:widowControl/>
              <w:jc w:val="left"/>
              <w:rPr>
                <w:rFonts w:ascii="宋体" w:hAnsi="宋体" w:cs="Arial"/>
                <w:color w:val="auto"/>
                <w:kern w:val="0"/>
                <w:sz w:val="18"/>
                <w:szCs w:val="18"/>
              </w:rPr>
            </w:pPr>
            <w:r>
              <w:rPr>
                <w:rFonts w:hint="eastAsia" w:ascii="宋体" w:hAnsi="宋体" w:cs="Arial"/>
                <w:color w:val="auto"/>
                <w:kern w:val="0"/>
                <w:sz w:val="18"/>
                <w:szCs w:val="18"/>
              </w:rPr>
              <w:t>单位：许昌市交通运输执法局</w:t>
            </w:r>
          </w:p>
        </w:tc>
        <w:tc>
          <w:tcPr>
            <w:tcW w:w="7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0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7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766"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4382" w:type="dxa"/>
            <w:gridSpan w:val="2"/>
            <w:tcBorders>
              <w:top w:val="nil"/>
              <w:left w:val="nil"/>
              <w:bottom w:val="single" w:color="000000" w:sz="4" w:space="0"/>
              <w:right w:val="nil"/>
            </w:tcBorders>
            <w:noWrap/>
            <w:vAlign w:val="bottom"/>
          </w:tcPr>
          <w:p>
            <w:pPr>
              <w:widowControl/>
              <w:ind w:firstLine="2880" w:firstLineChars="1600"/>
              <w:jc w:val="left"/>
              <w:rPr>
                <w:rFonts w:ascii="宋体" w:hAnsi="宋体" w:cs="Arial"/>
                <w:color w:val="auto"/>
                <w:kern w:val="0"/>
                <w:sz w:val="18"/>
                <w:szCs w:val="18"/>
              </w:rPr>
            </w:pPr>
            <w:r>
              <w:rPr>
                <w:rFonts w:hint="eastAsia" w:ascii="宋体" w:hAnsi="宋体" w:cs="Arial"/>
                <w:color w:val="auto"/>
                <w:kern w:val="0"/>
                <w:sz w:val="18"/>
                <w:szCs w:val="18"/>
              </w:rPr>
              <w:t>金额单位：万元</w:t>
            </w:r>
          </w:p>
        </w:tc>
      </w:tr>
      <w:tr>
        <w:tblPrEx>
          <w:tblCellMar>
            <w:top w:w="0" w:type="dxa"/>
            <w:left w:w="108" w:type="dxa"/>
            <w:bottom w:w="0" w:type="dxa"/>
            <w:right w:w="108" w:type="dxa"/>
          </w:tblCellMar>
        </w:tblPrEx>
        <w:trPr>
          <w:trHeight w:val="308" w:hRule="atLeast"/>
        </w:trPr>
        <w:tc>
          <w:tcPr>
            <w:tcW w:w="4922"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人员经费</w:t>
            </w:r>
          </w:p>
        </w:tc>
        <w:tc>
          <w:tcPr>
            <w:tcW w:w="8856"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公用经费</w:t>
            </w:r>
          </w:p>
        </w:tc>
      </w:tr>
      <w:tr>
        <w:tblPrEx>
          <w:tblCellMar>
            <w:top w:w="0" w:type="dxa"/>
            <w:left w:w="108" w:type="dxa"/>
            <w:bottom w:w="0" w:type="dxa"/>
            <w:right w:w="108" w:type="dxa"/>
          </w:tblCellMar>
        </w:tblPrEx>
        <w:trPr>
          <w:trHeight w:val="312" w:hRule="atLeast"/>
        </w:trPr>
        <w:tc>
          <w:tcPr>
            <w:tcW w:w="115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科目编码</w:t>
            </w:r>
          </w:p>
        </w:tc>
        <w:tc>
          <w:tcPr>
            <w:tcW w:w="26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科目名称</w:t>
            </w:r>
          </w:p>
        </w:tc>
        <w:tc>
          <w:tcPr>
            <w:tcW w:w="109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科目编码</w:t>
            </w:r>
          </w:p>
        </w:tc>
        <w:tc>
          <w:tcPr>
            <w:tcW w:w="20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科目名称</w:t>
            </w:r>
          </w:p>
        </w:tc>
        <w:tc>
          <w:tcPr>
            <w:tcW w:w="8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科目编码</w:t>
            </w:r>
          </w:p>
        </w:tc>
        <w:tc>
          <w:tcPr>
            <w:tcW w:w="3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科目名称</w:t>
            </w:r>
          </w:p>
        </w:tc>
        <w:tc>
          <w:tcPr>
            <w:tcW w:w="124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决算数</w:t>
            </w:r>
          </w:p>
        </w:tc>
      </w:tr>
      <w:tr>
        <w:tblPrEx>
          <w:tblCellMar>
            <w:top w:w="0" w:type="dxa"/>
            <w:left w:w="108" w:type="dxa"/>
            <w:bottom w:w="0" w:type="dxa"/>
            <w:right w:w="108" w:type="dxa"/>
          </w:tblCellMar>
        </w:tblPrEx>
        <w:trPr>
          <w:trHeight w:val="312" w:hRule="atLeast"/>
        </w:trPr>
        <w:tc>
          <w:tcPr>
            <w:tcW w:w="115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26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0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20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8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3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24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工资福利支出</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1,299.09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商品和服务支出</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349.60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307</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债务利息及费用支出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30101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基本工资</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335.55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30201</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办公费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37.07</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30701</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国内债务付息</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30102</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津贴补贴</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185.04</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30202</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印刷费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2.30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30702</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国外债务付息</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30103</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奖金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301.38</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30203</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咨询费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资本性支出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44.36</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30106</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伙食补助费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30204</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手续费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31001</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房屋建筑物购建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30107</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绩效工资</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233.89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30205</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水费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31002</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办公设备购置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23.30</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30108</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机关事业单位基本养老保险缴费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79.49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30206</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电费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1.13</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31003</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专用设备购置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21.06</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30109</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职业年金缴费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30207</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邮电费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40.25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31005</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基础设施建设</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30110</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职工基本医疗保险缴费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42.20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30208</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取暖费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31006</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大型修缮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30111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公务员医疗补助缴费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30209</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物业管理费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31007</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信息网络及软件购置更新</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30112</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其他社会保障缴费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6.89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30211</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差旅费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37.93</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31008</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物资储备</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30113</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住房公积金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72.29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30212</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因公出国（境）费用</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31009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土地补偿</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30114</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医疗费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30213</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维修（护）费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68.69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31010</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安置补助</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30199</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其他工资福利支出</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42.37</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30214</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租赁费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25.84</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31011</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地上附着物和青苗补偿</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对个人和家庭的补助</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94.30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30215</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会议费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31012</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拆迁补偿</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离休费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30216</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培训费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11.10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31013</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公务用车购置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30302</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退休费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73.08</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30217</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公务接待费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0.55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31019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其他交通工具购置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30303</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退职（役）费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30218</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专用材料费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27.15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31021</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文物和陈列品购置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30304</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抚恤金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30224</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被装购置费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31022</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无形资产购置</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30305</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生活补助</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19.89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30225</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专用燃料费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31099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其他资本性支出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30306</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救济费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30226</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劳务费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2.05</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399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其他支出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30307</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医疗费补助</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30227</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委托业务费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39906</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赠与</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30308</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助学金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30228</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工会经费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6.67</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39907</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国家赔偿费用支出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30309</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奖励金</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1.32</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30229</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福利费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16.00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39908</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对民间非营利组织和群众性自治组织补贴</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30310</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个人农业生产补贴</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30231</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公务用车运行维护费</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39999</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其他支出</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30311</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代缴社会保险费</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30239</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其他交通费用</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30399</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其他对个人和家庭的补助</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30240</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税金及附加费用</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15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267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30299</w:t>
            </w:r>
          </w:p>
        </w:tc>
        <w:tc>
          <w:tcPr>
            <w:tcW w:w="20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xml:space="preserve">  其他商品和服务支出</w:t>
            </w:r>
          </w:p>
        </w:tc>
        <w:tc>
          <w:tcPr>
            <w:tcW w:w="8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34.78</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313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3826"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人员经费合计</w:t>
            </w:r>
          </w:p>
        </w:tc>
        <w:tc>
          <w:tcPr>
            <w:tcW w:w="10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1,393.39</w:t>
            </w:r>
          </w:p>
        </w:tc>
        <w:tc>
          <w:tcPr>
            <w:tcW w:w="7608" w:type="dxa"/>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公用经费合计</w:t>
            </w:r>
          </w:p>
        </w:tc>
        <w:tc>
          <w:tcPr>
            <w:tcW w:w="124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393.97</w:t>
            </w:r>
          </w:p>
        </w:tc>
      </w:tr>
      <w:tr>
        <w:tblPrEx>
          <w:tblCellMar>
            <w:top w:w="0" w:type="dxa"/>
            <w:left w:w="108" w:type="dxa"/>
            <w:bottom w:w="0" w:type="dxa"/>
            <w:right w:w="108" w:type="dxa"/>
          </w:tblCellMar>
        </w:tblPrEx>
        <w:trPr>
          <w:trHeight w:val="308" w:hRule="atLeast"/>
        </w:trPr>
        <w:tc>
          <w:tcPr>
            <w:tcW w:w="13778" w:type="dxa"/>
            <w:gridSpan w:val="10"/>
            <w:tcBorders>
              <w:top w:val="nil"/>
              <w:left w:val="nil"/>
              <w:bottom w:val="nil"/>
              <w:right w:val="nil"/>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注：本表反映单位本年度一般公共预算财政拨款基本支出明细情况。本表金额转换为万元时，因四舍五入可能存在尾差。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rPr>
      </w:pPr>
    </w:p>
    <w:tbl>
      <w:tblPr>
        <w:tblStyle w:val="5"/>
        <w:tblpPr w:leftFromText="180" w:rightFromText="180" w:horzAnchor="margin" w:tblpXSpec="center" w:tblpY="-1795"/>
        <w:tblW w:w="14142" w:type="dxa"/>
        <w:tblInd w:w="0" w:type="dxa"/>
        <w:tblLayout w:type="fixed"/>
        <w:tblCellMar>
          <w:top w:w="0" w:type="dxa"/>
          <w:left w:w="108" w:type="dxa"/>
          <w:bottom w:w="0" w:type="dxa"/>
          <w:right w:w="108" w:type="dxa"/>
        </w:tblCellMar>
      </w:tblPr>
      <w:tblGrid>
        <w:gridCol w:w="14142"/>
      </w:tblGrid>
      <w:tr>
        <w:tblPrEx>
          <w:tblCellMar>
            <w:top w:w="0" w:type="dxa"/>
            <w:left w:w="108" w:type="dxa"/>
            <w:bottom w:w="0" w:type="dxa"/>
            <w:right w:w="108" w:type="dxa"/>
          </w:tblCellMar>
        </w:tblPrEx>
        <w:trPr>
          <w:trHeight w:val="390" w:hRule="atLeast"/>
        </w:trPr>
        <w:tc>
          <w:tcPr>
            <w:tcW w:w="14142" w:type="dxa"/>
            <w:tcBorders>
              <w:top w:val="nil"/>
              <w:left w:val="nil"/>
              <w:bottom w:val="nil"/>
              <w:right w:val="nil"/>
            </w:tcBorders>
            <w:noWrap/>
            <w:vAlign w:val="bottom"/>
          </w:tcPr>
          <w:p>
            <w:pPr>
              <w:widowControl/>
              <w:jc w:val="center"/>
              <w:rPr>
                <w:rFonts w:ascii="宋体" w:hAnsi="宋体" w:cs="Arial"/>
                <w:color w:val="auto"/>
                <w:kern w:val="0"/>
                <w:sz w:val="30"/>
                <w:szCs w:val="30"/>
              </w:rPr>
            </w:pP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4" w:type="dxa"/>
        <w:tblLayout w:type="fixed"/>
        <w:tblCellMar>
          <w:top w:w="0" w:type="dxa"/>
          <w:left w:w="0" w:type="dxa"/>
          <w:bottom w:w="0" w:type="dxa"/>
          <w:right w:w="0" w:type="dxa"/>
        </w:tblCellMar>
      </w:tblPr>
      <w:tblGrid>
        <w:gridCol w:w="740"/>
        <w:gridCol w:w="130"/>
        <w:gridCol w:w="1130"/>
        <w:gridCol w:w="840"/>
        <w:gridCol w:w="1100"/>
        <w:gridCol w:w="1060"/>
        <w:gridCol w:w="960"/>
        <w:gridCol w:w="1100"/>
        <w:gridCol w:w="1100"/>
        <w:gridCol w:w="1100"/>
        <w:gridCol w:w="1100"/>
        <w:gridCol w:w="1425"/>
        <w:gridCol w:w="2126"/>
        <w:gridCol w:w="77"/>
      </w:tblGrid>
      <w:tr>
        <w:tblPrEx>
          <w:tblCellMar>
            <w:top w:w="0" w:type="dxa"/>
            <w:left w:w="0" w:type="dxa"/>
            <w:bottom w:w="0" w:type="dxa"/>
            <w:right w:w="0" w:type="dxa"/>
          </w:tblCellMar>
        </w:tblPrEx>
        <w:trPr>
          <w:trHeight w:val="600"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kern w:val="0"/>
                <w:sz w:val="32"/>
                <w:szCs w:val="32"/>
              </w:rPr>
            </w:pPr>
            <w:r>
              <w:rPr>
                <w:rFonts w:hint="eastAsia" w:ascii="宋体" w:hAnsi="宋体" w:cs="宋体"/>
                <w:color w:val="auto"/>
                <w:kern w:val="0"/>
                <w:sz w:val="30"/>
                <w:szCs w:val="30"/>
              </w:rPr>
              <w:t>一般公共预算财政拨款“三公”经费支出决算表</w:t>
            </w:r>
          </w:p>
        </w:tc>
      </w:tr>
      <w:tr>
        <w:tblPrEx>
          <w:tblCellMar>
            <w:top w:w="0" w:type="dxa"/>
            <w:left w:w="108" w:type="dxa"/>
            <w:bottom w:w="0" w:type="dxa"/>
            <w:right w:w="108" w:type="dxa"/>
          </w:tblCellMar>
        </w:tblPrEx>
        <w:trPr>
          <w:gridAfter w:val="1"/>
          <w:wAfter w:w="77" w:type="dxa"/>
          <w:trHeight w:val="255" w:hRule="atLeast"/>
        </w:trPr>
        <w:tc>
          <w:tcPr>
            <w:tcW w:w="74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260" w:type="dxa"/>
            <w:gridSpan w:val="2"/>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84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06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96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3551" w:type="dxa"/>
            <w:gridSpan w:val="2"/>
            <w:tcBorders>
              <w:top w:val="nil"/>
              <w:left w:val="nil"/>
              <w:bottom w:val="nil"/>
              <w:right w:val="nil"/>
            </w:tcBorders>
            <w:noWrap/>
            <w:vAlign w:val="bottom"/>
          </w:tcPr>
          <w:p>
            <w:pPr>
              <w:widowControl/>
              <w:ind w:firstLine="2200" w:firstLineChars="1100"/>
              <w:jc w:val="left"/>
              <w:rPr>
                <w:rFonts w:ascii="宋体" w:hAnsi="宋体" w:cs="Arial"/>
                <w:color w:val="auto"/>
                <w:kern w:val="0"/>
                <w:sz w:val="20"/>
                <w:szCs w:val="20"/>
              </w:rPr>
            </w:pPr>
            <w:r>
              <w:rPr>
                <w:rFonts w:hint="eastAsia" w:ascii="宋体" w:hAnsi="宋体" w:cs="Arial"/>
                <w:color w:val="auto"/>
                <w:kern w:val="0"/>
                <w:sz w:val="20"/>
                <w:szCs w:val="20"/>
              </w:rPr>
              <w:t>公开07表</w:t>
            </w:r>
          </w:p>
        </w:tc>
      </w:tr>
      <w:tr>
        <w:tblPrEx>
          <w:tblCellMar>
            <w:top w:w="0" w:type="dxa"/>
            <w:left w:w="108" w:type="dxa"/>
            <w:bottom w:w="0" w:type="dxa"/>
            <w:right w:w="108" w:type="dxa"/>
          </w:tblCellMar>
        </w:tblPrEx>
        <w:trPr>
          <w:gridAfter w:val="1"/>
          <w:wAfter w:w="77" w:type="dxa"/>
          <w:trHeight w:val="255" w:hRule="atLeast"/>
        </w:trPr>
        <w:tc>
          <w:tcPr>
            <w:tcW w:w="2840" w:type="dxa"/>
            <w:gridSpan w:val="4"/>
            <w:tcBorders>
              <w:top w:val="nil"/>
              <w:left w:val="nil"/>
              <w:bottom w:val="single" w:color="000000" w:sz="4" w:space="0"/>
              <w:right w:val="nil"/>
            </w:tcBorders>
            <w:noWrap/>
            <w:vAlign w:val="bottom"/>
          </w:tcPr>
          <w:p>
            <w:pPr>
              <w:widowControl/>
              <w:jc w:val="left"/>
              <w:rPr>
                <w:rFonts w:ascii="宋体" w:hAnsi="宋体" w:cs="Arial"/>
                <w:color w:val="auto"/>
                <w:kern w:val="0"/>
                <w:sz w:val="20"/>
                <w:szCs w:val="20"/>
              </w:rPr>
            </w:pPr>
            <w:r>
              <w:rPr>
                <w:rFonts w:hint="eastAsia" w:ascii="宋体" w:hAnsi="宋体" w:cs="Arial"/>
                <w:color w:val="auto"/>
                <w:kern w:val="0"/>
                <w:sz w:val="18"/>
                <w:szCs w:val="18"/>
              </w:rPr>
              <w:t>单位：许昌市交通运输执法局</w:t>
            </w: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06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96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100"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3551" w:type="dxa"/>
            <w:gridSpan w:val="2"/>
            <w:tcBorders>
              <w:top w:val="nil"/>
              <w:left w:val="nil"/>
              <w:bottom w:val="single" w:color="000000" w:sz="4" w:space="0"/>
              <w:right w:val="nil"/>
            </w:tcBorders>
            <w:noWrap/>
            <w:vAlign w:val="bottom"/>
          </w:tcPr>
          <w:p>
            <w:pPr>
              <w:widowControl/>
              <w:ind w:firstLine="2000" w:firstLineChars="1000"/>
              <w:jc w:val="left"/>
              <w:rPr>
                <w:rFonts w:ascii="宋体" w:hAnsi="宋体" w:cs="Arial"/>
                <w:color w:val="auto"/>
                <w:kern w:val="0"/>
                <w:sz w:val="20"/>
                <w:szCs w:val="20"/>
              </w:rPr>
            </w:pPr>
            <w:r>
              <w:rPr>
                <w:rFonts w:hint="eastAsia" w:ascii="宋体" w:hAnsi="宋体" w:cs="Arial"/>
                <w:color w:val="auto"/>
                <w:kern w:val="0"/>
                <w:sz w:val="20"/>
                <w:szCs w:val="20"/>
              </w:rPr>
              <w:t>金额单位：万元</w:t>
            </w:r>
          </w:p>
        </w:tc>
      </w:tr>
      <w:tr>
        <w:tblPrEx>
          <w:tblCellMar>
            <w:top w:w="0" w:type="dxa"/>
            <w:left w:w="108" w:type="dxa"/>
            <w:bottom w:w="0" w:type="dxa"/>
            <w:right w:w="108" w:type="dxa"/>
          </w:tblCellMar>
        </w:tblPrEx>
        <w:trPr>
          <w:gridAfter w:val="1"/>
          <w:wAfter w:w="77" w:type="dxa"/>
          <w:trHeight w:val="308" w:hRule="atLeast"/>
        </w:trPr>
        <w:tc>
          <w:tcPr>
            <w:tcW w:w="596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预算数</w:t>
            </w:r>
          </w:p>
        </w:tc>
        <w:tc>
          <w:tcPr>
            <w:tcW w:w="7951"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决算数</w:t>
            </w:r>
          </w:p>
        </w:tc>
      </w:tr>
      <w:tr>
        <w:tblPrEx>
          <w:tblCellMar>
            <w:top w:w="0" w:type="dxa"/>
            <w:left w:w="108" w:type="dxa"/>
            <w:bottom w:w="0" w:type="dxa"/>
            <w:right w:w="108" w:type="dxa"/>
          </w:tblCellMar>
        </w:tblPrEx>
        <w:trPr>
          <w:gridAfter w:val="1"/>
          <w:wAfter w:w="77" w:type="dxa"/>
          <w:trHeight w:val="308" w:hRule="atLeast"/>
        </w:trPr>
        <w:tc>
          <w:tcPr>
            <w:tcW w:w="870"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合计</w:t>
            </w:r>
          </w:p>
        </w:tc>
        <w:tc>
          <w:tcPr>
            <w:tcW w:w="113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因公出国（境）费</w:t>
            </w:r>
          </w:p>
        </w:tc>
        <w:tc>
          <w:tcPr>
            <w:tcW w:w="300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公务用车购置及运行费</w:t>
            </w:r>
          </w:p>
        </w:tc>
        <w:tc>
          <w:tcPr>
            <w:tcW w:w="9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公务接待费</w:t>
            </w:r>
          </w:p>
        </w:tc>
        <w:tc>
          <w:tcPr>
            <w:tcW w:w="11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合计</w:t>
            </w:r>
          </w:p>
        </w:tc>
        <w:tc>
          <w:tcPr>
            <w:tcW w:w="11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因公出国（境）费</w:t>
            </w:r>
          </w:p>
        </w:tc>
        <w:tc>
          <w:tcPr>
            <w:tcW w:w="362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公务用车购置及运行费</w:t>
            </w:r>
          </w:p>
        </w:tc>
        <w:tc>
          <w:tcPr>
            <w:tcW w:w="212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公务接待费</w:t>
            </w:r>
          </w:p>
        </w:tc>
      </w:tr>
      <w:tr>
        <w:tblPrEx>
          <w:tblCellMar>
            <w:top w:w="0" w:type="dxa"/>
            <w:left w:w="108" w:type="dxa"/>
            <w:bottom w:w="0" w:type="dxa"/>
            <w:right w:w="108" w:type="dxa"/>
          </w:tblCellMar>
        </w:tblPrEx>
        <w:trPr>
          <w:gridAfter w:val="1"/>
          <w:wAfter w:w="77" w:type="dxa"/>
          <w:trHeight w:val="615" w:hRule="atLeast"/>
        </w:trPr>
        <w:tc>
          <w:tcPr>
            <w:tcW w:w="87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rPr>
            </w:pPr>
          </w:p>
        </w:tc>
        <w:tc>
          <w:tcPr>
            <w:tcW w:w="113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rPr>
            </w:pPr>
          </w:p>
        </w:tc>
        <w:tc>
          <w:tcPr>
            <w:tcW w:w="8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小计</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公务用车购置费</w:t>
            </w:r>
          </w:p>
        </w:tc>
        <w:tc>
          <w:tcPr>
            <w:tcW w:w="10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公务用车运行费</w:t>
            </w:r>
          </w:p>
        </w:tc>
        <w:tc>
          <w:tcPr>
            <w:tcW w:w="9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rPr>
            </w:pPr>
          </w:p>
        </w:tc>
        <w:tc>
          <w:tcPr>
            <w:tcW w:w="11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rPr>
            </w:pPr>
          </w:p>
        </w:tc>
        <w:tc>
          <w:tcPr>
            <w:tcW w:w="11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rPr>
            </w:pP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小计</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公务用车购置费</w:t>
            </w:r>
          </w:p>
        </w:tc>
        <w:tc>
          <w:tcPr>
            <w:tcW w:w="14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公务用车运行费</w:t>
            </w:r>
          </w:p>
        </w:tc>
        <w:tc>
          <w:tcPr>
            <w:tcW w:w="212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gridAfter w:val="1"/>
          <w:wAfter w:w="77" w:type="dxa"/>
          <w:trHeight w:val="308" w:hRule="atLeast"/>
        </w:trPr>
        <w:tc>
          <w:tcPr>
            <w:tcW w:w="870"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1</w:t>
            </w:r>
          </w:p>
        </w:tc>
        <w:tc>
          <w:tcPr>
            <w:tcW w:w="11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2</w:t>
            </w:r>
          </w:p>
        </w:tc>
        <w:tc>
          <w:tcPr>
            <w:tcW w:w="8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3</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4</w:t>
            </w:r>
          </w:p>
        </w:tc>
        <w:tc>
          <w:tcPr>
            <w:tcW w:w="10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5</w:t>
            </w:r>
          </w:p>
        </w:tc>
        <w:tc>
          <w:tcPr>
            <w:tcW w:w="9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6</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7</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8</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9</w:t>
            </w:r>
          </w:p>
        </w:tc>
        <w:tc>
          <w:tcPr>
            <w:tcW w:w="11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10</w:t>
            </w:r>
          </w:p>
        </w:tc>
        <w:tc>
          <w:tcPr>
            <w:tcW w:w="14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11</w:t>
            </w:r>
          </w:p>
        </w:tc>
        <w:tc>
          <w:tcPr>
            <w:tcW w:w="21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12</w:t>
            </w:r>
          </w:p>
        </w:tc>
      </w:tr>
      <w:tr>
        <w:tblPrEx>
          <w:tblCellMar>
            <w:top w:w="0" w:type="dxa"/>
            <w:left w:w="108" w:type="dxa"/>
            <w:bottom w:w="0" w:type="dxa"/>
            <w:right w:w="108" w:type="dxa"/>
          </w:tblCellMar>
        </w:tblPrEx>
        <w:trPr>
          <w:gridAfter w:val="1"/>
          <w:wAfter w:w="77" w:type="dxa"/>
          <w:trHeight w:val="308" w:hRule="atLeast"/>
        </w:trPr>
        <w:tc>
          <w:tcPr>
            <w:tcW w:w="870" w:type="dxa"/>
            <w:gridSpan w:val="2"/>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38.64</w:t>
            </w:r>
          </w:p>
        </w:tc>
        <w:tc>
          <w:tcPr>
            <w:tcW w:w="11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8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38.09</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38.09</w:t>
            </w:r>
          </w:p>
        </w:tc>
        <w:tc>
          <w:tcPr>
            <w:tcW w:w="9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0.55</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38.64</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38.09</w:t>
            </w:r>
          </w:p>
        </w:tc>
        <w:tc>
          <w:tcPr>
            <w:tcW w:w="11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42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38.09</w:t>
            </w:r>
          </w:p>
        </w:tc>
        <w:tc>
          <w:tcPr>
            <w:tcW w:w="21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rPr>
            </w:pPr>
            <w:r>
              <w:rPr>
                <w:rFonts w:hint="eastAsia" w:ascii="宋体" w:hAnsi="宋体" w:cs="Arial"/>
                <w:color w:val="auto"/>
                <w:kern w:val="0"/>
                <w:sz w:val="22"/>
              </w:rPr>
              <w:t>0.55</w:t>
            </w:r>
          </w:p>
        </w:tc>
      </w:tr>
      <w:tr>
        <w:tblPrEx>
          <w:tblCellMar>
            <w:top w:w="0" w:type="dxa"/>
            <w:left w:w="108" w:type="dxa"/>
            <w:bottom w:w="0" w:type="dxa"/>
            <w:right w:w="108" w:type="dxa"/>
          </w:tblCellMar>
        </w:tblPrEx>
        <w:trPr>
          <w:gridAfter w:val="1"/>
          <w:wAfter w:w="77" w:type="dxa"/>
          <w:trHeight w:val="915" w:hRule="atLeast"/>
        </w:trPr>
        <w:tc>
          <w:tcPr>
            <w:tcW w:w="13911" w:type="dxa"/>
            <w:gridSpan w:val="13"/>
            <w:tcBorders>
              <w:top w:val="nil"/>
              <w:left w:val="nil"/>
              <w:bottom w:val="nil"/>
              <w:right w:val="nil"/>
            </w:tcBorders>
            <w:vAlign w:val="center"/>
          </w:tcPr>
          <w:p>
            <w:pPr>
              <w:widowControl/>
              <w:jc w:val="left"/>
              <w:rPr>
                <w:rFonts w:ascii="宋体" w:hAnsi="宋体" w:cs="Arial"/>
                <w:color w:val="auto"/>
                <w:kern w:val="0"/>
                <w:sz w:val="22"/>
              </w:rPr>
            </w:pPr>
            <w:r>
              <w:rPr>
                <w:rFonts w:hint="eastAsia" w:ascii="宋体" w:hAnsi="宋体" w:cs="Arial"/>
                <w:color w:val="auto"/>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CellMar>
            <w:top w:w="0" w:type="dxa"/>
            <w:left w:w="0" w:type="dxa"/>
            <w:bottom w:w="0" w:type="dxa"/>
            <w:right w:w="0" w:type="dxa"/>
          </w:tblCellMar>
        </w:tblPrEx>
        <w:trPr>
          <w:trHeight w:val="944"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rPr>
            </w:pPr>
          </w:p>
        </w:tc>
      </w:tr>
    </w:tbl>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tbl>
      <w:tblPr>
        <w:tblStyle w:val="5"/>
        <w:tblW w:w="13018" w:type="dxa"/>
        <w:tblInd w:w="89" w:type="dxa"/>
        <w:tblLayout w:type="fixed"/>
        <w:tblCellMar>
          <w:top w:w="0" w:type="dxa"/>
          <w:left w:w="108" w:type="dxa"/>
          <w:bottom w:w="0" w:type="dxa"/>
          <w:right w:w="108" w:type="dxa"/>
        </w:tblCellMar>
      </w:tblPr>
      <w:tblGrid>
        <w:gridCol w:w="241"/>
        <w:gridCol w:w="241"/>
        <w:gridCol w:w="241"/>
        <w:gridCol w:w="2461"/>
        <w:gridCol w:w="1639"/>
        <w:gridCol w:w="1639"/>
        <w:gridCol w:w="1639"/>
        <w:gridCol w:w="1639"/>
        <w:gridCol w:w="1639"/>
        <w:gridCol w:w="1639"/>
      </w:tblGrid>
      <w:tr>
        <w:tblPrEx>
          <w:tblCellMar>
            <w:top w:w="0" w:type="dxa"/>
            <w:left w:w="108" w:type="dxa"/>
            <w:bottom w:w="0" w:type="dxa"/>
            <w:right w:w="108" w:type="dxa"/>
          </w:tblCellMar>
        </w:tblPrEx>
        <w:trPr>
          <w:trHeight w:val="390" w:hRule="atLeast"/>
        </w:trPr>
        <w:tc>
          <w:tcPr>
            <w:tcW w:w="13018" w:type="dxa"/>
            <w:gridSpan w:val="10"/>
            <w:tcBorders>
              <w:top w:val="nil"/>
              <w:left w:val="nil"/>
              <w:bottom w:val="nil"/>
              <w:right w:val="nil"/>
            </w:tcBorders>
            <w:noWrap/>
            <w:vAlign w:val="bottom"/>
          </w:tcPr>
          <w:p>
            <w:pPr>
              <w:widowControl/>
              <w:jc w:val="center"/>
              <w:rPr>
                <w:rFonts w:ascii="宋体" w:hAnsi="宋体" w:cs="Arial"/>
                <w:color w:val="auto"/>
                <w:kern w:val="0"/>
                <w:sz w:val="30"/>
                <w:szCs w:val="30"/>
              </w:rPr>
            </w:pPr>
            <w:r>
              <w:rPr>
                <w:rFonts w:hint="eastAsia" w:ascii="宋体" w:hAnsi="宋体" w:cs="Arial"/>
                <w:color w:val="auto"/>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41"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41"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41"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2461"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3278" w:type="dxa"/>
            <w:gridSpan w:val="2"/>
            <w:tcBorders>
              <w:top w:val="nil"/>
              <w:left w:val="nil"/>
              <w:bottom w:val="nil"/>
              <w:right w:val="nil"/>
            </w:tcBorders>
            <w:noWrap/>
            <w:vAlign w:val="bottom"/>
          </w:tcPr>
          <w:p>
            <w:pPr>
              <w:widowControl/>
              <w:ind w:firstLine="1000" w:firstLineChars="500"/>
              <w:jc w:val="left"/>
              <w:rPr>
                <w:rFonts w:ascii="宋体" w:hAnsi="宋体" w:cs="Arial"/>
                <w:color w:val="auto"/>
                <w:kern w:val="0"/>
                <w:sz w:val="20"/>
                <w:szCs w:val="20"/>
              </w:rPr>
            </w:pPr>
            <w:r>
              <w:rPr>
                <w:rFonts w:hint="eastAsia" w:ascii="宋体" w:hAnsi="宋体" w:cs="Arial"/>
                <w:color w:val="auto"/>
                <w:kern w:val="0"/>
                <w:sz w:val="20"/>
                <w:szCs w:val="20"/>
              </w:rPr>
              <w:t>公开08表</w:t>
            </w:r>
          </w:p>
        </w:tc>
      </w:tr>
      <w:tr>
        <w:tblPrEx>
          <w:tblCellMar>
            <w:top w:w="0" w:type="dxa"/>
            <w:left w:w="108" w:type="dxa"/>
            <w:bottom w:w="0" w:type="dxa"/>
            <w:right w:w="108" w:type="dxa"/>
          </w:tblCellMar>
        </w:tblPrEx>
        <w:trPr>
          <w:trHeight w:val="255" w:hRule="atLeast"/>
        </w:trPr>
        <w:tc>
          <w:tcPr>
            <w:tcW w:w="3184" w:type="dxa"/>
            <w:gridSpan w:val="4"/>
            <w:tcBorders>
              <w:top w:val="nil"/>
              <w:left w:val="nil"/>
              <w:bottom w:val="nil"/>
              <w:right w:val="nil"/>
            </w:tcBorders>
            <w:noWrap/>
            <w:vAlign w:val="bottom"/>
          </w:tcPr>
          <w:p>
            <w:pPr>
              <w:widowControl/>
              <w:jc w:val="left"/>
              <w:rPr>
                <w:rFonts w:ascii="宋体" w:hAnsi="宋体" w:cs="Arial"/>
                <w:color w:val="auto"/>
                <w:kern w:val="0"/>
                <w:sz w:val="20"/>
                <w:szCs w:val="20"/>
              </w:rPr>
            </w:pPr>
            <w:r>
              <w:rPr>
                <w:rFonts w:hint="eastAsia" w:ascii="宋体" w:hAnsi="宋体" w:cs="Arial"/>
                <w:color w:val="auto"/>
                <w:kern w:val="0"/>
                <w:sz w:val="18"/>
                <w:szCs w:val="18"/>
              </w:rPr>
              <w:t>单位：许昌市交通运输执法局</w:t>
            </w:r>
          </w:p>
        </w:tc>
        <w:tc>
          <w:tcPr>
            <w:tcW w:w="163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1639" w:type="dxa"/>
            <w:tcBorders>
              <w:top w:val="nil"/>
              <w:left w:val="nil"/>
              <w:bottom w:val="nil"/>
              <w:right w:val="nil"/>
            </w:tcBorders>
            <w:noWrap/>
            <w:vAlign w:val="bottom"/>
          </w:tcPr>
          <w:p>
            <w:pPr>
              <w:widowControl/>
              <w:jc w:val="left"/>
              <w:rPr>
                <w:rFonts w:ascii="Arial" w:hAnsi="Arial" w:cs="Arial"/>
                <w:color w:val="auto"/>
                <w:kern w:val="0"/>
                <w:sz w:val="20"/>
                <w:szCs w:val="20"/>
              </w:rPr>
            </w:pPr>
          </w:p>
        </w:tc>
        <w:tc>
          <w:tcPr>
            <w:tcW w:w="3278" w:type="dxa"/>
            <w:gridSpan w:val="2"/>
            <w:tcBorders>
              <w:top w:val="nil"/>
              <w:left w:val="nil"/>
              <w:bottom w:val="single" w:color="000000" w:sz="4" w:space="0"/>
              <w:right w:val="nil"/>
            </w:tcBorders>
            <w:noWrap/>
            <w:vAlign w:val="bottom"/>
          </w:tcPr>
          <w:p>
            <w:pPr>
              <w:widowControl/>
              <w:ind w:firstLine="800" w:firstLineChars="400"/>
              <w:jc w:val="left"/>
              <w:rPr>
                <w:rFonts w:ascii="宋体" w:hAnsi="宋体" w:cs="Arial"/>
                <w:color w:val="auto"/>
                <w:kern w:val="0"/>
                <w:sz w:val="20"/>
                <w:szCs w:val="20"/>
              </w:rPr>
            </w:pPr>
            <w:r>
              <w:rPr>
                <w:rFonts w:hint="eastAsia" w:ascii="宋体" w:hAnsi="宋体" w:cs="Arial"/>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项目</w:t>
            </w:r>
          </w:p>
        </w:tc>
        <w:tc>
          <w:tcPr>
            <w:tcW w:w="163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年初结转和结余</w:t>
            </w:r>
          </w:p>
        </w:tc>
        <w:tc>
          <w:tcPr>
            <w:tcW w:w="163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本年收入</w:t>
            </w:r>
          </w:p>
        </w:tc>
        <w:tc>
          <w:tcPr>
            <w:tcW w:w="4917"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本年支出</w:t>
            </w:r>
          </w:p>
        </w:tc>
        <w:tc>
          <w:tcPr>
            <w:tcW w:w="16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年末结转和结余</w:t>
            </w:r>
          </w:p>
        </w:tc>
      </w:tr>
      <w:tr>
        <w:tblPrEx>
          <w:tblCellMar>
            <w:top w:w="0" w:type="dxa"/>
            <w:left w:w="108" w:type="dxa"/>
            <w:bottom w:w="0" w:type="dxa"/>
            <w:right w:w="108" w:type="dxa"/>
          </w:tblCellMar>
        </w:tblPrEx>
        <w:trPr>
          <w:trHeight w:val="312" w:hRule="atLeast"/>
        </w:trPr>
        <w:tc>
          <w:tcPr>
            <w:tcW w:w="723"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功能分类科目编码</w:t>
            </w:r>
          </w:p>
        </w:tc>
        <w:tc>
          <w:tcPr>
            <w:tcW w:w="246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科目名称</w:t>
            </w:r>
          </w:p>
        </w:tc>
        <w:tc>
          <w:tcPr>
            <w:tcW w:w="1639"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rPr>
            </w:pPr>
          </w:p>
        </w:tc>
        <w:tc>
          <w:tcPr>
            <w:tcW w:w="1639"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rPr>
            </w:pPr>
          </w:p>
        </w:tc>
        <w:tc>
          <w:tcPr>
            <w:tcW w:w="16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小计</w:t>
            </w:r>
          </w:p>
        </w:tc>
        <w:tc>
          <w:tcPr>
            <w:tcW w:w="16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基本支出</w:t>
            </w:r>
          </w:p>
        </w:tc>
        <w:tc>
          <w:tcPr>
            <w:tcW w:w="16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auto"/>
                <w:kern w:val="0"/>
                <w:sz w:val="22"/>
              </w:rPr>
            </w:pPr>
            <w:r>
              <w:rPr>
                <w:rFonts w:hint="eastAsia" w:ascii="宋体" w:hAnsi="宋体" w:cs="Arial"/>
                <w:color w:val="auto"/>
                <w:kern w:val="0"/>
                <w:sz w:val="22"/>
              </w:rPr>
              <w:t>项目支出</w:t>
            </w: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trHeight w:val="312" w:hRule="atLeast"/>
        </w:trPr>
        <w:tc>
          <w:tcPr>
            <w:tcW w:w="72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24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trHeight w:val="312" w:hRule="atLeast"/>
        </w:trPr>
        <w:tc>
          <w:tcPr>
            <w:tcW w:w="72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24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c>
          <w:tcPr>
            <w:tcW w:w="16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rPr>
            </w:pPr>
          </w:p>
        </w:tc>
      </w:tr>
      <w:tr>
        <w:tblPrEx>
          <w:tblCellMar>
            <w:top w:w="0" w:type="dxa"/>
            <w:left w:w="108" w:type="dxa"/>
            <w:bottom w:w="0" w:type="dxa"/>
            <w:right w:w="108" w:type="dxa"/>
          </w:tblCellMar>
        </w:tblPrEx>
        <w:trPr>
          <w:trHeight w:val="308" w:hRule="atLeast"/>
        </w:trPr>
        <w:tc>
          <w:tcPr>
            <w:tcW w:w="3184"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栏次</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1</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2</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3</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4</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5</w:t>
            </w:r>
          </w:p>
        </w:tc>
        <w:tc>
          <w:tcPr>
            <w:tcW w:w="163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6</w:t>
            </w:r>
          </w:p>
        </w:tc>
      </w:tr>
      <w:tr>
        <w:tblPrEx>
          <w:tblCellMar>
            <w:top w:w="0" w:type="dxa"/>
            <w:left w:w="108" w:type="dxa"/>
            <w:bottom w:w="0" w:type="dxa"/>
            <w:right w:w="108" w:type="dxa"/>
          </w:tblCellMar>
        </w:tblPrEx>
        <w:trPr>
          <w:trHeight w:val="308" w:hRule="atLeast"/>
        </w:trPr>
        <w:tc>
          <w:tcPr>
            <w:tcW w:w="3184"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rPr>
            </w:pPr>
            <w:r>
              <w:rPr>
                <w:rFonts w:hint="eastAsia" w:ascii="宋体" w:hAnsi="宋体" w:cs="Arial"/>
                <w:color w:val="auto"/>
                <w:kern w:val="0"/>
                <w:sz w:val="22"/>
              </w:rPr>
              <w:t>合计</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c>
          <w:tcPr>
            <w:tcW w:w="1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rPr>
            </w:pPr>
            <w:r>
              <w:rPr>
                <w:rFonts w:hint="eastAsia" w:ascii="宋体" w:hAnsi="宋体" w:cs="Arial"/>
                <w:b/>
                <w:bCs/>
                <w:color w:val="auto"/>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72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246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c>
          <w:tcPr>
            <w:tcW w:w="163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rPr>
            </w:pPr>
            <w:r>
              <w:rPr>
                <w:rFonts w:hint="eastAsia" w:ascii="宋体" w:hAnsi="宋体" w:cs="Arial"/>
                <w:color w:val="auto"/>
                <w:kern w:val="0"/>
                <w:sz w:val="22"/>
              </w:rPr>
              <w:t>　</w:t>
            </w:r>
          </w:p>
        </w:tc>
      </w:tr>
      <w:tr>
        <w:tblPrEx>
          <w:tblCellMar>
            <w:top w:w="0" w:type="dxa"/>
            <w:left w:w="108" w:type="dxa"/>
            <w:bottom w:w="0" w:type="dxa"/>
            <w:right w:w="108" w:type="dxa"/>
          </w:tblCellMar>
        </w:tblPrEx>
        <w:trPr>
          <w:trHeight w:val="308" w:hRule="atLeast"/>
        </w:trPr>
        <w:tc>
          <w:tcPr>
            <w:tcW w:w="13018" w:type="dxa"/>
            <w:gridSpan w:val="10"/>
            <w:tcBorders>
              <w:top w:val="nil"/>
              <w:left w:val="nil"/>
              <w:bottom w:val="nil"/>
              <w:right w:val="nil"/>
            </w:tcBorders>
            <w:noWrap/>
            <w:vAlign w:val="center"/>
          </w:tcPr>
          <w:p>
            <w:pPr>
              <w:widowControl/>
              <w:jc w:val="left"/>
              <w:rPr>
                <w:rFonts w:ascii="宋体" w:hAnsi="宋体" w:cs="Arial"/>
                <w:color w:val="auto"/>
                <w:kern w:val="0"/>
                <w:sz w:val="22"/>
              </w:rPr>
            </w:pPr>
            <w:r>
              <w:rPr>
                <w:rFonts w:hint="eastAsia" w:ascii="宋体" w:hAnsi="宋体" w:cs="Arial"/>
                <w:color w:val="auto"/>
                <w:kern w:val="0"/>
                <w:sz w:val="22"/>
              </w:rPr>
              <w:t>注：本表反映单位本年度政府性基金预算财政拨款收入、支出及结转和结余情况。本表金额转换为万元时，因四舍五入可能存在尾差。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auto"/>
          <w:sz w:val="24"/>
          <w:szCs w:val="24"/>
        </w:rPr>
      </w:pPr>
      <w:r>
        <w:rPr>
          <w:rFonts w:hint="eastAsia" w:ascii="宋体" w:hAnsi="宋体" w:cs="宋体"/>
          <w:color w:val="auto"/>
          <w:sz w:val="24"/>
          <w:szCs w:val="24"/>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第三部分 2021年度单位决算情况说明</w:t>
      </w:r>
    </w:p>
    <w:p>
      <w:pPr>
        <w:widowControl/>
        <w:jc w:val="left"/>
        <w:rPr>
          <w:rFonts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年度收、支总计均为1787.36万元。与上年度相比，收、支总计各减少53.99万元，下降2.93%。主要原因是2021年度退休一名职工，人员经费减少。</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1491.11万元，其中：财政拨款收入1491.11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年度支出合计1787.36万元，其中：基本支出1787.36万元，占100.00%；项目支出0.00万元，占0.00%；上缴上级支出0.00万元，占0.00%；经营支出0.00万元，占0.00%；对附属单位补助支出0.00万元，占0.00%。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年度财政拨款收、支总计均为1787.36万元。与上年度相比，财政拨款收、支总计各减少53.99万元，下降2.93%。主要原因是2021年度退休一名职工，人员经费减少。</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1787.36万元，占支出合计的100.00%。与上年度相比，一般公共预算财政拨款支出增加189.26万元，增长11.84%。主要原因一是2021年度补发了2019年度职工平安建设奖和未休假人员工资报酬，二是2021年度新启用了移动执法平台，增加了使用费。</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1787.36万元，主要用于以下方面：一般公共服务（类）支出6.67万元，占0.37%；社会保障和就业（类）支出150.71万元，占8.43%；卫生健康（类）支出42.2万元，占2.36%；交通运输（类）支出1587.78万元，占88.84%。</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w:t>
      </w:r>
      <w:r>
        <w:rPr>
          <w:rFonts w:ascii="仿宋_GB2312" w:hAnsi="仿宋_GB2312" w:eastAsia="仿宋_GB2312" w:cs="仿宋_GB2312"/>
          <w:color w:val="auto"/>
          <w:sz w:val="32"/>
          <w:szCs w:val="32"/>
        </w:rPr>
        <w:t>1599.59</w:t>
      </w:r>
      <w:r>
        <w:rPr>
          <w:rFonts w:hint="eastAsia" w:ascii="仿宋_GB2312" w:hAnsi="仿宋_GB2312" w:eastAsia="仿宋_GB2312" w:cs="仿宋_GB2312"/>
          <w:color w:val="auto"/>
          <w:sz w:val="32"/>
          <w:szCs w:val="32"/>
        </w:rPr>
        <w:t>万元，支出决算为1787.36万元，完成年初预算的</w:t>
      </w:r>
      <w:r>
        <w:rPr>
          <w:rFonts w:ascii="仿宋_GB2312" w:hAnsi="仿宋_GB2312" w:eastAsia="仿宋_GB2312" w:cs="仿宋_GB2312"/>
          <w:color w:val="auto"/>
          <w:sz w:val="32"/>
          <w:szCs w:val="32"/>
        </w:rPr>
        <w:t>111.74</w:t>
      </w:r>
      <w:r>
        <w:rPr>
          <w:rFonts w:hint="eastAsia" w:ascii="仿宋_GB2312" w:hAnsi="仿宋_GB2312" w:eastAsia="仿宋_GB2312" w:cs="仿宋_GB2312"/>
          <w:color w:val="auto"/>
          <w:sz w:val="32"/>
          <w:szCs w:val="32"/>
        </w:rPr>
        <w:t>%。其中：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1．一般公共服务（类）群众团体事务（款）工会事务（项）。</w:t>
      </w:r>
      <w:r>
        <w:rPr>
          <w:rFonts w:hint="eastAsia" w:ascii="仿宋_GB2312" w:hAnsi="仿宋_GB2312" w:eastAsia="仿宋_GB2312" w:cs="仿宋_GB2312"/>
          <w:color w:val="auto"/>
          <w:sz w:val="32"/>
          <w:szCs w:val="32"/>
        </w:rPr>
        <w:t>年初预算为6.67万元，支出决算为6.67万元，完成年初预算的100.00%。决算数与年初预算数不存在差异。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2．社会保障和就业（类）行政事业单位养老（款）行政单位离退休（项）。</w:t>
      </w:r>
      <w:r>
        <w:rPr>
          <w:rFonts w:hint="eastAsia" w:ascii="仿宋_GB2312" w:hAnsi="仿宋_GB2312" w:eastAsia="仿宋_GB2312" w:cs="仿宋_GB2312"/>
          <w:color w:val="auto"/>
          <w:sz w:val="32"/>
          <w:szCs w:val="32"/>
        </w:rPr>
        <w:t>年初预算为0.05万元，支出决算为0.05万元，完成年初预算的100.00%。决算数与年初预算数不存在差异。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3．社会保障和就业（类）行政事业单位养老（款）事业单位离退休（项）。</w:t>
      </w:r>
      <w:r>
        <w:rPr>
          <w:rFonts w:hint="eastAsia" w:ascii="仿宋_GB2312" w:hAnsi="仿宋_GB2312" w:eastAsia="仿宋_GB2312" w:cs="仿宋_GB2312"/>
          <w:color w:val="auto"/>
          <w:sz w:val="32"/>
          <w:szCs w:val="32"/>
        </w:rPr>
        <w:t>年初预算为70.68万元，支出决算为71.16万元，完成年初预算的100.68%。决算数与年初预算数存在差异主要原因是2021年度退休一名职工。</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 4．社会保障和就业（类）行政事业单位养老（款）机关事业单位基本养老保险缴费（项）。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color w:val="auto"/>
          <w:sz w:val="32"/>
          <w:szCs w:val="32"/>
        </w:rPr>
        <w:t>79.49</w:t>
      </w:r>
      <w:r>
        <w:rPr>
          <w:rFonts w:hint="eastAsia" w:ascii="仿宋_GB2312" w:hAnsi="仿宋_GB2312" w:eastAsia="仿宋_GB2312" w:cs="仿宋_GB2312"/>
          <w:color w:val="auto"/>
          <w:sz w:val="32"/>
          <w:szCs w:val="32"/>
        </w:rPr>
        <w:t>万元，支出决算为79.49万元，完成年初预算的</w:t>
      </w:r>
      <w:r>
        <w:rPr>
          <w:rFonts w:ascii="仿宋_GB2312" w:hAnsi="仿宋_GB2312" w:eastAsia="仿宋_GB2312" w:cs="仿宋_GB2312"/>
          <w:color w:val="auto"/>
          <w:sz w:val="32"/>
          <w:szCs w:val="32"/>
        </w:rPr>
        <w:t>100.00</w:t>
      </w:r>
      <w:r>
        <w:rPr>
          <w:rFonts w:hint="eastAsia" w:ascii="仿宋_GB2312" w:hAnsi="仿宋_GB2312" w:eastAsia="仿宋_GB2312" w:cs="仿宋_GB2312"/>
          <w:color w:val="auto"/>
          <w:sz w:val="32"/>
          <w:szCs w:val="32"/>
        </w:rPr>
        <w:t>%。决算数与年初预算数不存在差异。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5．卫生健康（类）行政事业单位医疗（款）事业单位医疗（项）。</w:t>
      </w:r>
      <w:r>
        <w:rPr>
          <w:rFonts w:hint="eastAsia" w:ascii="仿宋_GB2312" w:hAnsi="仿宋_GB2312" w:eastAsia="仿宋_GB2312" w:cs="仿宋_GB2312"/>
          <w:color w:val="auto"/>
          <w:sz w:val="32"/>
          <w:szCs w:val="32"/>
        </w:rPr>
        <w:t>年初预算为38.33万元，支出决算为42.20万元，完成年初预算的110.10%。决算数与年初预算数存在差异的主要原因是2021年度单位负担退休人员医疗保险，而这部分费用无预算。</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6．交通运输（类）公路水路运输（款）行政运行（项）。</w:t>
      </w:r>
      <w:r>
        <w:rPr>
          <w:rFonts w:hint="eastAsia" w:ascii="仿宋_GB2312" w:hAnsi="仿宋_GB2312" w:eastAsia="仿宋_GB2312" w:cs="仿宋_GB2312"/>
          <w:color w:val="auto"/>
          <w:sz w:val="32"/>
          <w:szCs w:val="32"/>
        </w:rPr>
        <w:t>年初预算为15.14万元，支出决算为15.14万元，完成年初预算的100.00%。决算数与年初预算数不存在差异。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7．交通运输（类）公路水路运输（款）其他公路水路运输（项）。</w:t>
      </w:r>
      <w:r>
        <w:rPr>
          <w:rFonts w:hint="eastAsia" w:ascii="仿宋_GB2312" w:hAnsi="仿宋_GB2312" w:eastAsia="仿宋_GB2312" w:cs="仿宋_GB2312"/>
          <w:color w:val="auto"/>
          <w:sz w:val="32"/>
          <w:szCs w:val="32"/>
        </w:rPr>
        <w:t>年初预算为1389.23万元，支出决算为1572.64万元，完成年初预算的113.20%。决算数与年初预算数存在差异的是主要原因一是2021年度补发了2019年度职工平安建设奖和未休假人员工资报酬，二是2021年度新启用了移动执法平台，增加了使用费。</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年度一般公共预算财政拨款基本支出1787.36万元。其中：人员经费1393.39万元，主要包括：基本工资、津贴补贴、</w:t>
      </w:r>
      <w:r>
        <w:rPr>
          <w:rFonts w:hint="eastAsia" w:ascii="仿宋_GB2312" w:hAnsi="仿宋_GB2312" w:eastAsia="仿宋_GB2312" w:cs="仿宋_GB2312"/>
          <w:color w:val="auto"/>
          <w:sz w:val="32"/>
          <w:szCs w:val="32"/>
          <w:lang w:val="en-US" w:eastAsia="zh-CN"/>
        </w:rPr>
        <w:t>奖金、</w:t>
      </w:r>
      <w:r>
        <w:rPr>
          <w:rFonts w:hint="eastAsia" w:ascii="仿宋_GB2312" w:hAnsi="仿宋_GB2312" w:eastAsia="仿宋_GB2312" w:cs="仿宋_GB2312"/>
          <w:color w:val="auto"/>
          <w:sz w:val="32"/>
          <w:szCs w:val="32"/>
        </w:rPr>
        <w:t>绩效工资、机关事业单位基本养老保险缴费、职工基本医疗保险缴费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其他社会保障缴费、</w:t>
      </w:r>
      <w:r>
        <w:rPr>
          <w:rFonts w:hint="eastAsia" w:ascii="仿宋_GB2312" w:hAnsi="仿宋_GB2312" w:eastAsia="仿宋_GB2312" w:cs="仿宋_GB2312"/>
          <w:color w:val="auto"/>
          <w:sz w:val="32"/>
          <w:szCs w:val="32"/>
          <w:lang w:val="en-US" w:eastAsia="zh-CN"/>
        </w:rPr>
        <w:t>住房公积金、</w:t>
      </w:r>
      <w:r>
        <w:rPr>
          <w:rFonts w:hint="eastAsia" w:ascii="仿宋_GB2312" w:hAnsi="仿宋_GB2312" w:eastAsia="仿宋_GB2312" w:cs="仿宋_GB2312"/>
          <w:color w:val="auto"/>
          <w:sz w:val="32"/>
          <w:szCs w:val="32"/>
        </w:rPr>
        <w:t>其他工资福利支出、退休费、生活补助、奖励金、住房公积金；公用经费393.97万元，主要包括：办公费、印刷费、电费、邮电费、差旅费、维修（护）费、租赁费、培训费、公务接待费、专用材料费、劳务费、工会经费、福利费、公务用车运行维护费、其他商品和服务支出、办公设备购置、专用设备购置。</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年度“三公”经费财政拨款支出预算为38.64万元，支出决算为38.64万元，完成预算的100.00%。2021年度“三公”经费支出决算数与预算数不存在差异。</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0.00万元，占0.00%；公务用车购置及运行费支出决算38.09万元，完成预算的100.00%，占98.58%；公务接待费支出决算0.55万元，完成预算的100.00%，占1.42%。具体情况如下：</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预算为38.09万元，支出决算为38.09万元，完成预算的100.00%。决算数与预算数不存在差异。其中：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为0.00万元，购置车辆0台。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38.09万元。主要用于车辆加油、车辆维修、车辆保险。</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年期末，单位开支财政拨款的公务用车保有量为19辆。</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预算为0.55万元，支出决算为0.55万元，完成预算的100.00%。决算数与预算数不存在差异。其中：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0.55万元。主要用于执法业务相互学习研讨。</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年共接待国内来访团组4个、来宾65人次（不包括陪同人员）。</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19辆，其中：省级领导干部用车0辆、主要领导干部用车0辆、机要通信用车0辆、应急保障车0辆、执法执勤用车15辆、特种专业技术用车0辆、离退休干部用车0辆、其他用车4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1787.36万元，其中：基本支出1787.36万元；支出项目1个，支出金额341.36万元。开展项目绩效自评项目1个，自评金额341.36万元；纳入重点绩效评价0个，评价金额0.00万元。</w:t>
      </w:r>
    </w:p>
    <w:p>
      <w:pPr>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工作开展情况：1.党建引领，深入推进党史学习教育；2.多策并举，保持超限治理高压态势，开展错时治超、加强路警联合、严管货运源头、以科技促执法；3.标本兼治，综合整治客运市场秩序，强化宣传，营造氛围，多措并举，精准打击，教育处罚并举，规范经营秩序，积极响应布控，形成工作闭环；4.依法治路，全面治理优化路域环境，开展集中整治行动，创新路政执法模式，积极开展“路政宣传月”活动；5.排查整改，转变观念改进作风重实效，通过开展柔性执法、服务型执法、说理式执法切实提升交通执法形象，确保监管排查整治工作取得实效。6.强化培训，提升执法队伍整体素质组织全市交通执法干部职工开展监控平台业务培训、非现场执法业务培训，年度培训人员644人次；7.加强宣传，树立良好执法队伍形象，通过传统媒体和新兴媒体，对交通执法工作进行宣传，今年分别在《许昌日报》、《许昌晨报》、《手机报》发表报道53篇，交通广播专刊37篇，许昌电视台报道9期，执法简报64期，更新交通运输局网站交通执法专栏50余篇。</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（二）单位整体和项目绩效自评结果。</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按照《许昌市财政局关于开展2021年度市级预算绩效自评工作的通知》（许财效〔2022〕1号）等文件精神，我单位对本单位整体绩效目标和项目支出绩效目标进行了自评。一是单位整体绩效自评情况：</w:t>
      </w:r>
    </w:p>
    <w:p>
      <w:pPr>
        <w:pStyle w:val="18"/>
        <w:spacing w:line="600" w:lineRule="exact"/>
        <w:ind w:firstLine="640" w:firstLineChars="200"/>
        <w:rPr>
          <w:rFonts w:ascii="仿宋_GB2312" w:hAnsi="方正仿宋简体" w:eastAsia="仿宋_GB2312" w:cs="方正仿宋简体"/>
          <w:color w:val="auto"/>
          <w:sz w:val="32"/>
          <w:szCs w:val="32"/>
        </w:rPr>
      </w:pPr>
      <w:r>
        <w:rPr>
          <w:rFonts w:hint="eastAsia" w:ascii="仿宋_GB2312" w:eastAsia="仿宋_GB2312"/>
          <w:color w:val="auto"/>
          <w:sz w:val="32"/>
          <w:szCs w:val="32"/>
        </w:rPr>
        <w:t>2021年是中国共产党建党一百周年，也是“十四五”和建设“交通强国”的开局之年，我局在省交通运输综合行政执法监督局和市交通运输局党组的正确领导和大力支持下，</w:t>
      </w:r>
      <w:r>
        <w:rPr>
          <w:rFonts w:hint="eastAsia" w:ascii="仿宋_GB2312" w:hAnsi="方正仿宋简体" w:eastAsia="仿宋_GB2312" w:cs="方正仿宋简体"/>
          <w:color w:val="auto"/>
          <w:sz w:val="32"/>
          <w:szCs w:val="28"/>
        </w:rPr>
        <w:t>以</w:t>
      </w:r>
      <w:r>
        <w:rPr>
          <w:rFonts w:hint="eastAsia" w:ascii="仿宋_GB2312" w:hAnsi="方正仿宋简体" w:eastAsia="仿宋_GB2312" w:cs="方正仿宋简体"/>
          <w:color w:val="auto"/>
          <w:sz w:val="32"/>
          <w:szCs w:val="32"/>
        </w:rPr>
        <w:t>党建为引领开展执法工作，</w:t>
      </w:r>
      <w:r>
        <w:rPr>
          <w:rFonts w:hint="eastAsia" w:ascii="仿宋_GB2312" w:hAnsi="仿宋" w:eastAsia="仿宋_GB2312" w:cs="仿宋"/>
          <w:color w:val="auto"/>
          <w:sz w:val="32"/>
          <w:szCs w:val="32"/>
          <w:lang w:val="zh-CN"/>
        </w:rPr>
        <w:t>扎实开展</w:t>
      </w:r>
      <w:r>
        <w:rPr>
          <w:rFonts w:hint="eastAsia" w:ascii="仿宋_GB2312" w:hAnsi="仿宋" w:eastAsia="仿宋_GB2312" w:cs="仿宋"/>
          <w:color w:val="auto"/>
          <w:sz w:val="32"/>
          <w:szCs w:val="32"/>
        </w:rPr>
        <w:t>“党史学习”主题教育活动</w:t>
      </w:r>
      <w:r>
        <w:rPr>
          <w:rFonts w:hint="eastAsia" w:ascii="仿宋_GB2312" w:hAnsi="仿宋" w:eastAsia="仿宋_GB2312" w:cs="仿宋"/>
          <w:color w:val="auto"/>
          <w:sz w:val="32"/>
          <w:szCs w:val="32"/>
          <w:lang w:val="zh-CN"/>
        </w:rPr>
        <w:t>，</w:t>
      </w:r>
      <w:r>
        <w:rPr>
          <w:rFonts w:hint="eastAsia" w:ascii="仿宋_GB2312" w:eastAsia="仿宋_GB2312"/>
          <w:color w:val="auto"/>
          <w:sz w:val="32"/>
          <w:szCs w:val="32"/>
        </w:rPr>
        <w:t>以“执法转型年”为统领，以深化综合执法改革为动力，</w:t>
      </w:r>
      <w:r>
        <w:rPr>
          <w:rFonts w:hint="eastAsia" w:ascii="仿宋_GB2312" w:hAnsi="方正仿宋简体" w:eastAsia="仿宋_GB2312" w:cs="方正仿宋简体"/>
          <w:color w:val="auto"/>
          <w:sz w:val="32"/>
          <w:szCs w:val="32"/>
        </w:rPr>
        <w:t>着力在执法观念上“换脑”，在执法效能上“提速”，在执法规范上“强心”，</w:t>
      </w:r>
      <w:r>
        <w:rPr>
          <w:rFonts w:hint="eastAsia" w:ascii="仿宋_GB2312" w:eastAsia="仿宋_GB2312"/>
          <w:color w:val="auto"/>
          <w:sz w:val="32"/>
          <w:szCs w:val="32"/>
        </w:rPr>
        <w:t>转变执法理念，创新监管手段，全力推行“互联网+统一指挥+综合执法”管理模式；</w:t>
      </w:r>
      <w:r>
        <w:rPr>
          <w:rFonts w:hint="eastAsia" w:ascii="仿宋_GB2312" w:hAnsi="仿宋" w:eastAsia="仿宋_GB2312" w:cs="仿宋"/>
          <w:color w:val="auto"/>
          <w:sz w:val="32"/>
          <w:szCs w:val="32"/>
        </w:rPr>
        <w:t>深入开展交通运输执法领域突出问题专项整治和交通运输监管排查活动，</w:t>
      </w:r>
      <w:r>
        <w:rPr>
          <w:rFonts w:hint="eastAsia" w:ascii="仿宋_GB2312" w:hAnsi="方正仿宋简体" w:eastAsia="仿宋_GB2312" w:cs="方正仿宋简体"/>
          <w:color w:val="auto"/>
          <w:sz w:val="32"/>
          <w:szCs w:val="32"/>
        </w:rPr>
        <w:t>坚持刀刃向内，全面摸排、清理、纠正执法队伍各类顽瘴痼疾，加强作风养成、提升素质形象，</w:t>
      </w:r>
      <w:r>
        <w:rPr>
          <w:rFonts w:hint="eastAsia" w:ascii="仿宋_GB2312" w:eastAsia="仿宋_GB2312"/>
          <w:color w:val="auto"/>
          <w:sz w:val="32"/>
          <w:szCs w:val="32"/>
        </w:rPr>
        <w:t>完善制度机制，提高执法效能，</w:t>
      </w:r>
      <w:r>
        <w:rPr>
          <w:rFonts w:hint="eastAsia" w:ascii="仿宋_GB2312" w:hAnsi="方正仿宋简体" w:eastAsia="仿宋_GB2312" w:cs="方正仿宋简体"/>
          <w:color w:val="auto"/>
          <w:sz w:val="32"/>
          <w:szCs w:val="32"/>
        </w:rPr>
        <w:t>构建执法、管理和服务三位一体的交通运输行政执法模式。</w:t>
      </w:r>
      <w:r>
        <w:rPr>
          <w:rFonts w:hint="eastAsia" w:ascii="仿宋_GB2312" w:eastAsia="仿宋_GB2312"/>
          <w:color w:val="auto"/>
          <w:sz w:val="32"/>
          <w:szCs w:val="32"/>
        </w:rPr>
        <w:t>今年以来，我局</w:t>
      </w:r>
      <w:r>
        <w:rPr>
          <w:rFonts w:hint="eastAsia" w:ascii="仿宋_GB2312" w:hAnsi="仿宋" w:eastAsia="仿宋_GB2312" w:cs="仿宋"/>
          <w:color w:val="auto"/>
          <w:sz w:val="32"/>
          <w:szCs w:val="32"/>
          <w:lang w:val="zh-CN"/>
        </w:rPr>
        <w:t>在党建工作、</w:t>
      </w:r>
      <w:r>
        <w:rPr>
          <w:rFonts w:hint="eastAsia" w:ascii="仿宋_GB2312" w:hAnsi="仿宋" w:eastAsia="仿宋_GB2312" w:cs="仿宋"/>
          <w:color w:val="auto"/>
          <w:sz w:val="32"/>
          <w:szCs w:val="32"/>
        </w:rPr>
        <w:t>疫情防控、</w:t>
      </w:r>
      <w:r>
        <w:rPr>
          <w:rFonts w:hint="eastAsia" w:ascii="仿宋_GB2312" w:hAnsi="仿宋" w:eastAsia="仿宋_GB2312" w:cs="仿宋"/>
          <w:color w:val="auto"/>
          <w:sz w:val="32"/>
          <w:szCs w:val="32"/>
          <w:lang w:val="zh-CN"/>
        </w:rPr>
        <w:t>超限</w:t>
      </w:r>
      <w:r>
        <w:rPr>
          <w:rFonts w:hint="eastAsia" w:ascii="仿宋_GB2312" w:hAnsi="仿宋_GB2312" w:eastAsia="仿宋_GB2312" w:cs="仿宋_GB2312"/>
          <w:color w:val="auto"/>
          <w:sz w:val="32"/>
          <w:szCs w:val="32"/>
          <w:lang w:val="zh-CN"/>
        </w:rPr>
        <w:t>治理、货运源头管理、客运秩序整治、路域环境治理等方面成效显著，</w:t>
      </w:r>
      <w:r>
        <w:rPr>
          <w:rFonts w:hint="eastAsia" w:ascii="仿宋_GB2312" w:hAnsi="仿宋_GB2312" w:eastAsia="仿宋_GB2312" w:cs="仿宋_GB2312"/>
          <w:color w:val="auto"/>
          <w:kern w:val="0"/>
          <w:sz w:val="32"/>
          <w:szCs w:val="32"/>
          <w:shd w:val="clear" w:color="auto" w:fill="FFFFFF"/>
        </w:rPr>
        <w:t>整</w:t>
      </w:r>
      <w:r>
        <w:rPr>
          <w:rFonts w:hint="eastAsia" w:ascii="仿宋_GB2312" w:hAnsi="方正仿宋简体" w:eastAsia="仿宋_GB2312" w:cs="方正仿宋简体"/>
          <w:color w:val="auto"/>
          <w:sz w:val="32"/>
          <w:szCs w:val="32"/>
        </w:rPr>
        <w:t>体工作稳中求进，进中求精，圆满地完成了年初既定的工作任务。</w:t>
      </w:r>
      <w:r>
        <w:rPr>
          <w:rFonts w:hint="eastAsia" w:ascii="仿宋_GB2312" w:hAnsi="仿宋_GB2312" w:eastAsia="仿宋_GB2312" w:cs="仿宋_GB2312"/>
          <w:color w:val="auto"/>
          <w:sz w:val="32"/>
          <w:szCs w:val="32"/>
        </w:rPr>
        <w:t>先后荣获“全国五一巾帼标兵岗”、“许昌市先进基层党组织”等荣誉称号</w:t>
      </w:r>
      <w:r>
        <w:rPr>
          <w:rFonts w:hint="eastAsia" w:ascii="仿宋_GB2312" w:eastAsia="仿宋_GB2312"/>
          <w:color w:val="auto"/>
          <w:sz w:val="32"/>
          <w:szCs w:val="32"/>
        </w:rPr>
        <w:t xml:space="preserve">。 </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二是项目绩效自评情况：</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1.投入管理指标完成情况分析。</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度项目1个，为：执法工作经费（省补专项费用）用于执法车辆维修、加油、执法巡查、执法取证、卷宗建立、道路保通、维护路权等执法工作产生的费用。总体预算341.36万元（其中上年结转资金84.36万元），全年执行数341.36万元，执行率100%。</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2.产出指标完成情况分析。</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设置数量指标6个、成本指标5个。</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指标1：提升执法队伍人员素质，规范执法队伍建设，执法人员全员培训，年度指标值920人次。今年培训644人次；成本指标设定值40.00万、完成值11.50万元；因疫情未能按计划完成培训。</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指标2：保障公务车辆、执法车辆运行费用保障到位，车辆标识齐全，设定值19台，完成值19台；成本指标设定值40.00万元，完成值38.09万元。</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指标3：执法服装、执法装配配备到位。成本指标完成值67.30万元。</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指标4：治理超限超载长效制，集中力量清剿“百吨王”，消除客运“三黑”现象。常态化治理超限超载，清剿“百吨王”，消除客运“三黑”现象。</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指标5：路政违法案件处理，加大路政巡查力度。成本指标完成值37.93万元。</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指标6：开展执法安全生产监督检查。成本指标设定：执法场地设备完好，加大非现场执法力度，完成值102.18万元。</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3.效益指标完成情况分析。</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效益指标1个：加大治超力度，集中力量清剿“百吨王”，消除客运“三黑”现象，加大重点区域执法管控，实现路域治理“六个无”（无违法建筑、无违法穿越公路设施、无违法标识标牌、无违法平交道口、无马路市场、无因交通执法导致交通堵塞现象）。是常态化开展指标，在日常工作中，持续加大执法力度。</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态效益指标1个：实现路域治理“六个无”（无违法建筑、无违法穿越公路设施、无违法标识标牌、无违法平交道口、无马路市场、无因交通执法导致交通堵塞现象），达标值9.5分，改进：持续进行路域相关检查</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可持续影响指标2个：指标1持续提高执法队伍整体业务素质，执法规范；指标2：实现全市彻底消灭“百吨王”，客运安全隐患全面清剿，路域环境明显改善。</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共有1个项目批复了绩效目标。基于项目预期目标的实现程度，对2021年度项目支出绩效进行自评，绩效自评平均得分为96分。其中：1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jc w:val="left"/>
        <w:rPr>
          <w:rFonts w:ascii="黑体" w:hAnsi="宋体" w:eastAsia="黑体" w:cs="宋体"/>
          <w:color w:val="auto"/>
          <w:kern w:val="0"/>
          <w:sz w:val="28"/>
          <w:szCs w:val="28"/>
        </w:rPr>
      </w:pPr>
      <w:r>
        <w:rPr>
          <w:rFonts w:hint="eastAsia" w:ascii="仿宋_GB2312" w:hAnsi="仿宋_GB2312" w:eastAsia="仿宋_GB2312" w:cs="仿宋_GB2312"/>
          <w:color w:val="auto"/>
          <w:sz w:val="32"/>
          <w:szCs w:val="32"/>
        </w:rPr>
        <w:t xml:space="preserve">    2021年度我单位没有开展重点绩效评价的项目。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ascii="黑体" w:hAnsi="黑体" w:eastAsia="黑体" w:cs="黑体"/>
          <w:color w:val="auto"/>
          <w:sz w:val="48"/>
          <w:szCs w:val="48"/>
        </w:rPr>
      </w:pPr>
    </w:p>
    <w:p>
      <w:pPr>
        <w:jc w:val="center"/>
        <w:outlineLvl w:val="0"/>
        <w:rPr>
          <w:rFonts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- 33 -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- 32 -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jgzMmNhMmI2OGM1NmNkZjBmOGIxOWRhMjk5NzcyYmUifQ=="/>
  </w:docVars>
  <w:rsids>
    <w:rsidRoot w:val="000270E8"/>
    <w:rsid w:val="000270E8"/>
    <w:rsid w:val="000335B5"/>
    <w:rsid w:val="00057AFD"/>
    <w:rsid w:val="0007425F"/>
    <w:rsid w:val="00075BA2"/>
    <w:rsid w:val="00076410"/>
    <w:rsid w:val="00081835"/>
    <w:rsid w:val="000904B3"/>
    <w:rsid w:val="000C073B"/>
    <w:rsid w:val="000C0CC8"/>
    <w:rsid w:val="000C1142"/>
    <w:rsid w:val="000F20BD"/>
    <w:rsid w:val="000F224D"/>
    <w:rsid w:val="000F77D5"/>
    <w:rsid w:val="001003F8"/>
    <w:rsid w:val="00125F90"/>
    <w:rsid w:val="00130C3C"/>
    <w:rsid w:val="00144159"/>
    <w:rsid w:val="001718A8"/>
    <w:rsid w:val="00172C0E"/>
    <w:rsid w:val="00182842"/>
    <w:rsid w:val="00184D53"/>
    <w:rsid w:val="00186264"/>
    <w:rsid w:val="001905F2"/>
    <w:rsid w:val="00197592"/>
    <w:rsid w:val="001B0D50"/>
    <w:rsid w:val="001B4FD9"/>
    <w:rsid w:val="001C32F0"/>
    <w:rsid w:val="001D61B1"/>
    <w:rsid w:val="001E2BE1"/>
    <w:rsid w:val="001F34EB"/>
    <w:rsid w:val="001F4E91"/>
    <w:rsid w:val="001F5040"/>
    <w:rsid w:val="001F6B3C"/>
    <w:rsid w:val="002006EB"/>
    <w:rsid w:val="00214AE1"/>
    <w:rsid w:val="00220CB3"/>
    <w:rsid w:val="00242C72"/>
    <w:rsid w:val="00260D70"/>
    <w:rsid w:val="00261E0E"/>
    <w:rsid w:val="00262313"/>
    <w:rsid w:val="0026799E"/>
    <w:rsid w:val="002706C1"/>
    <w:rsid w:val="00276682"/>
    <w:rsid w:val="00281114"/>
    <w:rsid w:val="00282C7F"/>
    <w:rsid w:val="00287811"/>
    <w:rsid w:val="00292B4B"/>
    <w:rsid w:val="00296CBE"/>
    <w:rsid w:val="002A6352"/>
    <w:rsid w:val="002B3F94"/>
    <w:rsid w:val="002C171D"/>
    <w:rsid w:val="002C470E"/>
    <w:rsid w:val="002D1E27"/>
    <w:rsid w:val="002E0DAB"/>
    <w:rsid w:val="002E1289"/>
    <w:rsid w:val="002E6A86"/>
    <w:rsid w:val="002F3B72"/>
    <w:rsid w:val="00304D04"/>
    <w:rsid w:val="00305B88"/>
    <w:rsid w:val="0031296C"/>
    <w:rsid w:val="00315FEB"/>
    <w:rsid w:val="003260EA"/>
    <w:rsid w:val="00337063"/>
    <w:rsid w:val="003516A6"/>
    <w:rsid w:val="003559EA"/>
    <w:rsid w:val="00360BBD"/>
    <w:rsid w:val="00364766"/>
    <w:rsid w:val="00367032"/>
    <w:rsid w:val="00380278"/>
    <w:rsid w:val="00382985"/>
    <w:rsid w:val="003966DF"/>
    <w:rsid w:val="00397D4E"/>
    <w:rsid w:val="003A6C51"/>
    <w:rsid w:val="003E4FCE"/>
    <w:rsid w:val="003E7E7E"/>
    <w:rsid w:val="0041489C"/>
    <w:rsid w:val="00422A37"/>
    <w:rsid w:val="0042585F"/>
    <w:rsid w:val="00445CAC"/>
    <w:rsid w:val="00465376"/>
    <w:rsid w:val="004671F3"/>
    <w:rsid w:val="00472E19"/>
    <w:rsid w:val="00474021"/>
    <w:rsid w:val="0048307D"/>
    <w:rsid w:val="00487869"/>
    <w:rsid w:val="004B76AC"/>
    <w:rsid w:val="004D2FE9"/>
    <w:rsid w:val="004D5275"/>
    <w:rsid w:val="004E374E"/>
    <w:rsid w:val="004E7EAA"/>
    <w:rsid w:val="004F63DB"/>
    <w:rsid w:val="00505190"/>
    <w:rsid w:val="00507364"/>
    <w:rsid w:val="005440D4"/>
    <w:rsid w:val="005459C1"/>
    <w:rsid w:val="00546F7C"/>
    <w:rsid w:val="005541B5"/>
    <w:rsid w:val="0055540F"/>
    <w:rsid w:val="0056071B"/>
    <w:rsid w:val="0058425F"/>
    <w:rsid w:val="005A0C2F"/>
    <w:rsid w:val="005B1AE2"/>
    <w:rsid w:val="005D3508"/>
    <w:rsid w:val="005D4876"/>
    <w:rsid w:val="005E3397"/>
    <w:rsid w:val="00607D67"/>
    <w:rsid w:val="006228C4"/>
    <w:rsid w:val="00630421"/>
    <w:rsid w:val="006324B2"/>
    <w:rsid w:val="00636C37"/>
    <w:rsid w:val="006512DD"/>
    <w:rsid w:val="00656BEF"/>
    <w:rsid w:val="00656D75"/>
    <w:rsid w:val="00657E86"/>
    <w:rsid w:val="00666564"/>
    <w:rsid w:val="006705E9"/>
    <w:rsid w:val="00673EF7"/>
    <w:rsid w:val="006841E9"/>
    <w:rsid w:val="00691132"/>
    <w:rsid w:val="00691378"/>
    <w:rsid w:val="006928F5"/>
    <w:rsid w:val="0069449E"/>
    <w:rsid w:val="006965DD"/>
    <w:rsid w:val="006B487E"/>
    <w:rsid w:val="006C07F0"/>
    <w:rsid w:val="006C098D"/>
    <w:rsid w:val="006C3F8B"/>
    <w:rsid w:val="006C644A"/>
    <w:rsid w:val="006C7D84"/>
    <w:rsid w:val="006D21FC"/>
    <w:rsid w:val="006D559E"/>
    <w:rsid w:val="006E5165"/>
    <w:rsid w:val="007148E8"/>
    <w:rsid w:val="00733DAA"/>
    <w:rsid w:val="00742BA0"/>
    <w:rsid w:val="007532D9"/>
    <w:rsid w:val="00753545"/>
    <w:rsid w:val="00764156"/>
    <w:rsid w:val="007706D7"/>
    <w:rsid w:val="00777E4F"/>
    <w:rsid w:val="007863BC"/>
    <w:rsid w:val="007879ED"/>
    <w:rsid w:val="007909FE"/>
    <w:rsid w:val="007A48A3"/>
    <w:rsid w:val="007B499A"/>
    <w:rsid w:val="007C029F"/>
    <w:rsid w:val="007C116F"/>
    <w:rsid w:val="007C7F49"/>
    <w:rsid w:val="007D2A21"/>
    <w:rsid w:val="007E2519"/>
    <w:rsid w:val="007F4831"/>
    <w:rsid w:val="0080195E"/>
    <w:rsid w:val="00835540"/>
    <w:rsid w:val="008372F0"/>
    <w:rsid w:val="00843461"/>
    <w:rsid w:val="0085262D"/>
    <w:rsid w:val="00853A9D"/>
    <w:rsid w:val="008651E7"/>
    <w:rsid w:val="00872946"/>
    <w:rsid w:val="00876503"/>
    <w:rsid w:val="0088023A"/>
    <w:rsid w:val="008858FB"/>
    <w:rsid w:val="00894B41"/>
    <w:rsid w:val="00895AB3"/>
    <w:rsid w:val="008B5427"/>
    <w:rsid w:val="008C4A21"/>
    <w:rsid w:val="008C7CD0"/>
    <w:rsid w:val="008E4FDB"/>
    <w:rsid w:val="008E6DB2"/>
    <w:rsid w:val="008F0DB7"/>
    <w:rsid w:val="008F6EC7"/>
    <w:rsid w:val="00903F6B"/>
    <w:rsid w:val="009067F4"/>
    <w:rsid w:val="009145DE"/>
    <w:rsid w:val="009173F9"/>
    <w:rsid w:val="009308CB"/>
    <w:rsid w:val="009319CD"/>
    <w:rsid w:val="0093649F"/>
    <w:rsid w:val="0094528D"/>
    <w:rsid w:val="00950270"/>
    <w:rsid w:val="0095344C"/>
    <w:rsid w:val="00962F58"/>
    <w:rsid w:val="00975A04"/>
    <w:rsid w:val="00987E71"/>
    <w:rsid w:val="009A62D7"/>
    <w:rsid w:val="009A7D2F"/>
    <w:rsid w:val="009E1D36"/>
    <w:rsid w:val="009E4545"/>
    <w:rsid w:val="009F0FBB"/>
    <w:rsid w:val="009F546E"/>
    <w:rsid w:val="00A079F0"/>
    <w:rsid w:val="00A2319D"/>
    <w:rsid w:val="00A372EB"/>
    <w:rsid w:val="00A42F43"/>
    <w:rsid w:val="00A51982"/>
    <w:rsid w:val="00A55E44"/>
    <w:rsid w:val="00A57BF7"/>
    <w:rsid w:val="00A71DC1"/>
    <w:rsid w:val="00A723A1"/>
    <w:rsid w:val="00A83D8A"/>
    <w:rsid w:val="00A83DE4"/>
    <w:rsid w:val="00A932B7"/>
    <w:rsid w:val="00A93E7D"/>
    <w:rsid w:val="00AA260E"/>
    <w:rsid w:val="00AA44CB"/>
    <w:rsid w:val="00AA67CD"/>
    <w:rsid w:val="00AB4314"/>
    <w:rsid w:val="00AB550A"/>
    <w:rsid w:val="00AC0FED"/>
    <w:rsid w:val="00AC17FA"/>
    <w:rsid w:val="00AC650E"/>
    <w:rsid w:val="00AD0297"/>
    <w:rsid w:val="00AD3091"/>
    <w:rsid w:val="00AD6761"/>
    <w:rsid w:val="00AE2FEA"/>
    <w:rsid w:val="00AE47EA"/>
    <w:rsid w:val="00AE600E"/>
    <w:rsid w:val="00AF3B33"/>
    <w:rsid w:val="00B0083B"/>
    <w:rsid w:val="00B040BC"/>
    <w:rsid w:val="00B209B8"/>
    <w:rsid w:val="00B20BBC"/>
    <w:rsid w:val="00B2233C"/>
    <w:rsid w:val="00B249F3"/>
    <w:rsid w:val="00B3530B"/>
    <w:rsid w:val="00B50F0E"/>
    <w:rsid w:val="00B60554"/>
    <w:rsid w:val="00B6121E"/>
    <w:rsid w:val="00B62715"/>
    <w:rsid w:val="00B649BE"/>
    <w:rsid w:val="00B653A5"/>
    <w:rsid w:val="00B6710C"/>
    <w:rsid w:val="00B710DD"/>
    <w:rsid w:val="00B96FD9"/>
    <w:rsid w:val="00BC23E9"/>
    <w:rsid w:val="00BD58E4"/>
    <w:rsid w:val="00BE5A85"/>
    <w:rsid w:val="00BE5E36"/>
    <w:rsid w:val="00BF4E6A"/>
    <w:rsid w:val="00BF5718"/>
    <w:rsid w:val="00C13474"/>
    <w:rsid w:val="00C17AED"/>
    <w:rsid w:val="00C3106E"/>
    <w:rsid w:val="00C60609"/>
    <w:rsid w:val="00C82E96"/>
    <w:rsid w:val="00C95AF9"/>
    <w:rsid w:val="00C95CC1"/>
    <w:rsid w:val="00C97B16"/>
    <w:rsid w:val="00CA3F44"/>
    <w:rsid w:val="00CB03ED"/>
    <w:rsid w:val="00CB251B"/>
    <w:rsid w:val="00CE212D"/>
    <w:rsid w:val="00CE4B38"/>
    <w:rsid w:val="00CE7080"/>
    <w:rsid w:val="00CF7C4F"/>
    <w:rsid w:val="00D03F86"/>
    <w:rsid w:val="00D1321A"/>
    <w:rsid w:val="00D20528"/>
    <w:rsid w:val="00D27E7B"/>
    <w:rsid w:val="00D30ADF"/>
    <w:rsid w:val="00D33CF8"/>
    <w:rsid w:val="00D37F55"/>
    <w:rsid w:val="00D44C46"/>
    <w:rsid w:val="00D60D62"/>
    <w:rsid w:val="00D6315E"/>
    <w:rsid w:val="00D63707"/>
    <w:rsid w:val="00D652C2"/>
    <w:rsid w:val="00D74EE2"/>
    <w:rsid w:val="00D83E19"/>
    <w:rsid w:val="00D86CAD"/>
    <w:rsid w:val="00D92132"/>
    <w:rsid w:val="00DA00C9"/>
    <w:rsid w:val="00DB200E"/>
    <w:rsid w:val="00DB65F5"/>
    <w:rsid w:val="00DE01AA"/>
    <w:rsid w:val="00DF0346"/>
    <w:rsid w:val="00E01C3E"/>
    <w:rsid w:val="00E13099"/>
    <w:rsid w:val="00E16E0E"/>
    <w:rsid w:val="00E33C0B"/>
    <w:rsid w:val="00E4339F"/>
    <w:rsid w:val="00E60B05"/>
    <w:rsid w:val="00E629EA"/>
    <w:rsid w:val="00E6777C"/>
    <w:rsid w:val="00E8028B"/>
    <w:rsid w:val="00EA5C28"/>
    <w:rsid w:val="00EB05A3"/>
    <w:rsid w:val="00EC4AF8"/>
    <w:rsid w:val="00ED2EF0"/>
    <w:rsid w:val="00ED38B7"/>
    <w:rsid w:val="00ED55EE"/>
    <w:rsid w:val="00EE051D"/>
    <w:rsid w:val="00EF1C1D"/>
    <w:rsid w:val="00F0131A"/>
    <w:rsid w:val="00F116F3"/>
    <w:rsid w:val="00F13396"/>
    <w:rsid w:val="00F14C17"/>
    <w:rsid w:val="00F167AD"/>
    <w:rsid w:val="00F17041"/>
    <w:rsid w:val="00F218CF"/>
    <w:rsid w:val="00F41154"/>
    <w:rsid w:val="00F44937"/>
    <w:rsid w:val="00F61A47"/>
    <w:rsid w:val="00F66EC4"/>
    <w:rsid w:val="00F70B96"/>
    <w:rsid w:val="00F73B1A"/>
    <w:rsid w:val="00F801A7"/>
    <w:rsid w:val="00F84422"/>
    <w:rsid w:val="00F917D3"/>
    <w:rsid w:val="00F95455"/>
    <w:rsid w:val="00FA574D"/>
    <w:rsid w:val="00FA587E"/>
    <w:rsid w:val="00FC2588"/>
    <w:rsid w:val="00FD6FF0"/>
    <w:rsid w:val="00FE4EAD"/>
    <w:rsid w:val="00FE6F58"/>
    <w:rsid w:val="00FE7AD9"/>
    <w:rsid w:val="01322275"/>
    <w:rsid w:val="01DC6F05"/>
    <w:rsid w:val="02A3489A"/>
    <w:rsid w:val="02CA138D"/>
    <w:rsid w:val="033646FC"/>
    <w:rsid w:val="03C75F80"/>
    <w:rsid w:val="0478364D"/>
    <w:rsid w:val="053D4C0D"/>
    <w:rsid w:val="0557532E"/>
    <w:rsid w:val="0799329C"/>
    <w:rsid w:val="08397436"/>
    <w:rsid w:val="086F16A7"/>
    <w:rsid w:val="09300BE2"/>
    <w:rsid w:val="0A0F7225"/>
    <w:rsid w:val="0A2B7D82"/>
    <w:rsid w:val="0ADC40E9"/>
    <w:rsid w:val="0AE607F4"/>
    <w:rsid w:val="0B386127"/>
    <w:rsid w:val="0B451598"/>
    <w:rsid w:val="0BEC73F4"/>
    <w:rsid w:val="0C392698"/>
    <w:rsid w:val="0DFF55AF"/>
    <w:rsid w:val="10BD36F6"/>
    <w:rsid w:val="11BF0649"/>
    <w:rsid w:val="123E3E08"/>
    <w:rsid w:val="133212F4"/>
    <w:rsid w:val="137C6856"/>
    <w:rsid w:val="13BD5D6E"/>
    <w:rsid w:val="13D22E22"/>
    <w:rsid w:val="161C2DFF"/>
    <w:rsid w:val="16373578"/>
    <w:rsid w:val="16D3336B"/>
    <w:rsid w:val="17200028"/>
    <w:rsid w:val="17806C36"/>
    <w:rsid w:val="17A74F62"/>
    <w:rsid w:val="18A47774"/>
    <w:rsid w:val="18DC10DD"/>
    <w:rsid w:val="1A8D28EB"/>
    <w:rsid w:val="1A9F2D78"/>
    <w:rsid w:val="1B2E6FD8"/>
    <w:rsid w:val="1B2F31D5"/>
    <w:rsid w:val="1B877D21"/>
    <w:rsid w:val="1C4319A9"/>
    <w:rsid w:val="1C7057F2"/>
    <w:rsid w:val="1E443B4B"/>
    <w:rsid w:val="1E994F4A"/>
    <w:rsid w:val="1EAF0224"/>
    <w:rsid w:val="1F2230A4"/>
    <w:rsid w:val="20210932"/>
    <w:rsid w:val="202448E0"/>
    <w:rsid w:val="20F614FE"/>
    <w:rsid w:val="21302EEA"/>
    <w:rsid w:val="22375EF5"/>
    <w:rsid w:val="22376FB5"/>
    <w:rsid w:val="23E152D7"/>
    <w:rsid w:val="23EE2489"/>
    <w:rsid w:val="255D43C8"/>
    <w:rsid w:val="26714EF8"/>
    <w:rsid w:val="26876BDD"/>
    <w:rsid w:val="26F35022"/>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06B009A"/>
    <w:rsid w:val="41242965"/>
    <w:rsid w:val="42C53B39"/>
    <w:rsid w:val="435671EA"/>
    <w:rsid w:val="440809E9"/>
    <w:rsid w:val="442407A6"/>
    <w:rsid w:val="44805EA1"/>
    <w:rsid w:val="45710696"/>
    <w:rsid w:val="46142B1B"/>
    <w:rsid w:val="47396A73"/>
    <w:rsid w:val="47E60DD0"/>
    <w:rsid w:val="48735039"/>
    <w:rsid w:val="492C684B"/>
    <w:rsid w:val="49500594"/>
    <w:rsid w:val="49E7604E"/>
    <w:rsid w:val="4BF67CDD"/>
    <w:rsid w:val="4C82764E"/>
    <w:rsid w:val="4D173441"/>
    <w:rsid w:val="4D603DD6"/>
    <w:rsid w:val="4E7E4E8B"/>
    <w:rsid w:val="4EBF010F"/>
    <w:rsid w:val="4F471EB0"/>
    <w:rsid w:val="50FD4425"/>
    <w:rsid w:val="51331326"/>
    <w:rsid w:val="51740A7F"/>
    <w:rsid w:val="51A5541E"/>
    <w:rsid w:val="51C96242"/>
    <w:rsid w:val="529E3B53"/>
    <w:rsid w:val="537C1CB8"/>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632426"/>
    <w:rsid w:val="67F415F8"/>
    <w:rsid w:val="68183954"/>
    <w:rsid w:val="682640D1"/>
    <w:rsid w:val="684B73E5"/>
    <w:rsid w:val="6A047A2A"/>
    <w:rsid w:val="6EFB7548"/>
    <w:rsid w:val="6F3831C3"/>
    <w:rsid w:val="6F8B71C1"/>
    <w:rsid w:val="6F9B0820"/>
    <w:rsid w:val="6FE91079"/>
    <w:rsid w:val="70753482"/>
    <w:rsid w:val="707B522A"/>
    <w:rsid w:val="73194D05"/>
    <w:rsid w:val="73A83B0E"/>
    <w:rsid w:val="744D3EF9"/>
    <w:rsid w:val="74794411"/>
    <w:rsid w:val="75867C40"/>
    <w:rsid w:val="75B10B26"/>
    <w:rsid w:val="76432199"/>
    <w:rsid w:val="76F44829"/>
    <w:rsid w:val="77A267C0"/>
    <w:rsid w:val="78844EF7"/>
    <w:rsid w:val="78882278"/>
    <w:rsid w:val="789F3F71"/>
    <w:rsid w:val="78B118A6"/>
    <w:rsid w:val="79135044"/>
    <w:rsid w:val="7A140880"/>
    <w:rsid w:val="7A7D0F99"/>
    <w:rsid w:val="7E4A0E7C"/>
    <w:rsid w:val="7EFD449D"/>
    <w:rsid w:val="7F04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2122</Words>
  <Characters>12097</Characters>
  <Lines>100</Lines>
  <Paragraphs>28</Paragraphs>
  <TotalTime>13</TotalTime>
  <ScaleCrop>false</ScaleCrop>
  <LinksUpToDate>false</LinksUpToDate>
  <CharactersWithSpaces>14191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2023-09-17T11:08:25Z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51F101F45B7542048A4425398CD7D4F6</vt:lpwstr>
  </property>
</Properties>
</file>