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rPr>
      </w:pPr>
      <w:bookmarkStart w:id="0" w:name="_GoBack"/>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rPr>
          <w:rFonts w:ascii="黑体" w:hAnsi="黑体" w:eastAsia="黑体" w:cs="黑体"/>
          <w:color w:val="auto"/>
          <w:sz w:val="52"/>
          <w:szCs w:val="52"/>
        </w:rPr>
      </w:pPr>
      <w:r>
        <w:rPr>
          <w:rFonts w:hint="eastAsia" w:ascii="黑体" w:hAnsi="黑体" w:eastAsia="黑体" w:cs="黑体"/>
          <w:color w:val="auto"/>
          <w:sz w:val="52"/>
          <w:szCs w:val="52"/>
        </w:rPr>
        <w:t>20</w:t>
      </w:r>
      <w:r>
        <w:rPr>
          <w:rFonts w:ascii="黑体" w:hAnsi="黑体" w:eastAsia="黑体" w:cs="黑体"/>
          <w:color w:val="auto"/>
          <w:sz w:val="52"/>
          <w:szCs w:val="52"/>
        </w:rPr>
        <w:t>21</w:t>
      </w:r>
      <w:r>
        <w:rPr>
          <w:rFonts w:hint="eastAsia" w:ascii="黑体" w:hAnsi="黑体" w:eastAsia="黑体" w:cs="黑体"/>
          <w:color w:val="auto"/>
          <w:sz w:val="52"/>
          <w:szCs w:val="52"/>
        </w:rPr>
        <w:t>年度</w:t>
      </w:r>
    </w:p>
    <w:p>
      <w:pPr>
        <w:jc w:val="center"/>
        <w:rPr>
          <w:rFonts w:ascii="黑体" w:hAnsi="黑体" w:eastAsia="黑体" w:cs="黑体"/>
          <w:color w:val="auto"/>
          <w:sz w:val="52"/>
          <w:szCs w:val="52"/>
        </w:rPr>
      </w:pPr>
      <w:r>
        <w:rPr>
          <w:rFonts w:hint="eastAsia" w:ascii="黑体" w:hAnsi="黑体" w:eastAsia="黑体" w:cs="黑体"/>
          <w:color w:val="auto"/>
          <w:sz w:val="52"/>
          <w:szCs w:val="52"/>
        </w:rPr>
        <w:t>许昌市交通运输执法局单位决算</w:t>
      </w: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52"/>
          <w:szCs w:val="52"/>
        </w:rPr>
      </w:pPr>
    </w:p>
    <w:p>
      <w:pPr>
        <w:jc w:val="center"/>
        <w:rPr>
          <w:rFonts w:ascii="黑体" w:hAnsi="黑体" w:eastAsia="黑体" w:cs="黑体"/>
          <w:color w:val="auto"/>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color w:val="auto"/>
          <w:sz w:val="32"/>
          <w:szCs w:val="32"/>
        </w:rPr>
        <w:t>二〇二二年九月</w:t>
      </w:r>
    </w:p>
    <w:p>
      <w:pPr>
        <w:jc w:val="center"/>
        <w:rPr>
          <w:rFonts w:ascii="黑体" w:hAnsi="黑体" w:eastAsia="黑体" w:cs="黑体"/>
          <w:color w:val="auto"/>
          <w:sz w:val="36"/>
          <w:szCs w:val="36"/>
        </w:rPr>
      </w:pPr>
      <w:r>
        <w:rPr>
          <w:rFonts w:hint="eastAsia" w:ascii="黑体" w:hAnsi="黑体" w:eastAsia="黑体" w:cs="黑体"/>
          <w:color w:val="auto"/>
          <w:sz w:val="36"/>
          <w:szCs w:val="36"/>
        </w:rPr>
        <w:t>目　　录</w:t>
      </w:r>
    </w:p>
    <w:p>
      <w:pPr>
        <w:jc w:val="left"/>
        <w:rPr>
          <w:rFonts w:ascii="黑体" w:hAnsi="黑体" w:eastAsia="黑体" w:cs="黑体"/>
          <w:color w:val="auto"/>
          <w:sz w:val="32"/>
          <w:szCs w:val="32"/>
        </w:rPr>
      </w:pPr>
      <w:r>
        <w:rPr>
          <w:rFonts w:hint="eastAsia" w:ascii="黑体" w:hAnsi="黑体" w:eastAsia="黑体" w:cs="黑体"/>
          <w:color w:val="auto"/>
          <w:sz w:val="32"/>
          <w:szCs w:val="32"/>
        </w:rPr>
        <w:t>第一部分　许昌市交通运输执法局概况</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lang w:val="en-US" w:eastAsia="zh-CN"/>
        </w:rPr>
        <w:t>单位</w:t>
      </w:r>
      <w:r>
        <w:rPr>
          <w:rFonts w:hint="eastAsia" w:ascii="宋体" w:hAnsi="宋体" w:cs="宋体"/>
          <w:color w:val="auto"/>
          <w:sz w:val="32"/>
          <w:szCs w:val="32"/>
        </w:rPr>
        <w:t>职责</w:t>
      </w:r>
    </w:p>
    <w:p>
      <w:pPr>
        <w:numPr>
          <w:ilvl w:val="0"/>
          <w:numId w:val="1"/>
        </w:numPr>
        <w:ind w:firstLine="640" w:firstLineChars="200"/>
        <w:jc w:val="left"/>
        <w:rPr>
          <w:rFonts w:ascii="宋体" w:hAnsi="宋体" w:cs="宋体"/>
          <w:color w:val="auto"/>
          <w:sz w:val="32"/>
          <w:szCs w:val="32"/>
        </w:rPr>
      </w:pPr>
      <w:r>
        <w:rPr>
          <w:rFonts w:hint="eastAsia" w:ascii="宋体" w:hAnsi="宋体" w:cs="宋体"/>
          <w:color w:val="auto"/>
          <w:sz w:val="32"/>
          <w:szCs w:val="32"/>
        </w:rPr>
        <w:t>机构设置</w:t>
      </w:r>
    </w:p>
    <w:p>
      <w:pPr>
        <w:jc w:val="left"/>
        <w:rPr>
          <w:rFonts w:ascii="黑体" w:hAnsi="黑体" w:eastAsia="黑体" w:cs="黑体"/>
          <w:color w:val="auto"/>
          <w:sz w:val="32"/>
          <w:szCs w:val="32"/>
        </w:rPr>
      </w:pPr>
      <w:r>
        <w:rPr>
          <w:rFonts w:hint="eastAsia" w:ascii="黑体" w:hAnsi="黑体" w:eastAsia="黑体" w:cs="黑体"/>
          <w:color w:val="auto"/>
          <w:sz w:val="32"/>
          <w:szCs w:val="32"/>
        </w:rPr>
        <w:t>第二部分  2021年度单位决算表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一、收入支出决算总表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二、收入决算表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三、支出决算表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四、财政拨款收入支出决算总表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五、一般公共预算财政拨款支出决算表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六、一般公共预算财政拨款基本支出决算明细表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七、一般公共预算财政拨款“三公”经费支出决算表</w:t>
      </w:r>
    </w:p>
    <w:p>
      <w:pPr>
        <w:ind w:firstLine="640" w:firstLineChars="200"/>
        <w:jc w:val="left"/>
        <w:rPr>
          <w:rFonts w:ascii="宋体" w:hAnsi="宋体" w:cs="黑体"/>
          <w:color w:val="auto"/>
          <w:sz w:val="32"/>
          <w:szCs w:val="32"/>
        </w:rPr>
      </w:pPr>
      <w:r>
        <w:rPr>
          <w:rFonts w:hint="eastAsia" w:ascii="宋体" w:hAnsi="宋体" w:cs="黑体"/>
          <w:color w:val="auto"/>
          <w:sz w:val="32"/>
          <w:szCs w:val="32"/>
        </w:rPr>
        <w:t>八、政府性基金预算财政拨款收入支出决算表</w:t>
      </w:r>
    </w:p>
    <w:p>
      <w:pPr>
        <w:jc w:val="left"/>
        <w:rPr>
          <w:rFonts w:ascii="黑体" w:hAnsi="黑体" w:eastAsia="黑体" w:cs="黑体"/>
          <w:color w:val="auto"/>
          <w:sz w:val="32"/>
          <w:szCs w:val="32"/>
        </w:rPr>
      </w:pPr>
      <w:r>
        <w:rPr>
          <w:rFonts w:hint="eastAsia" w:ascii="黑体" w:hAnsi="黑体" w:eastAsia="黑体" w:cs="黑体"/>
          <w:color w:val="auto"/>
          <w:sz w:val="32"/>
          <w:szCs w:val="32"/>
        </w:rPr>
        <w:t>第三部分　</w:t>
      </w:r>
      <w:r>
        <w:rPr>
          <w:rFonts w:ascii="黑体" w:hAnsi="黑体" w:eastAsia="黑体" w:cs="黑体"/>
          <w:color w:val="auto"/>
          <w:sz w:val="32"/>
          <w:szCs w:val="32"/>
        </w:rPr>
        <w:t>2021</w:t>
      </w:r>
      <w:r>
        <w:rPr>
          <w:rFonts w:hint="eastAsia" w:ascii="黑体" w:hAnsi="黑体" w:eastAsia="黑体" w:cs="黑体"/>
          <w:color w:val="auto"/>
          <w:sz w:val="32"/>
          <w:szCs w:val="32"/>
        </w:rPr>
        <w:t>年度单位决算情况说明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一、收入支出决算总体情况说明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二、收入决算情况说明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三、支出决算情况说明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四、财政拨款收入支出决算总体情况说明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五、一般公共预算财政拨款支出决算情况说明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六、一般公共预算财政拨款基本支出决算情况说明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七、一般公共预算财政拨款“三公”经费支出决算情况说明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八、政府性基金预算财政拨款支出决算情况说明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九、机关运行经费支出情况说明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十、政府采购支出情况说明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十一、国有资产占用情况说明</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十二、预算绩效情况说明</w:t>
      </w:r>
    </w:p>
    <w:p>
      <w:pPr>
        <w:jc w:val="left"/>
        <w:rPr>
          <w:rFonts w:ascii="黑体" w:hAnsi="黑体" w:eastAsia="黑体" w:cs="黑体"/>
          <w:color w:val="auto"/>
          <w:sz w:val="32"/>
          <w:szCs w:val="32"/>
        </w:rPr>
      </w:pPr>
      <w:r>
        <w:rPr>
          <w:rFonts w:hint="eastAsia" w:ascii="黑体" w:hAnsi="黑体" w:eastAsia="黑体" w:cs="黑体"/>
          <w:color w:val="auto"/>
          <w:sz w:val="32"/>
          <w:szCs w:val="32"/>
        </w:rPr>
        <w:t>第四部分　　名词解释</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黑体" w:eastAsia="黑体" w:cs="黑体"/>
          <w:color w:val="auto"/>
          <w:sz w:val="48"/>
          <w:szCs w:val="48"/>
        </w:rPr>
      </w:pPr>
    </w:p>
    <w:p>
      <w:pPr>
        <w:widowControl/>
        <w:jc w:val="center"/>
        <w:outlineLvl w:val="0"/>
        <w:rPr>
          <w:rFonts w:ascii="黑体" w:hAnsi="宋体" w:eastAsia="黑体" w:cs="宋体"/>
          <w:color w:val="auto"/>
          <w:kern w:val="0"/>
          <w:sz w:val="28"/>
          <w:szCs w:val="28"/>
        </w:rPr>
      </w:pPr>
      <w:r>
        <w:rPr>
          <w:rFonts w:hint="eastAsia" w:ascii="黑体" w:hAnsi="黑体" w:eastAsia="黑体" w:cs="黑体"/>
          <w:color w:val="auto"/>
          <w:sz w:val="48"/>
          <w:szCs w:val="48"/>
        </w:rPr>
        <w:t>第一部分  许昌市交通运输执法局概况</w:t>
      </w: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一、单位</w:t>
      </w:r>
      <w:r>
        <w:rPr>
          <w:rFonts w:hint="eastAsia" w:ascii="黑体" w:hAnsi="黑体" w:eastAsia="黑体" w:cs="黑体"/>
          <w:bCs/>
          <w:color w:val="auto"/>
          <w:sz w:val="32"/>
          <w:szCs w:val="32"/>
        </w:rPr>
        <w:t>职责</w:t>
      </w:r>
    </w:p>
    <w:p>
      <w:pPr>
        <w:adjustRightInd w:val="0"/>
        <w:snapToGrid w:val="0"/>
        <w:spacing w:line="620" w:lineRule="exact"/>
        <w:ind w:firstLine="640" w:firstLineChars="200"/>
        <w:rPr>
          <w:rFonts w:ascii="仿宋_GB2312" w:hAnsi="宋体" w:eastAsia="仿宋_GB2312" w:cs="宋体"/>
          <w:color w:val="auto"/>
          <w:kern w:val="0"/>
          <w:sz w:val="32"/>
          <w:szCs w:val="32"/>
        </w:rPr>
      </w:pPr>
      <w:r>
        <w:rPr>
          <w:rFonts w:hint="eastAsia" w:ascii="仿宋_GB2312" w:hAnsi="仿宋_GB2312" w:eastAsia="仿宋_GB2312" w:cs="仿宋_GB2312"/>
          <w:bCs/>
          <w:color w:val="auto"/>
          <w:sz w:val="32"/>
          <w:szCs w:val="32"/>
          <w:shd w:val="clear" w:color="auto" w:fill="FFFFFF"/>
        </w:rPr>
        <w:t>根据交通运输管理法律法规，指导、监督全市道路交通运输执法工作；负责辖区内高速公路和城区内道</w:t>
      </w:r>
      <w:r>
        <w:rPr>
          <w:rFonts w:hint="eastAsia" w:ascii="仿宋_GB2312" w:hAnsi="仿宋_GB2312" w:eastAsia="仿宋_GB2312" w:cs="仿宋_GB2312"/>
          <w:color w:val="auto"/>
          <w:sz w:val="32"/>
          <w:szCs w:val="32"/>
          <w:shd w:val="clear" w:color="auto" w:fill="FFFFFF"/>
        </w:rPr>
        <w:t>路交通运输执法以及城区内货运源头治超工作；组织协调辖区重大执法任务及跨县（市）区域执法工作。</w:t>
      </w:r>
    </w:p>
    <w:p>
      <w:pPr>
        <w:widowControl/>
        <w:ind w:firstLine="640" w:firstLineChars="200"/>
        <w:jc w:val="left"/>
        <w:outlineLvl w:val="1"/>
        <w:rPr>
          <w:rFonts w:ascii="黑体" w:hAnsi="黑体" w:eastAsia="黑体" w:cs="黑体"/>
          <w:color w:val="auto"/>
          <w:kern w:val="0"/>
          <w:sz w:val="32"/>
          <w:szCs w:val="32"/>
        </w:rPr>
      </w:pPr>
      <w:r>
        <w:rPr>
          <w:rFonts w:hint="eastAsia" w:ascii="黑体" w:hAnsi="黑体" w:eastAsia="黑体" w:cs="黑体"/>
          <w:color w:val="auto"/>
          <w:kern w:val="0"/>
          <w:sz w:val="32"/>
          <w:szCs w:val="32"/>
        </w:rPr>
        <w:t>二、机构设置</w:t>
      </w:r>
    </w:p>
    <w:p>
      <w:pPr>
        <w:adjustRightInd w:val="0"/>
        <w:snapToGrid w:val="0"/>
        <w:spacing w:line="62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许昌市交通运输执法局内设机构12个，包括：</w:t>
      </w:r>
      <w:r>
        <w:rPr>
          <w:rFonts w:hint="eastAsia" w:ascii="仿宋_GB2312" w:hAnsi="仿宋_GB2312" w:eastAsia="仿宋_GB2312" w:cs="仿宋_GB2312"/>
          <w:color w:val="auto"/>
          <w:sz w:val="32"/>
          <w:szCs w:val="32"/>
          <w:shd w:val="clear" w:color="auto" w:fill="FFFFFF"/>
        </w:rPr>
        <w:t>办公室、财务管理科、行政法规科、执法监督科、治超管理科、科教信息科、人事科、路域管理科、高速公路管理大队、治超管理大队、客货市场管理大队、城区管理大队。</w:t>
      </w:r>
    </w:p>
    <w:p>
      <w:pPr>
        <w:widowControl/>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从决算单位构成看，许昌市交通运输执法局单位决算包括：本级决算（1个）。</w:t>
      </w:r>
    </w:p>
    <w:p>
      <w:pPr>
        <w:widowControl/>
        <w:ind w:left="105" w:leftChars="50" w:firstLine="480" w:firstLineChars="15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纳入本单位2021年度单位决算编制范围的单位共1个，具体是：</w:t>
      </w:r>
    </w:p>
    <w:p>
      <w:pPr>
        <w:widowControl/>
        <w:ind w:firstLine="640" w:firstLineChars="200"/>
        <w:jc w:val="left"/>
        <w:rPr>
          <w:rFonts w:ascii="黑体" w:hAnsi="宋体" w:eastAsia="黑体" w:cs="宋体"/>
          <w:color w:val="auto"/>
          <w:kern w:val="0"/>
          <w:sz w:val="28"/>
          <w:szCs w:val="28"/>
        </w:rPr>
      </w:pPr>
      <w:r>
        <w:rPr>
          <w:rFonts w:hint="eastAsia" w:ascii="仿宋_GB2312" w:hAnsi="仿宋_GB2312" w:eastAsia="仿宋_GB2312" w:cs="仿宋_GB2312"/>
          <w:color w:val="auto"/>
          <w:kern w:val="0"/>
          <w:sz w:val="32"/>
          <w:szCs w:val="32"/>
        </w:rPr>
        <w:t>许昌市交通运输执法局</w:t>
      </w:r>
    </w:p>
    <w:p>
      <w:pPr>
        <w:widowControl/>
        <w:ind w:firstLine="640" w:firstLineChars="200"/>
        <w:jc w:val="left"/>
        <w:rPr>
          <w:rFonts w:ascii="仿宋_GB2312" w:hAnsi="仿宋_GB2312" w:eastAsia="仿宋_GB2312" w:cs="仿宋_GB2312"/>
          <w:color w:val="auto"/>
          <w:kern w:val="0"/>
          <w:sz w:val="32"/>
          <w:szCs w:val="32"/>
        </w:rPr>
      </w:pPr>
    </w:p>
    <w:p>
      <w:pPr>
        <w:widowControl/>
        <w:jc w:val="left"/>
        <w:rPr>
          <w:rFonts w:ascii="黑体" w:hAnsi="宋体" w:eastAsia="黑体" w:cs="宋体"/>
          <w:color w:val="auto"/>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第二部分  2021年度单位决算表</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5"/>
        <w:tblW w:w="13903" w:type="dxa"/>
        <w:tblInd w:w="89" w:type="dxa"/>
        <w:tblLayout w:type="fixed"/>
        <w:tblCellMar>
          <w:top w:w="0" w:type="dxa"/>
          <w:left w:w="108" w:type="dxa"/>
          <w:bottom w:w="0" w:type="dxa"/>
          <w:right w:w="108" w:type="dxa"/>
        </w:tblCellMar>
      </w:tblPr>
      <w:tblGrid>
        <w:gridCol w:w="4018"/>
        <w:gridCol w:w="821"/>
        <w:gridCol w:w="436"/>
        <w:gridCol w:w="2399"/>
        <w:gridCol w:w="2466"/>
        <w:gridCol w:w="511"/>
        <w:gridCol w:w="436"/>
        <w:gridCol w:w="2816"/>
      </w:tblGrid>
      <w:tr>
        <w:tblPrEx>
          <w:tblCellMar>
            <w:top w:w="0" w:type="dxa"/>
            <w:left w:w="108" w:type="dxa"/>
            <w:bottom w:w="0" w:type="dxa"/>
            <w:right w:w="108" w:type="dxa"/>
          </w:tblCellMar>
        </w:tblPrEx>
        <w:trPr>
          <w:trHeight w:val="390" w:hRule="atLeast"/>
        </w:trPr>
        <w:tc>
          <w:tcPr>
            <w:tcW w:w="13903" w:type="dxa"/>
            <w:gridSpan w:val="8"/>
            <w:tcBorders>
              <w:top w:val="nil"/>
              <w:left w:val="nil"/>
              <w:bottom w:val="nil"/>
              <w:right w:val="nil"/>
            </w:tcBorders>
            <w:noWrap/>
            <w:vAlign w:val="bottom"/>
          </w:tcPr>
          <w:p>
            <w:pPr>
              <w:widowControl/>
              <w:jc w:val="center"/>
              <w:rPr>
                <w:rFonts w:ascii="宋体" w:hAnsi="宋体" w:cs="Arial"/>
                <w:color w:val="auto"/>
                <w:kern w:val="0"/>
                <w:sz w:val="30"/>
                <w:szCs w:val="30"/>
              </w:rPr>
            </w:pPr>
            <w:r>
              <w:rPr>
                <w:rFonts w:hint="eastAsia" w:ascii="宋体" w:hAnsi="宋体" w:cs="Arial"/>
                <w:color w:val="auto"/>
                <w:kern w:val="0"/>
                <w:sz w:val="30"/>
                <w:szCs w:val="30"/>
              </w:rPr>
              <w:t>收入支出决算总表</w:t>
            </w:r>
          </w:p>
        </w:tc>
      </w:tr>
      <w:tr>
        <w:tblPrEx>
          <w:tblCellMar>
            <w:top w:w="0" w:type="dxa"/>
            <w:left w:w="108" w:type="dxa"/>
            <w:bottom w:w="0" w:type="dxa"/>
            <w:right w:w="108" w:type="dxa"/>
          </w:tblCellMar>
        </w:tblPrEx>
        <w:trPr>
          <w:trHeight w:val="255" w:hRule="atLeast"/>
        </w:trPr>
        <w:tc>
          <w:tcPr>
            <w:tcW w:w="4018"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257" w:type="dxa"/>
            <w:gridSpan w:val="2"/>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39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4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3763" w:type="dxa"/>
            <w:gridSpan w:val="3"/>
            <w:tcBorders>
              <w:top w:val="nil"/>
              <w:left w:val="nil"/>
              <w:bottom w:val="nil"/>
              <w:right w:val="nil"/>
            </w:tcBorders>
            <w:noWrap/>
            <w:vAlign w:val="bottom"/>
          </w:tcPr>
          <w:p>
            <w:pPr>
              <w:widowControl/>
              <w:jc w:val="right"/>
              <w:rPr>
                <w:rFonts w:ascii="宋体" w:hAnsi="宋体" w:cs="Arial"/>
                <w:color w:val="auto"/>
                <w:kern w:val="0"/>
                <w:sz w:val="20"/>
                <w:szCs w:val="20"/>
              </w:rPr>
            </w:pPr>
            <w:r>
              <w:rPr>
                <w:rFonts w:hint="eastAsia" w:ascii="宋体" w:hAnsi="宋体" w:cs="Arial"/>
                <w:color w:val="auto"/>
                <w:kern w:val="0"/>
                <w:sz w:val="20"/>
                <w:szCs w:val="20"/>
              </w:rPr>
              <w:t>公开01表</w:t>
            </w:r>
          </w:p>
        </w:tc>
      </w:tr>
      <w:tr>
        <w:tblPrEx>
          <w:tblCellMar>
            <w:top w:w="0" w:type="dxa"/>
            <w:left w:w="108" w:type="dxa"/>
            <w:bottom w:w="0" w:type="dxa"/>
            <w:right w:w="108" w:type="dxa"/>
          </w:tblCellMar>
        </w:tblPrEx>
        <w:trPr>
          <w:trHeight w:val="255" w:hRule="atLeast"/>
        </w:trPr>
        <w:tc>
          <w:tcPr>
            <w:tcW w:w="7674" w:type="dxa"/>
            <w:gridSpan w:val="4"/>
            <w:tcBorders>
              <w:top w:val="nil"/>
              <w:left w:val="nil"/>
              <w:bottom w:val="single" w:color="000000" w:sz="4" w:space="0"/>
              <w:right w:val="nil"/>
            </w:tcBorders>
            <w:noWrap/>
            <w:vAlign w:val="bottom"/>
          </w:tcPr>
          <w:p>
            <w:pPr>
              <w:widowControl/>
              <w:jc w:val="left"/>
              <w:rPr>
                <w:rFonts w:ascii="宋体" w:hAnsi="宋体" w:cs="Arial"/>
                <w:color w:val="auto"/>
                <w:kern w:val="0"/>
                <w:sz w:val="20"/>
                <w:szCs w:val="20"/>
              </w:rPr>
            </w:pPr>
            <w:r>
              <w:rPr>
                <w:rFonts w:hint="eastAsia" w:ascii="宋体" w:hAnsi="宋体" w:cs="Arial"/>
                <w:color w:val="auto"/>
                <w:kern w:val="0"/>
                <w:sz w:val="18"/>
                <w:szCs w:val="18"/>
              </w:rPr>
              <w:t>单位：许昌市交通运输执法局</w:t>
            </w:r>
          </w:p>
        </w:tc>
        <w:tc>
          <w:tcPr>
            <w:tcW w:w="24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3763" w:type="dxa"/>
            <w:gridSpan w:val="3"/>
            <w:tcBorders>
              <w:top w:val="nil"/>
              <w:left w:val="nil"/>
              <w:bottom w:val="single" w:color="000000" w:sz="4" w:space="0"/>
              <w:right w:val="nil"/>
            </w:tcBorders>
            <w:noWrap/>
            <w:vAlign w:val="bottom"/>
          </w:tcPr>
          <w:p>
            <w:pPr>
              <w:widowControl/>
              <w:jc w:val="right"/>
              <w:rPr>
                <w:rFonts w:ascii="宋体" w:hAns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7674"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收入</w:t>
            </w:r>
          </w:p>
        </w:tc>
        <w:tc>
          <w:tcPr>
            <w:tcW w:w="6229" w:type="dxa"/>
            <w:gridSpan w:val="4"/>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支出</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项目</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行次</w:t>
            </w:r>
          </w:p>
        </w:tc>
        <w:tc>
          <w:tcPr>
            <w:tcW w:w="239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金额</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项目</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行次</w:t>
            </w:r>
          </w:p>
        </w:tc>
        <w:tc>
          <w:tcPr>
            <w:tcW w:w="28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金额</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栏次</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　</w:t>
            </w:r>
          </w:p>
        </w:tc>
        <w:tc>
          <w:tcPr>
            <w:tcW w:w="239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栏次</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　</w:t>
            </w:r>
          </w:p>
        </w:tc>
        <w:tc>
          <w:tcPr>
            <w:tcW w:w="281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一、一般公共预算财政拨款收入</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1,491.11</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一、一般公共服务支出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32</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二、政府性基金预算财政拨款收入</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二、外交支出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33</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三、国有资本经营预算财政拨款收入</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三、国防支出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34</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四、上级补助收入</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四、公共安全支出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35</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五、事业收入</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五、教育支出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36</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六、经营收入</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六、科学技术支出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37</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七、附属单位上缴收入</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7</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七、文化旅游体育与传媒支出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38</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八、其他收入</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8</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八、社会保障和就业支出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39</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150.71</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9</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九、卫生健康支出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40</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10</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十、节能环保支出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41</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11</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十一、城乡社区支出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42</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12</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十二、农林水支出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43</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13</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十三、交通运输支出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44</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1,587.78</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14</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十四、资源勘探工业信息等支出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45</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15</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十五、商业服务业等支出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46</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16</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十六、金融支出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47</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17</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十七、援助其他地区支出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48</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18</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十八、自然资源海洋气象等支出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49</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19</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十九、住房保障支出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50</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20</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二十、粮油物资储备支出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51</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21</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二十一、国有资本经营预算支出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52</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22</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二十二、灾害防治及应急管理支出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53</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23</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二十三、其他支出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54</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24</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二十四、债务还本支出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55</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25</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二十五、债务付息支出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56</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0"/>
                <w:szCs w:val="20"/>
              </w:rPr>
            </w:pPr>
            <w:r>
              <w:rPr>
                <w:rFonts w:hint="eastAsia" w:ascii="宋体" w:hAnsi="宋体" w:cs="Arial"/>
                <w:color w:val="auto"/>
                <w:kern w:val="0"/>
                <w:sz w:val="20"/>
                <w:szCs w:val="20"/>
              </w:rPr>
              <w:t>26</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0"/>
                <w:szCs w:val="20"/>
              </w:rPr>
            </w:pPr>
            <w:r>
              <w:rPr>
                <w:rFonts w:hint="eastAsia" w:ascii="宋体" w:hAnsi="宋体" w:cs="Arial"/>
                <w:color w:val="auto"/>
                <w:kern w:val="0"/>
                <w:sz w:val="20"/>
                <w:szCs w:val="20"/>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二十六、抗疫特别国债安排的支出</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57</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rPr>
            </w:pPr>
            <w:r>
              <w:rPr>
                <w:rFonts w:hint="eastAsia" w:ascii="宋体" w:hAnsi="宋体" w:cs="Arial"/>
                <w:b/>
                <w:bCs/>
                <w:color w:val="auto"/>
                <w:kern w:val="0"/>
                <w:sz w:val="22"/>
              </w:rPr>
              <w:t>本年收入合计</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27</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1,491.11</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rPr>
            </w:pPr>
            <w:r>
              <w:rPr>
                <w:rFonts w:hint="eastAsia" w:ascii="宋体" w:hAnsi="宋体" w:cs="Arial"/>
                <w:b/>
                <w:bCs/>
                <w:color w:val="auto"/>
                <w:kern w:val="0"/>
                <w:sz w:val="22"/>
              </w:rPr>
              <w:t>本年支出合计</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58</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1,787.36</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使用非财政拨款结余</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28</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结余分配</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59</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年初结转和结余</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29</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296.24</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年末结转和结余</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60</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30</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61</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4839"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rPr>
            </w:pPr>
            <w:r>
              <w:rPr>
                <w:rFonts w:hint="eastAsia" w:ascii="宋体" w:hAnsi="宋体" w:cs="Arial"/>
                <w:b/>
                <w:bCs/>
                <w:color w:val="auto"/>
                <w:kern w:val="0"/>
                <w:sz w:val="22"/>
              </w:rPr>
              <w:t>总计</w:t>
            </w:r>
          </w:p>
        </w:tc>
        <w:tc>
          <w:tcPr>
            <w:tcW w:w="43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31</w:t>
            </w:r>
          </w:p>
        </w:tc>
        <w:tc>
          <w:tcPr>
            <w:tcW w:w="239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1,787.36</w:t>
            </w:r>
          </w:p>
        </w:tc>
        <w:tc>
          <w:tcPr>
            <w:tcW w:w="297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rPr>
            </w:pPr>
            <w:r>
              <w:rPr>
                <w:rFonts w:hint="eastAsia" w:ascii="宋体" w:hAnsi="宋体" w:cs="Arial"/>
                <w:b/>
                <w:bCs/>
                <w:color w:val="auto"/>
                <w:kern w:val="0"/>
                <w:sz w:val="22"/>
              </w:rPr>
              <w:t>总计</w:t>
            </w:r>
          </w:p>
        </w:tc>
        <w:tc>
          <w:tcPr>
            <w:tcW w:w="43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62</w:t>
            </w:r>
          </w:p>
        </w:tc>
        <w:tc>
          <w:tcPr>
            <w:tcW w:w="281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1,787.36</w:t>
            </w:r>
          </w:p>
        </w:tc>
      </w:tr>
      <w:tr>
        <w:tblPrEx>
          <w:tblCellMar>
            <w:top w:w="0" w:type="dxa"/>
            <w:left w:w="108" w:type="dxa"/>
            <w:bottom w:w="0" w:type="dxa"/>
            <w:right w:w="108" w:type="dxa"/>
          </w:tblCellMar>
        </w:tblPrEx>
        <w:trPr>
          <w:trHeight w:val="308" w:hRule="atLeast"/>
        </w:trPr>
        <w:tc>
          <w:tcPr>
            <w:tcW w:w="13903" w:type="dxa"/>
            <w:gridSpan w:val="8"/>
            <w:tcBorders>
              <w:top w:val="nil"/>
              <w:left w:val="nil"/>
              <w:bottom w:val="nil"/>
              <w:right w:val="nil"/>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注：本表反映单位本年度的总收支和年末结转结余情况。本表金额转换为万元时，因四舍五入可能存在尾差。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pPr w:leftFromText="180" w:rightFromText="180" w:vertAnchor="text" w:horzAnchor="margin" w:tblpY="146"/>
        <w:tblW w:w="14009" w:type="dxa"/>
        <w:tblInd w:w="0" w:type="dxa"/>
        <w:tblLayout w:type="fixed"/>
        <w:tblCellMar>
          <w:top w:w="0" w:type="dxa"/>
          <w:left w:w="0" w:type="dxa"/>
          <w:bottom w:w="0" w:type="dxa"/>
          <w:right w:w="0" w:type="dxa"/>
        </w:tblCellMar>
      </w:tblPr>
      <w:tblGrid>
        <w:gridCol w:w="329"/>
        <w:gridCol w:w="260"/>
        <w:gridCol w:w="236"/>
        <w:gridCol w:w="470"/>
        <w:gridCol w:w="142"/>
        <w:gridCol w:w="4527"/>
        <w:gridCol w:w="1731"/>
        <w:gridCol w:w="1636"/>
        <w:gridCol w:w="815"/>
        <w:gridCol w:w="815"/>
        <w:gridCol w:w="815"/>
        <w:gridCol w:w="815"/>
        <w:gridCol w:w="815"/>
        <w:gridCol w:w="603"/>
      </w:tblGrid>
      <w:tr>
        <w:tblPrEx>
          <w:tblCellMar>
            <w:top w:w="0" w:type="dxa"/>
            <w:left w:w="0" w:type="dxa"/>
            <w:bottom w:w="0" w:type="dxa"/>
            <w:right w:w="0" w:type="dxa"/>
          </w:tblCellMar>
        </w:tblPrEx>
        <w:trPr>
          <w:trHeight w:val="435" w:hRule="atLeast"/>
        </w:trPr>
        <w:tc>
          <w:tcPr>
            <w:tcW w:w="14009" w:type="dxa"/>
            <w:gridSpan w:val="14"/>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kern w:val="0"/>
                <w:sz w:val="32"/>
                <w:szCs w:val="32"/>
              </w:rPr>
            </w:pPr>
            <w:r>
              <w:rPr>
                <w:rFonts w:hint="eastAsia" w:ascii="宋体" w:hAnsi="宋体" w:cs="Arial"/>
                <w:color w:val="auto"/>
                <w:kern w:val="0"/>
                <w:sz w:val="30"/>
                <w:szCs w:val="30"/>
              </w:rPr>
              <w:t>收入决算表</w:t>
            </w:r>
          </w:p>
        </w:tc>
      </w:tr>
      <w:tr>
        <w:tblPrEx>
          <w:tblCellMar>
            <w:top w:w="0" w:type="dxa"/>
            <w:left w:w="108" w:type="dxa"/>
            <w:bottom w:w="0" w:type="dxa"/>
            <w:right w:w="108" w:type="dxa"/>
          </w:tblCellMar>
        </w:tblPrEx>
        <w:trPr>
          <w:gridAfter w:val="1"/>
          <w:wAfter w:w="603" w:type="dxa"/>
          <w:trHeight w:val="255" w:hRule="atLeast"/>
        </w:trPr>
        <w:tc>
          <w:tcPr>
            <w:tcW w:w="32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6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3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5139" w:type="dxa"/>
            <w:gridSpan w:val="3"/>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731"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15"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15"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15"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0" w:type="dxa"/>
            <w:gridSpan w:val="2"/>
            <w:tcBorders>
              <w:top w:val="nil"/>
              <w:left w:val="nil"/>
              <w:bottom w:val="nil"/>
              <w:right w:val="nil"/>
            </w:tcBorders>
            <w:noWrap/>
            <w:vAlign w:val="bottom"/>
          </w:tcPr>
          <w:p>
            <w:pPr>
              <w:widowControl/>
              <w:jc w:val="right"/>
              <w:rPr>
                <w:rFonts w:ascii="宋体" w:hAnsi="宋体" w:cs="Arial"/>
                <w:color w:val="auto"/>
                <w:kern w:val="0"/>
                <w:sz w:val="20"/>
                <w:szCs w:val="20"/>
              </w:rPr>
            </w:pPr>
            <w:r>
              <w:rPr>
                <w:rFonts w:hint="eastAsia" w:ascii="宋体" w:hAnsi="宋体" w:cs="Arial"/>
                <w:color w:val="auto"/>
                <w:kern w:val="0"/>
                <w:sz w:val="20"/>
                <w:szCs w:val="20"/>
              </w:rPr>
              <w:t>公开02表</w:t>
            </w:r>
          </w:p>
        </w:tc>
      </w:tr>
      <w:tr>
        <w:tblPrEx>
          <w:tblCellMar>
            <w:top w:w="0" w:type="dxa"/>
            <w:left w:w="108" w:type="dxa"/>
            <w:bottom w:w="0" w:type="dxa"/>
            <w:right w:w="108" w:type="dxa"/>
          </w:tblCellMar>
        </w:tblPrEx>
        <w:trPr>
          <w:gridAfter w:val="1"/>
          <w:wAfter w:w="603" w:type="dxa"/>
          <w:trHeight w:val="255" w:hRule="atLeast"/>
        </w:trPr>
        <w:tc>
          <w:tcPr>
            <w:tcW w:w="7695" w:type="dxa"/>
            <w:gridSpan w:val="7"/>
            <w:tcBorders>
              <w:top w:val="nil"/>
              <w:left w:val="nil"/>
              <w:bottom w:val="single" w:color="000000" w:sz="4" w:space="0"/>
              <w:right w:val="nil"/>
            </w:tcBorders>
            <w:noWrap/>
            <w:vAlign w:val="bottom"/>
          </w:tcPr>
          <w:p>
            <w:pPr>
              <w:widowControl/>
              <w:jc w:val="left"/>
              <w:rPr>
                <w:rFonts w:ascii="宋体" w:hAnsi="宋体" w:cs="Arial"/>
                <w:color w:val="auto"/>
                <w:kern w:val="0"/>
                <w:sz w:val="20"/>
                <w:szCs w:val="20"/>
              </w:rPr>
            </w:pPr>
            <w:r>
              <w:rPr>
                <w:rFonts w:hint="eastAsia" w:ascii="宋体" w:hAnsi="宋体" w:cs="Arial"/>
                <w:color w:val="auto"/>
                <w:kern w:val="0"/>
                <w:sz w:val="18"/>
                <w:szCs w:val="18"/>
              </w:rPr>
              <w:t>单位：许昌市交通运输执法局</w:t>
            </w:r>
          </w:p>
        </w:tc>
        <w:tc>
          <w:tcPr>
            <w:tcW w:w="163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15"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15"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15"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0" w:type="dxa"/>
            <w:gridSpan w:val="2"/>
            <w:tcBorders>
              <w:top w:val="nil"/>
              <w:left w:val="nil"/>
              <w:bottom w:val="single" w:color="000000" w:sz="4" w:space="0"/>
              <w:right w:val="nil"/>
            </w:tcBorders>
            <w:noWrap/>
            <w:vAlign w:val="bottom"/>
          </w:tcPr>
          <w:p>
            <w:pPr>
              <w:widowControl/>
              <w:jc w:val="right"/>
              <w:rPr>
                <w:rFonts w:ascii="宋体" w:hAns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gridAfter w:val="1"/>
          <w:wAfter w:w="603" w:type="dxa"/>
          <w:trHeight w:val="308" w:hRule="atLeast"/>
        </w:trPr>
        <w:tc>
          <w:tcPr>
            <w:tcW w:w="5964"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项目</w:t>
            </w:r>
          </w:p>
        </w:tc>
        <w:tc>
          <w:tcPr>
            <w:tcW w:w="173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本年收入合计</w:t>
            </w:r>
          </w:p>
        </w:tc>
        <w:tc>
          <w:tcPr>
            <w:tcW w:w="163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财政拨款收入</w:t>
            </w:r>
          </w:p>
        </w:tc>
        <w:tc>
          <w:tcPr>
            <w:tcW w:w="81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上级补助收入</w:t>
            </w:r>
          </w:p>
        </w:tc>
        <w:tc>
          <w:tcPr>
            <w:tcW w:w="81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事业收入</w:t>
            </w:r>
          </w:p>
        </w:tc>
        <w:tc>
          <w:tcPr>
            <w:tcW w:w="815"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经营收入</w:t>
            </w:r>
          </w:p>
        </w:tc>
        <w:tc>
          <w:tcPr>
            <w:tcW w:w="81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附属单位上缴收入</w:t>
            </w:r>
          </w:p>
        </w:tc>
        <w:tc>
          <w:tcPr>
            <w:tcW w:w="81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其他收入</w:t>
            </w:r>
          </w:p>
        </w:tc>
      </w:tr>
      <w:tr>
        <w:tblPrEx>
          <w:tblCellMar>
            <w:top w:w="0" w:type="dxa"/>
            <w:left w:w="108" w:type="dxa"/>
            <w:bottom w:w="0" w:type="dxa"/>
            <w:right w:w="108" w:type="dxa"/>
          </w:tblCellMar>
        </w:tblPrEx>
        <w:trPr>
          <w:gridAfter w:val="1"/>
          <w:wAfter w:w="603" w:type="dxa"/>
          <w:trHeight w:val="312" w:hRule="atLeast"/>
        </w:trPr>
        <w:tc>
          <w:tcPr>
            <w:tcW w:w="1437" w:type="dxa"/>
            <w:gridSpan w:val="5"/>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功能分类科目编码</w:t>
            </w:r>
          </w:p>
        </w:tc>
        <w:tc>
          <w:tcPr>
            <w:tcW w:w="4527"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科目名称</w:t>
            </w:r>
          </w:p>
        </w:tc>
        <w:tc>
          <w:tcPr>
            <w:tcW w:w="17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gridAfter w:val="1"/>
          <w:wAfter w:w="603" w:type="dxa"/>
          <w:trHeight w:val="312" w:hRule="atLeast"/>
        </w:trPr>
        <w:tc>
          <w:tcPr>
            <w:tcW w:w="1437" w:type="dxa"/>
            <w:gridSpan w:val="5"/>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452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7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gridAfter w:val="1"/>
          <w:wAfter w:w="603" w:type="dxa"/>
          <w:trHeight w:val="312" w:hRule="atLeast"/>
        </w:trPr>
        <w:tc>
          <w:tcPr>
            <w:tcW w:w="1437" w:type="dxa"/>
            <w:gridSpan w:val="5"/>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452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73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gridAfter w:val="1"/>
          <w:wAfter w:w="603" w:type="dxa"/>
          <w:trHeight w:val="308" w:hRule="atLeast"/>
        </w:trPr>
        <w:tc>
          <w:tcPr>
            <w:tcW w:w="5964" w:type="dxa"/>
            <w:gridSpan w:val="6"/>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栏次</w:t>
            </w:r>
          </w:p>
        </w:tc>
        <w:tc>
          <w:tcPr>
            <w:tcW w:w="173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1</w:t>
            </w:r>
          </w:p>
        </w:tc>
        <w:tc>
          <w:tcPr>
            <w:tcW w:w="163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2</w:t>
            </w:r>
          </w:p>
        </w:tc>
        <w:tc>
          <w:tcPr>
            <w:tcW w:w="81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3</w:t>
            </w:r>
          </w:p>
        </w:tc>
        <w:tc>
          <w:tcPr>
            <w:tcW w:w="81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4</w:t>
            </w:r>
          </w:p>
        </w:tc>
        <w:tc>
          <w:tcPr>
            <w:tcW w:w="81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5</w:t>
            </w:r>
          </w:p>
        </w:tc>
        <w:tc>
          <w:tcPr>
            <w:tcW w:w="81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6</w:t>
            </w:r>
          </w:p>
        </w:tc>
        <w:tc>
          <w:tcPr>
            <w:tcW w:w="81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7</w:t>
            </w:r>
          </w:p>
        </w:tc>
      </w:tr>
      <w:tr>
        <w:tblPrEx>
          <w:tblCellMar>
            <w:top w:w="0" w:type="dxa"/>
            <w:left w:w="108" w:type="dxa"/>
            <w:bottom w:w="0" w:type="dxa"/>
            <w:right w:w="108" w:type="dxa"/>
          </w:tblCellMar>
        </w:tblPrEx>
        <w:trPr>
          <w:gridAfter w:val="1"/>
          <w:wAfter w:w="603" w:type="dxa"/>
          <w:trHeight w:val="308" w:hRule="atLeast"/>
        </w:trPr>
        <w:tc>
          <w:tcPr>
            <w:tcW w:w="5964" w:type="dxa"/>
            <w:gridSpan w:val="6"/>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合计</w:t>
            </w:r>
          </w:p>
        </w:tc>
        <w:tc>
          <w:tcPr>
            <w:tcW w:w="17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1,491.11</w:t>
            </w:r>
          </w:p>
        </w:tc>
        <w:tc>
          <w:tcPr>
            <w:tcW w:w="16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1,491.11</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201</w:t>
            </w:r>
          </w:p>
        </w:tc>
        <w:tc>
          <w:tcPr>
            <w:tcW w:w="4669" w:type="dxa"/>
            <w:gridSpan w:val="2"/>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一般公共服务支出</w:t>
            </w:r>
          </w:p>
        </w:tc>
        <w:tc>
          <w:tcPr>
            <w:tcW w:w="173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163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20129</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群众团体事务</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2012906</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工会事务</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社会保障和就业支出</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138.37</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138.37</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20805</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行政事业单位养老支出</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138.37</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138.37</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2080502</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事业单位离退休</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70.81</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70.81</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2080505</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机关事业单位基本养老保险缴费支出</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67.56</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67.56</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210</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卫生健康支出</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38.08</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38.08</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21011</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行政事业单位医疗</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38.08</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38.08</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2101102</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事业单位医疗</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38.08</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38.08</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214</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交通运输支出</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1,307.99</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1,307.99</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21401</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公路水路运输</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1,307.99</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1,307.99</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2140199</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其他公路水路运输支出</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1,307.99</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1,307.99</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295" w:type="dxa"/>
            <w:gridSpan w:val="4"/>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669"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73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6"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15"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1"/>
          <w:wAfter w:w="603" w:type="dxa"/>
          <w:trHeight w:val="308" w:hRule="atLeast"/>
        </w:trPr>
        <w:tc>
          <w:tcPr>
            <w:tcW w:w="13406" w:type="dxa"/>
            <w:gridSpan w:val="13"/>
            <w:tcBorders>
              <w:top w:val="nil"/>
              <w:left w:val="nil"/>
              <w:bottom w:val="nil"/>
              <w:right w:val="nil"/>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注：本表反映单位本年度取得的各项收入情况。本表金额转换为万元时，因四舍五入可能存在尾差。</w:t>
            </w:r>
          </w:p>
        </w:tc>
      </w:tr>
    </w:tbl>
    <w:tbl>
      <w:tblPr>
        <w:tblStyle w:val="5"/>
        <w:tblW w:w="13769" w:type="dxa"/>
        <w:tblInd w:w="89" w:type="dxa"/>
        <w:tblLayout w:type="fixed"/>
        <w:tblCellMar>
          <w:top w:w="0" w:type="dxa"/>
          <w:left w:w="108" w:type="dxa"/>
          <w:bottom w:w="0" w:type="dxa"/>
          <w:right w:w="108" w:type="dxa"/>
        </w:tblCellMar>
      </w:tblPr>
      <w:tblGrid>
        <w:gridCol w:w="400"/>
        <w:gridCol w:w="316"/>
        <w:gridCol w:w="270"/>
        <w:gridCol w:w="5066"/>
        <w:gridCol w:w="488"/>
        <w:gridCol w:w="1417"/>
        <w:gridCol w:w="1560"/>
        <w:gridCol w:w="850"/>
        <w:gridCol w:w="1134"/>
        <w:gridCol w:w="851"/>
        <w:gridCol w:w="1417"/>
      </w:tblGrid>
      <w:tr>
        <w:tblPrEx>
          <w:tblCellMar>
            <w:top w:w="0" w:type="dxa"/>
            <w:left w:w="108" w:type="dxa"/>
            <w:bottom w:w="0" w:type="dxa"/>
            <w:right w:w="108" w:type="dxa"/>
          </w:tblCellMar>
        </w:tblPrEx>
        <w:trPr>
          <w:trHeight w:val="390" w:hRule="atLeast"/>
        </w:trPr>
        <w:tc>
          <w:tcPr>
            <w:tcW w:w="13769" w:type="dxa"/>
            <w:gridSpan w:val="11"/>
            <w:tcBorders>
              <w:top w:val="nil"/>
              <w:left w:val="nil"/>
              <w:bottom w:val="nil"/>
              <w:right w:val="nil"/>
            </w:tcBorders>
            <w:noWrap/>
            <w:vAlign w:val="bottom"/>
          </w:tcPr>
          <w:p>
            <w:pPr>
              <w:widowControl/>
              <w:jc w:val="center"/>
              <w:rPr>
                <w:rFonts w:ascii="宋体" w:hAnsi="宋体" w:cs="Arial"/>
                <w:color w:val="auto"/>
                <w:kern w:val="0"/>
                <w:sz w:val="30"/>
                <w:szCs w:val="30"/>
              </w:rPr>
            </w:pPr>
            <w:r>
              <w:rPr>
                <w:rFonts w:hint="eastAsia" w:ascii="宋体" w:hAnsi="宋体" w:cs="Arial"/>
                <w:color w:val="auto"/>
                <w:kern w:val="0"/>
                <w:sz w:val="30"/>
                <w:szCs w:val="30"/>
              </w:rPr>
              <w:t>支出决算表</w:t>
            </w:r>
          </w:p>
        </w:tc>
      </w:tr>
      <w:tr>
        <w:tblPrEx>
          <w:tblCellMar>
            <w:top w:w="0" w:type="dxa"/>
            <w:left w:w="108" w:type="dxa"/>
            <w:bottom w:w="0" w:type="dxa"/>
            <w:right w:w="108" w:type="dxa"/>
          </w:tblCellMar>
        </w:tblPrEx>
        <w:trPr>
          <w:trHeight w:val="255" w:hRule="atLeast"/>
        </w:trPr>
        <w:tc>
          <w:tcPr>
            <w:tcW w:w="4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31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7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50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905" w:type="dxa"/>
            <w:gridSpan w:val="2"/>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56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5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34"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268" w:type="dxa"/>
            <w:gridSpan w:val="2"/>
            <w:tcBorders>
              <w:top w:val="nil"/>
              <w:left w:val="nil"/>
              <w:bottom w:val="nil"/>
              <w:right w:val="nil"/>
            </w:tcBorders>
            <w:noWrap/>
            <w:vAlign w:val="bottom"/>
          </w:tcPr>
          <w:p>
            <w:pPr>
              <w:widowControl/>
              <w:jc w:val="right"/>
              <w:rPr>
                <w:rFonts w:ascii="宋体" w:hAnsi="宋体" w:cs="Arial"/>
                <w:color w:val="auto"/>
                <w:kern w:val="0"/>
                <w:sz w:val="20"/>
                <w:szCs w:val="20"/>
              </w:rPr>
            </w:pPr>
            <w:r>
              <w:rPr>
                <w:rFonts w:hint="eastAsia" w:ascii="宋体" w:hAnsi="宋体" w:cs="Arial"/>
                <w:color w:val="auto"/>
                <w:kern w:val="0"/>
                <w:sz w:val="20"/>
                <w:szCs w:val="20"/>
              </w:rPr>
              <w:t>公开03表</w:t>
            </w:r>
          </w:p>
        </w:tc>
      </w:tr>
      <w:tr>
        <w:tblPrEx>
          <w:tblCellMar>
            <w:top w:w="0" w:type="dxa"/>
            <w:left w:w="108" w:type="dxa"/>
            <w:bottom w:w="0" w:type="dxa"/>
            <w:right w:w="108" w:type="dxa"/>
          </w:tblCellMar>
        </w:tblPrEx>
        <w:trPr>
          <w:trHeight w:val="255" w:hRule="atLeast"/>
        </w:trPr>
        <w:tc>
          <w:tcPr>
            <w:tcW w:w="7957" w:type="dxa"/>
            <w:gridSpan w:val="6"/>
            <w:tcBorders>
              <w:top w:val="nil"/>
              <w:left w:val="nil"/>
              <w:bottom w:val="single" w:color="000000" w:sz="4" w:space="0"/>
              <w:right w:val="nil"/>
            </w:tcBorders>
            <w:noWrap/>
            <w:vAlign w:val="bottom"/>
          </w:tcPr>
          <w:p>
            <w:pPr>
              <w:widowControl/>
              <w:jc w:val="left"/>
              <w:rPr>
                <w:rFonts w:ascii="宋体" w:hAnsi="宋体" w:cs="Arial"/>
                <w:color w:val="auto"/>
                <w:kern w:val="0"/>
                <w:sz w:val="20"/>
                <w:szCs w:val="20"/>
              </w:rPr>
            </w:pPr>
            <w:r>
              <w:rPr>
                <w:rFonts w:hint="eastAsia" w:ascii="宋体" w:hAnsi="宋体" w:cs="Arial"/>
                <w:color w:val="auto"/>
                <w:kern w:val="0"/>
                <w:sz w:val="18"/>
                <w:szCs w:val="18"/>
              </w:rPr>
              <w:t>单位：许昌市交通运输执法局</w:t>
            </w:r>
          </w:p>
        </w:tc>
        <w:tc>
          <w:tcPr>
            <w:tcW w:w="156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5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34"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268" w:type="dxa"/>
            <w:gridSpan w:val="2"/>
            <w:tcBorders>
              <w:top w:val="nil"/>
              <w:left w:val="nil"/>
              <w:bottom w:val="single" w:color="000000" w:sz="4" w:space="0"/>
              <w:right w:val="nil"/>
            </w:tcBorders>
            <w:noWrap/>
            <w:vAlign w:val="bottom"/>
          </w:tcPr>
          <w:p>
            <w:pPr>
              <w:widowControl/>
              <w:jc w:val="right"/>
              <w:rPr>
                <w:rFonts w:ascii="宋体" w:hAns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6540"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项目</w:t>
            </w:r>
          </w:p>
        </w:tc>
        <w:tc>
          <w:tcPr>
            <w:tcW w:w="141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本年支出合计</w:t>
            </w:r>
          </w:p>
        </w:tc>
        <w:tc>
          <w:tcPr>
            <w:tcW w:w="156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基本支出</w:t>
            </w:r>
          </w:p>
        </w:tc>
        <w:tc>
          <w:tcPr>
            <w:tcW w:w="85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项目支出</w:t>
            </w:r>
          </w:p>
        </w:tc>
        <w:tc>
          <w:tcPr>
            <w:tcW w:w="1134"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上缴上级支出</w:t>
            </w:r>
          </w:p>
        </w:tc>
        <w:tc>
          <w:tcPr>
            <w:tcW w:w="85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经营支出</w:t>
            </w:r>
          </w:p>
        </w:tc>
        <w:tc>
          <w:tcPr>
            <w:tcW w:w="1417"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对附属单位补助支出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功能分类科目编码</w:t>
            </w:r>
          </w:p>
        </w:tc>
        <w:tc>
          <w:tcPr>
            <w:tcW w:w="5554"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科目名称</w:t>
            </w:r>
          </w:p>
        </w:tc>
        <w:tc>
          <w:tcPr>
            <w:tcW w:w="1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5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555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5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5554"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56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5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5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trHeight w:val="308" w:hRule="atLeast"/>
        </w:trPr>
        <w:tc>
          <w:tcPr>
            <w:tcW w:w="6540"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栏次</w:t>
            </w:r>
          </w:p>
        </w:tc>
        <w:tc>
          <w:tcPr>
            <w:tcW w:w="141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1</w:t>
            </w:r>
          </w:p>
        </w:tc>
        <w:tc>
          <w:tcPr>
            <w:tcW w:w="15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2</w:t>
            </w:r>
          </w:p>
        </w:tc>
        <w:tc>
          <w:tcPr>
            <w:tcW w:w="85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3</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4</w:t>
            </w:r>
          </w:p>
        </w:tc>
        <w:tc>
          <w:tcPr>
            <w:tcW w:w="85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5</w:t>
            </w:r>
          </w:p>
        </w:tc>
        <w:tc>
          <w:tcPr>
            <w:tcW w:w="141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6</w:t>
            </w:r>
          </w:p>
        </w:tc>
      </w:tr>
      <w:tr>
        <w:tblPrEx>
          <w:tblCellMar>
            <w:top w:w="0" w:type="dxa"/>
            <w:left w:w="108" w:type="dxa"/>
            <w:bottom w:w="0" w:type="dxa"/>
            <w:right w:w="108" w:type="dxa"/>
          </w:tblCellMar>
        </w:tblPrEx>
        <w:trPr>
          <w:trHeight w:val="308" w:hRule="atLeast"/>
        </w:trPr>
        <w:tc>
          <w:tcPr>
            <w:tcW w:w="6540" w:type="dxa"/>
            <w:gridSpan w:val="5"/>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合计</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1,787.36</w:t>
            </w:r>
          </w:p>
        </w:tc>
        <w:tc>
          <w:tcPr>
            <w:tcW w:w="15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1,787.36</w:t>
            </w:r>
          </w:p>
        </w:tc>
        <w:tc>
          <w:tcPr>
            <w:tcW w:w="85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85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141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201</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一般公共服务支出</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20129</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群众团体事务</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2012906</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工会事务</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社会保障和就业支出</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150.71</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150.71</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20805</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行政事业单位养老支出</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150.71</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150.71</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2080501</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行政单位离退休</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0.05</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0.05</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2080502</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事业单位离退休</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71.16</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71.16</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2080505</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机关事业单位基本养老保险缴费支出</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79.49</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79.49</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210</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卫生健康支出</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21011</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行政事业单位医疗</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2101102</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事业单位医疗</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214</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交通运输支出</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1,587.78</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1,587.78</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21401</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公路水路运输</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1,587.78</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1,587.78</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2140101</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行政运行</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15.14</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15.14</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2140199</w:t>
            </w:r>
          </w:p>
        </w:tc>
        <w:tc>
          <w:tcPr>
            <w:tcW w:w="5554" w:type="dxa"/>
            <w:gridSpan w:val="2"/>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其他公路水路运输支出</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1,572.64</w:t>
            </w:r>
          </w:p>
        </w:tc>
        <w:tc>
          <w:tcPr>
            <w:tcW w:w="156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1,572.64</w:t>
            </w:r>
          </w:p>
        </w:tc>
        <w:tc>
          <w:tcPr>
            <w:tcW w:w="850"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34"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1"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17"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3769" w:type="dxa"/>
            <w:gridSpan w:val="11"/>
            <w:tcBorders>
              <w:top w:val="nil"/>
              <w:left w:val="nil"/>
              <w:bottom w:val="nil"/>
              <w:right w:val="nil"/>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注：本表反映单位本年度各项支出情况。本表金额转换为万元时，因四舍五入可能存在尾差。</w:t>
            </w: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0" w:type="dxa"/>
        <w:tblLayout w:type="fixed"/>
        <w:tblCellMar>
          <w:top w:w="0" w:type="dxa"/>
          <w:left w:w="0" w:type="dxa"/>
          <w:bottom w:w="0" w:type="dxa"/>
          <w:right w:w="0" w:type="dxa"/>
        </w:tblCellMar>
      </w:tblPr>
      <w:tblGrid>
        <w:gridCol w:w="1027"/>
        <w:gridCol w:w="1025"/>
        <w:gridCol w:w="1026"/>
        <w:gridCol w:w="829"/>
        <w:gridCol w:w="1658"/>
        <w:gridCol w:w="1464"/>
        <w:gridCol w:w="1169"/>
        <w:gridCol w:w="1169"/>
        <w:gridCol w:w="468"/>
        <w:gridCol w:w="549"/>
        <w:gridCol w:w="548"/>
        <w:gridCol w:w="711"/>
        <w:gridCol w:w="558"/>
        <w:gridCol w:w="882"/>
        <w:gridCol w:w="855"/>
        <w:gridCol w:w="25"/>
        <w:gridCol w:w="25"/>
      </w:tblGrid>
      <w:tr>
        <w:tblPrEx>
          <w:tblCellMar>
            <w:top w:w="0" w:type="dxa"/>
            <w:left w:w="0" w:type="dxa"/>
            <w:bottom w:w="0" w:type="dxa"/>
            <w:right w:w="0" w:type="dxa"/>
          </w:tblCellMar>
        </w:tblPrEx>
        <w:trPr>
          <w:trHeight w:val="435" w:hRule="atLeast"/>
        </w:trPr>
        <w:tc>
          <w:tcPr>
            <w:tcW w:w="13988"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auto"/>
                <w:kern w:val="0"/>
                <w:sz w:val="32"/>
                <w:szCs w:val="32"/>
              </w:rPr>
            </w:pPr>
            <w:r>
              <w:rPr>
                <w:rFonts w:hint="eastAsia" w:ascii="宋体" w:hAnsi="宋体" w:cs="宋体"/>
                <w:color w:val="auto"/>
                <w:kern w:val="0"/>
                <w:sz w:val="30"/>
                <w:szCs w:val="30"/>
              </w:rPr>
              <w:t>财政拨款收入支出决算总表</w:t>
            </w:r>
          </w:p>
        </w:tc>
      </w:tr>
      <w:tr>
        <w:tblPrEx>
          <w:tblCellMar>
            <w:top w:w="0" w:type="dxa"/>
            <w:left w:w="108" w:type="dxa"/>
            <w:bottom w:w="0" w:type="dxa"/>
            <w:right w:w="108" w:type="dxa"/>
          </w:tblCellMar>
        </w:tblPrEx>
        <w:trPr>
          <w:gridAfter w:val="2"/>
          <w:wAfter w:w="50" w:type="dxa"/>
          <w:trHeight w:val="255" w:hRule="atLeast"/>
        </w:trPr>
        <w:tc>
          <w:tcPr>
            <w:tcW w:w="3078" w:type="dxa"/>
            <w:gridSpan w:val="3"/>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2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58"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3802" w:type="dxa"/>
            <w:gridSpan w:val="3"/>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468"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097" w:type="dxa"/>
            <w:gridSpan w:val="2"/>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269" w:type="dxa"/>
            <w:gridSpan w:val="2"/>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737" w:type="dxa"/>
            <w:gridSpan w:val="2"/>
            <w:tcBorders>
              <w:top w:val="nil"/>
              <w:left w:val="nil"/>
              <w:bottom w:val="nil"/>
              <w:right w:val="nil"/>
            </w:tcBorders>
            <w:noWrap/>
            <w:vAlign w:val="bottom"/>
          </w:tcPr>
          <w:p>
            <w:pPr>
              <w:widowControl/>
              <w:ind w:firstLine="400" w:firstLineChars="200"/>
              <w:jc w:val="left"/>
              <w:rPr>
                <w:rFonts w:ascii="宋体" w:hAnsi="宋体" w:cs="Arial"/>
                <w:color w:val="auto"/>
                <w:kern w:val="0"/>
                <w:sz w:val="20"/>
                <w:szCs w:val="20"/>
              </w:rPr>
            </w:pPr>
            <w:r>
              <w:rPr>
                <w:rFonts w:hint="eastAsia" w:ascii="宋体" w:hAnsi="宋体" w:cs="Arial"/>
                <w:color w:val="auto"/>
                <w:kern w:val="0"/>
                <w:sz w:val="20"/>
                <w:szCs w:val="20"/>
              </w:rPr>
              <w:t>公开04表</w:t>
            </w:r>
          </w:p>
        </w:tc>
      </w:tr>
      <w:tr>
        <w:tblPrEx>
          <w:tblCellMar>
            <w:top w:w="0" w:type="dxa"/>
            <w:left w:w="108" w:type="dxa"/>
            <w:bottom w:w="0" w:type="dxa"/>
            <w:right w:w="108" w:type="dxa"/>
          </w:tblCellMar>
        </w:tblPrEx>
        <w:trPr>
          <w:gridAfter w:val="2"/>
          <w:wAfter w:w="50" w:type="dxa"/>
          <w:trHeight w:val="255" w:hRule="atLeast"/>
        </w:trPr>
        <w:tc>
          <w:tcPr>
            <w:tcW w:w="5565" w:type="dxa"/>
            <w:gridSpan w:val="5"/>
            <w:tcBorders>
              <w:top w:val="nil"/>
              <w:left w:val="nil"/>
              <w:bottom w:val="single" w:color="000000" w:sz="4" w:space="0"/>
              <w:right w:val="nil"/>
            </w:tcBorders>
            <w:noWrap/>
            <w:vAlign w:val="bottom"/>
          </w:tcPr>
          <w:p>
            <w:pPr>
              <w:widowControl/>
              <w:jc w:val="left"/>
              <w:rPr>
                <w:rFonts w:ascii="宋体" w:hAnsi="宋体" w:cs="Arial"/>
                <w:color w:val="auto"/>
                <w:kern w:val="0"/>
                <w:sz w:val="20"/>
                <w:szCs w:val="20"/>
              </w:rPr>
            </w:pPr>
            <w:r>
              <w:rPr>
                <w:rFonts w:hint="eastAsia" w:ascii="宋体" w:hAnsi="宋体" w:cs="Arial"/>
                <w:color w:val="auto"/>
                <w:kern w:val="0"/>
                <w:sz w:val="18"/>
                <w:szCs w:val="18"/>
              </w:rPr>
              <w:t>单位：许昌市交通运输执法局</w:t>
            </w:r>
          </w:p>
        </w:tc>
        <w:tc>
          <w:tcPr>
            <w:tcW w:w="3802" w:type="dxa"/>
            <w:gridSpan w:val="3"/>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468"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4103" w:type="dxa"/>
            <w:gridSpan w:val="6"/>
            <w:tcBorders>
              <w:top w:val="nil"/>
              <w:left w:val="nil"/>
              <w:bottom w:val="nil"/>
              <w:right w:val="nil"/>
            </w:tcBorders>
            <w:noWrap/>
            <w:vAlign w:val="bottom"/>
          </w:tcPr>
          <w:p>
            <w:pPr>
              <w:widowControl/>
              <w:jc w:val="right"/>
              <w:rPr>
                <w:rFonts w:ascii="宋体" w:hAns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gridAfter w:val="2"/>
          <w:wAfter w:w="50" w:type="dxa"/>
          <w:trHeight w:val="308" w:hRule="atLeast"/>
        </w:trPr>
        <w:tc>
          <w:tcPr>
            <w:tcW w:w="5565" w:type="dxa"/>
            <w:gridSpan w:val="5"/>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收     入</w:t>
            </w:r>
          </w:p>
        </w:tc>
        <w:tc>
          <w:tcPr>
            <w:tcW w:w="8373" w:type="dxa"/>
            <w:gridSpan w:val="10"/>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支     出</w:t>
            </w:r>
          </w:p>
        </w:tc>
      </w:tr>
      <w:tr>
        <w:tblPrEx>
          <w:tblCellMar>
            <w:top w:w="0" w:type="dxa"/>
            <w:left w:w="108" w:type="dxa"/>
            <w:bottom w:w="0" w:type="dxa"/>
            <w:right w:w="108" w:type="dxa"/>
          </w:tblCellMar>
        </w:tblPrEx>
        <w:trPr>
          <w:gridAfter w:val="2"/>
          <w:wAfter w:w="50" w:type="dxa"/>
          <w:trHeight w:val="312" w:hRule="atLeast"/>
        </w:trPr>
        <w:tc>
          <w:tcPr>
            <w:tcW w:w="307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项目</w:t>
            </w:r>
          </w:p>
        </w:tc>
        <w:tc>
          <w:tcPr>
            <w:tcW w:w="82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行次</w:t>
            </w:r>
          </w:p>
        </w:tc>
        <w:tc>
          <w:tcPr>
            <w:tcW w:w="165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金额</w:t>
            </w:r>
          </w:p>
        </w:tc>
        <w:tc>
          <w:tcPr>
            <w:tcW w:w="3802"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项目</w:t>
            </w:r>
          </w:p>
        </w:tc>
        <w:tc>
          <w:tcPr>
            <w:tcW w:w="46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行次</w:t>
            </w:r>
          </w:p>
        </w:tc>
        <w:tc>
          <w:tcPr>
            <w:tcW w:w="1097"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合计</w:t>
            </w:r>
          </w:p>
        </w:tc>
        <w:tc>
          <w:tcPr>
            <w:tcW w:w="1269"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一般公共预算财政拨款</w:t>
            </w:r>
          </w:p>
        </w:tc>
        <w:tc>
          <w:tcPr>
            <w:tcW w:w="8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政府性基金预算财政拨款</w:t>
            </w:r>
          </w:p>
        </w:tc>
        <w:tc>
          <w:tcPr>
            <w:tcW w:w="855"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国有资本经营预算财政拨款</w:t>
            </w:r>
          </w:p>
        </w:tc>
      </w:tr>
      <w:tr>
        <w:tblPrEx>
          <w:tblCellMar>
            <w:top w:w="0" w:type="dxa"/>
            <w:left w:w="108" w:type="dxa"/>
            <w:bottom w:w="0" w:type="dxa"/>
            <w:right w:w="108" w:type="dxa"/>
          </w:tblCellMar>
        </w:tblPrEx>
        <w:trPr>
          <w:gridAfter w:val="2"/>
          <w:wAfter w:w="50" w:type="dxa"/>
          <w:trHeight w:val="615" w:hRule="atLeast"/>
        </w:trPr>
        <w:tc>
          <w:tcPr>
            <w:tcW w:w="307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3802"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46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097"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269"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8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栏次</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　</w:t>
            </w:r>
          </w:p>
        </w:tc>
        <w:tc>
          <w:tcPr>
            <w:tcW w:w="165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栏次</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　</w:t>
            </w:r>
          </w:p>
        </w:tc>
        <w:tc>
          <w:tcPr>
            <w:tcW w:w="1097"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w:t>
            </w:r>
          </w:p>
        </w:tc>
        <w:tc>
          <w:tcPr>
            <w:tcW w:w="1269"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w:t>
            </w:r>
          </w:p>
        </w:tc>
        <w:tc>
          <w:tcPr>
            <w:tcW w:w="88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w:t>
            </w:r>
          </w:p>
        </w:tc>
        <w:tc>
          <w:tcPr>
            <w:tcW w:w="85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一、一般公共预算财政拨款</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1,491.11</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一、一般公共服务支出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33</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二、政府性基金预算财政拨款</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二、外交支出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34</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三、国有资本经营财政拨款</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三、国防支出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35</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四、公共安全支出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36</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五、教育支出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37</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六、科学技术支出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38</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7</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七、文化旅游体育与传媒支出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39</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8</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八、社会保障和就业支出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40</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150.71</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150.71</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9</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九、卫生健康支出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41</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10</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十、节能环保支出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42</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11</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十一、城乡社区支出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43</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12</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十二、农林水支出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44</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13</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十三、交通运输支出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45</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1,587.78</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1,587.78</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14</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十四、资源勘探工业信息等支出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46</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15</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十五、商业服务业等支出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47</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16</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十六、金融支出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48</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17</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十七、援助其他地区支出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49</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18</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十八、自然资源海洋气象等支出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50</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19</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十九、住房保障支出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51</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20</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二十、粮油物资储备支出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52</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21</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二十一、国有资本经营预算支出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53</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22</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二十二、灾害防治及应急管理支出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54</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23</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二十三、其他支出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55</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0"/>
                <w:szCs w:val="20"/>
              </w:rPr>
            </w:pPr>
            <w:r>
              <w:rPr>
                <w:rFonts w:hint="eastAsia" w:ascii="宋体" w:hAnsi="宋体" w:cs="Arial"/>
                <w:b/>
                <w:bCs/>
                <w:color w:val="auto"/>
                <w:kern w:val="0"/>
                <w:sz w:val="20"/>
                <w:szCs w:val="20"/>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24</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二十四、债务还本支出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56</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25</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二十五、债务付息支出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57</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0"/>
                <w:szCs w:val="20"/>
              </w:rPr>
            </w:pPr>
            <w:r>
              <w:rPr>
                <w:rFonts w:hint="eastAsia" w:ascii="宋体" w:hAnsi="宋体" w:cs="Arial"/>
                <w:color w:val="auto"/>
                <w:kern w:val="0"/>
                <w:sz w:val="20"/>
                <w:szCs w:val="20"/>
              </w:rPr>
              <w:t>　</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26</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二十六、抗疫特别国债安排的支出</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58</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rPr>
            </w:pPr>
            <w:r>
              <w:rPr>
                <w:rFonts w:hint="eastAsia" w:ascii="宋体" w:hAnsi="宋体" w:cs="Arial"/>
                <w:b/>
                <w:bCs/>
                <w:color w:val="auto"/>
                <w:kern w:val="0"/>
                <w:sz w:val="22"/>
              </w:rPr>
              <w:t>本年收入合计</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27</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1,491.11</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rPr>
            </w:pPr>
            <w:r>
              <w:rPr>
                <w:rFonts w:hint="eastAsia" w:ascii="宋体" w:hAnsi="宋体" w:cs="Arial"/>
                <w:b/>
                <w:bCs/>
                <w:color w:val="auto"/>
                <w:kern w:val="0"/>
                <w:sz w:val="22"/>
              </w:rPr>
              <w:t>本年支出合计</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59</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1,787.36</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1,787.36</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年初财政拨款结转和结余</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28</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296.24</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年末财政拨款结转和结余</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60</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一般公共预算财政拨款</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29</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296.24</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61</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政府性基金预算财政拨款</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30</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62</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国有资本经营预算财政拨款</w:t>
            </w:r>
          </w:p>
        </w:tc>
        <w:tc>
          <w:tcPr>
            <w:tcW w:w="82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31</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63</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308" w:hRule="atLeast"/>
        </w:trPr>
        <w:tc>
          <w:tcPr>
            <w:tcW w:w="3078"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rPr>
            </w:pPr>
            <w:r>
              <w:rPr>
                <w:rFonts w:hint="eastAsia" w:ascii="宋体" w:hAnsi="宋体" w:cs="Arial"/>
                <w:b/>
                <w:bCs/>
                <w:color w:val="auto"/>
                <w:kern w:val="0"/>
                <w:sz w:val="22"/>
              </w:rPr>
              <w:t>总计</w:t>
            </w:r>
          </w:p>
        </w:tc>
        <w:tc>
          <w:tcPr>
            <w:tcW w:w="829"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32</w:t>
            </w:r>
          </w:p>
        </w:tc>
        <w:tc>
          <w:tcPr>
            <w:tcW w:w="165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1,787.36</w:t>
            </w:r>
          </w:p>
        </w:tc>
        <w:tc>
          <w:tcPr>
            <w:tcW w:w="3802"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b/>
                <w:bCs/>
                <w:color w:val="auto"/>
                <w:kern w:val="0"/>
                <w:sz w:val="22"/>
              </w:rPr>
            </w:pPr>
            <w:r>
              <w:rPr>
                <w:rFonts w:hint="eastAsia" w:ascii="宋体" w:hAnsi="宋体" w:cs="Arial"/>
                <w:b/>
                <w:bCs/>
                <w:color w:val="auto"/>
                <w:kern w:val="0"/>
                <w:sz w:val="22"/>
              </w:rPr>
              <w:t>总计</w:t>
            </w:r>
          </w:p>
        </w:tc>
        <w:tc>
          <w:tcPr>
            <w:tcW w:w="46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64</w:t>
            </w:r>
          </w:p>
        </w:tc>
        <w:tc>
          <w:tcPr>
            <w:tcW w:w="1097"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1,787.36</w:t>
            </w:r>
          </w:p>
        </w:tc>
        <w:tc>
          <w:tcPr>
            <w:tcW w:w="1269"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1,787.36</w:t>
            </w:r>
          </w:p>
        </w:tc>
        <w:tc>
          <w:tcPr>
            <w:tcW w:w="88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5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gridAfter w:val="2"/>
          <w:wAfter w:w="50" w:type="dxa"/>
          <w:trHeight w:val="585" w:hRule="atLeast"/>
        </w:trPr>
        <w:tc>
          <w:tcPr>
            <w:tcW w:w="13938" w:type="dxa"/>
            <w:gridSpan w:val="15"/>
            <w:tcBorders>
              <w:top w:val="nil"/>
              <w:left w:val="nil"/>
              <w:bottom w:val="nil"/>
              <w:right w:val="nil"/>
            </w:tcBorders>
            <w:vAlign w:val="center"/>
          </w:tcPr>
          <w:p>
            <w:pPr>
              <w:widowControl/>
              <w:jc w:val="left"/>
              <w:rPr>
                <w:rFonts w:ascii="宋体" w:hAnsi="宋体" w:cs="Arial"/>
                <w:color w:val="auto"/>
                <w:kern w:val="0"/>
                <w:sz w:val="22"/>
              </w:rPr>
            </w:pPr>
            <w:r>
              <w:rPr>
                <w:rFonts w:hint="eastAsia" w:ascii="宋体" w:hAnsi="宋体" w:cs="Arial"/>
                <w:color w:val="auto"/>
                <w:kern w:val="0"/>
                <w:sz w:val="22"/>
              </w:rPr>
              <w:t>注：本表反映单位本年度一般公共预算财政拨款、政府性基金预算财政拨款和国有资本经营预算财政拨款的总收支和年末结转结余情况。本表金额转换为万元时，因四舍五入可能存在尾差。</w:t>
            </w:r>
          </w:p>
        </w:tc>
      </w:tr>
      <w:tr>
        <w:tblPrEx>
          <w:tblCellMar>
            <w:top w:w="0" w:type="dxa"/>
            <w:left w:w="108" w:type="dxa"/>
            <w:bottom w:w="0" w:type="dxa"/>
            <w:right w:w="108" w:type="dxa"/>
          </w:tblCellMar>
        </w:tblPrEx>
        <w:trPr>
          <w:gridAfter w:val="1"/>
          <w:wAfter w:w="25" w:type="dxa"/>
          <w:trHeight w:val="390" w:hRule="atLeast"/>
        </w:trPr>
        <w:tc>
          <w:tcPr>
            <w:tcW w:w="13963" w:type="dxa"/>
            <w:gridSpan w:val="16"/>
            <w:tcBorders>
              <w:top w:val="nil"/>
              <w:left w:val="nil"/>
              <w:bottom w:val="nil"/>
              <w:right w:val="nil"/>
            </w:tcBorders>
            <w:noWrap/>
            <w:vAlign w:val="bottom"/>
          </w:tcPr>
          <w:p>
            <w:pPr>
              <w:jc w:val="center"/>
              <w:rPr>
                <w:rFonts w:cs="Arial"/>
                <w:color w:val="auto"/>
                <w:sz w:val="30"/>
                <w:szCs w:val="30"/>
              </w:rPr>
            </w:pPr>
          </w:p>
          <w:p>
            <w:pPr>
              <w:rPr>
                <w:rFonts w:cs="Arial"/>
                <w:color w:val="auto"/>
                <w:sz w:val="30"/>
                <w:szCs w:val="30"/>
              </w:rPr>
            </w:pPr>
          </w:p>
          <w:p>
            <w:pPr>
              <w:rPr>
                <w:rFonts w:cs="Arial"/>
                <w:color w:val="auto"/>
                <w:sz w:val="30"/>
                <w:szCs w:val="30"/>
              </w:rPr>
            </w:pPr>
          </w:p>
          <w:p>
            <w:pPr>
              <w:jc w:val="center"/>
              <w:rPr>
                <w:rFonts w:ascii="宋体" w:hAnsi="宋体" w:cs="Arial"/>
                <w:color w:val="auto"/>
                <w:sz w:val="30"/>
                <w:szCs w:val="30"/>
              </w:rPr>
            </w:pPr>
            <w:r>
              <w:rPr>
                <w:rFonts w:hint="eastAsia" w:cs="Arial"/>
                <w:color w:val="auto"/>
                <w:sz w:val="30"/>
                <w:szCs w:val="30"/>
              </w:rPr>
              <w:t>一般公共预算财政拨款支出决算表</w:t>
            </w:r>
          </w:p>
        </w:tc>
      </w:tr>
      <w:tr>
        <w:tblPrEx>
          <w:tblCellMar>
            <w:top w:w="0" w:type="dxa"/>
            <w:left w:w="108" w:type="dxa"/>
            <w:bottom w:w="0" w:type="dxa"/>
            <w:right w:w="108" w:type="dxa"/>
          </w:tblCellMar>
        </w:tblPrEx>
        <w:trPr>
          <w:gridAfter w:val="1"/>
          <w:wAfter w:w="25" w:type="dxa"/>
          <w:trHeight w:val="90" w:hRule="atLeast"/>
        </w:trPr>
        <w:tc>
          <w:tcPr>
            <w:tcW w:w="1027" w:type="dxa"/>
            <w:tcBorders>
              <w:top w:val="nil"/>
              <w:left w:val="nil"/>
              <w:bottom w:val="nil"/>
              <w:right w:val="nil"/>
            </w:tcBorders>
            <w:noWrap/>
            <w:vAlign w:val="bottom"/>
          </w:tcPr>
          <w:p>
            <w:pPr>
              <w:rPr>
                <w:rFonts w:ascii="Arial" w:hAnsi="Arial" w:cs="Arial"/>
                <w:color w:val="auto"/>
                <w:sz w:val="20"/>
                <w:szCs w:val="20"/>
              </w:rPr>
            </w:pPr>
          </w:p>
        </w:tc>
        <w:tc>
          <w:tcPr>
            <w:tcW w:w="1025" w:type="dxa"/>
            <w:tcBorders>
              <w:top w:val="nil"/>
              <w:left w:val="nil"/>
              <w:bottom w:val="nil"/>
              <w:right w:val="nil"/>
            </w:tcBorders>
            <w:noWrap/>
            <w:vAlign w:val="bottom"/>
          </w:tcPr>
          <w:p>
            <w:pPr>
              <w:rPr>
                <w:rFonts w:ascii="Arial" w:hAnsi="Arial" w:cs="Arial"/>
                <w:color w:val="auto"/>
                <w:sz w:val="20"/>
                <w:szCs w:val="20"/>
              </w:rPr>
            </w:pPr>
          </w:p>
        </w:tc>
        <w:tc>
          <w:tcPr>
            <w:tcW w:w="1026" w:type="dxa"/>
            <w:tcBorders>
              <w:top w:val="nil"/>
              <w:left w:val="nil"/>
              <w:bottom w:val="nil"/>
              <w:right w:val="nil"/>
            </w:tcBorders>
            <w:noWrap/>
            <w:vAlign w:val="bottom"/>
          </w:tcPr>
          <w:p>
            <w:pPr>
              <w:rPr>
                <w:rFonts w:ascii="Arial" w:hAnsi="Arial" w:cs="Arial"/>
                <w:color w:val="auto"/>
                <w:sz w:val="20"/>
                <w:szCs w:val="20"/>
              </w:rPr>
            </w:pPr>
          </w:p>
        </w:tc>
        <w:tc>
          <w:tcPr>
            <w:tcW w:w="3951" w:type="dxa"/>
            <w:gridSpan w:val="3"/>
            <w:tcBorders>
              <w:top w:val="nil"/>
              <w:left w:val="nil"/>
              <w:bottom w:val="nil"/>
              <w:right w:val="nil"/>
            </w:tcBorders>
            <w:noWrap/>
            <w:vAlign w:val="bottom"/>
          </w:tcPr>
          <w:p>
            <w:pPr>
              <w:rPr>
                <w:rFonts w:ascii="Arial" w:hAnsi="Arial" w:cs="Arial"/>
                <w:color w:val="auto"/>
                <w:sz w:val="20"/>
                <w:szCs w:val="20"/>
              </w:rPr>
            </w:pPr>
          </w:p>
        </w:tc>
        <w:tc>
          <w:tcPr>
            <w:tcW w:w="2338" w:type="dxa"/>
            <w:gridSpan w:val="2"/>
            <w:tcBorders>
              <w:top w:val="nil"/>
              <w:left w:val="nil"/>
              <w:bottom w:val="nil"/>
              <w:right w:val="nil"/>
            </w:tcBorders>
            <w:noWrap/>
            <w:vAlign w:val="bottom"/>
          </w:tcPr>
          <w:p>
            <w:pPr>
              <w:rPr>
                <w:rFonts w:ascii="Arial" w:hAnsi="Arial" w:cs="Arial"/>
                <w:color w:val="auto"/>
                <w:sz w:val="20"/>
                <w:szCs w:val="20"/>
              </w:rPr>
            </w:pPr>
          </w:p>
        </w:tc>
        <w:tc>
          <w:tcPr>
            <w:tcW w:w="2276" w:type="dxa"/>
            <w:gridSpan w:val="4"/>
            <w:tcBorders>
              <w:top w:val="nil"/>
              <w:left w:val="nil"/>
              <w:bottom w:val="nil"/>
              <w:right w:val="nil"/>
            </w:tcBorders>
            <w:noWrap/>
            <w:vAlign w:val="bottom"/>
          </w:tcPr>
          <w:p>
            <w:pPr>
              <w:rPr>
                <w:rFonts w:ascii="Arial" w:hAnsi="Arial" w:cs="Arial"/>
                <w:color w:val="auto"/>
                <w:sz w:val="20"/>
                <w:szCs w:val="20"/>
              </w:rPr>
            </w:pPr>
          </w:p>
        </w:tc>
        <w:tc>
          <w:tcPr>
            <w:tcW w:w="2320" w:type="dxa"/>
            <w:gridSpan w:val="4"/>
            <w:tcBorders>
              <w:top w:val="nil"/>
              <w:left w:val="nil"/>
              <w:bottom w:val="nil"/>
              <w:right w:val="nil"/>
            </w:tcBorders>
            <w:noWrap/>
            <w:vAlign w:val="bottom"/>
          </w:tcPr>
          <w:p>
            <w:pPr>
              <w:jc w:val="right"/>
              <w:rPr>
                <w:rFonts w:ascii="宋体" w:hAnsi="宋体" w:cs="Arial"/>
                <w:color w:val="auto"/>
                <w:sz w:val="20"/>
                <w:szCs w:val="20"/>
              </w:rPr>
            </w:pPr>
            <w:r>
              <w:rPr>
                <w:rFonts w:hint="eastAsia" w:cs="Arial"/>
                <w:color w:val="auto"/>
                <w:sz w:val="20"/>
                <w:szCs w:val="20"/>
              </w:rPr>
              <w:t>公开05表</w:t>
            </w:r>
          </w:p>
        </w:tc>
      </w:tr>
      <w:tr>
        <w:tblPrEx>
          <w:tblCellMar>
            <w:top w:w="0" w:type="dxa"/>
            <w:left w:w="108" w:type="dxa"/>
            <w:bottom w:w="0" w:type="dxa"/>
            <w:right w:w="108" w:type="dxa"/>
          </w:tblCellMar>
        </w:tblPrEx>
        <w:trPr>
          <w:gridAfter w:val="1"/>
          <w:wAfter w:w="25" w:type="dxa"/>
          <w:trHeight w:val="255" w:hRule="atLeast"/>
        </w:trPr>
        <w:tc>
          <w:tcPr>
            <w:tcW w:w="7029" w:type="dxa"/>
            <w:gridSpan w:val="6"/>
            <w:tcBorders>
              <w:top w:val="nil"/>
              <w:left w:val="nil"/>
              <w:bottom w:val="nil"/>
              <w:right w:val="nil"/>
            </w:tcBorders>
            <w:noWrap/>
            <w:vAlign w:val="bottom"/>
          </w:tcPr>
          <w:p>
            <w:pPr>
              <w:rPr>
                <w:rFonts w:ascii="宋体" w:hAnsi="宋体" w:cs="Arial"/>
                <w:color w:val="auto"/>
                <w:sz w:val="20"/>
                <w:szCs w:val="20"/>
              </w:rPr>
            </w:pPr>
            <w:r>
              <w:rPr>
                <w:rFonts w:hint="eastAsia" w:cs="Arial"/>
                <w:color w:val="auto"/>
                <w:sz w:val="18"/>
                <w:szCs w:val="18"/>
              </w:rPr>
              <w:t>单位：许昌市交通运输执法局</w:t>
            </w:r>
          </w:p>
        </w:tc>
        <w:tc>
          <w:tcPr>
            <w:tcW w:w="2338" w:type="dxa"/>
            <w:gridSpan w:val="2"/>
            <w:tcBorders>
              <w:top w:val="nil"/>
              <w:left w:val="nil"/>
              <w:bottom w:val="nil"/>
              <w:right w:val="nil"/>
            </w:tcBorders>
            <w:noWrap/>
            <w:vAlign w:val="bottom"/>
          </w:tcPr>
          <w:p>
            <w:pPr>
              <w:rPr>
                <w:rFonts w:ascii="Arial" w:hAnsi="Arial" w:cs="Arial"/>
                <w:color w:val="auto"/>
                <w:sz w:val="20"/>
                <w:szCs w:val="20"/>
              </w:rPr>
            </w:pPr>
          </w:p>
        </w:tc>
        <w:tc>
          <w:tcPr>
            <w:tcW w:w="2276" w:type="dxa"/>
            <w:gridSpan w:val="4"/>
            <w:tcBorders>
              <w:top w:val="nil"/>
              <w:left w:val="nil"/>
              <w:bottom w:val="nil"/>
              <w:right w:val="nil"/>
            </w:tcBorders>
            <w:noWrap/>
            <w:vAlign w:val="bottom"/>
          </w:tcPr>
          <w:p>
            <w:pPr>
              <w:rPr>
                <w:rFonts w:ascii="Arial" w:hAnsi="Arial" w:cs="Arial"/>
                <w:color w:val="auto"/>
                <w:sz w:val="20"/>
                <w:szCs w:val="20"/>
              </w:rPr>
            </w:pPr>
          </w:p>
        </w:tc>
        <w:tc>
          <w:tcPr>
            <w:tcW w:w="2320" w:type="dxa"/>
            <w:gridSpan w:val="4"/>
            <w:tcBorders>
              <w:top w:val="nil"/>
              <w:left w:val="nil"/>
              <w:bottom w:val="nil"/>
              <w:right w:val="nil"/>
            </w:tcBorders>
            <w:noWrap/>
            <w:vAlign w:val="bottom"/>
          </w:tcPr>
          <w:p>
            <w:pPr>
              <w:jc w:val="right"/>
              <w:rPr>
                <w:rFonts w:ascii="宋体" w:hAnsi="宋体" w:cs="Arial"/>
                <w:color w:val="auto"/>
                <w:sz w:val="20"/>
                <w:szCs w:val="20"/>
              </w:rPr>
            </w:pPr>
            <w:r>
              <w:rPr>
                <w:rFonts w:hint="eastAsia" w:cs="Arial"/>
                <w:color w:val="auto"/>
                <w:sz w:val="20"/>
                <w:szCs w:val="20"/>
              </w:rPr>
              <w:t>金额单位：万元</w:t>
            </w:r>
          </w:p>
        </w:tc>
      </w:tr>
      <w:tr>
        <w:tblPrEx>
          <w:tblCellMar>
            <w:top w:w="0" w:type="dxa"/>
            <w:left w:w="108" w:type="dxa"/>
            <w:bottom w:w="0" w:type="dxa"/>
            <w:right w:w="108" w:type="dxa"/>
          </w:tblCellMar>
        </w:tblPrEx>
        <w:trPr>
          <w:gridAfter w:val="1"/>
          <w:wAfter w:w="25" w:type="dxa"/>
          <w:trHeight w:val="308" w:hRule="atLeast"/>
        </w:trPr>
        <w:tc>
          <w:tcPr>
            <w:tcW w:w="7029" w:type="dxa"/>
            <w:gridSpan w:val="6"/>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rPr>
            </w:pPr>
            <w:r>
              <w:rPr>
                <w:rFonts w:hint="eastAsia" w:cs="Arial"/>
                <w:color w:val="auto"/>
                <w:sz w:val="22"/>
              </w:rPr>
              <w:t>项目</w:t>
            </w:r>
          </w:p>
        </w:tc>
        <w:tc>
          <w:tcPr>
            <w:tcW w:w="6934" w:type="dxa"/>
            <w:gridSpan w:val="10"/>
            <w:tcBorders>
              <w:top w:val="single" w:color="000000" w:sz="4" w:space="0"/>
              <w:left w:val="nil"/>
              <w:bottom w:val="single" w:color="000000" w:sz="4" w:space="0"/>
              <w:right w:val="single" w:color="000000" w:sz="4" w:space="0"/>
            </w:tcBorders>
            <w:shd w:val="clear" w:color="FFFFFF" w:fill="FFFFFF"/>
            <w:vAlign w:val="center"/>
          </w:tcPr>
          <w:p>
            <w:pPr>
              <w:jc w:val="center"/>
              <w:rPr>
                <w:rFonts w:ascii="宋体" w:hAnsi="宋体" w:cs="Arial"/>
                <w:color w:val="auto"/>
                <w:sz w:val="22"/>
              </w:rPr>
            </w:pPr>
            <w:r>
              <w:rPr>
                <w:rFonts w:hint="eastAsia" w:cs="Arial"/>
                <w:color w:val="auto"/>
                <w:sz w:val="22"/>
              </w:rPr>
              <w:t>本年支出</w:t>
            </w:r>
          </w:p>
        </w:tc>
      </w:tr>
      <w:tr>
        <w:tblPrEx>
          <w:tblCellMar>
            <w:top w:w="0" w:type="dxa"/>
            <w:left w:w="108" w:type="dxa"/>
            <w:bottom w:w="0" w:type="dxa"/>
            <w:right w:w="108" w:type="dxa"/>
          </w:tblCellMar>
        </w:tblPrEx>
        <w:trPr>
          <w:gridAfter w:val="1"/>
          <w:wAfter w:w="25" w:type="dxa"/>
          <w:trHeight w:val="312" w:hRule="atLeast"/>
        </w:trPr>
        <w:tc>
          <w:tcPr>
            <w:tcW w:w="307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jc w:val="center"/>
              <w:rPr>
                <w:rFonts w:ascii="宋体" w:hAnsi="宋体" w:cs="Arial"/>
                <w:color w:val="auto"/>
                <w:sz w:val="22"/>
              </w:rPr>
            </w:pPr>
            <w:r>
              <w:rPr>
                <w:rFonts w:hint="eastAsia" w:cs="Arial"/>
                <w:color w:val="auto"/>
                <w:sz w:val="22"/>
              </w:rPr>
              <w:t>功能分类科目编码</w:t>
            </w:r>
          </w:p>
        </w:tc>
        <w:tc>
          <w:tcPr>
            <w:tcW w:w="3951" w:type="dxa"/>
            <w:gridSpan w:val="3"/>
            <w:vMerge w:val="restart"/>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rPr>
            </w:pPr>
            <w:r>
              <w:rPr>
                <w:rFonts w:hint="eastAsia" w:cs="Arial"/>
                <w:color w:val="auto"/>
                <w:sz w:val="22"/>
              </w:rPr>
              <w:t>科目名称</w:t>
            </w:r>
          </w:p>
        </w:tc>
        <w:tc>
          <w:tcPr>
            <w:tcW w:w="2338" w:type="dxa"/>
            <w:gridSpan w:val="2"/>
            <w:vMerge w:val="restart"/>
            <w:tcBorders>
              <w:top w:val="nil"/>
              <w:left w:val="nil"/>
              <w:bottom w:val="single" w:color="000000" w:sz="4" w:space="0"/>
              <w:right w:val="single" w:color="000000" w:sz="4" w:space="0"/>
            </w:tcBorders>
            <w:shd w:val="clear" w:color="FFFFFF" w:fill="FFFFFF"/>
            <w:vAlign w:val="center"/>
          </w:tcPr>
          <w:p>
            <w:pPr>
              <w:jc w:val="center"/>
              <w:rPr>
                <w:rFonts w:ascii="宋体" w:hAnsi="宋体" w:cs="Arial"/>
                <w:color w:val="auto"/>
                <w:sz w:val="22"/>
              </w:rPr>
            </w:pPr>
            <w:r>
              <w:rPr>
                <w:rFonts w:hint="eastAsia" w:cs="Arial"/>
                <w:color w:val="auto"/>
                <w:sz w:val="22"/>
              </w:rPr>
              <w:t>小计</w:t>
            </w:r>
          </w:p>
        </w:tc>
        <w:tc>
          <w:tcPr>
            <w:tcW w:w="2276" w:type="dxa"/>
            <w:gridSpan w:val="4"/>
            <w:vMerge w:val="restart"/>
            <w:tcBorders>
              <w:top w:val="nil"/>
              <w:left w:val="nil"/>
              <w:bottom w:val="single" w:color="000000" w:sz="4" w:space="0"/>
              <w:right w:val="single" w:color="000000" w:sz="4" w:space="0"/>
            </w:tcBorders>
            <w:shd w:val="clear" w:color="FFFFFF" w:fill="FFFFFF"/>
            <w:vAlign w:val="center"/>
          </w:tcPr>
          <w:p>
            <w:pPr>
              <w:jc w:val="center"/>
              <w:rPr>
                <w:rFonts w:ascii="宋体" w:hAnsi="宋体" w:cs="Arial"/>
                <w:color w:val="auto"/>
                <w:sz w:val="22"/>
              </w:rPr>
            </w:pPr>
            <w:r>
              <w:rPr>
                <w:rFonts w:hint="eastAsia" w:cs="Arial"/>
                <w:color w:val="auto"/>
                <w:sz w:val="22"/>
              </w:rPr>
              <w:t>基本支出</w:t>
            </w:r>
          </w:p>
        </w:tc>
        <w:tc>
          <w:tcPr>
            <w:tcW w:w="2320" w:type="dxa"/>
            <w:gridSpan w:val="4"/>
            <w:vMerge w:val="restart"/>
            <w:tcBorders>
              <w:top w:val="nil"/>
              <w:left w:val="nil"/>
              <w:bottom w:val="single" w:color="000000" w:sz="4" w:space="0"/>
              <w:right w:val="single" w:color="000000" w:sz="4" w:space="0"/>
            </w:tcBorders>
            <w:shd w:val="clear" w:color="FFFFFF" w:fill="FFFFFF"/>
            <w:vAlign w:val="center"/>
          </w:tcPr>
          <w:p>
            <w:pPr>
              <w:jc w:val="center"/>
              <w:rPr>
                <w:rFonts w:ascii="宋体" w:hAnsi="宋体" w:cs="Arial"/>
                <w:color w:val="auto"/>
                <w:sz w:val="22"/>
              </w:rPr>
            </w:pPr>
            <w:r>
              <w:rPr>
                <w:rFonts w:hint="eastAsia" w:cs="Arial"/>
                <w:color w:val="auto"/>
                <w:sz w:val="22"/>
              </w:rPr>
              <w:t>项目支出</w:t>
            </w:r>
          </w:p>
        </w:tc>
      </w:tr>
      <w:tr>
        <w:tblPrEx>
          <w:tblCellMar>
            <w:top w:w="0" w:type="dxa"/>
            <w:left w:w="108" w:type="dxa"/>
            <w:bottom w:w="0" w:type="dxa"/>
            <w:right w:w="108" w:type="dxa"/>
          </w:tblCellMar>
        </w:tblPrEx>
        <w:trPr>
          <w:gridAfter w:val="1"/>
          <w:wAfter w:w="25" w:type="dxa"/>
          <w:trHeight w:val="312" w:hRule="atLeast"/>
        </w:trPr>
        <w:tc>
          <w:tcPr>
            <w:tcW w:w="3078"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cs="Arial"/>
                <w:color w:val="auto"/>
                <w:sz w:val="22"/>
              </w:rPr>
            </w:pPr>
          </w:p>
        </w:tc>
        <w:tc>
          <w:tcPr>
            <w:tcW w:w="3951" w:type="dxa"/>
            <w:gridSpan w:val="3"/>
            <w:vMerge w:val="continue"/>
            <w:tcBorders>
              <w:top w:val="nil"/>
              <w:left w:val="nil"/>
              <w:bottom w:val="single" w:color="000000" w:sz="4" w:space="0"/>
              <w:right w:val="single" w:color="000000" w:sz="4" w:space="0"/>
            </w:tcBorders>
            <w:vAlign w:val="center"/>
          </w:tcPr>
          <w:p>
            <w:pPr>
              <w:rPr>
                <w:rFonts w:ascii="宋体" w:hAnsi="宋体" w:cs="Arial"/>
                <w:color w:val="auto"/>
                <w:sz w:val="22"/>
              </w:rPr>
            </w:pPr>
          </w:p>
        </w:tc>
        <w:tc>
          <w:tcPr>
            <w:tcW w:w="2338" w:type="dxa"/>
            <w:gridSpan w:val="2"/>
            <w:vMerge w:val="continue"/>
            <w:tcBorders>
              <w:top w:val="nil"/>
              <w:left w:val="nil"/>
              <w:bottom w:val="single" w:color="000000" w:sz="4" w:space="0"/>
              <w:right w:val="single" w:color="000000" w:sz="4" w:space="0"/>
            </w:tcBorders>
            <w:vAlign w:val="center"/>
          </w:tcPr>
          <w:p>
            <w:pPr>
              <w:rPr>
                <w:rFonts w:ascii="宋体" w:hAnsi="宋体" w:cs="Arial"/>
                <w:color w:val="auto"/>
                <w:sz w:val="22"/>
              </w:rPr>
            </w:pPr>
          </w:p>
        </w:tc>
        <w:tc>
          <w:tcPr>
            <w:tcW w:w="2276" w:type="dxa"/>
            <w:gridSpan w:val="4"/>
            <w:vMerge w:val="continue"/>
            <w:tcBorders>
              <w:top w:val="nil"/>
              <w:left w:val="nil"/>
              <w:bottom w:val="single" w:color="000000" w:sz="4" w:space="0"/>
              <w:right w:val="single" w:color="000000" w:sz="4" w:space="0"/>
            </w:tcBorders>
            <w:vAlign w:val="center"/>
          </w:tcPr>
          <w:p>
            <w:pPr>
              <w:rPr>
                <w:rFonts w:ascii="宋体" w:hAnsi="宋体" w:cs="Arial"/>
                <w:color w:val="auto"/>
                <w:sz w:val="22"/>
              </w:rPr>
            </w:pPr>
          </w:p>
        </w:tc>
        <w:tc>
          <w:tcPr>
            <w:tcW w:w="2320" w:type="dxa"/>
            <w:gridSpan w:val="4"/>
            <w:vMerge w:val="continue"/>
            <w:tcBorders>
              <w:top w:val="nil"/>
              <w:left w:val="nil"/>
              <w:bottom w:val="single" w:color="000000" w:sz="4" w:space="0"/>
              <w:right w:val="single" w:color="000000" w:sz="4" w:space="0"/>
            </w:tcBorders>
            <w:vAlign w:val="center"/>
          </w:tcPr>
          <w:p>
            <w:pPr>
              <w:rPr>
                <w:rFonts w:ascii="宋体" w:hAnsi="宋体" w:cs="Arial"/>
                <w:color w:val="auto"/>
                <w:sz w:val="22"/>
              </w:rPr>
            </w:pPr>
          </w:p>
        </w:tc>
      </w:tr>
      <w:tr>
        <w:tblPrEx>
          <w:tblCellMar>
            <w:top w:w="0" w:type="dxa"/>
            <w:left w:w="108" w:type="dxa"/>
            <w:bottom w:w="0" w:type="dxa"/>
            <w:right w:w="108" w:type="dxa"/>
          </w:tblCellMar>
        </w:tblPrEx>
        <w:trPr>
          <w:gridAfter w:val="1"/>
          <w:wAfter w:w="25" w:type="dxa"/>
          <w:trHeight w:val="312" w:hRule="atLeast"/>
        </w:trPr>
        <w:tc>
          <w:tcPr>
            <w:tcW w:w="3078" w:type="dxa"/>
            <w:gridSpan w:val="3"/>
            <w:vMerge w:val="continue"/>
            <w:tcBorders>
              <w:top w:val="nil"/>
              <w:left w:val="single" w:color="000000" w:sz="4" w:space="0"/>
              <w:bottom w:val="single" w:color="000000" w:sz="4" w:space="0"/>
              <w:right w:val="single" w:color="000000" w:sz="4" w:space="0"/>
            </w:tcBorders>
            <w:vAlign w:val="center"/>
          </w:tcPr>
          <w:p>
            <w:pPr>
              <w:rPr>
                <w:rFonts w:ascii="宋体" w:hAnsi="宋体" w:cs="Arial"/>
                <w:color w:val="auto"/>
                <w:sz w:val="22"/>
              </w:rPr>
            </w:pPr>
          </w:p>
        </w:tc>
        <w:tc>
          <w:tcPr>
            <w:tcW w:w="3951" w:type="dxa"/>
            <w:gridSpan w:val="3"/>
            <w:vMerge w:val="continue"/>
            <w:tcBorders>
              <w:top w:val="nil"/>
              <w:left w:val="nil"/>
              <w:bottom w:val="single" w:color="000000" w:sz="4" w:space="0"/>
              <w:right w:val="single" w:color="000000" w:sz="4" w:space="0"/>
            </w:tcBorders>
            <w:vAlign w:val="center"/>
          </w:tcPr>
          <w:p>
            <w:pPr>
              <w:rPr>
                <w:rFonts w:ascii="宋体" w:hAnsi="宋体" w:cs="Arial"/>
                <w:color w:val="auto"/>
                <w:sz w:val="22"/>
              </w:rPr>
            </w:pPr>
          </w:p>
        </w:tc>
        <w:tc>
          <w:tcPr>
            <w:tcW w:w="2338" w:type="dxa"/>
            <w:gridSpan w:val="2"/>
            <w:vMerge w:val="continue"/>
            <w:tcBorders>
              <w:top w:val="nil"/>
              <w:left w:val="nil"/>
              <w:bottom w:val="single" w:color="000000" w:sz="4" w:space="0"/>
              <w:right w:val="single" w:color="000000" w:sz="4" w:space="0"/>
            </w:tcBorders>
            <w:vAlign w:val="center"/>
          </w:tcPr>
          <w:p>
            <w:pPr>
              <w:rPr>
                <w:rFonts w:ascii="宋体" w:hAnsi="宋体" w:cs="Arial"/>
                <w:color w:val="auto"/>
                <w:sz w:val="22"/>
              </w:rPr>
            </w:pPr>
          </w:p>
        </w:tc>
        <w:tc>
          <w:tcPr>
            <w:tcW w:w="2276" w:type="dxa"/>
            <w:gridSpan w:val="4"/>
            <w:vMerge w:val="continue"/>
            <w:tcBorders>
              <w:top w:val="nil"/>
              <w:left w:val="nil"/>
              <w:bottom w:val="single" w:color="000000" w:sz="4" w:space="0"/>
              <w:right w:val="single" w:color="000000" w:sz="4" w:space="0"/>
            </w:tcBorders>
            <w:vAlign w:val="center"/>
          </w:tcPr>
          <w:p>
            <w:pPr>
              <w:rPr>
                <w:rFonts w:ascii="宋体" w:hAnsi="宋体" w:cs="Arial"/>
                <w:color w:val="auto"/>
                <w:sz w:val="22"/>
              </w:rPr>
            </w:pPr>
          </w:p>
        </w:tc>
        <w:tc>
          <w:tcPr>
            <w:tcW w:w="2320" w:type="dxa"/>
            <w:gridSpan w:val="4"/>
            <w:vMerge w:val="continue"/>
            <w:tcBorders>
              <w:top w:val="nil"/>
              <w:left w:val="nil"/>
              <w:bottom w:val="single" w:color="000000" w:sz="4" w:space="0"/>
              <w:right w:val="single" w:color="000000" w:sz="4" w:space="0"/>
            </w:tcBorders>
            <w:vAlign w:val="center"/>
          </w:tcPr>
          <w:p>
            <w:pPr>
              <w:rPr>
                <w:rFonts w:ascii="宋体" w:hAnsi="宋体" w:cs="Arial"/>
                <w:color w:val="auto"/>
                <w:sz w:val="22"/>
              </w:rPr>
            </w:pPr>
          </w:p>
        </w:tc>
      </w:tr>
      <w:tr>
        <w:tblPrEx>
          <w:tblCellMar>
            <w:top w:w="0" w:type="dxa"/>
            <w:left w:w="108" w:type="dxa"/>
            <w:bottom w:w="0" w:type="dxa"/>
            <w:right w:w="108" w:type="dxa"/>
          </w:tblCellMar>
        </w:tblPrEx>
        <w:trPr>
          <w:gridAfter w:val="1"/>
          <w:wAfter w:w="25" w:type="dxa"/>
          <w:trHeight w:val="308" w:hRule="atLeast"/>
        </w:trPr>
        <w:tc>
          <w:tcPr>
            <w:tcW w:w="7029" w:type="dxa"/>
            <w:gridSpan w:val="6"/>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rPr>
            </w:pPr>
            <w:r>
              <w:rPr>
                <w:rFonts w:hint="eastAsia" w:cs="Arial"/>
                <w:color w:val="auto"/>
                <w:sz w:val="22"/>
              </w:rPr>
              <w:t>栏次</w:t>
            </w:r>
          </w:p>
        </w:tc>
        <w:tc>
          <w:tcPr>
            <w:tcW w:w="2338" w:type="dxa"/>
            <w:gridSpan w:val="2"/>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rPr>
            </w:pPr>
            <w:r>
              <w:rPr>
                <w:rFonts w:hint="eastAsia" w:cs="Arial"/>
                <w:color w:val="auto"/>
                <w:sz w:val="22"/>
              </w:rPr>
              <w:t>1</w:t>
            </w:r>
          </w:p>
        </w:tc>
        <w:tc>
          <w:tcPr>
            <w:tcW w:w="2276" w:type="dxa"/>
            <w:gridSpan w:val="4"/>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rPr>
            </w:pPr>
            <w:r>
              <w:rPr>
                <w:rFonts w:hint="eastAsia" w:cs="Arial"/>
                <w:color w:val="auto"/>
                <w:sz w:val="22"/>
              </w:rPr>
              <w:t>2</w:t>
            </w:r>
          </w:p>
        </w:tc>
        <w:tc>
          <w:tcPr>
            <w:tcW w:w="2320" w:type="dxa"/>
            <w:gridSpan w:val="4"/>
            <w:tcBorders>
              <w:top w:val="nil"/>
              <w:left w:val="nil"/>
              <w:bottom w:val="single" w:color="000000" w:sz="4" w:space="0"/>
              <w:right w:val="single" w:color="000000" w:sz="4" w:space="0"/>
            </w:tcBorders>
            <w:shd w:val="clear" w:color="FFFFFF" w:fill="FFFFFF"/>
            <w:noWrap/>
            <w:vAlign w:val="center"/>
          </w:tcPr>
          <w:p>
            <w:pPr>
              <w:jc w:val="center"/>
              <w:rPr>
                <w:rFonts w:ascii="宋体" w:hAnsi="宋体" w:cs="Arial"/>
                <w:color w:val="auto"/>
                <w:sz w:val="22"/>
              </w:rPr>
            </w:pPr>
            <w:r>
              <w:rPr>
                <w:rFonts w:hint="eastAsia" w:cs="Arial"/>
                <w:color w:val="auto"/>
                <w:sz w:val="22"/>
              </w:rPr>
              <w:t>3</w:t>
            </w:r>
          </w:p>
        </w:tc>
      </w:tr>
      <w:tr>
        <w:tblPrEx>
          <w:tblCellMar>
            <w:top w:w="0" w:type="dxa"/>
            <w:left w:w="108" w:type="dxa"/>
            <w:bottom w:w="0" w:type="dxa"/>
            <w:right w:w="108" w:type="dxa"/>
          </w:tblCellMar>
        </w:tblPrEx>
        <w:trPr>
          <w:gridAfter w:val="1"/>
          <w:wAfter w:w="25" w:type="dxa"/>
          <w:trHeight w:val="308" w:hRule="atLeast"/>
        </w:trPr>
        <w:tc>
          <w:tcPr>
            <w:tcW w:w="7029" w:type="dxa"/>
            <w:gridSpan w:val="6"/>
            <w:tcBorders>
              <w:top w:val="nil"/>
              <w:left w:val="single" w:color="000000" w:sz="4" w:space="0"/>
              <w:bottom w:val="single" w:color="000000" w:sz="4" w:space="0"/>
              <w:right w:val="single" w:color="000000" w:sz="4" w:space="0"/>
            </w:tcBorders>
            <w:shd w:val="clear" w:color="FFFFFF" w:fill="FFFFFF"/>
            <w:noWrap/>
            <w:vAlign w:val="center"/>
          </w:tcPr>
          <w:p>
            <w:pPr>
              <w:jc w:val="center"/>
              <w:rPr>
                <w:rFonts w:ascii="宋体" w:hAnsi="宋体" w:cs="Arial"/>
                <w:color w:val="auto"/>
                <w:sz w:val="22"/>
              </w:rPr>
            </w:pPr>
            <w:r>
              <w:rPr>
                <w:rFonts w:hint="eastAsia" w:cs="Arial"/>
                <w:color w:val="auto"/>
                <w:sz w:val="22"/>
              </w:rPr>
              <w:t>合计</w:t>
            </w:r>
          </w:p>
        </w:tc>
        <w:tc>
          <w:tcPr>
            <w:tcW w:w="233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rPr>
            </w:pPr>
            <w:r>
              <w:rPr>
                <w:rFonts w:hint="eastAsia" w:cs="Arial"/>
                <w:b/>
                <w:bCs/>
                <w:color w:val="auto"/>
                <w:sz w:val="22"/>
              </w:rPr>
              <w:t>1,787.36</w:t>
            </w:r>
          </w:p>
        </w:tc>
        <w:tc>
          <w:tcPr>
            <w:tcW w:w="2276"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rPr>
            </w:pPr>
            <w:r>
              <w:rPr>
                <w:rFonts w:hint="eastAsia" w:cs="Arial"/>
                <w:b/>
                <w:bCs/>
                <w:color w:val="auto"/>
                <w:sz w:val="22"/>
              </w:rPr>
              <w:t>1,787.36</w:t>
            </w:r>
          </w:p>
        </w:tc>
        <w:tc>
          <w:tcPr>
            <w:tcW w:w="2320" w:type="dxa"/>
            <w:gridSpan w:val="4"/>
            <w:tcBorders>
              <w:top w:val="nil"/>
              <w:left w:val="nil"/>
              <w:bottom w:val="single" w:color="000000" w:sz="4" w:space="0"/>
              <w:right w:val="single" w:color="000000" w:sz="4" w:space="0"/>
            </w:tcBorders>
            <w:shd w:val="clear" w:color="000000" w:fill="FFFFFF"/>
            <w:noWrap/>
            <w:vAlign w:val="center"/>
          </w:tcPr>
          <w:p>
            <w:pPr>
              <w:jc w:val="right"/>
              <w:rPr>
                <w:rFonts w:ascii="宋体" w:hAnsi="宋体" w:cs="Arial"/>
                <w:b/>
                <w:bCs/>
                <w:color w:val="auto"/>
                <w:sz w:val="22"/>
              </w:rPr>
            </w:pPr>
            <w:r>
              <w:rPr>
                <w:rFonts w:hint="eastAsia" w:cs="Arial"/>
                <w:b/>
                <w:bCs/>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201</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一般公共服务支出</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6.67</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6.67</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20129</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群众团体事务</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6.67</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6.67</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2012906</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 xml:space="preserve">  工会事务</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6.67</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6.67</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208</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社会保障和就业支出</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150.71</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150.71</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20805</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行政事业单位养老支出</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150.71</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150.71</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2080501</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 xml:space="preserve">  行政单位离退休</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0.05</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0.05</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2080502</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 xml:space="preserve">  事业单位离退休</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71.16</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71.16</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2080505</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 xml:space="preserve">  机关事业单位基本养老保险缴费支出</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79.49</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79.49</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210</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卫生健康支出</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42.20</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42.20</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21011</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行政事业单位医疗</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42.20</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42.20</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2101102</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 xml:space="preserve">  事业单位医疗</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42.20</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42.20</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214</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交通运输支出</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1,587.78</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1,587.78</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21401</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公路水路运输</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1,587.78</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1,587.78</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2140101</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 xml:space="preserve">  行政运行</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15.14</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15.14</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3078" w:type="dxa"/>
            <w:gridSpan w:val="3"/>
            <w:tcBorders>
              <w:top w:val="nil"/>
              <w:left w:val="single" w:color="000000" w:sz="4" w:space="0"/>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2140199</w:t>
            </w:r>
          </w:p>
        </w:tc>
        <w:tc>
          <w:tcPr>
            <w:tcW w:w="3951" w:type="dxa"/>
            <w:gridSpan w:val="3"/>
            <w:tcBorders>
              <w:top w:val="nil"/>
              <w:left w:val="nil"/>
              <w:bottom w:val="single" w:color="000000" w:sz="4" w:space="0"/>
              <w:right w:val="single" w:color="000000" w:sz="4" w:space="0"/>
            </w:tcBorders>
            <w:noWrap/>
            <w:vAlign w:val="center"/>
          </w:tcPr>
          <w:p>
            <w:pPr>
              <w:rPr>
                <w:rFonts w:ascii="宋体" w:hAnsi="宋体" w:cs="Arial"/>
                <w:color w:val="auto"/>
                <w:sz w:val="22"/>
              </w:rPr>
            </w:pPr>
            <w:r>
              <w:rPr>
                <w:rFonts w:hint="eastAsia" w:cs="Arial"/>
                <w:color w:val="auto"/>
                <w:sz w:val="22"/>
              </w:rPr>
              <w:t xml:space="preserve">  其他公路水路运输支出</w:t>
            </w:r>
          </w:p>
        </w:tc>
        <w:tc>
          <w:tcPr>
            <w:tcW w:w="2338" w:type="dxa"/>
            <w:gridSpan w:val="2"/>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1,572.64</w:t>
            </w:r>
          </w:p>
        </w:tc>
        <w:tc>
          <w:tcPr>
            <w:tcW w:w="2276"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1,572.64</w:t>
            </w:r>
          </w:p>
        </w:tc>
        <w:tc>
          <w:tcPr>
            <w:tcW w:w="2320" w:type="dxa"/>
            <w:gridSpan w:val="4"/>
            <w:tcBorders>
              <w:top w:val="nil"/>
              <w:left w:val="nil"/>
              <w:bottom w:val="single" w:color="000000" w:sz="4" w:space="0"/>
              <w:right w:val="single" w:color="000000" w:sz="4" w:space="0"/>
            </w:tcBorders>
            <w:noWrap/>
            <w:vAlign w:val="center"/>
          </w:tcPr>
          <w:p>
            <w:pPr>
              <w:jc w:val="right"/>
              <w:rPr>
                <w:rFonts w:ascii="宋体" w:hAnsi="宋体" w:cs="Arial"/>
                <w:color w:val="auto"/>
                <w:sz w:val="22"/>
              </w:rPr>
            </w:pPr>
            <w:r>
              <w:rPr>
                <w:rFonts w:hint="eastAsia" w:cs="Arial"/>
                <w:color w:val="auto"/>
                <w:sz w:val="22"/>
              </w:rPr>
              <w:t>　</w:t>
            </w:r>
          </w:p>
        </w:tc>
      </w:tr>
      <w:tr>
        <w:tblPrEx>
          <w:tblCellMar>
            <w:top w:w="0" w:type="dxa"/>
            <w:left w:w="108" w:type="dxa"/>
            <w:bottom w:w="0" w:type="dxa"/>
            <w:right w:w="108" w:type="dxa"/>
          </w:tblCellMar>
        </w:tblPrEx>
        <w:trPr>
          <w:gridAfter w:val="1"/>
          <w:wAfter w:w="25" w:type="dxa"/>
          <w:trHeight w:val="308" w:hRule="atLeast"/>
        </w:trPr>
        <w:tc>
          <w:tcPr>
            <w:tcW w:w="13963" w:type="dxa"/>
            <w:gridSpan w:val="16"/>
            <w:tcBorders>
              <w:top w:val="nil"/>
              <w:left w:val="nil"/>
              <w:bottom w:val="nil"/>
              <w:right w:val="nil"/>
            </w:tcBorders>
            <w:noWrap/>
            <w:vAlign w:val="center"/>
          </w:tcPr>
          <w:p>
            <w:pPr>
              <w:rPr>
                <w:rFonts w:ascii="宋体" w:hAnsi="宋体" w:cs="Arial"/>
                <w:color w:val="auto"/>
                <w:sz w:val="22"/>
              </w:rPr>
            </w:pPr>
            <w:r>
              <w:rPr>
                <w:rFonts w:hint="eastAsia" w:cs="Arial"/>
                <w:color w:val="auto"/>
                <w:sz w:val="22"/>
              </w:rPr>
              <w:t>注：本表反映单位本年度一般公共预算财政拨款支出情况。本套报表金额单位转换时可能存在尾数误差。</w:t>
            </w:r>
          </w:p>
        </w:tc>
      </w:tr>
      <w:tr>
        <w:tblPrEx>
          <w:tblCellMar>
            <w:top w:w="0" w:type="dxa"/>
            <w:left w:w="0" w:type="dxa"/>
            <w:bottom w:w="0" w:type="dxa"/>
            <w:right w:w="0" w:type="dxa"/>
          </w:tblCellMar>
        </w:tblPrEx>
        <w:trPr>
          <w:trHeight w:val="435" w:hRule="atLeast"/>
        </w:trPr>
        <w:tc>
          <w:tcPr>
            <w:tcW w:w="13988" w:type="dxa"/>
            <w:gridSpan w:val="17"/>
            <w:tcBorders>
              <w:top w:val="nil"/>
              <w:left w:val="nil"/>
              <w:bottom w:val="nil"/>
              <w:right w:val="nil"/>
            </w:tcBorders>
            <w:noWrap/>
            <w:tcMar>
              <w:top w:w="15" w:type="dxa"/>
              <w:left w:w="15" w:type="dxa"/>
              <w:right w:w="15" w:type="dxa"/>
            </w:tcMar>
            <w:vAlign w:val="center"/>
          </w:tcPr>
          <w:p>
            <w:pPr>
              <w:widowControl/>
              <w:textAlignment w:val="center"/>
              <w:rPr>
                <w:rFonts w:ascii="华文中宋" w:hAnsi="华文中宋" w:eastAsia="华文中宋" w:cs="华文中宋"/>
                <w:color w:val="auto"/>
                <w:sz w:val="32"/>
                <w:szCs w:val="32"/>
              </w:rPr>
            </w:pPr>
          </w:p>
        </w:tc>
      </w:tr>
      <w:tr>
        <w:tblPrEx>
          <w:tblCellMar>
            <w:top w:w="0" w:type="dxa"/>
            <w:left w:w="0" w:type="dxa"/>
            <w:bottom w:w="0" w:type="dxa"/>
            <w:right w:w="0" w:type="dxa"/>
          </w:tblCellMar>
        </w:tblPrEx>
        <w:trPr>
          <w:trHeight w:val="405" w:hRule="atLeast"/>
        </w:trPr>
        <w:tc>
          <w:tcPr>
            <w:tcW w:w="3078" w:type="dxa"/>
            <w:gridSpan w:val="3"/>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829"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65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auto"/>
                <w:sz w:val="20"/>
                <w:szCs w:val="20"/>
              </w:rPr>
            </w:pPr>
          </w:p>
        </w:tc>
        <w:tc>
          <w:tcPr>
            <w:tcW w:w="1464"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6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16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1017"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3554" w:type="dxa"/>
            <w:gridSpan w:val="5"/>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auto"/>
                <w:sz w:val="20"/>
                <w:szCs w:val="20"/>
              </w:rPr>
            </w:pPr>
          </w:p>
        </w:tc>
        <w:tc>
          <w:tcPr>
            <w:tcW w:w="5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300" w:hRule="atLeast"/>
        </w:trPr>
        <w:tc>
          <w:tcPr>
            <w:tcW w:w="3078" w:type="dxa"/>
            <w:gridSpan w:val="3"/>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auto"/>
                <w:sz w:val="20"/>
                <w:szCs w:val="20"/>
              </w:rPr>
            </w:pPr>
          </w:p>
        </w:tc>
        <w:tc>
          <w:tcPr>
            <w:tcW w:w="829"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rPr>
            </w:pPr>
          </w:p>
        </w:tc>
        <w:tc>
          <w:tcPr>
            <w:tcW w:w="1658"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rPr>
            </w:pPr>
          </w:p>
        </w:tc>
        <w:tc>
          <w:tcPr>
            <w:tcW w:w="1464"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rPr>
            </w:pPr>
          </w:p>
        </w:tc>
        <w:tc>
          <w:tcPr>
            <w:tcW w:w="1169"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rPr>
            </w:pPr>
          </w:p>
        </w:tc>
        <w:tc>
          <w:tcPr>
            <w:tcW w:w="1169" w:type="dxa"/>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rPr>
            </w:pPr>
          </w:p>
        </w:tc>
        <w:tc>
          <w:tcPr>
            <w:tcW w:w="1017" w:type="dxa"/>
            <w:gridSpan w:val="2"/>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rPr>
            </w:pPr>
          </w:p>
        </w:tc>
        <w:tc>
          <w:tcPr>
            <w:tcW w:w="3554" w:type="dxa"/>
            <w:gridSpan w:val="5"/>
            <w:tcBorders>
              <w:top w:val="nil"/>
              <w:left w:val="nil"/>
              <w:bottom w:val="nil"/>
              <w:right w:val="nil"/>
            </w:tcBorders>
            <w:noWrap/>
            <w:tcMar>
              <w:top w:w="15" w:type="dxa"/>
              <w:left w:w="15" w:type="dxa"/>
              <w:right w:w="15" w:type="dxa"/>
            </w:tcMar>
            <w:vAlign w:val="center"/>
          </w:tcPr>
          <w:p>
            <w:pPr>
              <w:rPr>
                <w:rFonts w:ascii="Arial" w:hAnsi="Arial" w:cs="Arial"/>
                <w:color w:val="auto"/>
                <w:sz w:val="20"/>
                <w:szCs w:val="20"/>
              </w:rPr>
            </w:pPr>
          </w:p>
        </w:tc>
        <w:tc>
          <w:tcPr>
            <w:tcW w:w="50" w:type="dxa"/>
            <w:gridSpan w:val="2"/>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auto"/>
                <w:sz w:val="20"/>
                <w:szCs w:val="20"/>
              </w:rPr>
            </w:pPr>
          </w:p>
        </w:tc>
      </w:tr>
      <w:tr>
        <w:tblPrEx>
          <w:tblCellMar>
            <w:top w:w="0" w:type="dxa"/>
            <w:left w:w="0" w:type="dxa"/>
            <w:bottom w:w="0" w:type="dxa"/>
            <w:right w:w="0" w:type="dxa"/>
          </w:tblCellMar>
        </w:tblPrEx>
        <w:trPr>
          <w:trHeight w:val="390" w:hRule="atLeast"/>
        </w:trPr>
        <w:tc>
          <w:tcPr>
            <w:tcW w:w="13988" w:type="dxa"/>
            <w:gridSpan w:val="17"/>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auto"/>
                <w:sz w:val="20"/>
                <w:szCs w:val="20"/>
              </w:rPr>
            </w:pP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tbl>
      <w:tblPr>
        <w:tblStyle w:val="5"/>
        <w:tblpPr w:leftFromText="180" w:rightFromText="180" w:vertAnchor="text" w:horzAnchor="page" w:tblpX="1591" w:tblpY="240"/>
        <w:tblOverlap w:val="never"/>
        <w:tblW w:w="13778" w:type="dxa"/>
        <w:tblInd w:w="0" w:type="dxa"/>
        <w:tblLayout w:type="fixed"/>
        <w:tblCellMar>
          <w:top w:w="0" w:type="dxa"/>
          <w:left w:w="108" w:type="dxa"/>
          <w:bottom w:w="0" w:type="dxa"/>
          <w:right w:w="108" w:type="dxa"/>
        </w:tblCellMar>
      </w:tblPr>
      <w:tblGrid>
        <w:gridCol w:w="754"/>
        <w:gridCol w:w="396"/>
        <w:gridCol w:w="2676"/>
        <w:gridCol w:w="1096"/>
        <w:gridCol w:w="766"/>
        <w:gridCol w:w="2066"/>
        <w:gridCol w:w="876"/>
        <w:gridCol w:w="766"/>
        <w:gridCol w:w="3134"/>
        <w:gridCol w:w="1248"/>
      </w:tblGrid>
      <w:tr>
        <w:tblPrEx>
          <w:tblCellMar>
            <w:top w:w="0" w:type="dxa"/>
            <w:left w:w="108" w:type="dxa"/>
            <w:bottom w:w="0" w:type="dxa"/>
            <w:right w:w="108" w:type="dxa"/>
          </w:tblCellMar>
        </w:tblPrEx>
        <w:trPr>
          <w:trHeight w:val="390" w:hRule="atLeast"/>
        </w:trPr>
        <w:tc>
          <w:tcPr>
            <w:tcW w:w="13778" w:type="dxa"/>
            <w:gridSpan w:val="10"/>
            <w:tcBorders>
              <w:top w:val="nil"/>
              <w:left w:val="nil"/>
              <w:bottom w:val="nil"/>
              <w:right w:val="nil"/>
            </w:tcBorders>
            <w:noWrap/>
            <w:vAlign w:val="bottom"/>
          </w:tcPr>
          <w:p>
            <w:pPr>
              <w:widowControl/>
              <w:jc w:val="center"/>
              <w:rPr>
                <w:rFonts w:ascii="宋体" w:hAnsi="宋体" w:cs="Arial"/>
                <w:color w:val="auto"/>
                <w:kern w:val="0"/>
                <w:sz w:val="30"/>
                <w:szCs w:val="30"/>
              </w:rPr>
            </w:pPr>
            <w:r>
              <w:rPr>
                <w:rFonts w:hint="eastAsia" w:ascii="宋体" w:hAnsi="宋体" w:cs="Arial"/>
                <w:color w:val="auto"/>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754" w:type="dxa"/>
            <w:tcBorders>
              <w:top w:val="nil"/>
              <w:left w:val="nil"/>
              <w:bottom w:val="nil"/>
              <w:right w:val="nil"/>
            </w:tcBorders>
            <w:noWrap/>
            <w:vAlign w:val="bottom"/>
          </w:tcPr>
          <w:p>
            <w:pPr>
              <w:widowControl/>
              <w:jc w:val="left"/>
              <w:rPr>
                <w:rFonts w:ascii="Arial" w:hAnsi="Arial" w:cs="Arial"/>
                <w:color w:val="auto"/>
                <w:kern w:val="0"/>
                <w:sz w:val="18"/>
                <w:szCs w:val="18"/>
              </w:rPr>
            </w:pPr>
          </w:p>
        </w:tc>
        <w:tc>
          <w:tcPr>
            <w:tcW w:w="3072" w:type="dxa"/>
            <w:gridSpan w:val="2"/>
            <w:tcBorders>
              <w:top w:val="nil"/>
              <w:left w:val="nil"/>
              <w:bottom w:val="nil"/>
              <w:right w:val="nil"/>
            </w:tcBorders>
            <w:noWrap/>
            <w:vAlign w:val="bottom"/>
          </w:tcPr>
          <w:p>
            <w:pPr>
              <w:widowControl/>
              <w:jc w:val="left"/>
              <w:rPr>
                <w:rFonts w:ascii="Arial" w:hAnsi="Arial" w:cs="Arial"/>
                <w:color w:val="auto"/>
                <w:kern w:val="0"/>
                <w:sz w:val="18"/>
                <w:szCs w:val="18"/>
              </w:rPr>
            </w:pPr>
          </w:p>
        </w:tc>
        <w:tc>
          <w:tcPr>
            <w:tcW w:w="1096" w:type="dxa"/>
            <w:tcBorders>
              <w:top w:val="nil"/>
              <w:left w:val="nil"/>
              <w:bottom w:val="nil"/>
              <w:right w:val="nil"/>
            </w:tcBorders>
            <w:noWrap/>
            <w:vAlign w:val="bottom"/>
          </w:tcPr>
          <w:p>
            <w:pPr>
              <w:widowControl/>
              <w:jc w:val="left"/>
              <w:rPr>
                <w:rFonts w:ascii="Arial" w:hAnsi="Arial" w:cs="Arial"/>
                <w:color w:val="auto"/>
                <w:kern w:val="0"/>
                <w:sz w:val="18"/>
                <w:szCs w:val="18"/>
              </w:rPr>
            </w:pPr>
          </w:p>
        </w:tc>
        <w:tc>
          <w:tcPr>
            <w:tcW w:w="7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0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7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7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4382" w:type="dxa"/>
            <w:gridSpan w:val="2"/>
            <w:tcBorders>
              <w:top w:val="nil"/>
              <w:left w:val="nil"/>
              <w:bottom w:val="nil"/>
              <w:right w:val="nil"/>
            </w:tcBorders>
            <w:noWrap/>
            <w:vAlign w:val="bottom"/>
          </w:tcPr>
          <w:p>
            <w:pPr>
              <w:widowControl/>
              <w:ind w:firstLine="3060" w:firstLineChars="1700"/>
              <w:jc w:val="left"/>
              <w:rPr>
                <w:rFonts w:ascii="宋体" w:hAnsi="宋体" w:cs="Arial"/>
                <w:color w:val="auto"/>
                <w:kern w:val="0"/>
                <w:sz w:val="18"/>
                <w:szCs w:val="18"/>
              </w:rPr>
            </w:pPr>
            <w:r>
              <w:rPr>
                <w:rFonts w:hint="eastAsia" w:ascii="宋体" w:hAnsi="宋体" w:cs="Arial"/>
                <w:color w:val="auto"/>
                <w:kern w:val="0"/>
                <w:sz w:val="18"/>
                <w:szCs w:val="18"/>
              </w:rPr>
              <w:t>公开06表</w:t>
            </w:r>
          </w:p>
        </w:tc>
      </w:tr>
      <w:tr>
        <w:tblPrEx>
          <w:tblCellMar>
            <w:top w:w="0" w:type="dxa"/>
            <w:left w:w="108" w:type="dxa"/>
            <w:bottom w:w="0" w:type="dxa"/>
            <w:right w:w="108" w:type="dxa"/>
          </w:tblCellMar>
        </w:tblPrEx>
        <w:trPr>
          <w:trHeight w:val="255" w:hRule="atLeast"/>
        </w:trPr>
        <w:tc>
          <w:tcPr>
            <w:tcW w:w="4922" w:type="dxa"/>
            <w:gridSpan w:val="4"/>
            <w:tcBorders>
              <w:top w:val="nil"/>
              <w:left w:val="nil"/>
              <w:bottom w:val="single" w:color="000000" w:sz="4" w:space="0"/>
              <w:right w:val="nil"/>
            </w:tcBorders>
            <w:noWrap/>
            <w:vAlign w:val="bottom"/>
          </w:tcPr>
          <w:p>
            <w:pPr>
              <w:widowControl/>
              <w:jc w:val="left"/>
              <w:rPr>
                <w:rFonts w:ascii="宋体" w:hAnsi="宋体" w:cs="Arial"/>
                <w:color w:val="auto"/>
                <w:kern w:val="0"/>
                <w:sz w:val="18"/>
                <w:szCs w:val="18"/>
              </w:rPr>
            </w:pPr>
            <w:r>
              <w:rPr>
                <w:rFonts w:hint="eastAsia" w:ascii="宋体" w:hAnsi="宋体" w:cs="Arial"/>
                <w:color w:val="auto"/>
                <w:kern w:val="0"/>
                <w:sz w:val="18"/>
                <w:szCs w:val="18"/>
              </w:rPr>
              <w:t>单位：许昌市交通运输执法局</w:t>
            </w:r>
          </w:p>
        </w:tc>
        <w:tc>
          <w:tcPr>
            <w:tcW w:w="7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0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7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766"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4382" w:type="dxa"/>
            <w:gridSpan w:val="2"/>
            <w:tcBorders>
              <w:top w:val="nil"/>
              <w:left w:val="nil"/>
              <w:bottom w:val="single" w:color="000000" w:sz="4" w:space="0"/>
              <w:right w:val="nil"/>
            </w:tcBorders>
            <w:noWrap/>
            <w:vAlign w:val="bottom"/>
          </w:tcPr>
          <w:p>
            <w:pPr>
              <w:widowControl/>
              <w:ind w:firstLine="2880" w:firstLineChars="1600"/>
              <w:jc w:val="left"/>
              <w:rPr>
                <w:rFonts w:ascii="宋体" w:hAnsi="宋体" w:cs="Arial"/>
                <w:color w:val="auto"/>
                <w:kern w:val="0"/>
                <w:sz w:val="18"/>
                <w:szCs w:val="18"/>
              </w:rPr>
            </w:pPr>
            <w:r>
              <w:rPr>
                <w:rFonts w:hint="eastAsia" w:ascii="宋体" w:hAnsi="宋体" w:cs="Arial"/>
                <w:color w:val="auto"/>
                <w:kern w:val="0"/>
                <w:sz w:val="18"/>
                <w:szCs w:val="18"/>
              </w:rPr>
              <w:t>金额单位：万元</w:t>
            </w:r>
          </w:p>
        </w:tc>
      </w:tr>
      <w:tr>
        <w:tblPrEx>
          <w:tblCellMar>
            <w:top w:w="0" w:type="dxa"/>
            <w:left w:w="108" w:type="dxa"/>
            <w:bottom w:w="0" w:type="dxa"/>
            <w:right w:w="108" w:type="dxa"/>
          </w:tblCellMar>
        </w:tblPrEx>
        <w:trPr>
          <w:trHeight w:val="308" w:hRule="atLeast"/>
        </w:trPr>
        <w:tc>
          <w:tcPr>
            <w:tcW w:w="4922"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人员经费</w:t>
            </w:r>
          </w:p>
        </w:tc>
        <w:tc>
          <w:tcPr>
            <w:tcW w:w="8856" w:type="dxa"/>
            <w:gridSpan w:val="6"/>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公用经费</w:t>
            </w:r>
          </w:p>
        </w:tc>
      </w:tr>
      <w:tr>
        <w:tblPrEx>
          <w:tblCellMar>
            <w:top w:w="0" w:type="dxa"/>
            <w:left w:w="108" w:type="dxa"/>
            <w:bottom w:w="0" w:type="dxa"/>
            <w:right w:w="108" w:type="dxa"/>
          </w:tblCellMar>
        </w:tblPrEx>
        <w:trPr>
          <w:trHeight w:val="312" w:hRule="atLeast"/>
        </w:trPr>
        <w:tc>
          <w:tcPr>
            <w:tcW w:w="1150" w:type="dxa"/>
            <w:gridSpan w:val="2"/>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科目编码</w:t>
            </w:r>
          </w:p>
        </w:tc>
        <w:tc>
          <w:tcPr>
            <w:tcW w:w="26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科目名称</w:t>
            </w:r>
          </w:p>
        </w:tc>
        <w:tc>
          <w:tcPr>
            <w:tcW w:w="109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科目编码</w:t>
            </w:r>
          </w:p>
        </w:tc>
        <w:tc>
          <w:tcPr>
            <w:tcW w:w="20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科目名称</w:t>
            </w:r>
          </w:p>
        </w:tc>
        <w:tc>
          <w:tcPr>
            <w:tcW w:w="8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决算数</w:t>
            </w:r>
          </w:p>
        </w:tc>
        <w:tc>
          <w:tcPr>
            <w:tcW w:w="76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科目编码</w:t>
            </w:r>
          </w:p>
        </w:tc>
        <w:tc>
          <w:tcPr>
            <w:tcW w:w="313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科目名称</w:t>
            </w:r>
          </w:p>
        </w:tc>
        <w:tc>
          <w:tcPr>
            <w:tcW w:w="124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决算数</w:t>
            </w:r>
          </w:p>
        </w:tc>
      </w:tr>
      <w:tr>
        <w:tblPrEx>
          <w:tblCellMar>
            <w:top w:w="0" w:type="dxa"/>
            <w:left w:w="108" w:type="dxa"/>
            <w:bottom w:w="0" w:type="dxa"/>
            <w:right w:w="108" w:type="dxa"/>
          </w:tblCellMar>
        </w:tblPrEx>
        <w:trPr>
          <w:trHeight w:val="312" w:hRule="atLeast"/>
        </w:trPr>
        <w:tc>
          <w:tcPr>
            <w:tcW w:w="1150"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26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09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20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87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76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313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24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工资福利支出</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1,299.09</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商品和服务支出</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349.60</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307</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债务利息及费用支出</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30101</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基本工资</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335.55</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30201</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办公费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37.07</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30701</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国内债务付息</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30102</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津贴补贴</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185.04</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30202</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印刷费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2.30</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30702</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国外债务付息</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30103</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奖金</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301.38</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30203</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咨询费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资本性支出</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44.36</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30106</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伙食补助费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30204</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手续费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31001</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房屋建筑物购建</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30107</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绩效工资</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233.89</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30205</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水费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31002</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办公设备购置</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23.30</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30108</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机关事业单位基本养老保险缴费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79.49</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30206</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电费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1.13</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31003</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专用设备购置</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21.06</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30109</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职业年金缴费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30207</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邮电费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40.25</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31005</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基础设施建设</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30110</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职工基本医疗保险缴费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42.20</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30208</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取暖费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31006</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大型修缮</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30111</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公务员医疗补助缴费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30209</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物业管理费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31007</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信息网络及软件购置更新</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30112</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其他社会保障缴费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6.89</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30211</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差旅费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37.93</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31008</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物资储备</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30113</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住房公积金</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72.29</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30212</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因公出国（境）费用</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31009</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土地补偿</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30114</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医疗费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30213</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维修（护）费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68.69</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31010</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安置补助</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30199</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其他工资福利支出</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42.37</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30214</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租赁费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25.84</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31011</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地上附着物和青苗补偿</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对个人和家庭的补助</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94.30</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30215</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会议费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31012</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拆迁补偿</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30301</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离休费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30216</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培训费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11.10</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31013</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公务用车购置</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30302</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退休费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73.08</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30217</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公务接待费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0.55</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31019</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其他交通工具购置</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30303</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退职（役）费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30218</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专用材料费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27.15</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31021</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文物和陈列品购置</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30304</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抚恤金</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30224</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被装购置费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31022</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无形资产购置</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30305</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生活补助</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19.89</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30225</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专用燃料费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31099</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其他资本性支出</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30306</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救济费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30226</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劳务费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2.05</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399</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其他支出</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30307</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医疗费补助</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30227</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委托业务费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39906</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赠与</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30308</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助学金</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30228</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工会经费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6.67</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39907</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国家赔偿费用支出</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30309</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奖励金</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1.32</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30229</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福利费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16.00</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39908</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对民间非营利组织和群众性自治组织补贴</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30310</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个人农业生产补贴</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30231</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公务用车运行维护费</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38.09</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39999</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其他支出</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30311</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代缴社会保险费</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30239</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其他交通费用</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30399</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其他对个人和家庭的补助</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30240</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税金及附加费用</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150" w:type="dxa"/>
            <w:gridSpan w:val="2"/>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267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30299</w:t>
            </w:r>
          </w:p>
        </w:tc>
        <w:tc>
          <w:tcPr>
            <w:tcW w:w="20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xml:space="preserve">  其他商品和服务支出</w:t>
            </w:r>
          </w:p>
        </w:tc>
        <w:tc>
          <w:tcPr>
            <w:tcW w:w="87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34.78</w:t>
            </w:r>
          </w:p>
        </w:tc>
        <w:tc>
          <w:tcPr>
            <w:tcW w:w="766"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3134"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3826" w:type="dxa"/>
            <w:gridSpan w:val="3"/>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人员经费合计</w:t>
            </w:r>
          </w:p>
        </w:tc>
        <w:tc>
          <w:tcPr>
            <w:tcW w:w="10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1,393.39</w:t>
            </w:r>
          </w:p>
        </w:tc>
        <w:tc>
          <w:tcPr>
            <w:tcW w:w="7608" w:type="dxa"/>
            <w:gridSpan w:val="5"/>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公用经费合计</w:t>
            </w:r>
          </w:p>
        </w:tc>
        <w:tc>
          <w:tcPr>
            <w:tcW w:w="124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393.97</w:t>
            </w:r>
          </w:p>
        </w:tc>
      </w:tr>
      <w:tr>
        <w:tblPrEx>
          <w:tblCellMar>
            <w:top w:w="0" w:type="dxa"/>
            <w:left w:w="108" w:type="dxa"/>
            <w:bottom w:w="0" w:type="dxa"/>
            <w:right w:w="108" w:type="dxa"/>
          </w:tblCellMar>
        </w:tblPrEx>
        <w:trPr>
          <w:trHeight w:val="308" w:hRule="atLeast"/>
        </w:trPr>
        <w:tc>
          <w:tcPr>
            <w:tcW w:w="13778" w:type="dxa"/>
            <w:gridSpan w:val="10"/>
            <w:tcBorders>
              <w:top w:val="nil"/>
              <w:left w:val="nil"/>
              <w:bottom w:val="nil"/>
              <w:right w:val="nil"/>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注：本表反映单位本年度一般公共预算财政拨款基本支出明细情况。本表金额转换为万元时，因四舍五入可能存在尾差。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rPr>
      </w:pPr>
    </w:p>
    <w:tbl>
      <w:tblPr>
        <w:tblStyle w:val="5"/>
        <w:tblpPr w:leftFromText="180" w:rightFromText="180" w:horzAnchor="margin" w:tblpXSpec="center" w:tblpY="-1795"/>
        <w:tblW w:w="14142" w:type="dxa"/>
        <w:tblInd w:w="0" w:type="dxa"/>
        <w:tblLayout w:type="fixed"/>
        <w:tblCellMar>
          <w:top w:w="0" w:type="dxa"/>
          <w:left w:w="108" w:type="dxa"/>
          <w:bottom w:w="0" w:type="dxa"/>
          <w:right w:w="108" w:type="dxa"/>
        </w:tblCellMar>
      </w:tblPr>
      <w:tblGrid>
        <w:gridCol w:w="14142"/>
      </w:tblGrid>
      <w:tr>
        <w:tblPrEx>
          <w:tblCellMar>
            <w:top w:w="0" w:type="dxa"/>
            <w:left w:w="108" w:type="dxa"/>
            <w:bottom w:w="0" w:type="dxa"/>
            <w:right w:w="108" w:type="dxa"/>
          </w:tblCellMar>
        </w:tblPrEx>
        <w:trPr>
          <w:trHeight w:val="390" w:hRule="atLeast"/>
        </w:trPr>
        <w:tc>
          <w:tcPr>
            <w:tcW w:w="14142" w:type="dxa"/>
            <w:tcBorders>
              <w:top w:val="nil"/>
              <w:left w:val="nil"/>
              <w:bottom w:val="nil"/>
              <w:right w:val="nil"/>
            </w:tcBorders>
            <w:noWrap/>
            <w:vAlign w:val="bottom"/>
          </w:tcPr>
          <w:p>
            <w:pPr>
              <w:widowControl/>
              <w:jc w:val="center"/>
              <w:rPr>
                <w:rFonts w:ascii="宋体" w:hAnsi="宋体" w:cs="Arial"/>
                <w:color w:val="auto"/>
                <w:kern w:val="0"/>
                <w:sz w:val="30"/>
                <w:szCs w:val="30"/>
              </w:rPr>
            </w:pPr>
          </w:p>
        </w:tc>
      </w:tr>
    </w:tbl>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5"/>
        <w:tblW w:w="13988" w:type="dxa"/>
        <w:tblInd w:w="-4" w:type="dxa"/>
        <w:tblLayout w:type="fixed"/>
        <w:tblCellMar>
          <w:top w:w="0" w:type="dxa"/>
          <w:left w:w="0" w:type="dxa"/>
          <w:bottom w:w="0" w:type="dxa"/>
          <w:right w:w="0" w:type="dxa"/>
        </w:tblCellMar>
      </w:tblPr>
      <w:tblGrid>
        <w:gridCol w:w="740"/>
        <w:gridCol w:w="130"/>
        <w:gridCol w:w="1130"/>
        <w:gridCol w:w="840"/>
        <w:gridCol w:w="1100"/>
        <w:gridCol w:w="1060"/>
        <w:gridCol w:w="960"/>
        <w:gridCol w:w="1100"/>
        <w:gridCol w:w="1100"/>
        <w:gridCol w:w="1100"/>
        <w:gridCol w:w="1100"/>
        <w:gridCol w:w="1425"/>
        <w:gridCol w:w="2126"/>
        <w:gridCol w:w="77"/>
      </w:tblGrid>
      <w:tr>
        <w:tblPrEx>
          <w:tblCellMar>
            <w:top w:w="0" w:type="dxa"/>
            <w:left w:w="0" w:type="dxa"/>
            <w:bottom w:w="0" w:type="dxa"/>
            <w:right w:w="0" w:type="dxa"/>
          </w:tblCellMar>
        </w:tblPrEx>
        <w:trPr>
          <w:trHeight w:val="600" w:hRule="atLeast"/>
        </w:trPr>
        <w:tc>
          <w:tcPr>
            <w:tcW w:w="13988"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kern w:val="0"/>
                <w:sz w:val="32"/>
                <w:szCs w:val="32"/>
              </w:rPr>
            </w:pPr>
            <w:r>
              <w:rPr>
                <w:rFonts w:hint="eastAsia" w:ascii="宋体" w:hAnsi="宋体" w:cs="宋体"/>
                <w:color w:val="auto"/>
                <w:kern w:val="0"/>
                <w:sz w:val="30"/>
                <w:szCs w:val="30"/>
              </w:rPr>
              <w:t>一般公共预算财政拨款“三公”经费支出决算表</w:t>
            </w:r>
          </w:p>
        </w:tc>
      </w:tr>
      <w:tr>
        <w:tblPrEx>
          <w:tblCellMar>
            <w:top w:w="0" w:type="dxa"/>
            <w:left w:w="108" w:type="dxa"/>
            <w:bottom w:w="0" w:type="dxa"/>
            <w:right w:w="108" w:type="dxa"/>
          </w:tblCellMar>
        </w:tblPrEx>
        <w:trPr>
          <w:gridAfter w:val="1"/>
          <w:wAfter w:w="77" w:type="dxa"/>
          <w:trHeight w:val="255" w:hRule="atLeast"/>
        </w:trPr>
        <w:tc>
          <w:tcPr>
            <w:tcW w:w="74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260" w:type="dxa"/>
            <w:gridSpan w:val="2"/>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84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96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3551" w:type="dxa"/>
            <w:gridSpan w:val="2"/>
            <w:tcBorders>
              <w:top w:val="nil"/>
              <w:left w:val="nil"/>
              <w:bottom w:val="nil"/>
              <w:right w:val="nil"/>
            </w:tcBorders>
            <w:noWrap/>
            <w:vAlign w:val="bottom"/>
          </w:tcPr>
          <w:p>
            <w:pPr>
              <w:widowControl/>
              <w:ind w:firstLine="2200" w:firstLineChars="1100"/>
              <w:jc w:val="left"/>
              <w:rPr>
                <w:rFonts w:ascii="宋体" w:hAnsi="宋体" w:cs="Arial"/>
                <w:color w:val="auto"/>
                <w:kern w:val="0"/>
                <w:sz w:val="20"/>
                <w:szCs w:val="20"/>
              </w:rPr>
            </w:pPr>
            <w:r>
              <w:rPr>
                <w:rFonts w:hint="eastAsia" w:ascii="宋体" w:hAnsi="宋体" w:cs="Arial"/>
                <w:color w:val="auto"/>
                <w:kern w:val="0"/>
                <w:sz w:val="20"/>
                <w:szCs w:val="20"/>
              </w:rPr>
              <w:t>公开07表</w:t>
            </w:r>
          </w:p>
        </w:tc>
      </w:tr>
      <w:tr>
        <w:tblPrEx>
          <w:tblCellMar>
            <w:top w:w="0" w:type="dxa"/>
            <w:left w:w="108" w:type="dxa"/>
            <w:bottom w:w="0" w:type="dxa"/>
            <w:right w:w="108" w:type="dxa"/>
          </w:tblCellMar>
        </w:tblPrEx>
        <w:trPr>
          <w:gridAfter w:val="1"/>
          <w:wAfter w:w="77" w:type="dxa"/>
          <w:trHeight w:val="255" w:hRule="atLeast"/>
        </w:trPr>
        <w:tc>
          <w:tcPr>
            <w:tcW w:w="2840" w:type="dxa"/>
            <w:gridSpan w:val="4"/>
            <w:tcBorders>
              <w:top w:val="nil"/>
              <w:left w:val="nil"/>
              <w:bottom w:val="single" w:color="000000" w:sz="4" w:space="0"/>
              <w:right w:val="nil"/>
            </w:tcBorders>
            <w:noWrap/>
            <w:vAlign w:val="bottom"/>
          </w:tcPr>
          <w:p>
            <w:pPr>
              <w:widowControl/>
              <w:jc w:val="left"/>
              <w:rPr>
                <w:rFonts w:ascii="宋体" w:hAnsi="宋体" w:cs="Arial"/>
                <w:color w:val="auto"/>
                <w:kern w:val="0"/>
                <w:sz w:val="20"/>
                <w:szCs w:val="20"/>
              </w:rPr>
            </w:pPr>
            <w:r>
              <w:rPr>
                <w:rFonts w:hint="eastAsia" w:ascii="宋体" w:hAnsi="宋体" w:cs="Arial"/>
                <w:color w:val="auto"/>
                <w:kern w:val="0"/>
                <w:sz w:val="18"/>
                <w:szCs w:val="18"/>
              </w:rPr>
              <w:t>单位：许昌市交通运输执法局</w:t>
            </w: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96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100"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3551" w:type="dxa"/>
            <w:gridSpan w:val="2"/>
            <w:tcBorders>
              <w:top w:val="nil"/>
              <w:left w:val="nil"/>
              <w:bottom w:val="single" w:color="000000" w:sz="4" w:space="0"/>
              <w:right w:val="nil"/>
            </w:tcBorders>
            <w:noWrap/>
            <w:vAlign w:val="bottom"/>
          </w:tcPr>
          <w:p>
            <w:pPr>
              <w:widowControl/>
              <w:ind w:firstLine="2000" w:firstLineChars="1000"/>
              <w:jc w:val="left"/>
              <w:rPr>
                <w:rFonts w:ascii="宋体" w:hAns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gridAfter w:val="1"/>
          <w:wAfter w:w="77" w:type="dxa"/>
          <w:trHeight w:val="308" w:hRule="atLeast"/>
        </w:trPr>
        <w:tc>
          <w:tcPr>
            <w:tcW w:w="5960" w:type="dxa"/>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预算数</w:t>
            </w:r>
          </w:p>
        </w:tc>
        <w:tc>
          <w:tcPr>
            <w:tcW w:w="7951" w:type="dxa"/>
            <w:gridSpan w:val="6"/>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决算数</w:t>
            </w:r>
          </w:p>
        </w:tc>
      </w:tr>
      <w:tr>
        <w:tblPrEx>
          <w:tblCellMar>
            <w:top w:w="0" w:type="dxa"/>
            <w:left w:w="108" w:type="dxa"/>
            <w:bottom w:w="0" w:type="dxa"/>
            <w:right w:w="108" w:type="dxa"/>
          </w:tblCellMar>
        </w:tblPrEx>
        <w:trPr>
          <w:gridAfter w:val="1"/>
          <w:wAfter w:w="77" w:type="dxa"/>
          <w:trHeight w:val="308" w:hRule="atLeast"/>
        </w:trPr>
        <w:tc>
          <w:tcPr>
            <w:tcW w:w="870" w:type="dxa"/>
            <w:gridSpan w:val="2"/>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合计</w:t>
            </w:r>
          </w:p>
        </w:tc>
        <w:tc>
          <w:tcPr>
            <w:tcW w:w="113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因公出国（境）费</w:t>
            </w:r>
          </w:p>
        </w:tc>
        <w:tc>
          <w:tcPr>
            <w:tcW w:w="300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公务用车购置及运行费</w:t>
            </w:r>
          </w:p>
        </w:tc>
        <w:tc>
          <w:tcPr>
            <w:tcW w:w="9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公务接待费</w:t>
            </w:r>
          </w:p>
        </w:tc>
        <w:tc>
          <w:tcPr>
            <w:tcW w:w="11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合计</w:t>
            </w:r>
          </w:p>
        </w:tc>
        <w:tc>
          <w:tcPr>
            <w:tcW w:w="11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因公出国（境）费</w:t>
            </w:r>
          </w:p>
        </w:tc>
        <w:tc>
          <w:tcPr>
            <w:tcW w:w="3625"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公务用车购置及运行费</w:t>
            </w:r>
          </w:p>
        </w:tc>
        <w:tc>
          <w:tcPr>
            <w:tcW w:w="212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公务接待费</w:t>
            </w:r>
          </w:p>
        </w:tc>
      </w:tr>
      <w:tr>
        <w:tblPrEx>
          <w:tblCellMar>
            <w:top w:w="0" w:type="dxa"/>
            <w:left w:w="108" w:type="dxa"/>
            <w:bottom w:w="0" w:type="dxa"/>
            <w:right w:w="108" w:type="dxa"/>
          </w:tblCellMar>
        </w:tblPrEx>
        <w:trPr>
          <w:gridAfter w:val="1"/>
          <w:wAfter w:w="77" w:type="dxa"/>
          <w:trHeight w:val="615" w:hRule="atLeast"/>
        </w:trPr>
        <w:tc>
          <w:tcPr>
            <w:tcW w:w="870"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2"/>
              </w:rPr>
            </w:pPr>
          </w:p>
        </w:tc>
        <w:tc>
          <w:tcPr>
            <w:tcW w:w="113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2"/>
              </w:rPr>
            </w:pPr>
          </w:p>
        </w:tc>
        <w:tc>
          <w:tcPr>
            <w:tcW w:w="8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小计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公务用车购置费</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公务用车运行费</w:t>
            </w:r>
          </w:p>
        </w:tc>
        <w:tc>
          <w:tcPr>
            <w:tcW w:w="9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2"/>
              </w:rPr>
            </w:pPr>
          </w:p>
        </w:tc>
        <w:tc>
          <w:tcPr>
            <w:tcW w:w="11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2"/>
              </w:rPr>
            </w:pPr>
          </w:p>
        </w:tc>
        <w:tc>
          <w:tcPr>
            <w:tcW w:w="11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2"/>
              </w:rPr>
            </w:pP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小计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公务用车购置费</w:t>
            </w:r>
          </w:p>
        </w:tc>
        <w:tc>
          <w:tcPr>
            <w:tcW w:w="142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公务用车运行费</w:t>
            </w:r>
          </w:p>
        </w:tc>
        <w:tc>
          <w:tcPr>
            <w:tcW w:w="21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gridAfter w:val="1"/>
          <w:wAfter w:w="77" w:type="dxa"/>
          <w:trHeight w:val="308" w:hRule="atLeast"/>
        </w:trPr>
        <w:tc>
          <w:tcPr>
            <w:tcW w:w="870" w:type="dxa"/>
            <w:gridSpan w:val="2"/>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1</w:t>
            </w:r>
          </w:p>
        </w:tc>
        <w:tc>
          <w:tcPr>
            <w:tcW w:w="11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2</w:t>
            </w:r>
          </w:p>
        </w:tc>
        <w:tc>
          <w:tcPr>
            <w:tcW w:w="8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5</w:t>
            </w:r>
          </w:p>
        </w:tc>
        <w:tc>
          <w:tcPr>
            <w:tcW w:w="9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6</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7</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8</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9</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10</w:t>
            </w:r>
          </w:p>
        </w:tc>
        <w:tc>
          <w:tcPr>
            <w:tcW w:w="1425"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11</w:t>
            </w:r>
          </w:p>
        </w:tc>
        <w:tc>
          <w:tcPr>
            <w:tcW w:w="212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12</w:t>
            </w:r>
          </w:p>
        </w:tc>
      </w:tr>
      <w:tr>
        <w:tblPrEx>
          <w:tblCellMar>
            <w:top w:w="0" w:type="dxa"/>
            <w:left w:w="108" w:type="dxa"/>
            <w:bottom w:w="0" w:type="dxa"/>
            <w:right w:w="108" w:type="dxa"/>
          </w:tblCellMar>
        </w:tblPrEx>
        <w:trPr>
          <w:gridAfter w:val="1"/>
          <w:wAfter w:w="77" w:type="dxa"/>
          <w:trHeight w:val="308" w:hRule="atLeast"/>
        </w:trPr>
        <w:tc>
          <w:tcPr>
            <w:tcW w:w="870" w:type="dxa"/>
            <w:gridSpan w:val="2"/>
            <w:tcBorders>
              <w:top w:val="nil"/>
              <w:left w:val="single" w:color="000000" w:sz="4" w:space="0"/>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38.64</w:t>
            </w:r>
          </w:p>
        </w:tc>
        <w:tc>
          <w:tcPr>
            <w:tcW w:w="113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8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38.09</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38.09</w:t>
            </w:r>
          </w:p>
        </w:tc>
        <w:tc>
          <w:tcPr>
            <w:tcW w:w="9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0.55</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38.64</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38.09</w:t>
            </w:r>
          </w:p>
        </w:tc>
        <w:tc>
          <w:tcPr>
            <w:tcW w:w="11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425"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38.09</w:t>
            </w:r>
          </w:p>
        </w:tc>
        <w:tc>
          <w:tcPr>
            <w:tcW w:w="212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color w:val="auto"/>
                <w:kern w:val="0"/>
                <w:sz w:val="22"/>
              </w:rPr>
            </w:pPr>
            <w:r>
              <w:rPr>
                <w:rFonts w:hint="eastAsia" w:ascii="宋体" w:hAnsi="宋体" w:cs="Arial"/>
                <w:color w:val="auto"/>
                <w:kern w:val="0"/>
                <w:sz w:val="22"/>
              </w:rPr>
              <w:t>0.55</w:t>
            </w:r>
          </w:p>
        </w:tc>
      </w:tr>
      <w:tr>
        <w:tblPrEx>
          <w:tblCellMar>
            <w:top w:w="0" w:type="dxa"/>
            <w:left w:w="108" w:type="dxa"/>
            <w:bottom w:w="0" w:type="dxa"/>
            <w:right w:w="108" w:type="dxa"/>
          </w:tblCellMar>
        </w:tblPrEx>
        <w:trPr>
          <w:gridAfter w:val="1"/>
          <w:wAfter w:w="77" w:type="dxa"/>
          <w:trHeight w:val="915" w:hRule="atLeast"/>
        </w:trPr>
        <w:tc>
          <w:tcPr>
            <w:tcW w:w="13911" w:type="dxa"/>
            <w:gridSpan w:val="13"/>
            <w:tcBorders>
              <w:top w:val="nil"/>
              <w:left w:val="nil"/>
              <w:bottom w:val="nil"/>
              <w:right w:val="nil"/>
            </w:tcBorders>
            <w:vAlign w:val="center"/>
          </w:tcPr>
          <w:p>
            <w:pPr>
              <w:widowControl/>
              <w:jc w:val="left"/>
              <w:rPr>
                <w:rFonts w:ascii="宋体" w:hAnsi="宋体" w:cs="Arial"/>
                <w:color w:val="auto"/>
                <w:kern w:val="0"/>
                <w:sz w:val="22"/>
              </w:rPr>
            </w:pPr>
            <w:r>
              <w:rPr>
                <w:rFonts w:hint="eastAsia" w:ascii="宋体" w:hAnsi="宋体" w:cs="Arial"/>
                <w:color w:val="auto"/>
                <w:kern w:val="0"/>
                <w:sz w:val="22"/>
              </w:rPr>
              <w:t>注：本表反映单位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r>
        <w:tblPrEx>
          <w:tblCellMar>
            <w:top w:w="0" w:type="dxa"/>
            <w:left w:w="0" w:type="dxa"/>
            <w:bottom w:w="0" w:type="dxa"/>
            <w:right w:w="0" w:type="dxa"/>
          </w:tblCellMar>
        </w:tblPrEx>
        <w:trPr>
          <w:trHeight w:val="944" w:hRule="atLeast"/>
        </w:trPr>
        <w:tc>
          <w:tcPr>
            <w:tcW w:w="13988" w:type="dxa"/>
            <w:gridSpan w:val="14"/>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华文中宋" w:hAnsi="华文中宋" w:eastAsia="华文中宋" w:cs="华文中宋"/>
                <w:color w:val="auto"/>
                <w:sz w:val="32"/>
                <w:szCs w:val="32"/>
              </w:rPr>
            </w:pPr>
          </w:p>
        </w:tc>
      </w:tr>
    </w:tbl>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p>
      <w:pPr>
        <w:widowControl/>
        <w:spacing w:line="590" w:lineRule="exact"/>
        <w:jc w:val="left"/>
        <w:rPr>
          <w:rFonts w:ascii="仿宋_GB2312" w:hAnsi="仿宋_GB2312" w:eastAsia="仿宋_GB2312" w:cs="仿宋_GB2312"/>
          <w:color w:val="auto"/>
          <w:sz w:val="32"/>
          <w:szCs w:val="32"/>
        </w:rPr>
      </w:pPr>
    </w:p>
    <w:tbl>
      <w:tblPr>
        <w:tblStyle w:val="5"/>
        <w:tblW w:w="13018" w:type="dxa"/>
        <w:tblInd w:w="89" w:type="dxa"/>
        <w:tblLayout w:type="fixed"/>
        <w:tblCellMar>
          <w:top w:w="0" w:type="dxa"/>
          <w:left w:w="108" w:type="dxa"/>
          <w:bottom w:w="0" w:type="dxa"/>
          <w:right w:w="108" w:type="dxa"/>
        </w:tblCellMar>
      </w:tblPr>
      <w:tblGrid>
        <w:gridCol w:w="241"/>
        <w:gridCol w:w="241"/>
        <w:gridCol w:w="241"/>
        <w:gridCol w:w="2461"/>
        <w:gridCol w:w="1639"/>
        <w:gridCol w:w="1639"/>
        <w:gridCol w:w="1639"/>
        <w:gridCol w:w="1639"/>
        <w:gridCol w:w="1639"/>
        <w:gridCol w:w="1639"/>
      </w:tblGrid>
      <w:tr>
        <w:tblPrEx>
          <w:tblCellMar>
            <w:top w:w="0" w:type="dxa"/>
            <w:left w:w="108" w:type="dxa"/>
            <w:bottom w:w="0" w:type="dxa"/>
            <w:right w:w="108" w:type="dxa"/>
          </w:tblCellMar>
        </w:tblPrEx>
        <w:trPr>
          <w:trHeight w:val="390" w:hRule="atLeast"/>
        </w:trPr>
        <w:tc>
          <w:tcPr>
            <w:tcW w:w="13018" w:type="dxa"/>
            <w:gridSpan w:val="10"/>
            <w:tcBorders>
              <w:top w:val="nil"/>
              <w:left w:val="nil"/>
              <w:bottom w:val="nil"/>
              <w:right w:val="nil"/>
            </w:tcBorders>
            <w:noWrap/>
            <w:vAlign w:val="bottom"/>
          </w:tcPr>
          <w:p>
            <w:pPr>
              <w:widowControl/>
              <w:jc w:val="center"/>
              <w:rPr>
                <w:rFonts w:ascii="宋体" w:hAnsi="宋体" w:cs="Arial"/>
                <w:color w:val="auto"/>
                <w:kern w:val="0"/>
                <w:sz w:val="30"/>
                <w:szCs w:val="30"/>
              </w:rPr>
            </w:pPr>
            <w:r>
              <w:rPr>
                <w:rFonts w:hint="eastAsia" w:ascii="宋体" w:hAnsi="宋体" w:cs="Arial"/>
                <w:color w:val="auto"/>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41"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41"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41"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2461"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3278" w:type="dxa"/>
            <w:gridSpan w:val="2"/>
            <w:tcBorders>
              <w:top w:val="nil"/>
              <w:left w:val="nil"/>
              <w:bottom w:val="nil"/>
              <w:right w:val="nil"/>
            </w:tcBorders>
            <w:noWrap/>
            <w:vAlign w:val="bottom"/>
          </w:tcPr>
          <w:p>
            <w:pPr>
              <w:widowControl/>
              <w:ind w:firstLine="1000" w:firstLineChars="500"/>
              <w:jc w:val="left"/>
              <w:rPr>
                <w:rFonts w:ascii="宋体" w:hAnsi="宋体" w:cs="Arial"/>
                <w:color w:val="auto"/>
                <w:kern w:val="0"/>
                <w:sz w:val="20"/>
                <w:szCs w:val="20"/>
              </w:rPr>
            </w:pPr>
            <w:r>
              <w:rPr>
                <w:rFonts w:hint="eastAsia" w:ascii="宋体" w:hAnsi="宋体" w:cs="Arial"/>
                <w:color w:val="auto"/>
                <w:kern w:val="0"/>
                <w:sz w:val="20"/>
                <w:szCs w:val="20"/>
              </w:rPr>
              <w:t>公开08表</w:t>
            </w:r>
          </w:p>
        </w:tc>
      </w:tr>
      <w:tr>
        <w:tblPrEx>
          <w:tblCellMar>
            <w:top w:w="0" w:type="dxa"/>
            <w:left w:w="108" w:type="dxa"/>
            <w:bottom w:w="0" w:type="dxa"/>
            <w:right w:w="108" w:type="dxa"/>
          </w:tblCellMar>
        </w:tblPrEx>
        <w:trPr>
          <w:trHeight w:val="255" w:hRule="atLeast"/>
        </w:trPr>
        <w:tc>
          <w:tcPr>
            <w:tcW w:w="3184" w:type="dxa"/>
            <w:gridSpan w:val="4"/>
            <w:tcBorders>
              <w:top w:val="nil"/>
              <w:left w:val="nil"/>
              <w:bottom w:val="nil"/>
              <w:right w:val="nil"/>
            </w:tcBorders>
            <w:noWrap/>
            <w:vAlign w:val="bottom"/>
          </w:tcPr>
          <w:p>
            <w:pPr>
              <w:widowControl/>
              <w:jc w:val="left"/>
              <w:rPr>
                <w:rFonts w:ascii="宋体" w:hAnsi="宋体" w:cs="Arial"/>
                <w:color w:val="auto"/>
                <w:kern w:val="0"/>
                <w:sz w:val="20"/>
                <w:szCs w:val="20"/>
              </w:rPr>
            </w:pPr>
            <w:r>
              <w:rPr>
                <w:rFonts w:hint="eastAsia" w:ascii="宋体" w:hAnsi="宋体" w:cs="Arial"/>
                <w:color w:val="auto"/>
                <w:kern w:val="0"/>
                <w:sz w:val="18"/>
                <w:szCs w:val="18"/>
              </w:rPr>
              <w:t>单位：许昌市交通运输执法局</w:t>
            </w:r>
          </w:p>
        </w:tc>
        <w:tc>
          <w:tcPr>
            <w:tcW w:w="163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1639" w:type="dxa"/>
            <w:tcBorders>
              <w:top w:val="nil"/>
              <w:left w:val="nil"/>
              <w:bottom w:val="nil"/>
              <w:right w:val="nil"/>
            </w:tcBorders>
            <w:noWrap/>
            <w:vAlign w:val="bottom"/>
          </w:tcPr>
          <w:p>
            <w:pPr>
              <w:widowControl/>
              <w:jc w:val="left"/>
              <w:rPr>
                <w:rFonts w:ascii="Arial" w:hAnsi="Arial" w:cs="Arial"/>
                <w:color w:val="auto"/>
                <w:kern w:val="0"/>
                <w:sz w:val="20"/>
                <w:szCs w:val="20"/>
              </w:rPr>
            </w:pPr>
          </w:p>
        </w:tc>
        <w:tc>
          <w:tcPr>
            <w:tcW w:w="3278" w:type="dxa"/>
            <w:gridSpan w:val="2"/>
            <w:tcBorders>
              <w:top w:val="nil"/>
              <w:left w:val="nil"/>
              <w:bottom w:val="single" w:color="000000" w:sz="4" w:space="0"/>
              <w:right w:val="nil"/>
            </w:tcBorders>
            <w:noWrap/>
            <w:vAlign w:val="bottom"/>
          </w:tcPr>
          <w:p>
            <w:pPr>
              <w:widowControl/>
              <w:ind w:firstLine="800" w:firstLineChars="400"/>
              <w:jc w:val="left"/>
              <w:rPr>
                <w:rFonts w:ascii="宋体" w:hAns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3184"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项目</w:t>
            </w:r>
          </w:p>
        </w:tc>
        <w:tc>
          <w:tcPr>
            <w:tcW w:w="163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年初结转和结余</w:t>
            </w:r>
          </w:p>
        </w:tc>
        <w:tc>
          <w:tcPr>
            <w:tcW w:w="1639"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本年收入</w:t>
            </w:r>
          </w:p>
        </w:tc>
        <w:tc>
          <w:tcPr>
            <w:tcW w:w="4917"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本年支出</w:t>
            </w:r>
          </w:p>
        </w:tc>
        <w:tc>
          <w:tcPr>
            <w:tcW w:w="163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年末结转和结余</w:t>
            </w:r>
          </w:p>
        </w:tc>
      </w:tr>
      <w:tr>
        <w:tblPrEx>
          <w:tblCellMar>
            <w:top w:w="0" w:type="dxa"/>
            <w:left w:w="108" w:type="dxa"/>
            <w:bottom w:w="0" w:type="dxa"/>
            <w:right w:w="108" w:type="dxa"/>
          </w:tblCellMar>
        </w:tblPrEx>
        <w:trPr>
          <w:trHeight w:val="312" w:hRule="atLeast"/>
        </w:trPr>
        <w:tc>
          <w:tcPr>
            <w:tcW w:w="723"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功能分类科目编码</w:t>
            </w:r>
          </w:p>
        </w:tc>
        <w:tc>
          <w:tcPr>
            <w:tcW w:w="2461"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科目名称</w:t>
            </w:r>
          </w:p>
        </w:tc>
        <w:tc>
          <w:tcPr>
            <w:tcW w:w="1639"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2"/>
              </w:rPr>
            </w:pPr>
          </w:p>
        </w:tc>
        <w:tc>
          <w:tcPr>
            <w:tcW w:w="1639"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auto"/>
                <w:kern w:val="0"/>
                <w:sz w:val="22"/>
              </w:rPr>
            </w:pPr>
          </w:p>
        </w:tc>
        <w:tc>
          <w:tcPr>
            <w:tcW w:w="163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小计</w:t>
            </w:r>
          </w:p>
        </w:tc>
        <w:tc>
          <w:tcPr>
            <w:tcW w:w="163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基本支出</w:t>
            </w:r>
          </w:p>
        </w:tc>
        <w:tc>
          <w:tcPr>
            <w:tcW w:w="1639"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22"/>
              </w:rPr>
            </w:pPr>
            <w:r>
              <w:rPr>
                <w:rFonts w:hint="eastAsia" w:ascii="宋体" w:hAnsi="宋体" w:cs="Arial"/>
                <w:color w:val="auto"/>
                <w:kern w:val="0"/>
                <w:sz w:val="22"/>
              </w:rPr>
              <w:t>项目支出</w:t>
            </w: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trHeight w:val="312" w:hRule="atLeast"/>
        </w:trPr>
        <w:tc>
          <w:tcPr>
            <w:tcW w:w="723"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24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trHeight w:val="312" w:hRule="atLeast"/>
        </w:trPr>
        <w:tc>
          <w:tcPr>
            <w:tcW w:w="723"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246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c>
          <w:tcPr>
            <w:tcW w:w="163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2"/>
              </w:rPr>
            </w:pPr>
          </w:p>
        </w:tc>
      </w:tr>
      <w:tr>
        <w:tblPrEx>
          <w:tblCellMar>
            <w:top w:w="0" w:type="dxa"/>
            <w:left w:w="108" w:type="dxa"/>
            <w:bottom w:w="0" w:type="dxa"/>
            <w:right w:w="108" w:type="dxa"/>
          </w:tblCellMar>
        </w:tblPrEx>
        <w:trPr>
          <w:trHeight w:val="308" w:hRule="atLeast"/>
        </w:trPr>
        <w:tc>
          <w:tcPr>
            <w:tcW w:w="3184"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栏次</w:t>
            </w:r>
          </w:p>
        </w:tc>
        <w:tc>
          <w:tcPr>
            <w:tcW w:w="163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1</w:t>
            </w:r>
          </w:p>
        </w:tc>
        <w:tc>
          <w:tcPr>
            <w:tcW w:w="163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2</w:t>
            </w:r>
          </w:p>
        </w:tc>
        <w:tc>
          <w:tcPr>
            <w:tcW w:w="163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3</w:t>
            </w:r>
          </w:p>
        </w:tc>
        <w:tc>
          <w:tcPr>
            <w:tcW w:w="163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4</w:t>
            </w:r>
          </w:p>
        </w:tc>
        <w:tc>
          <w:tcPr>
            <w:tcW w:w="163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5</w:t>
            </w:r>
          </w:p>
        </w:tc>
        <w:tc>
          <w:tcPr>
            <w:tcW w:w="163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6</w:t>
            </w:r>
          </w:p>
        </w:tc>
      </w:tr>
      <w:tr>
        <w:tblPrEx>
          <w:tblCellMar>
            <w:top w:w="0" w:type="dxa"/>
            <w:left w:w="108" w:type="dxa"/>
            <w:bottom w:w="0" w:type="dxa"/>
            <w:right w:w="108" w:type="dxa"/>
          </w:tblCellMar>
        </w:tblPrEx>
        <w:trPr>
          <w:trHeight w:val="308" w:hRule="atLeast"/>
        </w:trPr>
        <w:tc>
          <w:tcPr>
            <w:tcW w:w="3184"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cs="Arial"/>
                <w:color w:val="auto"/>
                <w:kern w:val="0"/>
                <w:sz w:val="22"/>
              </w:rPr>
            </w:pPr>
            <w:r>
              <w:rPr>
                <w:rFonts w:hint="eastAsia" w:ascii="宋体" w:hAnsi="宋体" w:cs="Arial"/>
                <w:color w:val="auto"/>
                <w:kern w:val="0"/>
                <w:sz w:val="22"/>
              </w:rPr>
              <w:t>合计</w:t>
            </w:r>
          </w:p>
        </w:tc>
        <w:tc>
          <w:tcPr>
            <w:tcW w:w="1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1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1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1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1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c>
          <w:tcPr>
            <w:tcW w:w="163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cs="Arial"/>
                <w:b/>
                <w:bCs/>
                <w:color w:val="auto"/>
                <w:kern w:val="0"/>
                <w:sz w:val="22"/>
              </w:rPr>
            </w:pPr>
            <w:r>
              <w:rPr>
                <w:rFonts w:hint="eastAsia" w:ascii="宋体" w:hAnsi="宋体" w:cs="Arial"/>
                <w:b/>
                <w:bCs/>
                <w:color w:val="auto"/>
                <w:kern w:val="0"/>
                <w:sz w:val="22"/>
              </w:rPr>
              <w:t>　</w:t>
            </w:r>
          </w:p>
        </w:tc>
      </w:tr>
      <w:tr>
        <w:tblPrEx>
          <w:tblCellMar>
            <w:top w:w="0" w:type="dxa"/>
            <w:left w:w="108" w:type="dxa"/>
            <w:bottom w:w="0" w:type="dxa"/>
            <w:right w:w="108" w:type="dxa"/>
          </w:tblCellMar>
        </w:tblPrEx>
        <w:trPr>
          <w:trHeight w:val="308" w:hRule="atLeast"/>
        </w:trPr>
        <w:tc>
          <w:tcPr>
            <w:tcW w:w="72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246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72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246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72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246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72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246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72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246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723" w:type="dxa"/>
            <w:gridSpan w:val="3"/>
            <w:tcBorders>
              <w:top w:val="nil"/>
              <w:left w:val="single" w:color="000000" w:sz="4" w:space="0"/>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2461" w:type="dxa"/>
            <w:tcBorders>
              <w:top w:val="nil"/>
              <w:left w:val="nil"/>
              <w:bottom w:val="single" w:color="000000" w:sz="4" w:space="0"/>
              <w:right w:val="single" w:color="000000" w:sz="4" w:space="0"/>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c>
          <w:tcPr>
            <w:tcW w:w="1639" w:type="dxa"/>
            <w:tcBorders>
              <w:top w:val="nil"/>
              <w:left w:val="nil"/>
              <w:bottom w:val="single" w:color="000000" w:sz="4" w:space="0"/>
              <w:right w:val="single" w:color="000000" w:sz="4" w:space="0"/>
            </w:tcBorders>
            <w:noWrap/>
            <w:vAlign w:val="center"/>
          </w:tcPr>
          <w:p>
            <w:pPr>
              <w:widowControl/>
              <w:jc w:val="right"/>
              <w:rPr>
                <w:rFonts w:ascii="宋体" w:hAns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3018" w:type="dxa"/>
            <w:gridSpan w:val="10"/>
            <w:tcBorders>
              <w:top w:val="nil"/>
              <w:left w:val="nil"/>
              <w:bottom w:val="nil"/>
              <w:right w:val="nil"/>
            </w:tcBorders>
            <w:noWrap/>
            <w:vAlign w:val="center"/>
          </w:tcPr>
          <w:p>
            <w:pPr>
              <w:widowControl/>
              <w:jc w:val="left"/>
              <w:rPr>
                <w:rFonts w:ascii="宋体" w:hAnsi="宋体" w:cs="Arial"/>
                <w:color w:val="auto"/>
                <w:kern w:val="0"/>
                <w:sz w:val="22"/>
              </w:rPr>
            </w:pPr>
            <w:r>
              <w:rPr>
                <w:rFonts w:hint="eastAsia" w:ascii="宋体" w:hAnsi="宋体" w:cs="Arial"/>
                <w:color w:val="auto"/>
                <w:kern w:val="0"/>
                <w:sz w:val="22"/>
              </w:rPr>
              <w:t>注：本表反映单位本年度政府性基金预算财政拨款收入、支出及结转和结余情况。本表金额转换为万元时，因四舍五入可能存在尾差。</w:t>
            </w:r>
          </w:p>
        </w:tc>
      </w:tr>
    </w:tbl>
    <w:p>
      <w:pPr>
        <w:widowControl/>
        <w:jc w:val="left"/>
        <w:textAlignment w:val="center"/>
        <w:rPr>
          <w:rFonts w:ascii="宋体" w:hAnsi="宋体" w:cs="宋体"/>
          <w:color w:val="auto"/>
          <w:sz w:val="24"/>
          <w:szCs w:val="24"/>
        </w:rPr>
      </w:pPr>
      <w:r>
        <w:rPr>
          <w:rFonts w:hint="eastAsia" w:ascii="宋体" w:hAnsi="宋体" w:cs="宋体"/>
          <w:color w:val="auto"/>
          <w:sz w:val="24"/>
          <w:szCs w:val="24"/>
        </w:rPr>
        <w:t>说明：我单位没有政府性基金收入，也没有使用政府性基金安排的支出，故本表无数据。</w:t>
      </w:r>
    </w:p>
    <w:p>
      <w:pPr>
        <w:widowControl/>
        <w:spacing w:line="590" w:lineRule="exact"/>
        <w:jc w:val="left"/>
        <w:rPr>
          <w:rFonts w:ascii="仿宋_GB2312" w:hAnsi="仿宋_GB2312" w:eastAsia="仿宋_GB2312" w:cs="仿宋_GB2312"/>
          <w:color w:val="auto"/>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第三部分 2021年度单位决算情况说明</w:t>
      </w:r>
    </w:p>
    <w:p>
      <w:pPr>
        <w:widowControl/>
        <w:jc w:val="left"/>
        <w:rPr>
          <w:rFonts w:ascii="黑体" w:hAnsi="黑体" w:eastAsia="黑体" w:cs="黑体"/>
          <w:color w:val="auto"/>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一、收入支出决算总体情况说明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年度收、支总计均为1787.36万元。与上年度相比，收、支总计各减少53.99万元，下降2.93%。主要原因是2021年度退休一名职工，人员经费减少。</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二、收入决算情况说明</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收入合计1491.11万元，其中：财政拨款收入1491.11万元，占100.00%；上级补助收入0.00万元，占0.00%；事业收入0.00万元，占0.00%；经营收入0.00万元，占0.00%；附属单位上缴收入0.00万元，占0.00%；其他收入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三、支出决算情况说明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年度支出合计1787.36万元，其中：基本支出1787.36万元，占100.00%；项目支出0.00万元，占0.00%；上缴上级支出0.00万元，占0.00%；经营支出0.00万元，占0.00%；对附属单位补助支出0.00万元，占0.00%。</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四、财政拨款收入支出决算总体情况说明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年度财政拨款收、支总计均为1787.36万元。与上年度相比，财政拨款收、支总计各减少53.99万元，下降2.93%。主要原因是2021年度退休一名职工，人员经费减少。</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（一）总体情况。</w:t>
      </w:r>
    </w:p>
    <w:p>
      <w:pPr>
        <w:widowControl/>
        <w:spacing w:line="590" w:lineRule="exact"/>
        <w:ind w:firstLine="640" w:firstLineChars="200"/>
        <w:rPr>
          <w:rFonts w:ascii="黑体" w:hAnsi="黑体" w:eastAsia="黑体" w:cs="黑体"/>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1787.36万元，占支出合计的100.00%。与上年度相比，一般公共预算财政拨款支出增加189.26万元，增长11.84%。主要原因一是2021年度补发了2019年度职工平安建设奖和未休假人员工资报酬，二是2021年度新启用了移动执法平台，增加了使用费。</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（二）结构情况。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1787.36万元，主要用于以下方面：一般公共服务（类）支出6.67万元，占0.37%；社会保障和就业（类）支出150.71万元，占8.43%；卫生健康（类）支出42.2万元，占2.36%；交通运输（类）支出1587.78万元，占88.84%。</w:t>
      </w:r>
    </w:p>
    <w:p>
      <w:pPr>
        <w:widowControl/>
        <w:spacing w:line="59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（三）具体情况。</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年度一般公共预算财政拨款支出年初预算为</w:t>
      </w:r>
      <w:r>
        <w:rPr>
          <w:rFonts w:ascii="仿宋_GB2312" w:hAnsi="仿宋_GB2312" w:eastAsia="仿宋_GB2312" w:cs="仿宋_GB2312"/>
          <w:color w:val="auto"/>
          <w:sz w:val="32"/>
          <w:szCs w:val="32"/>
        </w:rPr>
        <w:t>1599.59</w:t>
      </w:r>
      <w:r>
        <w:rPr>
          <w:rFonts w:hint="eastAsia" w:ascii="仿宋_GB2312" w:hAnsi="仿宋_GB2312" w:eastAsia="仿宋_GB2312" w:cs="仿宋_GB2312"/>
          <w:color w:val="auto"/>
          <w:sz w:val="32"/>
          <w:szCs w:val="32"/>
        </w:rPr>
        <w:t>万元，支出决算为1787.36万元，完成年初预算的</w:t>
      </w:r>
      <w:r>
        <w:rPr>
          <w:rFonts w:ascii="仿宋_GB2312" w:hAnsi="仿宋_GB2312" w:eastAsia="仿宋_GB2312" w:cs="仿宋_GB2312"/>
          <w:color w:val="auto"/>
          <w:sz w:val="32"/>
          <w:szCs w:val="32"/>
        </w:rPr>
        <w:t>111.74</w:t>
      </w:r>
      <w:r>
        <w:rPr>
          <w:rFonts w:hint="eastAsia" w:ascii="仿宋_GB2312" w:hAnsi="仿宋_GB2312" w:eastAsia="仿宋_GB2312" w:cs="仿宋_GB2312"/>
          <w:color w:val="auto"/>
          <w:sz w:val="32"/>
          <w:szCs w:val="32"/>
        </w:rPr>
        <w:t>%。其中：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1．一般公共服务（类）群众团体事务（款）工会事务（项）。</w:t>
      </w:r>
      <w:r>
        <w:rPr>
          <w:rFonts w:hint="eastAsia" w:ascii="仿宋_GB2312" w:hAnsi="仿宋_GB2312" w:eastAsia="仿宋_GB2312" w:cs="仿宋_GB2312"/>
          <w:color w:val="auto"/>
          <w:sz w:val="32"/>
          <w:szCs w:val="32"/>
        </w:rPr>
        <w:t>年初预算为6.67万元，支出决算为6.67万元，完成年初预算的100.00%。决算数与年初预算数不存在差异。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2．社会保障和就业（类）行政事业单位养老（款）行政单位离退休（项）。</w:t>
      </w:r>
      <w:r>
        <w:rPr>
          <w:rFonts w:hint="eastAsia" w:ascii="仿宋_GB2312" w:hAnsi="仿宋_GB2312" w:eastAsia="仿宋_GB2312" w:cs="仿宋_GB2312"/>
          <w:color w:val="auto"/>
          <w:sz w:val="32"/>
          <w:szCs w:val="32"/>
        </w:rPr>
        <w:t>年初预算为0.05万元，支出决算为0.05万元，完成年初预算的100.00%。决算数与年初预算数不存在差异。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3．社会保障和就业（类）行政事业单位养老（款）事业单位离退休（项）。</w:t>
      </w:r>
      <w:r>
        <w:rPr>
          <w:rFonts w:hint="eastAsia" w:ascii="仿宋_GB2312" w:hAnsi="仿宋_GB2312" w:eastAsia="仿宋_GB2312" w:cs="仿宋_GB2312"/>
          <w:color w:val="auto"/>
          <w:sz w:val="32"/>
          <w:szCs w:val="32"/>
        </w:rPr>
        <w:t>年初预算为70.68万元，支出决算为71.16万元，完成年初预算的100.68%。决算数与年初预算数存在差异主要原因是2021年度退休一名职工。</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 4．社会保障和就业（类）行政事业单位养老（款）机关事业单位基本养老保险缴费（项）。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color w:val="auto"/>
          <w:sz w:val="32"/>
          <w:szCs w:val="32"/>
        </w:rPr>
        <w:t>79.49</w:t>
      </w:r>
      <w:r>
        <w:rPr>
          <w:rFonts w:hint="eastAsia" w:ascii="仿宋_GB2312" w:hAnsi="仿宋_GB2312" w:eastAsia="仿宋_GB2312" w:cs="仿宋_GB2312"/>
          <w:color w:val="auto"/>
          <w:sz w:val="32"/>
          <w:szCs w:val="32"/>
        </w:rPr>
        <w:t>万元，支出决算为79.49万元，完成年初预算的</w:t>
      </w:r>
      <w:r>
        <w:rPr>
          <w:rFonts w:ascii="仿宋_GB2312" w:hAnsi="仿宋_GB2312" w:eastAsia="仿宋_GB2312" w:cs="仿宋_GB2312"/>
          <w:color w:val="auto"/>
          <w:sz w:val="32"/>
          <w:szCs w:val="32"/>
        </w:rPr>
        <w:t>100.00</w:t>
      </w:r>
      <w:r>
        <w:rPr>
          <w:rFonts w:hint="eastAsia" w:ascii="仿宋_GB2312" w:hAnsi="仿宋_GB2312" w:eastAsia="仿宋_GB2312" w:cs="仿宋_GB2312"/>
          <w:color w:val="auto"/>
          <w:sz w:val="32"/>
          <w:szCs w:val="32"/>
        </w:rPr>
        <w:t>%。决算数与年初预算数不存在差异。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5．卫生健康（类）行政事业单位医疗（款）事业单位医疗（项）。</w:t>
      </w:r>
      <w:r>
        <w:rPr>
          <w:rFonts w:hint="eastAsia" w:ascii="仿宋_GB2312" w:hAnsi="仿宋_GB2312" w:eastAsia="仿宋_GB2312" w:cs="仿宋_GB2312"/>
          <w:color w:val="auto"/>
          <w:sz w:val="32"/>
          <w:szCs w:val="32"/>
        </w:rPr>
        <w:t>年初预算为38.33万元，支出决算为42.20万元，完成年初预算的110.10%。决算数与年初预算数存在差异的主要原因是2021年度单位负担退休人员医疗保险，而这部分费用无预算。</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6．交通运输（类）公路水路运输（款）行政运行（项）。</w:t>
      </w:r>
      <w:r>
        <w:rPr>
          <w:rFonts w:hint="eastAsia" w:ascii="仿宋_GB2312" w:hAnsi="仿宋_GB2312" w:eastAsia="仿宋_GB2312" w:cs="仿宋_GB2312"/>
          <w:color w:val="auto"/>
          <w:sz w:val="32"/>
          <w:szCs w:val="32"/>
        </w:rPr>
        <w:t>年初预算为15.14万元，支出决算为15.14万元，完成年初预算的100.00%。决算数与年初预算数不存在差异。</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7．交通运输（类）公路水路运输（款）其他公路水路运输（项）。</w:t>
      </w:r>
      <w:r>
        <w:rPr>
          <w:rFonts w:hint="eastAsia" w:ascii="仿宋_GB2312" w:hAnsi="仿宋_GB2312" w:eastAsia="仿宋_GB2312" w:cs="仿宋_GB2312"/>
          <w:color w:val="auto"/>
          <w:sz w:val="32"/>
          <w:szCs w:val="32"/>
        </w:rPr>
        <w:t>年初预算为1389.23万元，支出决算为1572.64万元，完成年初预算的113.20%。决算数与年初预算数存在差异的是主要原因一是2021年度补发了2019年度职工平安建设奖和未休假人员工资报酬，二是2021年度新启用了移动执法平台，增加了使用费。</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年度一般公共预算财政拨款基本支出1787.36万元。其中：人员经费1393.39万元，主要包括：基本工资、津贴补贴、</w:t>
      </w:r>
      <w:r>
        <w:rPr>
          <w:rFonts w:hint="eastAsia" w:ascii="仿宋_GB2312" w:hAnsi="仿宋_GB2312" w:eastAsia="仿宋_GB2312" w:cs="仿宋_GB2312"/>
          <w:color w:val="auto"/>
          <w:sz w:val="32"/>
          <w:szCs w:val="32"/>
          <w:lang w:val="en-US" w:eastAsia="zh-CN"/>
        </w:rPr>
        <w:t>奖金、</w:t>
      </w:r>
      <w:r>
        <w:rPr>
          <w:rFonts w:hint="eastAsia" w:ascii="仿宋_GB2312" w:hAnsi="仿宋_GB2312" w:eastAsia="仿宋_GB2312" w:cs="仿宋_GB2312"/>
          <w:color w:val="auto"/>
          <w:sz w:val="32"/>
          <w:szCs w:val="32"/>
        </w:rPr>
        <w:t>绩效工资、机关事业单位基本养老保险缴费、职工基本医疗保险缴费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其他社会保障缴费、</w:t>
      </w:r>
      <w:r>
        <w:rPr>
          <w:rFonts w:hint="eastAsia" w:ascii="仿宋_GB2312" w:hAnsi="仿宋_GB2312" w:eastAsia="仿宋_GB2312" w:cs="仿宋_GB2312"/>
          <w:color w:val="auto"/>
          <w:sz w:val="32"/>
          <w:szCs w:val="32"/>
          <w:lang w:val="en-US" w:eastAsia="zh-CN"/>
        </w:rPr>
        <w:t>住房公积金、</w:t>
      </w:r>
      <w:r>
        <w:rPr>
          <w:rFonts w:hint="eastAsia" w:ascii="仿宋_GB2312" w:hAnsi="仿宋_GB2312" w:eastAsia="仿宋_GB2312" w:cs="仿宋_GB2312"/>
          <w:color w:val="auto"/>
          <w:sz w:val="32"/>
          <w:szCs w:val="32"/>
        </w:rPr>
        <w:t>其他工资福利支出、退休费、生活补助、奖励金、住房公积金；公用经费393.97万元，主要包括：办公费、印刷费、电费、邮电费、差旅费、维修（护）费、租赁费、培训费、公务接待费、专用材料费、劳务费、工会经费、福利费、公务用车运行维护费、其他商品和服务支出、办公设备购置、专用设备购置。</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年度“三公”经费财政拨款支出预算为38.64万元，支出决算为38.64万元，完成预算的100.00%。2021年度“三公”经费支出决算数与预算数不存在差异。</w:t>
      </w:r>
    </w:p>
    <w:p>
      <w:pPr>
        <w:widowControl/>
        <w:spacing w:line="590" w:lineRule="exact"/>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三公”经费财政拨款支出决算中，因公出国（境）费支出决算0.00万元，占0.00%；公务用车购置及运行费支出决算38.09万元，完成预算的100.00%，占98.58%；公务接待费支出决算0.55万元，完成预算的100.00%，占1.42%。具体情况如下：</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1．因公出国（境）费</w:t>
      </w:r>
      <w:r>
        <w:rPr>
          <w:rFonts w:hint="eastAsia" w:ascii="仿宋_GB2312" w:hAnsi="仿宋_GB2312" w:eastAsia="仿宋_GB2312" w:cs="仿宋_GB2312"/>
          <w:color w:val="auto"/>
          <w:sz w:val="32"/>
          <w:szCs w:val="32"/>
        </w:rPr>
        <w:t>预算为0.00万元，支出决算为0.00万元。决算数与预算数不存在差异。因公出国（境）团组数0个，因公出国（境）人次数0人。</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2．公务用车购置及运行费</w:t>
      </w:r>
      <w:r>
        <w:rPr>
          <w:rFonts w:hint="eastAsia" w:ascii="仿宋_GB2312" w:hAnsi="仿宋_GB2312" w:eastAsia="仿宋_GB2312" w:cs="仿宋_GB2312"/>
          <w:color w:val="auto"/>
          <w:sz w:val="32"/>
          <w:szCs w:val="32"/>
        </w:rPr>
        <w:t>预算为38.09万元，支出决算为38.09万元，完成预算的100.00%。决算数与预算数不存在差异。其中：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公务用车购置支出</w:t>
      </w:r>
      <w:r>
        <w:rPr>
          <w:rFonts w:hint="eastAsia" w:ascii="仿宋_GB2312" w:hAnsi="仿宋_GB2312" w:eastAsia="仿宋_GB2312" w:cs="仿宋_GB2312"/>
          <w:color w:val="auto"/>
          <w:sz w:val="32"/>
          <w:szCs w:val="32"/>
        </w:rPr>
        <w:t>为0.00万元，购置车辆0台。</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公务用车运行支出</w:t>
      </w:r>
      <w:r>
        <w:rPr>
          <w:rFonts w:hint="eastAsia" w:ascii="仿宋_GB2312" w:hAnsi="仿宋_GB2312" w:eastAsia="仿宋_GB2312" w:cs="仿宋_GB2312"/>
          <w:color w:val="auto"/>
          <w:sz w:val="32"/>
          <w:szCs w:val="32"/>
        </w:rPr>
        <w:t>38.09万元。主要用于车辆加油、车辆维修、车辆保险。</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年期末，单位开支财政拨款的公务用车保有量为19辆。</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3.公务接待费</w:t>
      </w:r>
      <w:r>
        <w:rPr>
          <w:rFonts w:hint="eastAsia" w:ascii="仿宋_GB2312" w:hAnsi="仿宋_GB2312" w:eastAsia="仿宋_GB2312" w:cs="仿宋_GB2312"/>
          <w:color w:val="auto"/>
          <w:sz w:val="32"/>
          <w:szCs w:val="32"/>
        </w:rPr>
        <w:t>预算为0.55万元，支出决算为0.55万元，完成预算的100.00%。决算数与预算数不存在差异。其中：</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外宾接待支出</w:t>
      </w:r>
      <w:r>
        <w:rPr>
          <w:rFonts w:hint="eastAsia" w:ascii="仿宋_GB2312" w:hAnsi="仿宋_GB2312" w:eastAsia="仿宋_GB2312" w:cs="仿宋_GB2312"/>
          <w:color w:val="auto"/>
          <w:sz w:val="32"/>
          <w:szCs w:val="32"/>
        </w:rPr>
        <w:t>0.00万元。</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其他国内公务接待支出</w:t>
      </w:r>
      <w:r>
        <w:rPr>
          <w:rFonts w:hint="eastAsia" w:ascii="仿宋_GB2312" w:hAnsi="仿宋_GB2312" w:eastAsia="仿宋_GB2312" w:cs="仿宋_GB2312"/>
          <w:color w:val="auto"/>
          <w:sz w:val="32"/>
          <w:szCs w:val="32"/>
        </w:rPr>
        <w:t>0.55万元。主要用于执法业务相互学习研讨。</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年共接待国内来访团组4个、来宾65人次（不包括陪同人员）。</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八、政府性基金预算财政拨款支出决算情况说明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年度政府性基金预算财政拨款支出年初预算为0.00万元，支出决算为0.00万元。不存在项目年末结转和结余资金数额较大。情况说明：我单位2021年度没有政府性基金收入，也没有使用政府性基金安排的支出。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九、机关运行经费支出情况说明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我单位不是行政机关，也不是参照公务员管理事业单位，没有机关运行经费支出。</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十、政府采购支出情况说明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年度政府采购支出总额0.00万元，其中：政府采购货物支出0.00万元、政府采购工程支出0.00万元、政府采购服务支出0.00万元。授予中小企业合同金额0.00万元，其中：授予小微企业合同金额0.00万元。</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十一、国有资产占用情况说明</w:t>
      </w:r>
    </w:p>
    <w:p>
      <w:pPr>
        <w:widowControl/>
        <w:spacing w:line="59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年期末，我单位共有车辆19辆，其中：省级领导干部用车0辆、主要领导干部用车0辆、机要通信用车0辆、应急保障车0辆、执法执勤用车15辆、特种专业技术用车0辆、离退休干部用车0辆、其他用车4辆；单位价值50万元以上通用设备0台（套），单位价值100万元以上专用设备0台（套）。</w:t>
      </w:r>
    </w:p>
    <w:p>
      <w:pPr>
        <w:widowControl/>
        <w:spacing w:line="590" w:lineRule="exact"/>
        <w:ind w:firstLine="640" w:firstLineChars="200"/>
        <w:outlineLvl w:val="1"/>
        <w:rPr>
          <w:rFonts w:ascii="黑体" w:hAnsi="黑体" w:eastAsia="黑体" w:cs="黑体"/>
          <w:color w:val="auto"/>
          <w:sz w:val="32"/>
          <w:szCs w:val="32"/>
        </w:rPr>
      </w:pPr>
      <w:r>
        <w:rPr>
          <w:rFonts w:hint="eastAsia" w:ascii="黑体" w:hAnsi="黑体" w:eastAsia="黑体" w:cs="黑体"/>
          <w:color w:val="auto"/>
          <w:sz w:val="32"/>
          <w:szCs w:val="32"/>
        </w:rPr>
        <w:t>十二、预算绩效情况说明</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（一）绩效管理工作开展情况。</w:t>
      </w:r>
    </w:p>
    <w:p>
      <w:pPr>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我单位按照《中共许昌市委 许昌市人民政府关于全面实施预算绩效管理的实施意见》（许发〔2021〕13号）文件要求，对本单位整体支出和项目支出开展全过程预算绩效管理。2021年我单位纳入预算绩效管理的支出总额为1787.36万元，其中：基本支出1787.36万元；支出项目1个，支出金额341.36万元。开展项目绩效自评项目1个，自评金额341.36万元；纳入重点绩效评价0个，评价金额0.00万元。</w:t>
      </w:r>
    </w:p>
    <w:p>
      <w:pPr>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绩效工作开展情况：1.党建引领，深入推进党史学习教育；2.多策并举，保持超限治理高压态势，开展错时治超、加强路警联合、严管货运源头、以科技促执法；3.标本兼治，综合整治客运市场秩序，强化宣传，营造氛围，多措并举，精准打击，教育处罚并举，规范经营秩序，积极响应布控，形成工作闭环；4.依法治路，全面治理优化路域环境，开展集中整治行动，创新路政执法模式，积极开展“路政宣传月”活动；5.排查整改，转变观念改进作风重实效，通过开展柔性执法、服务型执法、说理式执法切实提升交通执法形象，确保监管排查整治工作取得实效。6.强化培训，提升执法队伍整体素质组织全市交通执法干部职工开展监控平台业务培训、非现场执法业务培训，年度培训人员644人次；7.加强宣传，树立良好执法队伍形象，通过传统媒体和新兴媒体，对交通执法工作进行宣传，今年分别在《许昌日报》、《许昌晨报》、《手机报》发表报道53篇，交通广播专刊37篇，许昌电视台报道9期，执法简报64期，更新交通运输局网站交通执法专栏50余篇。</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（二）单位整体和项目绩效自评结果。</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按照《许昌市财政局关于开展2021年度市级预算绩效自评工作的通知》（许财效〔2022〕1号）等文件精神，我单位对本单位整体绩效目标和项目支出绩效目标进行了自评。一是单位整体绩效自评情况：</w:t>
      </w:r>
    </w:p>
    <w:p>
      <w:pPr>
        <w:pStyle w:val="18"/>
        <w:spacing w:line="600" w:lineRule="exact"/>
        <w:ind w:firstLine="640" w:firstLineChars="200"/>
        <w:rPr>
          <w:rFonts w:ascii="仿宋_GB2312" w:hAnsi="方正仿宋简体" w:eastAsia="仿宋_GB2312" w:cs="方正仿宋简体"/>
          <w:color w:val="auto"/>
          <w:sz w:val="32"/>
          <w:szCs w:val="32"/>
        </w:rPr>
      </w:pPr>
      <w:r>
        <w:rPr>
          <w:rFonts w:hint="eastAsia" w:ascii="仿宋_GB2312" w:eastAsia="仿宋_GB2312"/>
          <w:color w:val="auto"/>
          <w:sz w:val="32"/>
          <w:szCs w:val="32"/>
        </w:rPr>
        <w:t>2021年是中国共产党建党一百周年，也是“十四五”和建设“交通强国”的开局之年，我局在省交通运输综合行政执法监督局和市交通运输局党组的正确领导和大力支持下，</w:t>
      </w:r>
      <w:r>
        <w:rPr>
          <w:rFonts w:hint="eastAsia" w:ascii="仿宋_GB2312" w:hAnsi="方正仿宋简体" w:eastAsia="仿宋_GB2312" w:cs="方正仿宋简体"/>
          <w:color w:val="auto"/>
          <w:sz w:val="32"/>
          <w:szCs w:val="28"/>
        </w:rPr>
        <w:t>以</w:t>
      </w:r>
      <w:r>
        <w:rPr>
          <w:rFonts w:hint="eastAsia" w:ascii="仿宋_GB2312" w:hAnsi="方正仿宋简体" w:eastAsia="仿宋_GB2312" w:cs="方正仿宋简体"/>
          <w:color w:val="auto"/>
          <w:sz w:val="32"/>
          <w:szCs w:val="32"/>
        </w:rPr>
        <w:t>党建为引领开展执法工作，</w:t>
      </w:r>
      <w:r>
        <w:rPr>
          <w:rFonts w:hint="eastAsia" w:ascii="仿宋_GB2312" w:hAnsi="仿宋" w:eastAsia="仿宋_GB2312" w:cs="仿宋"/>
          <w:color w:val="auto"/>
          <w:sz w:val="32"/>
          <w:szCs w:val="32"/>
          <w:lang w:val="zh-CN"/>
        </w:rPr>
        <w:t>扎实开展</w:t>
      </w:r>
      <w:r>
        <w:rPr>
          <w:rFonts w:hint="eastAsia" w:ascii="仿宋_GB2312" w:hAnsi="仿宋" w:eastAsia="仿宋_GB2312" w:cs="仿宋"/>
          <w:color w:val="auto"/>
          <w:sz w:val="32"/>
          <w:szCs w:val="32"/>
        </w:rPr>
        <w:t>“党史学习”主题教育活动</w:t>
      </w:r>
      <w:r>
        <w:rPr>
          <w:rFonts w:hint="eastAsia" w:ascii="仿宋_GB2312" w:hAnsi="仿宋" w:eastAsia="仿宋_GB2312" w:cs="仿宋"/>
          <w:color w:val="auto"/>
          <w:sz w:val="32"/>
          <w:szCs w:val="32"/>
          <w:lang w:val="zh-CN"/>
        </w:rPr>
        <w:t>，</w:t>
      </w:r>
      <w:r>
        <w:rPr>
          <w:rFonts w:hint="eastAsia" w:ascii="仿宋_GB2312" w:eastAsia="仿宋_GB2312"/>
          <w:color w:val="auto"/>
          <w:sz w:val="32"/>
          <w:szCs w:val="32"/>
        </w:rPr>
        <w:t>以“执法转型年”为统领，以深化综合执法改革为动力，</w:t>
      </w:r>
      <w:r>
        <w:rPr>
          <w:rFonts w:hint="eastAsia" w:ascii="仿宋_GB2312" w:hAnsi="方正仿宋简体" w:eastAsia="仿宋_GB2312" w:cs="方正仿宋简体"/>
          <w:color w:val="auto"/>
          <w:sz w:val="32"/>
          <w:szCs w:val="32"/>
        </w:rPr>
        <w:t>着力在执法观念上“换脑”，在执法效能上“提速”，在执法规范上“强心”，</w:t>
      </w:r>
      <w:r>
        <w:rPr>
          <w:rFonts w:hint="eastAsia" w:ascii="仿宋_GB2312" w:eastAsia="仿宋_GB2312"/>
          <w:color w:val="auto"/>
          <w:sz w:val="32"/>
          <w:szCs w:val="32"/>
        </w:rPr>
        <w:t>转变执法理念，创新监管手段，全力推行“互联网+统一指挥+综合执法”管理模式；</w:t>
      </w:r>
      <w:r>
        <w:rPr>
          <w:rFonts w:hint="eastAsia" w:ascii="仿宋_GB2312" w:hAnsi="仿宋" w:eastAsia="仿宋_GB2312" w:cs="仿宋"/>
          <w:color w:val="auto"/>
          <w:sz w:val="32"/>
          <w:szCs w:val="32"/>
        </w:rPr>
        <w:t>深入开展交通运输执法领域突出问题专项整治和交通运输监管排查活动，</w:t>
      </w:r>
      <w:r>
        <w:rPr>
          <w:rFonts w:hint="eastAsia" w:ascii="仿宋_GB2312" w:hAnsi="方正仿宋简体" w:eastAsia="仿宋_GB2312" w:cs="方正仿宋简体"/>
          <w:color w:val="auto"/>
          <w:sz w:val="32"/>
          <w:szCs w:val="32"/>
        </w:rPr>
        <w:t>坚持刀刃向内，全面摸排、清理、纠正执法队伍各类顽瘴痼疾，加强作风养成、提升素质形象，</w:t>
      </w:r>
      <w:r>
        <w:rPr>
          <w:rFonts w:hint="eastAsia" w:ascii="仿宋_GB2312" w:eastAsia="仿宋_GB2312"/>
          <w:color w:val="auto"/>
          <w:sz w:val="32"/>
          <w:szCs w:val="32"/>
        </w:rPr>
        <w:t>完善制度机制，提高执法效能，</w:t>
      </w:r>
      <w:r>
        <w:rPr>
          <w:rFonts w:hint="eastAsia" w:ascii="仿宋_GB2312" w:hAnsi="方正仿宋简体" w:eastAsia="仿宋_GB2312" w:cs="方正仿宋简体"/>
          <w:color w:val="auto"/>
          <w:sz w:val="32"/>
          <w:szCs w:val="32"/>
        </w:rPr>
        <w:t>构建执法、管理和服务三位一体的交通运输行政执法模式。</w:t>
      </w:r>
      <w:r>
        <w:rPr>
          <w:rFonts w:hint="eastAsia" w:ascii="仿宋_GB2312" w:eastAsia="仿宋_GB2312"/>
          <w:color w:val="auto"/>
          <w:sz w:val="32"/>
          <w:szCs w:val="32"/>
        </w:rPr>
        <w:t>今年以来，我局</w:t>
      </w:r>
      <w:r>
        <w:rPr>
          <w:rFonts w:hint="eastAsia" w:ascii="仿宋_GB2312" w:hAnsi="仿宋" w:eastAsia="仿宋_GB2312" w:cs="仿宋"/>
          <w:color w:val="auto"/>
          <w:sz w:val="32"/>
          <w:szCs w:val="32"/>
          <w:lang w:val="zh-CN"/>
        </w:rPr>
        <w:t>在党建工作、</w:t>
      </w:r>
      <w:r>
        <w:rPr>
          <w:rFonts w:hint="eastAsia" w:ascii="仿宋_GB2312" w:hAnsi="仿宋" w:eastAsia="仿宋_GB2312" w:cs="仿宋"/>
          <w:color w:val="auto"/>
          <w:sz w:val="32"/>
          <w:szCs w:val="32"/>
        </w:rPr>
        <w:t>疫情防控、</w:t>
      </w:r>
      <w:r>
        <w:rPr>
          <w:rFonts w:hint="eastAsia" w:ascii="仿宋_GB2312" w:hAnsi="仿宋" w:eastAsia="仿宋_GB2312" w:cs="仿宋"/>
          <w:color w:val="auto"/>
          <w:sz w:val="32"/>
          <w:szCs w:val="32"/>
          <w:lang w:val="zh-CN"/>
        </w:rPr>
        <w:t>超限</w:t>
      </w:r>
      <w:r>
        <w:rPr>
          <w:rFonts w:hint="eastAsia" w:ascii="仿宋_GB2312" w:hAnsi="仿宋_GB2312" w:eastAsia="仿宋_GB2312" w:cs="仿宋_GB2312"/>
          <w:color w:val="auto"/>
          <w:sz w:val="32"/>
          <w:szCs w:val="32"/>
          <w:lang w:val="zh-CN"/>
        </w:rPr>
        <w:t>治理、货运源头管理、客运秩序整治、路域环境治理等方面成效显著，</w:t>
      </w:r>
      <w:r>
        <w:rPr>
          <w:rFonts w:hint="eastAsia" w:ascii="仿宋_GB2312" w:hAnsi="仿宋_GB2312" w:eastAsia="仿宋_GB2312" w:cs="仿宋_GB2312"/>
          <w:color w:val="auto"/>
          <w:kern w:val="0"/>
          <w:sz w:val="32"/>
          <w:szCs w:val="32"/>
          <w:shd w:val="clear" w:color="auto" w:fill="FFFFFF"/>
        </w:rPr>
        <w:t>整</w:t>
      </w:r>
      <w:r>
        <w:rPr>
          <w:rFonts w:hint="eastAsia" w:ascii="仿宋_GB2312" w:hAnsi="方正仿宋简体" w:eastAsia="仿宋_GB2312" w:cs="方正仿宋简体"/>
          <w:color w:val="auto"/>
          <w:sz w:val="32"/>
          <w:szCs w:val="32"/>
        </w:rPr>
        <w:t>体工作稳中求进，进中求精，圆满地完成了年初既定的工作任务。</w:t>
      </w:r>
      <w:r>
        <w:rPr>
          <w:rFonts w:hint="eastAsia" w:ascii="仿宋_GB2312" w:hAnsi="仿宋_GB2312" w:eastAsia="仿宋_GB2312" w:cs="仿宋_GB2312"/>
          <w:color w:val="auto"/>
          <w:sz w:val="32"/>
          <w:szCs w:val="32"/>
        </w:rPr>
        <w:t>先后荣获“全国五一巾帼标兵岗”、“许昌市先进基层党组织”等荣誉称号</w:t>
      </w:r>
      <w:r>
        <w:rPr>
          <w:rFonts w:hint="eastAsia" w:ascii="仿宋_GB2312" w:eastAsia="仿宋_GB2312"/>
          <w:color w:val="auto"/>
          <w:sz w:val="32"/>
          <w:szCs w:val="32"/>
        </w:rPr>
        <w:t xml:space="preserve">。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二是项目绩效自评情况：</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1.投入管理指标完成情况分析。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项目1个，为：执法工作经费（省补专项费用）用于执法车辆维修、加油、执法巡查、执法取证、卷宗建立、道路保通、维护路权等执法工作产生的费用。总体预算341.36万元（其中上年结转资金84.36万元），全年执行数341.36万元，执行率100%。</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2.产出指标完成情况分析。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设置数量指标6个、成本指标5个。</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指标1：提升执法队伍人员素质，规范执法队伍建设，执法人员全员培训，年度指标值920人次。今年培训644人次；成本指标设定值40.00万、完成值11.50万元；因疫情未能按计划完成培训。</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指标2：保障公务车辆、执法车辆运行费用保障到位，车辆标识齐全，设定值19台，完成值19台；成本指标设定值40.00万元，完成值38.09万元。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指标3：执法服装、执法装配配备到位。成本指标完成值67.30万元。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指标4：治理超限超载长效制，集中力量清剿“百吨王”，消除客运“三黑”现象。常态化治理超限超载，清剿“百吨王”，消除客运“三黑”现象。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指标5：路政违法案件处理，加大路政巡查力度。成本指标完成值37.93万元。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指标6：开展执法安全生产监督检查。成本指标设定：执法场地设备完好，加大非现场执法力度，完成值102.18万元。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3.效益指标完成情况分析。</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效益指标1个：加大治超力度，集中力量清剿“百吨王”，消除客运“三黑”现象，加大重点区域执法管控，实现路域治理“六个无”（无违法建筑、无违法穿越公路设施、无违法标识标牌、无违法平交道口、无马路市场、无因交通执法导致交通堵塞现象）。是常态化开展指标，在日常工作中，持续加大执法力度。</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态效益指标1个：实现路域治理“六个无”（无违法建筑、无违法穿越公路设施、无违法标识标牌、无违法平交道口、无马路市场、无因交通执法导致交通堵塞现象），达标值9.5分，改进：持续进行路域相关检查</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可持续影响指标2个：指标1持续提高执法队伍整体业务素质，执法规范；指标2：实现全市彻底消灭“百吨王”，客运安全隐患全面清剿，路域环境明显改善。</w:t>
      </w:r>
    </w:p>
    <w:p>
      <w:pPr>
        <w:widowControl/>
        <w:spacing w:line="36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共有1个项目批复了绩效目标。基于项目预期目标的实现程度，对2021年度项目支出绩效进行自评，绩效自评平均得分为96分。其中：1个项目评价等级为“优”、0个项目评价等级为“良”、0个项目评价等级为“中”、0个项目评价等级为“差”。</w:t>
      </w:r>
    </w:p>
    <w:p>
      <w:pPr>
        <w:widowControl/>
        <w:spacing w:line="360" w:lineRule="auto"/>
        <w:ind w:firstLine="643" w:firstLineChars="200"/>
        <w:outlineLvl w:val="2"/>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（三）重点绩效评价结果。</w:t>
      </w:r>
    </w:p>
    <w:p>
      <w:pPr>
        <w:widowControl/>
        <w:jc w:val="left"/>
        <w:rPr>
          <w:rFonts w:ascii="黑体" w:hAnsi="宋体" w:eastAsia="黑体" w:cs="宋体"/>
          <w:color w:val="auto"/>
          <w:kern w:val="0"/>
          <w:sz w:val="28"/>
          <w:szCs w:val="28"/>
        </w:rPr>
      </w:pPr>
      <w:r>
        <w:rPr>
          <w:rFonts w:hint="eastAsia" w:ascii="仿宋_GB2312" w:hAnsi="仿宋_GB2312" w:eastAsia="仿宋_GB2312" w:cs="仿宋_GB2312"/>
          <w:color w:val="auto"/>
          <w:sz w:val="32"/>
          <w:szCs w:val="32"/>
        </w:rPr>
        <w:t xml:space="preserve">    2021年度我单位没有开展重点绩效评价的项目。</w:t>
      </w: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widowControl/>
        <w:jc w:val="left"/>
        <w:rPr>
          <w:rFonts w:ascii="黑体" w:hAnsi="宋体" w:eastAsia="黑体" w:cs="宋体"/>
          <w:color w:val="auto"/>
          <w:kern w:val="0"/>
          <w:sz w:val="28"/>
          <w:szCs w:val="28"/>
        </w:rPr>
      </w:pPr>
    </w:p>
    <w:p>
      <w:pPr>
        <w:jc w:val="center"/>
        <w:outlineLvl w:val="0"/>
        <w:rPr>
          <w:rFonts w:ascii="黑体" w:hAnsi="黑体" w:eastAsia="黑体" w:cs="黑体"/>
          <w:color w:val="auto"/>
          <w:sz w:val="48"/>
          <w:szCs w:val="48"/>
        </w:rPr>
      </w:pPr>
      <w:r>
        <w:rPr>
          <w:rFonts w:hint="eastAsia" w:ascii="黑体" w:hAnsi="黑体" w:eastAsia="黑体" w:cs="黑体"/>
          <w:color w:val="auto"/>
          <w:sz w:val="48"/>
          <w:szCs w:val="48"/>
        </w:rPr>
        <w:t>第四部分  名词解释</w:t>
      </w:r>
    </w:p>
    <w:p>
      <w:pPr>
        <w:jc w:val="center"/>
        <w:rPr>
          <w:rFonts w:ascii="黑体" w:hAnsi="黑体" w:eastAsia="黑体" w:cs="黑体"/>
          <w:color w:val="auto"/>
          <w:sz w:val="48"/>
          <w:szCs w:val="48"/>
        </w:rPr>
      </w:pPr>
    </w:p>
    <w:p>
      <w:pPr>
        <w:jc w:val="center"/>
        <w:outlineLvl w:val="0"/>
        <w:rPr>
          <w:rFonts w:ascii="黑体" w:hAnsi="黑体" w:eastAsia="黑体" w:cs="黑体"/>
          <w:color w:val="auto"/>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十六、年末结余：本年度或以前年度预算安排，已执行完毕或因客观条件发生变化无法按原预算安排实施，不需要再使用或无法按原预算安排继续使用的资金。</w:t>
      </w:r>
    </w:p>
    <w:bookmarkEnd w:id="0"/>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- 33 -</w:t>
                </w:r>
                <w:r>
                  <w:rPr>
                    <w:rFonts w:hint="eastAsia"/>
                    <w:sz w:val="18"/>
                  </w:rPr>
                  <w:fldChar w:fldCharType="end"/>
                </w:r>
              </w:p>
            </w:txbxContent>
          </v:textbox>
        </v:shape>
      </w:pict>
    </w:r>
    <w:r>
      <w:pict>
        <v:shape id="文本框 1027"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- 32 -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NjgzMmNhMmI2OGM1NmNkZjBmOGIxOWRhMjk5NzcyYmUifQ=="/>
  </w:docVars>
  <w:rsids>
    <w:rsidRoot w:val="000270E8"/>
    <w:rsid w:val="000270E8"/>
    <w:rsid w:val="000335B5"/>
    <w:rsid w:val="00057AFD"/>
    <w:rsid w:val="0007425F"/>
    <w:rsid w:val="00075BA2"/>
    <w:rsid w:val="00076410"/>
    <w:rsid w:val="00081835"/>
    <w:rsid w:val="000904B3"/>
    <w:rsid w:val="000C073B"/>
    <w:rsid w:val="000C0CC8"/>
    <w:rsid w:val="000C1142"/>
    <w:rsid w:val="000F20BD"/>
    <w:rsid w:val="000F224D"/>
    <w:rsid w:val="000F77D5"/>
    <w:rsid w:val="001003F8"/>
    <w:rsid w:val="00125F90"/>
    <w:rsid w:val="00130C3C"/>
    <w:rsid w:val="00144159"/>
    <w:rsid w:val="001718A8"/>
    <w:rsid w:val="00172C0E"/>
    <w:rsid w:val="00182842"/>
    <w:rsid w:val="00184D53"/>
    <w:rsid w:val="00186264"/>
    <w:rsid w:val="001905F2"/>
    <w:rsid w:val="00197592"/>
    <w:rsid w:val="001B0D50"/>
    <w:rsid w:val="001B4FD9"/>
    <w:rsid w:val="001C32F0"/>
    <w:rsid w:val="001D61B1"/>
    <w:rsid w:val="001E2BE1"/>
    <w:rsid w:val="001F34EB"/>
    <w:rsid w:val="001F4E91"/>
    <w:rsid w:val="001F5040"/>
    <w:rsid w:val="001F6B3C"/>
    <w:rsid w:val="002006EB"/>
    <w:rsid w:val="00214AE1"/>
    <w:rsid w:val="00220CB3"/>
    <w:rsid w:val="00242C72"/>
    <w:rsid w:val="00260D70"/>
    <w:rsid w:val="00261E0E"/>
    <w:rsid w:val="00262313"/>
    <w:rsid w:val="0026799E"/>
    <w:rsid w:val="002706C1"/>
    <w:rsid w:val="00276682"/>
    <w:rsid w:val="00281114"/>
    <w:rsid w:val="00282C7F"/>
    <w:rsid w:val="00287811"/>
    <w:rsid w:val="00292B4B"/>
    <w:rsid w:val="00296CBE"/>
    <w:rsid w:val="002A6352"/>
    <w:rsid w:val="002B3F94"/>
    <w:rsid w:val="002C171D"/>
    <w:rsid w:val="002C470E"/>
    <w:rsid w:val="002D1E27"/>
    <w:rsid w:val="002E0DAB"/>
    <w:rsid w:val="002E1289"/>
    <w:rsid w:val="002E6A86"/>
    <w:rsid w:val="002F3B72"/>
    <w:rsid w:val="00304D04"/>
    <w:rsid w:val="00305B88"/>
    <w:rsid w:val="0031296C"/>
    <w:rsid w:val="00315FEB"/>
    <w:rsid w:val="003260EA"/>
    <w:rsid w:val="00337063"/>
    <w:rsid w:val="003516A6"/>
    <w:rsid w:val="003559EA"/>
    <w:rsid w:val="00360BBD"/>
    <w:rsid w:val="00364766"/>
    <w:rsid w:val="00367032"/>
    <w:rsid w:val="00380278"/>
    <w:rsid w:val="00382985"/>
    <w:rsid w:val="003966DF"/>
    <w:rsid w:val="00397D4E"/>
    <w:rsid w:val="003A6C51"/>
    <w:rsid w:val="003E4FCE"/>
    <w:rsid w:val="003E7E7E"/>
    <w:rsid w:val="0041489C"/>
    <w:rsid w:val="00422A37"/>
    <w:rsid w:val="0042585F"/>
    <w:rsid w:val="00445CAC"/>
    <w:rsid w:val="00465376"/>
    <w:rsid w:val="004671F3"/>
    <w:rsid w:val="00472E19"/>
    <w:rsid w:val="00474021"/>
    <w:rsid w:val="0048307D"/>
    <w:rsid w:val="00487869"/>
    <w:rsid w:val="004B76AC"/>
    <w:rsid w:val="004D2FE9"/>
    <w:rsid w:val="004D5275"/>
    <w:rsid w:val="004E374E"/>
    <w:rsid w:val="004E7EAA"/>
    <w:rsid w:val="004F63DB"/>
    <w:rsid w:val="00505190"/>
    <w:rsid w:val="00507364"/>
    <w:rsid w:val="005440D4"/>
    <w:rsid w:val="005459C1"/>
    <w:rsid w:val="00546F7C"/>
    <w:rsid w:val="005541B5"/>
    <w:rsid w:val="0055540F"/>
    <w:rsid w:val="0056071B"/>
    <w:rsid w:val="0058425F"/>
    <w:rsid w:val="005A0C2F"/>
    <w:rsid w:val="005B1AE2"/>
    <w:rsid w:val="005D3508"/>
    <w:rsid w:val="005D4876"/>
    <w:rsid w:val="005E3397"/>
    <w:rsid w:val="00607D67"/>
    <w:rsid w:val="006228C4"/>
    <w:rsid w:val="00630421"/>
    <w:rsid w:val="006324B2"/>
    <w:rsid w:val="00636C37"/>
    <w:rsid w:val="006512DD"/>
    <w:rsid w:val="00656BEF"/>
    <w:rsid w:val="00656D75"/>
    <w:rsid w:val="00657E86"/>
    <w:rsid w:val="00666564"/>
    <w:rsid w:val="006705E9"/>
    <w:rsid w:val="00673EF7"/>
    <w:rsid w:val="006841E9"/>
    <w:rsid w:val="00691132"/>
    <w:rsid w:val="00691378"/>
    <w:rsid w:val="006928F5"/>
    <w:rsid w:val="0069449E"/>
    <w:rsid w:val="006965DD"/>
    <w:rsid w:val="006B487E"/>
    <w:rsid w:val="006C07F0"/>
    <w:rsid w:val="006C098D"/>
    <w:rsid w:val="006C3F8B"/>
    <w:rsid w:val="006C644A"/>
    <w:rsid w:val="006C7D84"/>
    <w:rsid w:val="006D21FC"/>
    <w:rsid w:val="006D559E"/>
    <w:rsid w:val="006E5165"/>
    <w:rsid w:val="007148E8"/>
    <w:rsid w:val="00733DAA"/>
    <w:rsid w:val="00742BA0"/>
    <w:rsid w:val="007532D9"/>
    <w:rsid w:val="00753545"/>
    <w:rsid w:val="00764156"/>
    <w:rsid w:val="007706D7"/>
    <w:rsid w:val="00777E4F"/>
    <w:rsid w:val="007863BC"/>
    <w:rsid w:val="007879ED"/>
    <w:rsid w:val="007909FE"/>
    <w:rsid w:val="007A48A3"/>
    <w:rsid w:val="007B499A"/>
    <w:rsid w:val="007C029F"/>
    <w:rsid w:val="007C116F"/>
    <w:rsid w:val="007C7F49"/>
    <w:rsid w:val="007D2A21"/>
    <w:rsid w:val="007E2519"/>
    <w:rsid w:val="007F4831"/>
    <w:rsid w:val="0080195E"/>
    <w:rsid w:val="00835540"/>
    <w:rsid w:val="008372F0"/>
    <w:rsid w:val="00843461"/>
    <w:rsid w:val="0085262D"/>
    <w:rsid w:val="00853A9D"/>
    <w:rsid w:val="008651E7"/>
    <w:rsid w:val="00872946"/>
    <w:rsid w:val="00876503"/>
    <w:rsid w:val="0088023A"/>
    <w:rsid w:val="008858FB"/>
    <w:rsid w:val="00894B41"/>
    <w:rsid w:val="00895AB3"/>
    <w:rsid w:val="008B5427"/>
    <w:rsid w:val="008C4A21"/>
    <w:rsid w:val="008C7CD0"/>
    <w:rsid w:val="008E4FDB"/>
    <w:rsid w:val="008E6DB2"/>
    <w:rsid w:val="008F0DB7"/>
    <w:rsid w:val="008F6EC7"/>
    <w:rsid w:val="00903F6B"/>
    <w:rsid w:val="009067F4"/>
    <w:rsid w:val="009145DE"/>
    <w:rsid w:val="009173F9"/>
    <w:rsid w:val="009308CB"/>
    <w:rsid w:val="009319CD"/>
    <w:rsid w:val="0093649F"/>
    <w:rsid w:val="0094528D"/>
    <w:rsid w:val="00950270"/>
    <w:rsid w:val="0095344C"/>
    <w:rsid w:val="00962F58"/>
    <w:rsid w:val="00975A04"/>
    <w:rsid w:val="00987E71"/>
    <w:rsid w:val="009A62D7"/>
    <w:rsid w:val="009A7D2F"/>
    <w:rsid w:val="009E1D36"/>
    <w:rsid w:val="009E4545"/>
    <w:rsid w:val="009F0FBB"/>
    <w:rsid w:val="009F546E"/>
    <w:rsid w:val="00A079F0"/>
    <w:rsid w:val="00A2319D"/>
    <w:rsid w:val="00A372EB"/>
    <w:rsid w:val="00A42F43"/>
    <w:rsid w:val="00A51982"/>
    <w:rsid w:val="00A55E44"/>
    <w:rsid w:val="00A57BF7"/>
    <w:rsid w:val="00A71DC1"/>
    <w:rsid w:val="00A723A1"/>
    <w:rsid w:val="00A83D8A"/>
    <w:rsid w:val="00A83DE4"/>
    <w:rsid w:val="00A932B7"/>
    <w:rsid w:val="00A93E7D"/>
    <w:rsid w:val="00AA260E"/>
    <w:rsid w:val="00AA44CB"/>
    <w:rsid w:val="00AA67CD"/>
    <w:rsid w:val="00AB4314"/>
    <w:rsid w:val="00AB550A"/>
    <w:rsid w:val="00AC0FED"/>
    <w:rsid w:val="00AC17FA"/>
    <w:rsid w:val="00AC650E"/>
    <w:rsid w:val="00AD0297"/>
    <w:rsid w:val="00AD3091"/>
    <w:rsid w:val="00AD6761"/>
    <w:rsid w:val="00AE2FEA"/>
    <w:rsid w:val="00AE47EA"/>
    <w:rsid w:val="00AE600E"/>
    <w:rsid w:val="00AF3B33"/>
    <w:rsid w:val="00B0083B"/>
    <w:rsid w:val="00B040BC"/>
    <w:rsid w:val="00B209B8"/>
    <w:rsid w:val="00B20BBC"/>
    <w:rsid w:val="00B2233C"/>
    <w:rsid w:val="00B249F3"/>
    <w:rsid w:val="00B3530B"/>
    <w:rsid w:val="00B50F0E"/>
    <w:rsid w:val="00B60554"/>
    <w:rsid w:val="00B6121E"/>
    <w:rsid w:val="00B62715"/>
    <w:rsid w:val="00B649BE"/>
    <w:rsid w:val="00B653A5"/>
    <w:rsid w:val="00B6710C"/>
    <w:rsid w:val="00B710DD"/>
    <w:rsid w:val="00B96FD9"/>
    <w:rsid w:val="00BC23E9"/>
    <w:rsid w:val="00BD58E4"/>
    <w:rsid w:val="00BE5A85"/>
    <w:rsid w:val="00BE5E36"/>
    <w:rsid w:val="00BF4E6A"/>
    <w:rsid w:val="00BF5718"/>
    <w:rsid w:val="00C13474"/>
    <w:rsid w:val="00C17AED"/>
    <w:rsid w:val="00C3106E"/>
    <w:rsid w:val="00C60609"/>
    <w:rsid w:val="00C82E96"/>
    <w:rsid w:val="00C95AF9"/>
    <w:rsid w:val="00C95CC1"/>
    <w:rsid w:val="00C97B16"/>
    <w:rsid w:val="00CA3F44"/>
    <w:rsid w:val="00CB03ED"/>
    <w:rsid w:val="00CB251B"/>
    <w:rsid w:val="00CE212D"/>
    <w:rsid w:val="00CE4B38"/>
    <w:rsid w:val="00CE7080"/>
    <w:rsid w:val="00CF7C4F"/>
    <w:rsid w:val="00D03F86"/>
    <w:rsid w:val="00D1321A"/>
    <w:rsid w:val="00D20528"/>
    <w:rsid w:val="00D27E7B"/>
    <w:rsid w:val="00D30ADF"/>
    <w:rsid w:val="00D33CF8"/>
    <w:rsid w:val="00D37F55"/>
    <w:rsid w:val="00D44C46"/>
    <w:rsid w:val="00D60D62"/>
    <w:rsid w:val="00D6315E"/>
    <w:rsid w:val="00D63707"/>
    <w:rsid w:val="00D652C2"/>
    <w:rsid w:val="00D74EE2"/>
    <w:rsid w:val="00D83E19"/>
    <w:rsid w:val="00D86CAD"/>
    <w:rsid w:val="00D92132"/>
    <w:rsid w:val="00DA00C9"/>
    <w:rsid w:val="00DB200E"/>
    <w:rsid w:val="00DB65F5"/>
    <w:rsid w:val="00DE01AA"/>
    <w:rsid w:val="00DF0346"/>
    <w:rsid w:val="00E01C3E"/>
    <w:rsid w:val="00E13099"/>
    <w:rsid w:val="00E16E0E"/>
    <w:rsid w:val="00E33C0B"/>
    <w:rsid w:val="00E4339F"/>
    <w:rsid w:val="00E60B05"/>
    <w:rsid w:val="00E629EA"/>
    <w:rsid w:val="00E6777C"/>
    <w:rsid w:val="00E8028B"/>
    <w:rsid w:val="00EA5C28"/>
    <w:rsid w:val="00EB05A3"/>
    <w:rsid w:val="00EC4AF8"/>
    <w:rsid w:val="00ED2EF0"/>
    <w:rsid w:val="00ED38B7"/>
    <w:rsid w:val="00ED55EE"/>
    <w:rsid w:val="00EE051D"/>
    <w:rsid w:val="00EF1C1D"/>
    <w:rsid w:val="00F0131A"/>
    <w:rsid w:val="00F116F3"/>
    <w:rsid w:val="00F13396"/>
    <w:rsid w:val="00F14C17"/>
    <w:rsid w:val="00F167AD"/>
    <w:rsid w:val="00F17041"/>
    <w:rsid w:val="00F218CF"/>
    <w:rsid w:val="00F41154"/>
    <w:rsid w:val="00F44937"/>
    <w:rsid w:val="00F61A47"/>
    <w:rsid w:val="00F66EC4"/>
    <w:rsid w:val="00F70B96"/>
    <w:rsid w:val="00F73B1A"/>
    <w:rsid w:val="00F801A7"/>
    <w:rsid w:val="00F84422"/>
    <w:rsid w:val="00F917D3"/>
    <w:rsid w:val="00F95455"/>
    <w:rsid w:val="00FA574D"/>
    <w:rsid w:val="00FA587E"/>
    <w:rsid w:val="00FC2588"/>
    <w:rsid w:val="00FD6FF0"/>
    <w:rsid w:val="00FE4EAD"/>
    <w:rsid w:val="00FE6F58"/>
    <w:rsid w:val="00FE7AD9"/>
    <w:rsid w:val="01322275"/>
    <w:rsid w:val="01DC6F05"/>
    <w:rsid w:val="02A3489A"/>
    <w:rsid w:val="02CA138D"/>
    <w:rsid w:val="033646FC"/>
    <w:rsid w:val="03C75F80"/>
    <w:rsid w:val="0478364D"/>
    <w:rsid w:val="053D4C0D"/>
    <w:rsid w:val="0557532E"/>
    <w:rsid w:val="0799329C"/>
    <w:rsid w:val="08397436"/>
    <w:rsid w:val="086F16A7"/>
    <w:rsid w:val="09300BE2"/>
    <w:rsid w:val="0A0F7225"/>
    <w:rsid w:val="0A2B7D82"/>
    <w:rsid w:val="0ADC40E9"/>
    <w:rsid w:val="0AE607F4"/>
    <w:rsid w:val="0B386127"/>
    <w:rsid w:val="0B451598"/>
    <w:rsid w:val="0BEC73F4"/>
    <w:rsid w:val="0C392698"/>
    <w:rsid w:val="0DFF55AF"/>
    <w:rsid w:val="10BD36F6"/>
    <w:rsid w:val="11BF0649"/>
    <w:rsid w:val="123E3E08"/>
    <w:rsid w:val="133212F4"/>
    <w:rsid w:val="137C6856"/>
    <w:rsid w:val="13BD5D6E"/>
    <w:rsid w:val="13D22E22"/>
    <w:rsid w:val="161C2DFF"/>
    <w:rsid w:val="16373578"/>
    <w:rsid w:val="16D3336B"/>
    <w:rsid w:val="17200028"/>
    <w:rsid w:val="17806C36"/>
    <w:rsid w:val="17A74F62"/>
    <w:rsid w:val="18A47774"/>
    <w:rsid w:val="18DC10DD"/>
    <w:rsid w:val="1A8D28EB"/>
    <w:rsid w:val="1A9F2D78"/>
    <w:rsid w:val="1B2E6FD8"/>
    <w:rsid w:val="1B2F31D5"/>
    <w:rsid w:val="1B877D21"/>
    <w:rsid w:val="1C4319A9"/>
    <w:rsid w:val="1C7057F2"/>
    <w:rsid w:val="1E443B4B"/>
    <w:rsid w:val="1E994F4A"/>
    <w:rsid w:val="1EAF0224"/>
    <w:rsid w:val="1F2230A4"/>
    <w:rsid w:val="20210932"/>
    <w:rsid w:val="202448E0"/>
    <w:rsid w:val="20F614FE"/>
    <w:rsid w:val="21302EEA"/>
    <w:rsid w:val="22375EF5"/>
    <w:rsid w:val="22376FB5"/>
    <w:rsid w:val="23E152D7"/>
    <w:rsid w:val="23EE2489"/>
    <w:rsid w:val="255D43C8"/>
    <w:rsid w:val="26714EF8"/>
    <w:rsid w:val="26876BDD"/>
    <w:rsid w:val="26F35022"/>
    <w:rsid w:val="2714632A"/>
    <w:rsid w:val="27541E73"/>
    <w:rsid w:val="27B0539E"/>
    <w:rsid w:val="29365CF8"/>
    <w:rsid w:val="299469B3"/>
    <w:rsid w:val="2A805789"/>
    <w:rsid w:val="2ADC0D75"/>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E504FFB"/>
    <w:rsid w:val="3E615CD0"/>
    <w:rsid w:val="3E9C47F6"/>
    <w:rsid w:val="3F8B0112"/>
    <w:rsid w:val="3FAB3095"/>
    <w:rsid w:val="3FE45947"/>
    <w:rsid w:val="406B009A"/>
    <w:rsid w:val="41242965"/>
    <w:rsid w:val="42C53B39"/>
    <w:rsid w:val="435671EA"/>
    <w:rsid w:val="440809E9"/>
    <w:rsid w:val="442407A6"/>
    <w:rsid w:val="44805EA1"/>
    <w:rsid w:val="45710696"/>
    <w:rsid w:val="46142B1B"/>
    <w:rsid w:val="47396A73"/>
    <w:rsid w:val="47E60DD0"/>
    <w:rsid w:val="48735039"/>
    <w:rsid w:val="492C684B"/>
    <w:rsid w:val="49500594"/>
    <w:rsid w:val="49E7604E"/>
    <w:rsid w:val="4BF67CDD"/>
    <w:rsid w:val="4C82764E"/>
    <w:rsid w:val="4D173441"/>
    <w:rsid w:val="4D603DD6"/>
    <w:rsid w:val="4E7E4E8B"/>
    <w:rsid w:val="4EBF010F"/>
    <w:rsid w:val="4F471EB0"/>
    <w:rsid w:val="50FD4425"/>
    <w:rsid w:val="51331326"/>
    <w:rsid w:val="51740A7F"/>
    <w:rsid w:val="51A5541E"/>
    <w:rsid w:val="51C96242"/>
    <w:rsid w:val="529E3B53"/>
    <w:rsid w:val="537C1CB8"/>
    <w:rsid w:val="53906AE1"/>
    <w:rsid w:val="54F46F60"/>
    <w:rsid w:val="55A37BEA"/>
    <w:rsid w:val="56362CD2"/>
    <w:rsid w:val="5784687B"/>
    <w:rsid w:val="57846959"/>
    <w:rsid w:val="578E6A87"/>
    <w:rsid w:val="5AC2203A"/>
    <w:rsid w:val="5CBB3334"/>
    <w:rsid w:val="5D115FAF"/>
    <w:rsid w:val="62811722"/>
    <w:rsid w:val="62E75A72"/>
    <w:rsid w:val="64571880"/>
    <w:rsid w:val="649125B6"/>
    <w:rsid w:val="652F4C1A"/>
    <w:rsid w:val="666D37F1"/>
    <w:rsid w:val="67087D8F"/>
    <w:rsid w:val="671F687E"/>
    <w:rsid w:val="67632426"/>
    <w:rsid w:val="67F415F8"/>
    <w:rsid w:val="68183954"/>
    <w:rsid w:val="682640D1"/>
    <w:rsid w:val="684B73E5"/>
    <w:rsid w:val="6A047A2A"/>
    <w:rsid w:val="6EFB7548"/>
    <w:rsid w:val="6F3831C3"/>
    <w:rsid w:val="6F8B71C1"/>
    <w:rsid w:val="6F9B0820"/>
    <w:rsid w:val="6FE91079"/>
    <w:rsid w:val="70753482"/>
    <w:rsid w:val="707B522A"/>
    <w:rsid w:val="73194D05"/>
    <w:rsid w:val="73A83B0E"/>
    <w:rsid w:val="744D3EF9"/>
    <w:rsid w:val="74794411"/>
    <w:rsid w:val="75867C40"/>
    <w:rsid w:val="75B10B26"/>
    <w:rsid w:val="76432199"/>
    <w:rsid w:val="76F44829"/>
    <w:rsid w:val="77A267C0"/>
    <w:rsid w:val="78844EF7"/>
    <w:rsid w:val="78882278"/>
    <w:rsid w:val="789F3F71"/>
    <w:rsid w:val="78B118A6"/>
    <w:rsid w:val="79135044"/>
    <w:rsid w:val="7A140880"/>
    <w:rsid w:val="7A7D0F99"/>
    <w:rsid w:val="7E4A0E7C"/>
    <w:rsid w:val="7EFD449D"/>
    <w:rsid w:val="7F041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 w:type="paragraph" w:customStyle="1" w:styleId="18">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34</Pages>
  <Words>2122</Words>
  <Characters>12097</Characters>
  <Lines>100</Lines>
  <Paragraphs>28</Paragraphs>
  <TotalTime>13</TotalTime>
  <ScaleCrop>false</ScaleCrop>
  <LinksUpToDate>false</LinksUpToDate>
  <CharactersWithSpaces>14191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2007-11-29T03:41:00Z</dcterms:created>
  <dc:creator>管理者</dc:creator>
  <cp:lastModifiedBy>悟の</cp:lastModifiedBy>
  <cp:lastPrinted>2018-07-24T10:50:00Z</cp:lastPrinted>
  <dcterms:modified xsi:type="dcterms:W3CDTF">2023-09-17T11:08:25Z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51F101F45B7542048A4425398CD7D4F6</vt:lpwstr>
  </property>
</Properties>
</file>