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val="en-US" w:eastAsia="zh-CN"/>
        </w:rPr>
        <w:t>许昌市环境卫生管理处单位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w:t>
      </w:r>
      <w:r>
        <w:rPr>
          <w:rFonts w:hint="eastAsia" w:ascii="黑体" w:hAnsi="黑体" w:eastAsia="黑体" w:cs="黑体"/>
          <w:sz w:val="32"/>
          <w:szCs w:val="32"/>
          <w:highlight w:val="none"/>
          <w:lang w:val="en-US" w:eastAsia="zh-CN"/>
        </w:rPr>
        <w:t>许昌市环境卫生管理处</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val="en-US"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val="en-US"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val="en-US"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val="en-US" w:eastAsia="zh-CN"/>
        </w:rPr>
        <w:t>许昌市环境卫生管理处</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val="en-US" w:eastAsia="zh-CN"/>
        </w:rPr>
        <w:t>单位</w:t>
      </w:r>
      <w:r>
        <w:rPr>
          <w:rFonts w:hint="eastAsia" w:ascii="黑体" w:hAnsi="黑体" w:eastAsia="黑体" w:cs="黑体"/>
          <w:bCs/>
          <w:sz w:val="32"/>
          <w:szCs w:val="32"/>
          <w:highlight w:val="none"/>
        </w:rPr>
        <w:t>职责</w:t>
      </w:r>
    </w:p>
    <w:p>
      <w:pPr>
        <w:adjustRightInd w:val="0"/>
        <w:snapToGrid w:val="0"/>
        <w:spacing w:line="620" w:lineRule="exact"/>
        <w:ind w:firstLine="640" w:firstLineChars="200"/>
        <w:rPr>
          <w:rFonts w:hint="eastAsia" w:ascii="仿宋_GB2312" w:hAnsi="Arial" w:eastAsia="仿宋_GB2312" w:cs="仿宋_GB2312"/>
          <w:color w:val="000000"/>
          <w:kern w:val="0"/>
          <w:sz w:val="32"/>
          <w:szCs w:val="32"/>
          <w:lang w:val="en-US" w:eastAsia="zh-CN"/>
        </w:rPr>
      </w:pPr>
      <w:r>
        <w:rPr>
          <w:rFonts w:hint="eastAsia" w:ascii="仿宋_GB2312" w:hAnsi="Arial" w:eastAsia="仿宋_GB2312" w:cs="仿宋_GB2312"/>
          <w:color w:val="000000"/>
          <w:kern w:val="0"/>
          <w:sz w:val="32"/>
          <w:szCs w:val="32"/>
          <w:lang w:val="en-US" w:eastAsia="zh-CN"/>
        </w:rPr>
        <w:t>（一）为维护城市环境卫生提供管理保障</w:t>
      </w:r>
    </w:p>
    <w:p>
      <w:pPr>
        <w:spacing w:line="600" w:lineRule="exact"/>
        <w:ind w:firstLine="640" w:firstLineChars="200"/>
        <w:rPr>
          <w:rFonts w:hint="eastAsia" w:ascii="仿宋_GB2312" w:hAnsi="宋体" w:eastAsia="仿宋_GB2312" w:cs="宋体"/>
          <w:kern w:val="0"/>
          <w:sz w:val="32"/>
          <w:szCs w:val="32"/>
          <w:highlight w:val="none"/>
        </w:rPr>
      </w:pPr>
      <w:r>
        <w:rPr>
          <w:rFonts w:hint="eastAsia" w:ascii="仿宋_GB2312" w:hAnsi="Arial" w:eastAsia="仿宋_GB2312" w:cs="仿宋_GB2312"/>
          <w:color w:val="000000"/>
          <w:kern w:val="0"/>
          <w:sz w:val="32"/>
          <w:szCs w:val="32"/>
          <w:lang w:val="en-US" w:eastAsia="zh-CN"/>
        </w:rPr>
        <w:t>（二）城市环境卫生设施建设、运营、维护、监督与作业管理</w:t>
      </w:r>
      <w:r>
        <w:rPr>
          <w:rFonts w:hint="eastAsia" w:ascii="仿宋_GB2312" w:hAnsi="宋体" w:eastAsia="仿宋_GB2312" w:cs="宋体"/>
          <w:kern w:val="0"/>
          <w:sz w:val="32"/>
          <w:szCs w:val="32"/>
          <w:highlight w:val="none"/>
        </w:rPr>
        <w:t>。</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adjustRightInd w:val="0"/>
        <w:snapToGrid w:val="0"/>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许昌市环境卫生管理处单位</w:t>
      </w:r>
      <w:r>
        <w:rPr>
          <w:rFonts w:hint="eastAsia" w:ascii="仿宋_GB2312" w:hAnsi="仿宋_GB2312" w:eastAsia="仿宋_GB2312" w:cs="仿宋_GB2312"/>
          <w:color w:val="auto"/>
          <w:kern w:val="0"/>
          <w:sz w:val="32"/>
          <w:szCs w:val="32"/>
          <w:highlight w:val="none"/>
          <w:lang w:val="en-US" w:eastAsia="zh-CN"/>
        </w:rPr>
        <w:t>内设</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个科室</w:t>
      </w:r>
      <w:r>
        <w:rPr>
          <w:rFonts w:ascii="仿宋_GB2312" w:hAnsi="Arial" w:eastAsia="仿宋_GB2312" w:cs="仿宋_GB2312"/>
          <w:color w:val="000000"/>
          <w:kern w:val="0"/>
          <w:sz w:val="32"/>
          <w:szCs w:val="32"/>
        </w:rPr>
        <w:t>、</w:t>
      </w:r>
      <w:r>
        <w:rPr>
          <w:rFonts w:hint="eastAsia" w:ascii="仿宋_GB2312" w:hAnsi="Arial" w:eastAsia="仿宋_GB2312" w:cs="仿宋_GB2312"/>
          <w:color w:val="000000"/>
          <w:kern w:val="0"/>
          <w:sz w:val="32"/>
          <w:szCs w:val="32"/>
          <w:lang w:val="en-US" w:eastAsia="zh-CN"/>
        </w:rPr>
        <w:t>4</w:t>
      </w:r>
      <w:r>
        <w:rPr>
          <w:rFonts w:ascii="仿宋_GB2312" w:hAnsi="Arial" w:eastAsia="仿宋_GB2312" w:cs="仿宋_GB2312"/>
          <w:color w:val="000000"/>
          <w:kern w:val="0"/>
          <w:sz w:val="32"/>
          <w:szCs w:val="32"/>
        </w:rPr>
        <w:t>个队、</w:t>
      </w:r>
      <w:r>
        <w:rPr>
          <w:rFonts w:hint="eastAsia" w:ascii="仿宋_GB2312" w:hAnsi="Arial" w:eastAsia="仿宋_GB2312" w:cs="仿宋_GB2312"/>
          <w:color w:val="000000"/>
          <w:kern w:val="0"/>
          <w:sz w:val="32"/>
          <w:szCs w:val="32"/>
          <w:lang w:val="en-US" w:eastAsia="zh-CN"/>
        </w:rPr>
        <w:t>1</w:t>
      </w:r>
      <w:r>
        <w:rPr>
          <w:rFonts w:ascii="仿宋_GB2312" w:hAnsi="Arial" w:eastAsia="仿宋_GB2312" w:cs="仿宋_GB2312"/>
          <w:color w:val="000000"/>
          <w:kern w:val="0"/>
          <w:sz w:val="32"/>
          <w:szCs w:val="32"/>
        </w:rPr>
        <w:t>个生活垃圾</w:t>
      </w:r>
      <w:r>
        <w:rPr>
          <w:rFonts w:hint="eastAsia" w:ascii="仿宋_GB2312" w:hAnsi="Arial" w:eastAsia="仿宋_GB2312" w:cs="仿宋_GB2312"/>
          <w:color w:val="000000"/>
          <w:kern w:val="0"/>
          <w:sz w:val="32"/>
          <w:szCs w:val="32"/>
          <w:lang w:val="en-US" w:eastAsia="zh-CN"/>
        </w:rPr>
        <w:t>填埋场</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kern w:val="0"/>
          <w:sz w:val="32"/>
          <w:szCs w:val="32"/>
          <w:highlight w:val="none"/>
          <w:lang w:val="en-US" w:eastAsia="zh-CN"/>
        </w:rPr>
        <w:t>包括：</w:t>
      </w:r>
      <w:r>
        <w:rPr>
          <w:rFonts w:hint="eastAsia" w:ascii="仿宋_GB2312" w:hAnsi="Arial" w:eastAsia="仿宋_GB2312" w:cs="仿宋_GB2312"/>
          <w:color w:val="000000"/>
          <w:kern w:val="0"/>
          <w:sz w:val="32"/>
          <w:szCs w:val="32"/>
        </w:rPr>
        <w:t>办公室、工会、保卫科、基建科、质检科、计统财务科、</w:t>
      </w:r>
      <w:r>
        <w:rPr>
          <w:rFonts w:hint="eastAsia" w:ascii="仿宋_GB2312" w:hAnsi="Arial" w:eastAsia="仿宋_GB2312" w:cs="仿宋_GB2312"/>
          <w:color w:val="000000"/>
          <w:kern w:val="0"/>
          <w:sz w:val="32"/>
          <w:szCs w:val="32"/>
          <w:lang w:val="en-US" w:eastAsia="zh-CN"/>
        </w:rPr>
        <w:t>垃圾分类办</w:t>
      </w:r>
      <w:r>
        <w:rPr>
          <w:rFonts w:hint="eastAsia" w:ascii="仿宋_GB2312" w:hAnsi="Arial" w:eastAsia="仿宋_GB2312" w:cs="仿宋_GB2312"/>
          <w:color w:val="000000"/>
          <w:kern w:val="0"/>
          <w:sz w:val="32"/>
          <w:szCs w:val="32"/>
        </w:rPr>
        <w:t>、督查科、清扫一队、清扫二队、清洁队、清运队、</w:t>
      </w:r>
      <w:r>
        <w:rPr>
          <w:rFonts w:ascii="仿宋_GB2312" w:hAnsi="Arial" w:eastAsia="仿宋_GB2312" w:cs="仿宋_GB2312"/>
          <w:color w:val="000000"/>
          <w:kern w:val="0"/>
          <w:sz w:val="32"/>
          <w:szCs w:val="32"/>
        </w:rPr>
        <w:t>生活垃圾</w:t>
      </w:r>
      <w:r>
        <w:rPr>
          <w:rFonts w:hint="eastAsia" w:ascii="仿宋_GB2312" w:hAnsi="Arial" w:eastAsia="仿宋_GB2312" w:cs="仿宋_GB2312"/>
          <w:color w:val="000000"/>
          <w:kern w:val="0"/>
          <w:sz w:val="32"/>
          <w:szCs w:val="32"/>
          <w:lang w:val="en-US" w:eastAsia="zh-CN"/>
        </w:rPr>
        <w:t>填埋场</w:t>
      </w:r>
      <w:r>
        <w:rPr>
          <w:rFonts w:hint="eastAsia" w:ascii="仿宋_GB2312" w:hAnsi="Arial" w:eastAsia="仿宋_GB2312" w:cs="仿宋_GB2312"/>
          <w:color w:val="000000"/>
          <w:kern w:val="0"/>
          <w:sz w:val="32"/>
          <w:szCs w:val="32"/>
        </w:rPr>
        <w:t>。</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从决算单位构成看，许昌市环境卫生管理处单位决算包括：本级决算（1个）。</w:t>
      </w:r>
    </w:p>
    <w:p>
      <w:pPr>
        <w:widowControl/>
        <w:ind w:firstLine="64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widowControl/>
        <w:numPr>
          <w:numId w:val="0"/>
        </w:numPr>
        <w:wordWrap/>
        <w:adjustRightInd/>
        <w:snapToGrid/>
        <w:spacing w:before="0" w:after="0" w:line="240" w:lineRule="auto"/>
        <w:ind w:left="0" w:leftChars="0" w:right="0" w:firstLine="640" w:firstLineChars="200"/>
        <w:jc w:val="left"/>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1.许昌市环境卫生管理处</w:t>
      </w:r>
    </w:p>
    <w:p>
      <w:pPr>
        <w:widowControl/>
        <w:numPr>
          <w:numId w:val="0"/>
        </w:numPr>
        <w:jc w:val="left"/>
        <w:rPr>
          <w:rFonts w:hint="eastAsia" w:ascii="仿宋_GB2312" w:hAnsi="仿宋_GB2312" w:eastAsia="仿宋_GB2312" w:cs="仿宋_GB2312"/>
          <w:color w:val="auto"/>
          <w:kern w:val="0"/>
          <w:sz w:val="32"/>
          <w:szCs w:val="32"/>
          <w:highlight w:val="none"/>
          <w:lang w:val="en-US" w:eastAsia="zh-CN"/>
        </w:rPr>
      </w:pPr>
    </w:p>
    <w:p>
      <w:pPr>
        <w:widowControl/>
        <w:numPr>
          <w:numId w:val="0"/>
        </w:numPr>
        <w:jc w:val="left"/>
        <w:rPr>
          <w:rFonts w:hint="eastAsia" w:ascii="仿宋_GB2312" w:hAnsi="仿宋_GB2312" w:eastAsia="仿宋_GB2312" w:cs="仿宋_GB2312"/>
          <w:color w:val="auto"/>
          <w:kern w:val="0"/>
          <w:sz w:val="32"/>
          <w:szCs w:val="32"/>
          <w:highlight w:val="none"/>
          <w:lang w:val="en-US" w:eastAsia="zh-CN"/>
        </w:rPr>
      </w:pP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sectPr>
          <w:footerReference r:id="rId4" w:type="default"/>
          <w:footerReference r:id="rId5" w:type="even"/>
          <w:pgSz w:w="11906" w:h="16838"/>
          <w:pgMar w:top="1440" w:right="1800" w:bottom="1440" w:left="1800" w:header="720" w:footer="720" w:gutter="0"/>
          <w:pgNumType w:fmt="numberInDash"/>
          <w:cols w:space="720" w:num="1"/>
          <w:docGrid w:type="lines" w:linePitch="312"/>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val="en-US"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sectPr>
      </w:pPr>
    </w:p>
    <w:tbl>
      <w:tblPr>
        <w:tblW w:w="1379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10"/>
        <w:gridCol w:w="810"/>
        <w:gridCol w:w="1352"/>
        <w:gridCol w:w="425"/>
        <w:gridCol w:w="3914"/>
        <w:gridCol w:w="810"/>
        <w:gridCol w:w="1876"/>
      </w:tblGrid>
      <w:tr>
        <w:trPr>
          <w:trHeight w:val="390" w:hRule="atLeast"/>
        </w:trPr>
        <w:tc>
          <w:tcPr>
            <w:tcW w:w="13797" w:type="dxa"/>
            <w:gridSpan w:val="7"/>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收入支出决算总表</w:t>
            </w:r>
          </w:p>
        </w:tc>
      </w:tr>
      <w:tr>
        <w:trPr>
          <w:trHeight w:val="327" w:hRule="atLeast"/>
        </w:trPr>
        <w:tc>
          <w:tcPr>
            <w:tcW w:w="4610"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81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5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339"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686"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公开01表</w:t>
            </w:r>
          </w:p>
        </w:tc>
      </w:tr>
      <w:tr>
        <w:trPr>
          <w:trHeight w:val="255" w:hRule="atLeast"/>
        </w:trPr>
        <w:tc>
          <w:tcPr>
            <w:tcW w:w="11111" w:type="dxa"/>
            <w:gridSpan w:val="5"/>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：许昌市环境卫生管理处</w:t>
            </w:r>
          </w:p>
        </w:tc>
        <w:tc>
          <w:tcPr>
            <w:tcW w:w="2686"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rPr>
          <w:trHeight w:val="308" w:hRule="atLeast"/>
        </w:trPr>
        <w:tc>
          <w:tcPr>
            <w:tcW w:w="7197"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收入</w:t>
            </w:r>
          </w:p>
        </w:tc>
        <w:tc>
          <w:tcPr>
            <w:tcW w:w="6600"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支出</w:t>
            </w:r>
          </w:p>
        </w:tc>
      </w:tr>
      <w:tr>
        <w:trPr>
          <w:trHeight w:val="308" w:hRule="atLeast"/>
        </w:trPr>
        <w:tc>
          <w:tcPr>
            <w:tcW w:w="4610"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项目</w:t>
            </w:r>
          </w:p>
        </w:tc>
        <w:tc>
          <w:tcPr>
            <w:tcW w:w="8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行次</w:t>
            </w:r>
          </w:p>
        </w:tc>
        <w:tc>
          <w:tcPr>
            <w:tcW w:w="1777"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w:t>
            </w:r>
          </w:p>
        </w:tc>
        <w:tc>
          <w:tcPr>
            <w:tcW w:w="391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项目</w:t>
            </w:r>
          </w:p>
        </w:tc>
        <w:tc>
          <w:tcPr>
            <w:tcW w:w="8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行次</w:t>
            </w:r>
          </w:p>
        </w:tc>
        <w:tc>
          <w:tcPr>
            <w:tcW w:w="187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w:t>
            </w:r>
          </w:p>
        </w:tc>
      </w:tr>
      <w:tr>
        <w:trPr>
          <w:trHeight w:val="308" w:hRule="atLeast"/>
        </w:trPr>
        <w:tc>
          <w:tcPr>
            <w:tcW w:w="4610"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栏次</w:t>
            </w:r>
          </w:p>
        </w:tc>
        <w:tc>
          <w:tcPr>
            <w:tcW w:w="810"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777"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w:t>
            </w:r>
          </w:p>
        </w:tc>
        <w:tc>
          <w:tcPr>
            <w:tcW w:w="391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栏次</w:t>
            </w:r>
          </w:p>
        </w:tc>
        <w:tc>
          <w:tcPr>
            <w:tcW w:w="810"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87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w:t>
            </w:r>
          </w:p>
        </w:tc>
      </w:tr>
      <w:tr>
        <w:trPr>
          <w:trHeight w:val="308" w:hRule="atLeast"/>
        </w:trPr>
        <w:tc>
          <w:tcPr>
            <w:tcW w:w="461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一、一般公共预算财政拨款收入</w:t>
            </w:r>
          </w:p>
        </w:tc>
        <w:tc>
          <w:tcPr>
            <w:tcW w:w="8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w:t>
            </w:r>
          </w:p>
        </w:tc>
        <w:tc>
          <w:tcPr>
            <w:tcW w:w="1777"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7,037.23</w:t>
            </w:r>
          </w:p>
        </w:tc>
        <w:tc>
          <w:tcPr>
            <w:tcW w:w="391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一、一般公共服务支出</w:t>
            </w:r>
          </w:p>
        </w:tc>
        <w:tc>
          <w:tcPr>
            <w:tcW w:w="8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32</w:t>
            </w:r>
          </w:p>
        </w:tc>
        <w:tc>
          <w:tcPr>
            <w:tcW w:w="1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15.84</w:t>
            </w:r>
          </w:p>
        </w:tc>
      </w:tr>
      <w:tr>
        <w:trPr>
          <w:trHeight w:val="308" w:hRule="atLeast"/>
        </w:trPr>
        <w:tc>
          <w:tcPr>
            <w:tcW w:w="461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二、政府性基金预算财政拨款收入</w:t>
            </w:r>
          </w:p>
        </w:tc>
        <w:tc>
          <w:tcPr>
            <w:tcW w:w="8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w:t>
            </w:r>
          </w:p>
        </w:tc>
        <w:tc>
          <w:tcPr>
            <w:tcW w:w="1777"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391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二、外交支出</w:t>
            </w:r>
          </w:p>
        </w:tc>
        <w:tc>
          <w:tcPr>
            <w:tcW w:w="8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33</w:t>
            </w:r>
          </w:p>
        </w:tc>
        <w:tc>
          <w:tcPr>
            <w:tcW w:w="1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461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三、国有资本经营预算财政拨款收入</w:t>
            </w:r>
          </w:p>
        </w:tc>
        <w:tc>
          <w:tcPr>
            <w:tcW w:w="8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w:t>
            </w:r>
          </w:p>
        </w:tc>
        <w:tc>
          <w:tcPr>
            <w:tcW w:w="1777"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391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三、国防支出</w:t>
            </w:r>
          </w:p>
        </w:tc>
        <w:tc>
          <w:tcPr>
            <w:tcW w:w="8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34</w:t>
            </w:r>
          </w:p>
        </w:tc>
        <w:tc>
          <w:tcPr>
            <w:tcW w:w="1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461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四、上级补助收入</w:t>
            </w:r>
          </w:p>
        </w:tc>
        <w:tc>
          <w:tcPr>
            <w:tcW w:w="8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w:t>
            </w:r>
          </w:p>
        </w:tc>
        <w:tc>
          <w:tcPr>
            <w:tcW w:w="1777"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391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四、公共安全支出</w:t>
            </w:r>
          </w:p>
        </w:tc>
        <w:tc>
          <w:tcPr>
            <w:tcW w:w="8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35</w:t>
            </w:r>
          </w:p>
        </w:tc>
        <w:tc>
          <w:tcPr>
            <w:tcW w:w="1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461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五、事业收入</w:t>
            </w:r>
          </w:p>
        </w:tc>
        <w:tc>
          <w:tcPr>
            <w:tcW w:w="8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w:t>
            </w:r>
          </w:p>
        </w:tc>
        <w:tc>
          <w:tcPr>
            <w:tcW w:w="1777"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391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五、教育支出</w:t>
            </w:r>
          </w:p>
        </w:tc>
        <w:tc>
          <w:tcPr>
            <w:tcW w:w="8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36</w:t>
            </w:r>
          </w:p>
        </w:tc>
        <w:tc>
          <w:tcPr>
            <w:tcW w:w="1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461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六、经营收入</w:t>
            </w:r>
          </w:p>
        </w:tc>
        <w:tc>
          <w:tcPr>
            <w:tcW w:w="8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w:t>
            </w:r>
          </w:p>
        </w:tc>
        <w:tc>
          <w:tcPr>
            <w:tcW w:w="1777"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391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六、科学技术支出</w:t>
            </w:r>
          </w:p>
        </w:tc>
        <w:tc>
          <w:tcPr>
            <w:tcW w:w="8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37</w:t>
            </w:r>
          </w:p>
        </w:tc>
        <w:tc>
          <w:tcPr>
            <w:tcW w:w="1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461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七、附属单位上缴收入</w:t>
            </w:r>
          </w:p>
        </w:tc>
        <w:tc>
          <w:tcPr>
            <w:tcW w:w="8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w:t>
            </w:r>
          </w:p>
        </w:tc>
        <w:tc>
          <w:tcPr>
            <w:tcW w:w="1777"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391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七、文化旅游体育与传媒支出</w:t>
            </w:r>
          </w:p>
        </w:tc>
        <w:tc>
          <w:tcPr>
            <w:tcW w:w="8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38</w:t>
            </w:r>
          </w:p>
        </w:tc>
        <w:tc>
          <w:tcPr>
            <w:tcW w:w="1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4610" w:type="dxa"/>
            <w:tcBorders>
              <w:top w:val="nil"/>
              <w:left w:val="single" w:color="000000" w:sz="4" w:space="0"/>
              <w:bottom w:val="single" w:color="auto"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八、其他收入</w:t>
            </w:r>
          </w:p>
        </w:tc>
        <w:tc>
          <w:tcPr>
            <w:tcW w:w="810" w:type="dxa"/>
            <w:tcBorders>
              <w:top w:val="nil"/>
              <w:left w:val="nil"/>
              <w:bottom w:val="single" w:color="auto"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w:t>
            </w:r>
          </w:p>
        </w:tc>
        <w:tc>
          <w:tcPr>
            <w:tcW w:w="1777" w:type="dxa"/>
            <w:gridSpan w:val="2"/>
            <w:tcBorders>
              <w:top w:val="nil"/>
              <w:left w:val="nil"/>
              <w:bottom w:val="single" w:color="auto"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0.22</w:t>
            </w:r>
          </w:p>
        </w:tc>
        <w:tc>
          <w:tcPr>
            <w:tcW w:w="3914" w:type="dxa"/>
            <w:tcBorders>
              <w:top w:val="nil"/>
              <w:left w:val="nil"/>
              <w:bottom w:val="single" w:color="auto"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八、社会保障和就业支出</w:t>
            </w:r>
          </w:p>
        </w:tc>
        <w:tc>
          <w:tcPr>
            <w:tcW w:w="810" w:type="dxa"/>
            <w:tcBorders>
              <w:top w:val="nil"/>
              <w:left w:val="nil"/>
              <w:bottom w:val="single" w:color="auto"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39</w:t>
            </w:r>
          </w:p>
        </w:tc>
        <w:tc>
          <w:tcPr>
            <w:tcW w:w="1876" w:type="dxa"/>
            <w:tcBorders>
              <w:top w:val="nil"/>
              <w:left w:val="nil"/>
              <w:bottom w:val="single" w:color="auto"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865.40</w:t>
            </w:r>
          </w:p>
        </w:tc>
      </w:tr>
      <w:tr>
        <w:trPr>
          <w:trHeight w:val="308" w:hRule="atLeast"/>
        </w:trPr>
        <w:tc>
          <w:tcPr>
            <w:tcW w:w="4610" w:type="dxa"/>
            <w:tcBorders>
              <w:top w:val="single" w:color="auto" w:sz="4" w:space="0"/>
              <w:left w:val="single" w:color="auto" w:sz="4" w:space="0"/>
              <w:bottom w:val="single" w:color="auto"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810" w:type="dxa"/>
            <w:tcBorders>
              <w:top w:val="single" w:color="auto" w:sz="4" w:space="0"/>
              <w:left w:val="nil"/>
              <w:bottom w:val="single" w:color="auto"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9</w:t>
            </w:r>
          </w:p>
        </w:tc>
        <w:tc>
          <w:tcPr>
            <w:tcW w:w="1777" w:type="dxa"/>
            <w:gridSpan w:val="2"/>
            <w:tcBorders>
              <w:top w:val="single" w:color="auto" w:sz="4" w:space="0"/>
              <w:left w:val="nil"/>
              <w:bottom w:val="single" w:color="auto"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3914" w:type="dxa"/>
            <w:tcBorders>
              <w:top w:val="single" w:color="auto" w:sz="4" w:space="0"/>
              <w:left w:val="nil"/>
              <w:bottom w:val="single" w:color="auto"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九、卫生健康支出</w:t>
            </w:r>
          </w:p>
        </w:tc>
        <w:tc>
          <w:tcPr>
            <w:tcW w:w="810" w:type="dxa"/>
            <w:tcBorders>
              <w:top w:val="single" w:color="auto" w:sz="4" w:space="0"/>
              <w:left w:val="nil"/>
              <w:bottom w:val="single" w:color="auto"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40</w:t>
            </w:r>
          </w:p>
        </w:tc>
        <w:tc>
          <w:tcPr>
            <w:tcW w:w="1876" w:type="dxa"/>
            <w:tcBorders>
              <w:top w:val="single" w:color="auto" w:sz="4" w:space="0"/>
              <w:left w:val="nil"/>
              <w:bottom w:val="single" w:color="auto" w:sz="4" w:space="0"/>
              <w:right w:val="single" w:color="auto"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83.63</w:t>
            </w:r>
          </w:p>
        </w:tc>
      </w:tr>
      <w:tr>
        <w:trPr>
          <w:trHeight w:val="308" w:hRule="atLeast"/>
        </w:trPr>
        <w:tc>
          <w:tcPr>
            <w:tcW w:w="4610" w:type="dxa"/>
            <w:tcBorders>
              <w:top w:val="single" w:color="auto"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810" w:type="dxa"/>
            <w:tcBorders>
              <w:top w:val="single" w:color="auto"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w:t>
            </w:r>
          </w:p>
        </w:tc>
        <w:tc>
          <w:tcPr>
            <w:tcW w:w="1777" w:type="dxa"/>
            <w:gridSpan w:val="2"/>
            <w:tcBorders>
              <w:top w:val="single" w:color="auto" w:sz="4" w:space="0"/>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3914" w:type="dxa"/>
            <w:tcBorders>
              <w:top w:val="single" w:color="auto"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十、节能环保支出</w:t>
            </w:r>
          </w:p>
        </w:tc>
        <w:tc>
          <w:tcPr>
            <w:tcW w:w="810" w:type="dxa"/>
            <w:tcBorders>
              <w:top w:val="single" w:color="auto"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41</w:t>
            </w:r>
          </w:p>
        </w:tc>
        <w:tc>
          <w:tcPr>
            <w:tcW w:w="1876" w:type="dxa"/>
            <w:tcBorders>
              <w:top w:val="single" w:color="auto" w:sz="4" w:space="0"/>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461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8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11</w:t>
            </w:r>
          </w:p>
        </w:tc>
        <w:tc>
          <w:tcPr>
            <w:tcW w:w="1777"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391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十一、城乡社区支出</w:t>
            </w:r>
          </w:p>
        </w:tc>
        <w:tc>
          <w:tcPr>
            <w:tcW w:w="8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42</w:t>
            </w:r>
          </w:p>
        </w:tc>
        <w:tc>
          <w:tcPr>
            <w:tcW w:w="1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8,454.28</w:t>
            </w:r>
          </w:p>
        </w:tc>
      </w:tr>
      <w:tr>
        <w:trPr>
          <w:trHeight w:val="308" w:hRule="atLeast"/>
        </w:trPr>
        <w:tc>
          <w:tcPr>
            <w:tcW w:w="461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8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12</w:t>
            </w:r>
          </w:p>
        </w:tc>
        <w:tc>
          <w:tcPr>
            <w:tcW w:w="1777"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391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十二、农林水支出</w:t>
            </w:r>
          </w:p>
        </w:tc>
        <w:tc>
          <w:tcPr>
            <w:tcW w:w="8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43</w:t>
            </w:r>
          </w:p>
        </w:tc>
        <w:tc>
          <w:tcPr>
            <w:tcW w:w="1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461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8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13</w:t>
            </w:r>
          </w:p>
        </w:tc>
        <w:tc>
          <w:tcPr>
            <w:tcW w:w="1777"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391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十三、交通运输支出</w:t>
            </w:r>
          </w:p>
        </w:tc>
        <w:tc>
          <w:tcPr>
            <w:tcW w:w="8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44</w:t>
            </w:r>
          </w:p>
        </w:tc>
        <w:tc>
          <w:tcPr>
            <w:tcW w:w="1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461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8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14</w:t>
            </w:r>
          </w:p>
        </w:tc>
        <w:tc>
          <w:tcPr>
            <w:tcW w:w="1777"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391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十四、资源勘探工业信息等支出</w:t>
            </w:r>
          </w:p>
        </w:tc>
        <w:tc>
          <w:tcPr>
            <w:tcW w:w="8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45</w:t>
            </w:r>
          </w:p>
        </w:tc>
        <w:tc>
          <w:tcPr>
            <w:tcW w:w="1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461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8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w:t>
            </w:r>
          </w:p>
        </w:tc>
        <w:tc>
          <w:tcPr>
            <w:tcW w:w="1777"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391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十五、商业服务业等支出</w:t>
            </w:r>
          </w:p>
        </w:tc>
        <w:tc>
          <w:tcPr>
            <w:tcW w:w="8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46</w:t>
            </w:r>
          </w:p>
        </w:tc>
        <w:tc>
          <w:tcPr>
            <w:tcW w:w="1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461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8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16</w:t>
            </w:r>
          </w:p>
        </w:tc>
        <w:tc>
          <w:tcPr>
            <w:tcW w:w="1777"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391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十六、金融支出</w:t>
            </w:r>
          </w:p>
        </w:tc>
        <w:tc>
          <w:tcPr>
            <w:tcW w:w="8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47</w:t>
            </w:r>
          </w:p>
        </w:tc>
        <w:tc>
          <w:tcPr>
            <w:tcW w:w="1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461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8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17</w:t>
            </w:r>
          </w:p>
        </w:tc>
        <w:tc>
          <w:tcPr>
            <w:tcW w:w="1777"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391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十七、援助其他地区支出</w:t>
            </w:r>
          </w:p>
        </w:tc>
        <w:tc>
          <w:tcPr>
            <w:tcW w:w="8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48</w:t>
            </w:r>
          </w:p>
        </w:tc>
        <w:tc>
          <w:tcPr>
            <w:tcW w:w="1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461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8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18</w:t>
            </w:r>
          </w:p>
        </w:tc>
        <w:tc>
          <w:tcPr>
            <w:tcW w:w="1777"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391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十八、自然资源海洋气象等支出</w:t>
            </w:r>
          </w:p>
        </w:tc>
        <w:tc>
          <w:tcPr>
            <w:tcW w:w="8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49</w:t>
            </w:r>
          </w:p>
        </w:tc>
        <w:tc>
          <w:tcPr>
            <w:tcW w:w="1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461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8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19</w:t>
            </w:r>
          </w:p>
        </w:tc>
        <w:tc>
          <w:tcPr>
            <w:tcW w:w="1777"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391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十九、住房保障支出</w:t>
            </w:r>
          </w:p>
        </w:tc>
        <w:tc>
          <w:tcPr>
            <w:tcW w:w="8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50</w:t>
            </w:r>
          </w:p>
        </w:tc>
        <w:tc>
          <w:tcPr>
            <w:tcW w:w="1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461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8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w:t>
            </w:r>
          </w:p>
        </w:tc>
        <w:tc>
          <w:tcPr>
            <w:tcW w:w="1777"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391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二十、粮油物资储备支出</w:t>
            </w:r>
          </w:p>
        </w:tc>
        <w:tc>
          <w:tcPr>
            <w:tcW w:w="8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51</w:t>
            </w:r>
          </w:p>
        </w:tc>
        <w:tc>
          <w:tcPr>
            <w:tcW w:w="1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4610" w:type="dxa"/>
            <w:tcBorders>
              <w:top w:val="nil"/>
              <w:left w:val="single" w:color="000000" w:sz="4" w:space="0"/>
              <w:bottom w:val="single" w:color="auto"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810" w:type="dxa"/>
            <w:tcBorders>
              <w:top w:val="nil"/>
              <w:left w:val="nil"/>
              <w:bottom w:val="single" w:color="auto"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w:t>
            </w:r>
          </w:p>
        </w:tc>
        <w:tc>
          <w:tcPr>
            <w:tcW w:w="1777" w:type="dxa"/>
            <w:gridSpan w:val="2"/>
            <w:tcBorders>
              <w:top w:val="nil"/>
              <w:left w:val="nil"/>
              <w:bottom w:val="single" w:color="auto"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3914" w:type="dxa"/>
            <w:tcBorders>
              <w:top w:val="nil"/>
              <w:left w:val="nil"/>
              <w:bottom w:val="single" w:color="auto"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二十一、国有资本经营预算支出</w:t>
            </w:r>
          </w:p>
        </w:tc>
        <w:tc>
          <w:tcPr>
            <w:tcW w:w="810" w:type="dxa"/>
            <w:tcBorders>
              <w:top w:val="nil"/>
              <w:left w:val="nil"/>
              <w:bottom w:val="single" w:color="auto"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52</w:t>
            </w:r>
          </w:p>
        </w:tc>
        <w:tc>
          <w:tcPr>
            <w:tcW w:w="1876" w:type="dxa"/>
            <w:tcBorders>
              <w:top w:val="nil"/>
              <w:left w:val="nil"/>
              <w:bottom w:val="single" w:color="auto"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4610" w:type="dxa"/>
            <w:tcBorders>
              <w:top w:val="single" w:color="auto" w:sz="4" w:space="0"/>
              <w:left w:val="single" w:color="auto" w:sz="4" w:space="0"/>
              <w:bottom w:val="single" w:color="auto"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810" w:type="dxa"/>
            <w:tcBorders>
              <w:top w:val="single" w:color="auto" w:sz="4" w:space="0"/>
              <w:left w:val="nil"/>
              <w:bottom w:val="single" w:color="auto"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22</w:t>
            </w:r>
          </w:p>
        </w:tc>
        <w:tc>
          <w:tcPr>
            <w:tcW w:w="1777" w:type="dxa"/>
            <w:gridSpan w:val="2"/>
            <w:tcBorders>
              <w:top w:val="single" w:color="auto" w:sz="4" w:space="0"/>
              <w:left w:val="nil"/>
              <w:bottom w:val="single" w:color="auto"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3914" w:type="dxa"/>
            <w:tcBorders>
              <w:top w:val="single" w:color="auto" w:sz="4" w:space="0"/>
              <w:left w:val="nil"/>
              <w:bottom w:val="single" w:color="auto"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二十二、灾害防治及应急管理支出</w:t>
            </w:r>
          </w:p>
        </w:tc>
        <w:tc>
          <w:tcPr>
            <w:tcW w:w="810" w:type="dxa"/>
            <w:tcBorders>
              <w:top w:val="single" w:color="auto" w:sz="4" w:space="0"/>
              <w:left w:val="nil"/>
              <w:bottom w:val="single" w:color="auto"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53</w:t>
            </w:r>
          </w:p>
        </w:tc>
        <w:tc>
          <w:tcPr>
            <w:tcW w:w="1876" w:type="dxa"/>
            <w:tcBorders>
              <w:top w:val="single" w:color="auto" w:sz="4" w:space="0"/>
              <w:left w:val="nil"/>
              <w:bottom w:val="single" w:color="auto" w:sz="4" w:space="0"/>
              <w:right w:val="single" w:color="auto"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4610" w:type="dxa"/>
            <w:tcBorders>
              <w:top w:val="single" w:color="auto"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810" w:type="dxa"/>
            <w:tcBorders>
              <w:top w:val="single" w:color="auto"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23</w:t>
            </w:r>
          </w:p>
        </w:tc>
        <w:tc>
          <w:tcPr>
            <w:tcW w:w="1777" w:type="dxa"/>
            <w:gridSpan w:val="2"/>
            <w:tcBorders>
              <w:top w:val="single" w:color="auto" w:sz="4" w:space="0"/>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3914" w:type="dxa"/>
            <w:tcBorders>
              <w:top w:val="single" w:color="auto"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二十三、其他支出</w:t>
            </w:r>
          </w:p>
        </w:tc>
        <w:tc>
          <w:tcPr>
            <w:tcW w:w="810" w:type="dxa"/>
            <w:tcBorders>
              <w:top w:val="single" w:color="auto"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54</w:t>
            </w:r>
          </w:p>
        </w:tc>
        <w:tc>
          <w:tcPr>
            <w:tcW w:w="1876" w:type="dxa"/>
            <w:tcBorders>
              <w:top w:val="single" w:color="auto" w:sz="4" w:space="0"/>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4610" w:type="dxa"/>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8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24</w:t>
            </w:r>
          </w:p>
        </w:tc>
        <w:tc>
          <w:tcPr>
            <w:tcW w:w="1777"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391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二十四、债务还本支出</w:t>
            </w:r>
          </w:p>
        </w:tc>
        <w:tc>
          <w:tcPr>
            <w:tcW w:w="8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55</w:t>
            </w:r>
          </w:p>
        </w:tc>
        <w:tc>
          <w:tcPr>
            <w:tcW w:w="1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461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8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25</w:t>
            </w:r>
          </w:p>
        </w:tc>
        <w:tc>
          <w:tcPr>
            <w:tcW w:w="1777"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391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二十五、债务付息支出</w:t>
            </w:r>
          </w:p>
        </w:tc>
        <w:tc>
          <w:tcPr>
            <w:tcW w:w="8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56</w:t>
            </w:r>
          </w:p>
        </w:tc>
        <w:tc>
          <w:tcPr>
            <w:tcW w:w="1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461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8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26</w:t>
            </w:r>
          </w:p>
        </w:tc>
        <w:tc>
          <w:tcPr>
            <w:tcW w:w="1777"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391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二十六、抗疫特别国债安排的支出</w:t>
            </w:r>
          </w:p>
        </w:tc>
        <w:tc>
          <w:tcPr>
            <w:tcW w:w="8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57</w:t>
            </w:r>
          </w:p>
        </w:tc>
        <w:tc>
          <w:tcPr>
            <w:tcW w:w="1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4610"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本年收入合计</w:t>
            </w:r>
          </w:p>
        </w:tc>
        <w:tc>
          <w:tcPr>
            <w:tcW w:w="8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27</w:t>
            </w:r>
          </w:p>
        </w:tc>
        <w:tc>
          <w:tcPr>
            <w:tcW w:w="1777"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7,037.45</w:t>
            </w:r>
          </w:p>
        </w:tc>
        <w:tc>
          <w:tcPr>
            <w:tcW w:w="391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本年支出合计</w:t>
            </w:r>
          </w:p>
        </w:tc>
        <w:tc>
          <w:tcPr>
            <w:tcW w:w="8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58</w:t>
            </w:r>
          </w:p>
        </w:tc>
        <w:tc>
          <w:tcPr>
            <w:tcW w:w="1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9,419.16</w:t>
            </w:r>
          </w:p>
        </w:tc>
      </w:tr>
      <w:tr>
        <w:trPr>
          <w:trHeight w:val="308" w:hRule="atLeast"/>
        </w:trPr>
        <w:tc>
          <w:tcPr>
            <w:tcW w:w="461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使用非财政拨款结余</w:t>
            </w:r>
          </w:p>
        </w:tc>
        <w:tc>
          <w:tcPr>
            <w:tcW w:w="8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28</w:t>
            </w:r>
          </w:p>
        </w:tc>
        <w:tc>
          <w:tcPr>
            <w:tcW w:w="1777"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391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结余分配</w:t>
            </w:r>
          </w:p>
        </w:tc>
        <w:tc>
          <w:tcPr>
            <w:tcW w:w="8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59</w:t>
            </w:r>
          </w:p>
        </w:tc>
        <w:tc>
          <w:tcPr>
            <w:tcW w:w="1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461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年初结转和结余</w:t>
            </w:r>
          </w:p>
        </w:tc>
        <w:tc>
          <w:tcPr>
            <w:tcW w:w="8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29</w:t>
            </w:r>
          </w:p>
        </w:tc>
        <w:tc>
          <w:tcPr>
            <w:tcW w:w="1777"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2,424.41</w:t>
            </w:r>
          </w:p>
        </w:tc>
        <w:tc>
          <w:tcPr>
            <w:tcW w:w="391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年末结转和结余</w:t>
            </w:r>
          </w:p>
        </w:tc>
        <w:tc>
          <w:tcPr>
            <w:tcW w:w="8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60</w:t>
            </w:r>
          </w:p>
        </w:tc>
        <w:tc>
          <w:tcPr>
            <w:tcW w:w="1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42.69</w:t>
            </w:r>
          </w:p>
        </w:tc>
      </w:tr>
      <w:tr>
        <w:trPr>
          <w:trHeight w:val="308" w:hRule="atLeast"/>
        </w:trPr>
        <w:tc>
          <w:tcPr>
            <w:tcW w:w="461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8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w:t>
            </w:r>
          </w:p>
        </w:tc>
        <w:tc>
          <w:tcPr>
            <w:tcW w:w="1777"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3914"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8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61</w:t>
            </w:r>
          </w:p>
        </w:tc>
        <w:tc>
          <w:tcPr>
            <w:tcW w:w="187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r>
      <w:tr>
        <w:trPr>
          <w:trHeight w:val="308" w:hRule="atLeast"/>
        </w:trPr>
        <w:tc>
          <w:tcPr>
            <w:tcW w:w="4610"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总计</w:t>
            </w:r>
          </w:p>
        </w:tc>
        <w:tc>
          <w:tcPr>
            <w:tcW w:w="810" w:type="dxa"/>
            <w:tcBorders>
              <w:top w:val="nil"/>
              <w:left w:val="nil"/>
              <w:bottom w:val="single" w:color="000000" w:sz="8"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w:t>
            </w:r>
          </w:p>
        </w:tc>
        <w:tc>
          <w:tcPr>
            <w:tcW w:w="1777"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9,461.85</w:t>
            </w:r>
          </w:p>
        </w:tc>
        <w:tc>
          <w:tcPr>
            <w:tcW w:w="391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总计</w:t>
            </w:r>
          </w:p>
        </w:tc>
        <w:tc>
          <w:tcPr>
            <w:tcW w:w="8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62</w:t>
            </w:r>
          </w:p>
        </w:tc>
        <w:tc>
          <w:tcPr>
            <w:tcW w:w="1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9,461.85</w:t>
            </w:r>
          </w:p>
        </w:tc>
      </w:tr>
      <w:tr>
        <w:trPr>
          <w:trHeight w:val="308" w:hRule="atLeast"/>
        </w:trPr>
        <w:tc>
          <w:tcPr>
            <w:tcW w:w="13797" w:type="dxa"/>
            <w:gridSpan w:val="7"/>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rPr>
              <w:t>注：本表反映</w:t>
            </w: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sectPr>
      </w:pPr>
    </w:p>
    <w:tbl>
      <w:tblPr>
        <w:tblW w:w="1402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62"/>
        <w:gridCol w:w="1154"/>
        <w:gridCol w:w="240"/>
        <w:gridCol w:w="240"/>
        <w:gridCol w:w="2401"/>
        <w:gridCol w:w="1537"/>
        <w:gridCol w:w="1553"/>
        <w:gridCol w:w="185"/>
        <w:gridCol w:w="1075"/>
        <w:gridCol w:w="855"/>
        <w:gridCol w:w="840"/>
        <w:gridCol w:w="675"/>
        <w:gridCol w:w="180"/>
        <w:gridCol w:w="225"/>
        <w:gridCol w:w="1200"/>
      </w:tblGrid>
      <w:tr>
        <w:trPr>
          <w:trHeight w:val="390" w:hRule="atLeast"/>
        </w:trPr>
        <w:tc>
          <w:tcPr>
            <w:tcW w:w="14022" w:type="dxa"/>
            <w:gridSpan w:val="15"/>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收入决算表</w:t>
            </w:r>
          </w:p>
        </w:tc>
      </w:tr>
      <w:tr>
        <w:trPr>
          <w:trHeight w:val="255" w:hRule="atLeast"/>
        </w:trPr>
        <w:tc>
          <w:tcPr>
            <w:tcW w:w="2816" w:type="dxa"/>
            <w:gridSpan w:val="2"/>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24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4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938"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738"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7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5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4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55"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425" w:type="dxa"/>
            <w:gridSpan w:val="2"/>
            <w:tcBorders>
              <w:top w:val="nil"/>
              <w:left w:val="nil"/>
              <w:bottom w:val="nil"/>
              <w:right w:val="nil"/>
            </w:tcBorders>
            <w:vAlign w:val="bottom"/>
          </w:tcPr>
          <w:p>
            <w:pPr>
              <w:widowControl/>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公开02表</w:t>
            </w:r>
          </w:p>
        </w:tc>
      </w:tr>
      <w:tr>
        <w:trPr>
          <w:trHeight w:val="255" w:hRule="atLeast"/>
        </w:trPr>
        <w:tc>
          <w:tcPr>
            <w:tcW w:w="2816" w:type="dxa"/>
            <w:gridSpan w:val="2"/>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：许昌市环境卫生管理处</w:t>
            </w:r>
          </w:p>
        </w:tc>
        <w:tc>
          <w:tcPr>
            <w:tcW w:w="240" w:type="dxa"/>
            <w:tcBorders>
              <w:top w:val="nil"/>
              <w:left w:val="nil"/>
              <w:bottom w:val="nil"/>
              <w:right w:val="nil"/>
            </w:tcBorders>
            <w:vAlign w:val="bottom"/>
          </w:tcPr>
          <w:p>
            <w:pPr>
              <w:jc w:val="left"/>
              <w:rPr>
                <w:rFonts w:hint="default" w:ascii="Arial" w:hAnsi="Arial" w:cs="Arial"/>
                <w:i w:val="0"/>
                <w:iCs w:val="0"/>
                <w:color w:val="000000"/>
                <w:sz w:val="20"/>
                <w:szCs w:val="20"/>
                <w:u w:val="none"/>
              </w:rPr>
            </w:pPr>
          </w:p>
        </w:tc>
        <w:tc>
          <w:tcPr>
            <w:tcW w:w="240" w:type="dxa"/>
            <w:tcBorders>
              <w:top w:val="nil"/>
              <w:left w:val="nil"/>
              <w:bottom w:val="nil"/>
              <w:right w:val="nil"/>
            </w:tcBorders>
            <w:vAlign w:val="bottom"/>
          </w:tcPr>
          <w:p>
            <w:pPr>
              <w:jc w:val="left"/>
              <w:rPr>
                <w:rFonts w:hint="default" w:ascii="Arial" w:hAnsi="Arial" w:cs="Arial"/>
                <w:i w:val="0"/>
                <w:iCs w:val="0"/>
                <w:color w:val="000000"/>
                <w:sz w:val="20"/>
                <w:szCs w:val="20"/>
                <w:u w:val="none"/>
              </w:rPr>
            </w:pPr>
          </w:p>
        </w:tc>
        <w:tc>
          <w:tcPr>
            <w:tcW w:w="3938" w:type="dxa"/>
            <w:gridSpan w:val="2"/>
            <w:tcBorders>
              <w:top w:val="nil"/>
              <w:left w:val="nil"/>
              <w:bottom w:val="nil"/>
              <w:right w:val="nil"/>
            </w:tcBorders>
            <w:vAlign w:val="bottom"/>
          </w:tcPr>
          <w:p>
            <w:pPr>
              <w:jc w:val="left"/>
              <w:rPr>
                <w:rFonts w:hint="default" w:ascii="Arial" w:hAnsi="Arial" w:cs="Arial"/>
                <w:i w:val="0"/>
                <w:iCs w:val="0"/>
                <w:color w:val="000000"/>
                <w:sz w:val="20"/>
                <w:szCs w:val="20"/>
                <w:u w:val="none"/>
              </w:rPr>
            </w:pPr>
          </w:p>
        </w:tc>
        <w:tc>
          <w:tcPr>
            <w:tcW w:w="1738" w:type="dxa"/>
            <w:gridSpan w:val="2"/>
            <w:tcBorders>
              <w:top w:val="nil"/>
              <w:left w:val="nil"/>
              <w:bottom w:val="nil"/>
              <w:right w:val="nil"/>
            </w:tcBorders>
            <w:vAlign w:val="bottom"/>
          </w:tcPr>
          <w:p>
            <w:pPr>
              <w:jc w:val="left"/>
              <w:rPr>
                <w:rFonts w:hint="default" w:ascii="Arial" w:hAnsi="Arial" w:cs="Arial"/>
                <w:i w:val="0"/>
                <w:iCs w:val="0"/>
                <w:color w:val="000000"/>
                <w:sz w:val="20"/>
                <w:szCs w:val="20"/>
                <w:u w:val="none"/>
              </w:rPr>
            </w:pPr>
          </w:p>
        </w:tc>
        <w:tc>
          <w:tcPr>
            <w:tcW w:w="107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5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4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675" w:type="dxa"/>
            <w:tcBorders>
              <w:top w:val="nil"/>
              <w:left w:val="nil"/>
              <w:bottom w:val="nil"/>
              <w:right w:val="nil"/>
            </w:tcBorders>
            <w:vAlign w:val="bottom"/>
          </w:tcPr>
          <w:p>
            <w:pPr>
              <w:jc w:val="both"/>
              <w:rPr>
                <w:rFonts w:hint="default" w:ascii="Arial" w:hAnsi="Arial" w:eastAsia="宋体" w:cs="Arial"/>
                <w:i w:val="0"/>
                <w:iCs w:val="0"/>
                <w:color w:val="000000"/>
                <w:sz w:val="20"/>
                <w:szCs w:val="20"/>
                <w:u w:val="none"/>
                <w:lang w:val="en-US" w:eastAsia="zh-CN"/>
              </w:rPr>
            </w:pPr>
          </w:p>
        </w:tc>
        <w:tc>
          <w:tcPr>
            <w:tcW w:w="1605" w:type="dxa"/>
            <w:gridSpan w:val="3"/>
            <w:tcBorders>
              <w:top w:val="nil"/>
              <w:left w:val="nil"/>
              <w:bottom w:val="nil"/>
              <w:right w:val="nil"/>
            </w:tcBorders>
            <w:vAlign w:val="bottom"/>
          </w:tcPr>
          <w:p>
            <w:pPr>
              <w:widowControl/>
              <w:ind w:left="-199" w:leftChars="-95" w:firstLine="0" w:firstLineChars="0"/>
              <w:jc w:val="center"/>
              <w:textAlignment w:val="bottom"/>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金额单位：万元</w:t>
            </w:r>
          </w:p>
        </w:tc>
      </w:tr>
      <w:tr>
        <w:trPr>
          <w:trHeight w:val="308" w:hRule="atLeast"/>
        </w:trPr>
        <w:tc>
          <w:tcPr>
            <w:tcW w:w="5697"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项目</w:t>
            </w:r>
          </w:p>
        </w:tc>
        <w:tc>
          <w:tcPr>
            <w:tcW w:w="1537"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本年收入合计</w:t>
            </w:r>
          </w:p>
        </w:tc>
        <w:tc>
          <w:tcPr>
            <w:tcW w:w="1553"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财政拨款收入</w:t>
            </w:r>
          </w:p>
        </w:tc>
        <w:tc>
          <w:tcPr>
            <w:tcW w:w="1260" w:type="dxa"/>
            <w:gridSpan w:val="2"/>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上级补助收入</w:t>
            </w:r>
          </w:p>
        </w:tc>
        <w:tc>
          <w:tcPr>
            <w:tcW w:w="85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事业收入</w:t>
            </w:r>
          </w:p>
        </w:tc>
        <w:tc>
          <w:tcPr>
            <w:tcW w:w="84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经营收入</w:t>
            </w:r>
          </w:p>
        </w:tc>
        <w:tc>
          <w:tcPr>
            <w:tcW w:w="1080" w:type="dxa"/>
            <w:gridSpan w:val="3"/>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附属单位上缴收入</w:t>
            </w:r>
          </w:p>
        </w:tc>
        <w:tc>
          <w:tcPr>
            <w:tcW w:w="120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其他收入</w:t>
            </w:r>
          </w:p>
        </w:tc>
      </w:tr>
      <w:tr>
        <w:trPr>
          <w:trHeight w:val="308" w:hRule="atLeast"/>
        </w:trPr>
        <w:tc>
          <w:tcPr>
            <w:tcW w:w="1662"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功能分类科目编码</w:t>
            </w:r>
          </w:p>
        </w:tc>
        <w:tc>
          <w:tcPr>
            <w:tcW w:w="4035" w:type="dxa"/>
            <w:gridSpan w:val="4"/>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科目名称</w:t>
            </w:r>
          </w:p>
        </w:tc>
        <w:tc>
          <w:tcPr>
            <w:tcW w:w="1537"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55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260" w:type="dxa"/>
            <w:gridSpan w:val="2"/>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080" w:type="dxa"/>
            <w:gridSpan w:val="3"/>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20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r>
      <w:tr>
        <w:trPr>
          <w:trHeight w:val="308" w:hRule="atLeast"/>
        </w:trPr>
        <w:tc>
          <w:tcPr>
            <w:tcW w:w="1662"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4035" w:type="dxa"/>
            <w:gridSpan w:val="4"/>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537"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55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260" w:type="dxa"/>
            <w:gridSpan w:val="2"/>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080" w:type="dxa"/>
            <w:gridSpan w:val="3"/>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20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r>
      <w:tr>
        <w:trPr>
          <w:trHeight w:val="160" w:hRule="atLeast"/>
        </w:trPr>
        <w:tc>
          <w:tcPr>
            <w:tcW w:w="1662"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4035" w:type="dxa"/>
            <w:gridSpan w:val="4"/>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537"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55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260" w:type="dxa"/>
            <w:gridSpan w:val="2"/>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080" w:type="dxa"/>
            <w:gridSpan w:val="3"/>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20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r>
      <w:tr>
        <w:trPr>
          <w:trHeight w:val="308" w:hRule="atLeast"/>
        </w:trPr>
        <w:tc>
          <w:tcPr>
            <w:tcW w:w="5697" w:type="dxa"/>
            <w:gridSpan w:val="5"/>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栏次</w:t>
            </w:r>
          </w:p>
        </w:tc>
        <w:tc>
          <w:tcPr>
            <w:tcW w:w="153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w:t>
            </w:r>
          </w:p>
        </w:tc>
        <w:tc>
          <w:tcPr>
            <w:tcW w:w="155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w:t>
            </w:r>
          </w:p>
        </w:tc>
        <w:tc>
          <w:tcPr>
            <w:tcW w:w="1260"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w:t>
            </w:r>
          </w:p>
        </w:tc>
        <w:tc>
          <w:tcPr>
            <w:tcW w:w="85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w:t>
            </w:r>
          </w:p>
        </w:tc>
        <w:tc>
          <w:tcPr>
            <w:tcW w:w="84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w:t>
            </w:r>
          </w:p>
        </w:tc>
        <w:tc>
          <w:tcPr>
            <w:tcW w:w="1080" w:type="dxa"/>
            <w:gridSpan w:val="3"/>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w:t>
            </w:r>
          </w:p>
        </w:tc>
        <w:tc>
          <w:tcPr>
            <w:tcW w:w="12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w:t>
            </w:r>
          </w:p>
        </w:tc>
      </w:tr>
      <w:tr>
        <w:trPr>
          <w:trHeight w:val="308" w:hRule="atLeast"/>
        </w:trPr>
        <w:tc>
          <w:tcPr>
            <w:tcW w:w="5697" w:type="dxa"/>
            <w:gridSpan w:val="5"/>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合计</w:t>
            </w:r>
          </w:p>
        </w:tc>
        <w:tc>
          <w:tcPr>
            <w:tcW w:w="153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7,037.45</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7,037.23</w:t>
            </w:r>
          </w:p>
        </w:tc>
        <w:tc>
          <w:tcPr>
            <w:tcW w:w="1260"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0"/>
                <w:szCs w:val="20"/>
                <w:u w:val="none"/>
              </w:rPr>
            </w:pPr>
          </w:p>
        </w:tc>
        <w:tc>
          <w:tcPr>
            <w:tcW w:w="855"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0"/>
                <w:szCs w:val="20"/>
                <w:u w:val="none"/>
              </w:rPr>
            </w:pPr>
          </w:p>
        </w:tc>
        <w:tc>
          <w:tcPr>
            <w:tcW w:w="840"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0"/>
                <w:szCs w:val="20"/>
                <w:u w:val="none"/>
              </w:rPr>
            </w:pPr>
          </w:p>
        </w:tc>
        <w:tc>
          <w:tcPr>
            <w:tcW w:w="1080" w:type="dxa"/>
            <w:gridSpan w:val="3"/>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0"/>
                <w:szCs w:val="20"/>
                <w:u w:val="none"/>
              </w:rPr>
            </w:pPr>
          </w:p>
        </w:tc>
        <w:tc>
          <w:tcPr>
            <w:tcW w:w="12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0.22</w:t>
            </w:r>
          </w:p>
        </w:tc>
      </w:tr>
      <w:tr>
        <w:trPr>
          <w:trHeight w:val="308" w:hRule="atLeast"/>
        </w:trPr>
        <w:tc>
          <w:tcPr>
            <w:tcW w:w="166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201</w:t>
            </w:r>
          </w:p>
        </w:tc>
        <w:tc>
          <w:tcPr>
            <w:tcW w:w="4035" w:type="dxa"/>
            <w:gridSpan w:val="4"/>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一般公共服务支出</w:t>
            </w:r>
          </w:p>
        </w:tc>
        <w:tc>
          <w:tcPr>
            <w:tcW w:w="153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15.84</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15.84</w:t>
            </w:r>
          </w:p>
        </w:tc>
        <w:tc>
          <w:tcPr>
            <w:tcW w:w="1260"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080" w:type="dxa"/>
            <w:gridSpan w:val="3"/>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166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20129</w:t>
            </w:r>
          </w:p>
        </w:tc>
        <w:tc>
          <w:tcPr>
            <w:tcW w:w="4035" w:type="dxa"/>
            <w:gridSpan w:val="4"/>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群众团体事务</w:t>
            </w:r>
          </w:p>
        </w:tc>
        <w:tc>
          <w:tcPr>
            <w:tcW w:w="153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15.84</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15.84</w:t>
            </w:r>
          </w:p>
        </w:tc>
        <w:tc>
          <w:tcPr>
            <w:tcW w:w="1260"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080" w:type="dxa"/>
            <w:gridSpan w:val="3"/>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166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2012906</w:t>
            </w:r>
          </w:p>
        </w:tc>
        <w:tc>
          <w:tcPr>
            <w:tcW w:w="4035" w:type="dxa"/>
            <w:gridSpan w:val="4"/>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工会事务</w:t>
            </w:r>
          </w:p>
        </w:tc>
        <w:tc>
          <w:tcPr>
            <w:tcW w:w="153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15.84</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15.84</w:t>
            </w:r>
          </w:p>
        </w:tc>
        <w:tc>
          <w:tcPr>
            <w:tcW w:w="1260"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080" w:type="dxa"/>
            <w:gridSpan w:val="3"/>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166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208</w:t>
            </w:r>
          </w:p>
        </w:tc>
        <w:tc>
          <w:tcPr>
            <w:tcW w:w="4035" w:type="dxa"/>
            <w:gridSpan w:val="4"/>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社会保障和就业支出</w:t>
            </w:r>
          </w:p>
        </w:tc>
        <w:tc>
          <w:tcPr>
            <w:tcW w:w="153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843.05</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843.05</w:t>
            </w:r>
          </w:p>
        </w:tc>
        <w:tc>
          <w:tcPr>
            <w:tcW w:w="1260"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080" w:type="dxa"/>
            <w:gridSpan w:val="3"/>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166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20805</w:t>
            </w:r>
          </w:p>
        </w:tc>
        <w:tc>
          <w:tcPr>
            <w:tcW w:w="4035" w:type="dxa"/>
            <w:gridSpan w:val="4"/>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行政事业单位养老支出</w:t>
            </w:r>
          </w:p>
        </w:tc>
        <w:tc>
          <w:tcPr>
            <w:tcW w:w="153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814.95</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814.95</w:t>
            </w:r>
          </w:p>
        </w:tc>
        <w:tc>
          <w:tcPr>
            <w:tcW w:w="1260"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080" w:type="dxa"/>
            <w:gridSpan w:val="3"/>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166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2080502</w:t>
            </w:r>
          </w:p>
        </w:tc>
        <w:tc>
          <w:tcPr>
            <w:tcW w:w="4035" w:type="dxa"/>
            <w:gridSpan w:val="4"/>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事业单位离退休</w:t>
            </w:r>
          </w:p>
        </w:tc>
        <w:tc>
          <w:tcPr>
            <w:tcW w:w="153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660.11</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660.11</w:t>
            </w:r>
          </w:p>
        </w:tc>
        <w:tc>
          <w:tcPr>
            <w:tcW w:w="1260"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080" w:type="dxa"/>
            <w:gridSpan w:val="3"/>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166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2080505</w:t>
            </w:r>
          </w:p>
        </w:tc>
        <w:tc>
          <w:tcPr>
            <w:tcW w:w="4035" w:type="dxa"/>
            <w:gridSpan w:val="4"/>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机关事业单位基本养老保险缴费支出</w:t>
            </w:r>
          </w:p>
        </w:tc>
        <w:tc>
          <w:tcPr>
            <w:tcW w:w="153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154.84</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154.84</w:t>
            </w:r>
          </w:p>
        </w:tc>
        <w:tc>
          <w:tcPr>
            <w:tcW w:w="1260"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080" w:type="dxa"/>
            <w:gridSpan w:val="3"/>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166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20808</w:t>
            </w:r>
          </w:p>
        </w:tc>
        <w:tc>
          <w:tcPr>
            <w:tcW w:w="4035" w:type="dxa"/>
            <w:gridSpan w:val="4"/>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抚恤</w:t>
            </w:r>
          </w:p>
        </w:tc>
        <w:tc>
          <w:tcPr>
            <w:tcW w:w="153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28.10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28.10</w:t>
            </w:r>
          </w:p>
        </w:tc>
        <w:tc>
          <w:tcPr>
            <w:tcW w:w="1260"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080" w:type="dxa"/>
            <w:gridSpan w:val="3"/>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166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2080801</w:t>
            </w:r>
          </w:p>
        </w:tc>
        <w:tc>
          <w:tcPr>
            <w:tcW w:w="4035" w:type="dxa"/>
            <w:gridSpan w:val="4"/>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死亡抚恤</w:t>
            </w:r>
          </w:p>
        </w:tc>
        <w:tc>
          <w:tcPr>
            <w:tcW w:w="153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28.10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28.10</w:t>
            </w:r>
          </w:p>
        </w:tc>
        <w:tc>
          <w:tcPr>
            <w:tcW w:w="1260"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080" w:type="dxa"/>
            <w:gridSpan w:val="3"/>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166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210</w:t>
            </w:r>
          </w:p>
        </w:tc>
        <w:tc>
          <w:tcPr>
            <w:tcW w:w="4035" w:type="dxa"/>
            <w:gridSpan w:val="4"/>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卫生健康支出</w:t>
            </w:r>
          </w:p>
        </w:tc>
        <w:tc>
          <w:tcPr>
            <w:tcW w:w="153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83.63</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83.63</w:t>
            </w:r>
          </w:p>
        </w:tc>
        <w:tc>
          <w:tcPr>
            <w:tcW w:w="1260"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080" w:type="dxa"/>
            <w:gridSpan w:val="3"/>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166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21011</w:t>
            </w:r>
          </w:p>
        </w:tc>
        <w:tc>
          <w:tcPr>
            <w:tcW w:w="4035" w:type="dxa"/>
            <w:gridSpan w:val="4"/>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行政事业单位医疗</w:t>
            </w:r>
          </w:p>
        </w:tc>
        <w:tc>
          <w:tcPr>
            <w:tcW w:w="153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83.63</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83.63</w:t>
            </w:r>
          </w:p>
        </w:tc>
        <w:tc>
          <w:tcPr>
            <w:tcW w:w="1260"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080" w:type="dxa"/>
            <w:gridSpan w:val="3"/>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166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2101102</w:t>
            </w:r>
          </w:p>
        </w:tc>
        <w:tc>
          <w:tcPr>
            <w:tcW w:w="4035" w:type="dxa"/>
            <w:gridSpan w:val="4"/>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事业单位医疗</w:t>
            </w:r>
          </w:p>
        </w:tc>
        <w:tc>
          <w:tcPr>
            <w:tcW w:w="153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83.63</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83.63</w:t>
            </w:r>
          </w:p>
        </w:tc>
        <w:tc>
          <w:tcPr>
            <w:tcW w:w="1260"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080" w:type="dxa"/>
            <w:gridSpan w:val="3"/>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166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212</w:t>
            </w:r>
          </w:p>
        </w:tc>
        <w:tc>
          <w:tcPr>
            <w:tcW w:w="4035" w:type="dxa"/>
            <w:gridSpan w:val="4"/>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城乡社区支出</w:t>
            </w:r>
          </w:p>
        </w:tc>
        <w:tc>
          <w:tcPr>
            <w:tcW w:w="153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6,094.93</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6,094.71</w:t>
            </w:r>
          </w:p>
        </w:tc>
        <w:tc>
          <w:tcPr>
            <w:tcW w:w="1260"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080" w:type="dxa"/>
            <w:gridSpan w:val="3"/>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2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0.22</w:t>
            </w:r>
          </w:p>
        </w:tc>
      </w:tr>
      <w:tr>
        <w:trPr>
          <w:trHeight w:val="308" w:hRule="atLeast"/>
        </w:trPr>
        <w:tc>
          <w:tcPr>
            <w:tcW w:w="166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21205</w:t>
            </w:r>
          </w:p>
        </w:tc>
        <w:tc>
          <w:tcPr>
            <w:tcW w:w="4035" w:type="dxa"/>
            <w:gridSpan w:val="4"/>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城乡社区环境卫生</w:t>
            </w:r>
          </w:p>
        </w:tc>
        <w:tc>
          <w:tcPr>
            <w:tcW w:w="153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6,094.93</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6,094.71</w:t>
            </w:r>
          </w:p>
        </w:tc>
        <w:tc>
          <w:tcPr>
            <w:tcW w:w="1260"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080" w:type="dxa"/>
            <w:gridSpan w:val="3"/>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2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0.22</w:t>
            </w:r>
          </w:p>
        </w:tc>
      </w:tr>
      <w:tr>
        <w:trPr>
          <w:trHeight w:val="308" w:hRule="atLeast"/>
        </w:trPr>
        <w:tc>
          <w:tcPr>
            <w:tcW w:w="166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2120501</w:t>
            </w:r>
          </w:p>
        </w:tc>
        <w:tc>
          <w:tcPr>
            <w:tcW w:w="4035" w:type="dxa"/>
            <w:gridSpan w:val="4"/>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城乡社区环境卫生</w:t>
            </w:r>
          </w:p>
        </w:tc>
        <w:tc>
          <w:tcPr>
            <w:tcW w:w="153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6,094.93</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6,094.71</w:t>
            </w:r>
          </w:p>
        </w:tc>
        <w:tc>
          <w:tcPr>
            <w:tcW w:w="1260"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080" w:type="dxa"/>
            <w:gridSpan w:val="3"/>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2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0.22</w:t>
            </w:r>
          </w:p>
        </w:tc>
      </w:tr>
      <w:tr>
        <w:trPr>
          <w:trHeight w:val="308" w:hRule="atLeast"/>
        </w:trPr>
        <w:tc>
          <w:tcPr>
            <w:tcW w:w="14022" w:type="dxa"/>
            <w:gridSpan w:val="15"/>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注：本表反映</w:t>
            </w: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sectPr>
      </w:pPr>
    </w:p>
    <w:tbl>
      <w:tblPr>
        <w:tblW w:w="1399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9"/>
        <w:gridCol w:w="329"/>
        <w:gridCol w:w="644"/>
        <w:gridCol w:w="4361"/>
        <w:gridCol w:w="1744"/>
        <w:gridCol w:w="1410"/>
        <w:gridCol w:w="1440"/>
        <w:gridCol w:w="1335"/>
        <w:gridCol w:w="1215"/>
        <w:gridCol w:w="1185"/>
      </w:tblGrid>
      <w:tr>
        <w:trPr>
          <w:trHeight w:val="390" w:hRule="atLeast"/>
        </w:trPr>
        <w:tc>
          <w:tcPr>
            <w:tcW w:w="13992" w:type="dxa"/>
            <w:gridSpan w:val="10"/>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支出决算表</w:t>
            </w:r>
          </w:p>
        </w:tc>
      </w:tr>
      <w:tr>
        <w:trPr>
          <w:trHeight w:val="255" w:hRule="atLeast"/>
        </w:trPr>
        <w:tc>
          <w:tcPr>
            <w:tcW w:w="329"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32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64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36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74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41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44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3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400"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公开03表</w:t>
            </w:r>
          </w:p>
        </w:tc>
      </w:tr>
      <w:tr>
        <w:trPr>
          <w:trHeight w:val="255" w:hRule="atLeast"/>
        </w:trPr>
        <w:tc>
          <w:tcPr>
            <w:tcW w:w="5663" w:type="dxa"/>
            <w:gridSpan w:val="4"/>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：许昌市环境卫生管理处</w:t>
            </w:r>
          </w:p>
        </w:tc>
        <w:tc>
          <w:tcPr>
            <w:tcW w:w="174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41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44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3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400"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rPr>
          <w:trHeight w:val="308" w:hRule="atLeast"/>
        </w:trPr>
        <w:tc>
          <w:tcPr>
            <w:tcW w:w="566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项目</w:t>
            </w:r>
          </w:p>
        </w:tc>
        <w:tc>
          <w:tcPr>
            <w:tcW w:w="1744"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本年支出合计</w:t>
            </w:r>
          </w:p>
        </w:tc>
        <w:tc>
          <w:tcPr>
            <w:tcW w:w="141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基本支出</w:t>
            </w:r>
          </w:p>
        </w:tc>
        <w:tc>
          <w:tcPr>
            <w:tcW w:w="144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项目支出</w:t>
            </w:r>
          </w:p>
        </w:tc>
        <w:tc>
          <w:tcPr>
            <w:tcW w:w="133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上缴上级支出</w:t>
            </w:r>
          </w:p>
        </w:tc>
        <w:tc>
          <w:tcPr>
            <w:tcW w:w="121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经营支出</w:t>
            </w:r>
          </w:p>
        </w:tc>
        <w:tc>
          <w:tcPr>
            <w:tcW w:w="118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对附属单位补助支出</w:t>
            </w:r>
          </w:p>
        </w:tc>
      </w:tr>
      <w:tr>
        <w:trPr>
          <w:trHeight w:val="308" w:hRule="atLeast"/>
        </w:trPr>
        <w:tc>
          <w:tcPr>
            <w:tcW w:w="1302"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功能分类科目编码</w:t>
            </w:r>
          </w:p>
        </w:tc>
        <w:tc>
          <w:tcPr>
            <w:tcW w:w="4361"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科目名称</w:t>
            </w:r>
          </w:p>
        </w:tc>
        <w:tc>
          <w:tcPr>
            <w:tcW w:w="174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41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44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33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21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18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r>
      <w:tr>
        <w:trPr>
          <w:trHeight w:val="308" w:hRule="atLeast"/>
        </w:trPr>
        <w:tc>
          <w:tcPr>
            <w:tcW w:w="1302"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436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74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41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44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33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21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18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r>
      <w:tr>
        <w:trPr>
          <w:trHeight w:val="100" w:hRule="atLeast"/>
        </w:trPr>
        <w:tc>
          <w:tcPr>
            <w:tcW w:w="1302"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436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74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41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44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33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21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18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r>
      <w:tr>
        <w:trPr>
          <w:trHeight w:val="459" w:hRule="atLeast"/>
        </w:trPr>
        <w:tc>
          <w:tcPr>
            <w:tcW w:w="5663"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栏次</w:t>
            </w:r>
          </w:p>
        </w:tc>
        <w:tc>
          <w:tcPr>
            <w:tcW w:w="174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w:t>
            </w:r>
          </w:p>
        </w:tc>
        <w:tc>
          <w:tcPr>
            <w:tcW w:w="14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w:t>
            </w:r>
          </w:p>
        </w:tc>
        <w:tc>
          <w:tcPr>
            <w:tcW w:w="144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w:t>
            </w:r>
          </w:p>
        </w:tc>
        <w:tc>
          <w:tcPr>
            <w:tcW w:w="133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w:t>
            </w:r>
          </w:p>
        </w:tc>
        <w:tc>
          <w:tcPr>
            <w:tcW w:w="121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w:t>
            </w:r>
          </w:p>
        </w:tc>
        <w:tc>
          <w:tcPr>
            <w:tcW w:w="118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w:t>
            </w:r>
          </w:p>
        </w:tc>
      </w:tr>
      <w:tr>
        <w:trPr>
          <w:trHeight w:val="308" w:hRule="atLeast"/>
        </w:trPr>
        <w:tc>
          <w:tcPr>
            <w:tcW w:w="5663"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合计</w:t>
            </w:r>
          </w:p>
        </w:tc>
        <w:tc>
          <w:tcPr>
            <w:tcW w:w="174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9,419.16</w:t>
            </w:r>
          </w:p>
        </w:tc>
        <w:tc>
          <w:tcPr>
            <w:tcW w:w="141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3,720.44</w:t>
            </w:r>
          </w:p>
        </w:tc>
        <w:tc>
          <w:tcPr>
            <w:tcW w:w="14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5,698.72</w:t>
            </w:r>
          </w:p>
        </w:tc>
        <w:tc>
          <w:tcPr>
            <w:tcW w:w="1335"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0"/>
                <w:szCs w:val="20"/>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0"/>
                <w:szCs w:val="20"/>
                <w:u w:val="none"/>
              </w:rPr>
            </w:pPr>
          </w:p>
        </w:tc>
        <w:tc>
          <w:tcPr>
            <w:tcW w:w="1185"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0"/>
                <w:szCs w:val="20"/>
                <w:u w:val="none"/>
              </w:rPr>
            </w:pPr>
          </w:p>
        </w:tc>
      </w:tr>
      <w:tr>
        <w:trPr>
          <w:trHeight w:val="308" w:hRule="atLeast"/>
        </w:trPr>
        <w:tc>
          <w:tcPr>
            <w:tcW w:w="130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201</w:t>
            </w:r>
          </w:p>
        </w:tc>
        <w:tc>
          <w:tcPr>
            <w:tcW w:w="436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一般公共服务支出</w:t>
            </w:r>
          </w:p>
        </w:tc>
        <w:tc>
          <w:tcPr>
            <w:tcW w:w="174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15.84</w:t>
            </w:r>
          </w:p>
        </w:tc>
        <w:tc>
          <w:tcPr>
            <w:tcW w:w="141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15.84</w:t>
            </w:r>
          </w:p>
        </w:tc>
        <w:tc>
          <w:tcPr>
            <w:tcW w:w="14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1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130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20129</w:t>
            </w:r>
          </w:p>
        </w:tc>
        <w:tc>
          <w:tcPr>
            <w:tcW w:w="436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群众团体事务</w:t>
            </w:r>
          </w:p>
        </w:tc>
        <w:tc>
          <w:tcPr>
            <w:tcW w:w="174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15.84</w:t>
            </w:r>
          </w:p>
        </w:tc>
        <w:tc>
          <w:tcPr>
            <w:tcW w:w="141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15.84</w:t>
            </w:r>
          </w:p>
        </w:tc>
        <w:tc>
          <w:tcPr>
            <w:tcW w:w="14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1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130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2012906</w:t>
            </w:r>
          </w:p>
        </w:tc>
        <w:tc>
          <w:tcPr>
            <w:tcW w:w="436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工会事务</w:t>
            </w:r>
          </w:p>
        </w:tc>
        <w:tc>
          <w:tcPr>
            <w:tcW w:w="174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15.84</w:t>
            </w:r>
          </w:p>
        </w:tc>
        <w:tc>
          <w:tcPr>
            <w:tcW w:w="141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15.84</w:t>
            </w:r>
          </w:p>
        </w:tc>
        <w:tc>
          <w:tcPr>
            <w:tcW w:w="14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1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130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208</w:t>
            </w:r>
          </w:p>
        </w:tc>
        <w:tc>
          <w:tcPr>
            <w:tcW w:w="436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社会保障和就业支出</w:t>
            </w:r>
          </w:p>
        </w:tc>
        <w:tc>
          <w:tcPr>
            <w:tcW w:w="174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865.40</w:t>
            </w:r>
          </w:p>
        </w:tc>
        <w:tc>
          <w:tcPr>
            <w:tcW w:w="141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865.40</w:t>
            </w:r>
          </w:p>
        </w:tc>
        <w:tc>
          <w:tcPr>
            <w:tcW w:w="14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1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1302" w:type="dxa"/>
            <w:gridSpan w:val="3"/>
            <w:tcBorders>
              <w:top w:val="nil"/>
              <w:left w:val="single" w:color="000000" w:sz="4" w:space="0"/>
              <w:bottom w:val="single" w:color="auto"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20805</w:t>
            </w:r>
          </w:p>
        </w:tc>
        <w:tc>
          <w:tcPr>
            <w:tcW w:w="4361" w:type="dxa"/>
            <w:tcBorders>
              <w:top w:val="nil"/>
              <w:left w:val="nil"/>
              <w:bottom w:val="single" w:color="auto"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行政事业单位养老支出</w:t>
            </w:r>
          </w:p>
        </w:tc>
        <w:tc>
          <w:tcPr>
            <w:tcW w:w="1744" w:type="dxa"/>
            <w:tcBorders>
              <w:top w:val="nil"/>
              <w:left w:val="nil"/>
              <w:bottom w:val="single" w:color="auto"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837.30</w:t>
            </w:r>
          </w:p>
        </w:tc>
        <w:tc>
          <w:tcPr>
            <w:tcW w:w="1410" w:type="dxa"/>
            <w:tcBorders>
              <w:top w:val="nil"/>
              <w:left w:val="nil"/>
              <w:bottom w:val="single" w:color="auto"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837.30</w:t>
            </w:r>
          </w:p>
        </w:tc>
        <w:tc>
          <w:tcPr>
            <w:tcW w:w="1440" w:type="dxa"/>
            <w:tcBorders>
              <w:top w:val="nil"/>
              <w:left w:val="nil"/>
              <w:bottom w:val="single" w:color="auto"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35" w:type="dxa"/>
            <w:tcBorders>
              <w:top w:val="nil"/>
              <w:left w:val="nil"/>
              <w:bottom w:val="single" w:color="auto"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215" w:type="dxa"/>
            <w:tcBorders>
              <w:top w:val="nil"/>
              <w:left w:val="nil"/>
              <w:bottom w:val="single" w:color="auto"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185" w:type="dxa"/>
            <w:tcBorders>
              <w:top w:val="nil"/>
              <w:left w:val="nil"/>
              <w:bottom w:val="single" w:color="auto"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1302" w:type="dxa"/>
            <w:gridSpan w:val="3"/>
            <w:tcBorders>
              <w:top w:val="single" w:color="auto" w:sz="4" w:space="0"/>
              <w:left w:val="single" w:color="auto" w:sz="4" w:space="0"/>
              <w:bottom w:val="single" w:color="auto"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2080501</w:t>
            </w:r>
          </w:p>
        </w:tc>
        <w:tc>
          <w:tcPr>
            <w:tcW w:w="4361" w:type="dxa"/>
            <w:tcBorders>
              <w:top w:val="single" w:color="auto" w:sz="4" w:space="0"/>
              <w:left w:val="nil"/>
              <w:bottom w:val="single" w:color="auto"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行政单位离退休</w:t>
            </w:r>
          </w:p>
        </w:tc>
        <w:tc>
          <w:tcPr>
            <w:tcW w:w="1744" w:type="dxa"/>
            <w:tcBorders>
              <w:top w:val="single" w:color="auto" w:sz="4" w:space="0"/>
              <w:left w:val="nil"/>
              <w:bottom w:val="single" w:color="auto"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1.83</w:t>
            </w:r>
          </w:p>
        </w:tc>
        <w:tc>
          <w:tcPr>
            <w:tcW w:w="1410" w:type="dxa"/>
            <w:tcBorders>
              <w:top w:val="single" w:color="auto" w:sz="4" w:space="0"/>
              <w:left w:val="nil"/>
              <w:bottom w:val="single" w:color="auto"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1.83</w:t>
            </w:r>
          </w:p>
        </w:tc>
        <w:tc>
          <w:tcPr>
            <w:tcW w:w="1440" w:type="dxa"/>
            <w:tcBorders>
              <w:top w:val="single" w:color="auto" w:sz="4" w:space="0"/>
              <w:left w:val="nil"/>
              <w:bottom w:val="single" w:color="auto"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35" w:type="dxa"/>
            <w:tcBorders>
              <w:top w:val="single" w:color="auto" w:sz="4" w:space="0"/>
              <w:left w:val="nil"/>
              <w:bottom w:val="single" w:color="auto"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auto" w:sz="4" w:space="0"/>
              <w:left w:val="nil"/>
              <w:bottom w:val="single" w:color="auto"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auto" w:sz="4" w:space="0"/>
              <w:left w:val="nil"/>
              <w:bottom w:val="single" w:color="auto" w:sz="4" w:space="0"/>
              <w:right w:val="single" w:color="auto"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1302" w:type="dxa"/>
            <w:gridSpan w:val="3"/>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2080502</w:t>
            </w:r>
          </w:p>
        </w:tc>
        <w:tc>
          <w:tcPr>
            <w:tcW w:w="4361" w:type="dxa"/>
            <w:tcBorders>
              <w:top w:val="single" w:color="auto"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事业单位离退休</w:t>
            </w:r>
          </w:p>
        </w:tc>
        <w:tc>
          <w:tcPr>
            <w:tcW w:w="1744" w:type="dxa"/>
            <w:tcBorders>
              <w:top w:val="single" w:color="auto"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680.63</w:t>
            </w:r>
          </w:p>
        </w:tc>
        <w:tc>
          <w:tcPr>
            <w:tcW w:w="1410" w:type="dxa"/>
            <w:tcBorders>
              <w:top w:val="single" w:color="auto"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680.63</w:t>
            </w:r>
          </w:p>
        </w:tc>
        <w:tc>
          <w:tcPr>
            <w:tcW w:w="1440" w:type="dxa"/>
            <w:tcBorders>
              <w:top w:val="single" w:color="auto" w:sz="4" w:space="0"/>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35" w:type="dxa"/>
            <w:tcBorders>
              <w:top w:val="single" w:color="auto" w:sz="4" w:space="0"/>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auto" w:sz="4" w:space="0"/>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auto" w:sz="4" w:space="0"/>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130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2080505</w:t>
            </w:r>
          </w:p>
        </w:tc>
        <w:tc>
          <w:tcPr>
            <w:tcW w:w="436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机关事业单位基本养老保险缴费支出</w:t>
            </w:r>
          </w:p>
        </w:tc>
        <w:tc>
          <w:tcPr>
            <w:tcW w:w="174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154.84</w:t>
            </w:r>
          </w:p>
        </w:tc>
        <w:tc>
          <w:tcPr>
            <w:tcW w:w="141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154.84</w:t>
            </w:r>
          </w:p>
        </w:tc>
        <w:tc>
          <w:tcPr>
            <w:tcW w:w="14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1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130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20808</w:t>
            </w:r>
          </w:p>
        </w:tc>
        <w:tc>
          <w:tcPr>
            <w:tcW w:w="436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抚恤</w:t>
            </w:r>
          </w:p>
        </w:tc>
        <w:tc>
          <w:tcPr>
            <w:tcW w:w="174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28.10</w:t>
            </w:r>
          </w:p>
        </w:tc>
        <w:tc>
          <w:tcPr>
            <w:tcW w:w="141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28.10</w:t>
            </w:r>
          </w:p>
        </w:tc>
        <w:tc>
          <w:tcPr>
            <w:tcW w:w="14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1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130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2080801</w:t>
            </w:r>
          </w:p>
        </w:tc>
        <w:tc>
          <w:tcPr>
            <w:tcW w:w="436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死亡抚恤</w:t>
            </w:r>
          </w:p>
        </w:tc>
        <w:tc>
          <w:tcPr>
            <w:tcW w:w="174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28.10</w:t>
            </w:r>
          </w:p>
        </w:tc>
        <w:tc>
          <w:tcPr>
            <w:tcW w:w="141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28.10</w:t>
            </w:r>
          </w:p>
        </w:tc>
        <w:tc>
          <w:tcPr>
            <w:tcW w:w="14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1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130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210</w:t>
            </w:r>
          </w:p>
        </w:tc>
        <w:tc>
          <w:tcPr>
            <w:tcW w:w="436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卫生健康支出</w:t>
            </w:r>
          </w:p>
        </w:tc>
        <w:tc>
          <w:tcPr>
            <w:tcW w:w="174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83.63</w:t>
            </w:r>
          </w:p>
        </w:tc>
        <w:tc>
          <w:tcPr>
            <w:tcW w:w="141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83.63</w:t>
            </w:r>
          </w:p>
        </w:tc>
        <w:tc>
          <w:tcPr>
            <w:tcW w:w="14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1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130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21011</w:t>
            </w:r>
          </w:p>
        </w:tc>
        <w:tc>
          <w:tcPr>
            <w:tcW w:w="436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行政事业单位医疗</w:t>
            </w:r>
          </w:p>
        </w:tc>
        <w:tc>
          <w:tcPr>
            <w:tcW w:w="174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83.63</w:t>
            </w:r>
          </w:p>
        </w:tc>
        <w:tc>
          <w:tcPr>
            <w:tcW w:w="141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83.63</w:t>
            </w:r>
          </w:p>
        </w:tc>
        <w:tc>
          <w:tcPr>
            <w:tcW w:w="14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1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130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2101102</w:t>
            </w:r>
          </w:p>
        </w:tc>
        <w:tc>
          <w:tcPr>
            <w:tcW w:w="436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事业单位医疗</w:t>
            </w:r>
          </w:p>
        </w:tc>
        <w:tc>
          <w:tcPr>
            <w:tcW w:w="174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83.63</w:t>
            </w:r>
          </w:p>
        </w:tc>
        <w:tc>
          <w:tcPr>
            <w:tcW w:w="141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83.63</w:t>
            </w:r>
          </w:p>
        </w:tc>
        <w:tc>
          <w:tcPr>
            <w:tcW w:w="14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1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130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212</w:t>
            </w:r>
          </w:p>
        </w:tc>
        <w:tc>
          <w:tcPr>
            <w:tcW w:w="436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城乡社区支出</w:t>
            </w:r>
          </w:p>
        </w:tc>
        <w:tc>
          <w:tcPr>
            <w:tcW w:w="174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8,454.28</w:t>
            </w:r>
          </w:p>
        </w:tc>
        <w:tc>
          <w:tcPr>
            <w:tcW w:w="141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2,755.57</w:t>
            </w:r>
          </w:p>
        </w:tc>
        <w:tc>
          <w:tcPr>
            <w:tcW w:w="14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5,698.72</w:t>
            </w:r>
          </w:p>
        </w:tc>
        <w:tc>
          <w:tcPr>
            <w:tcW w:w="13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1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130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21203</w:t>
            </w:r>
          </w:p>
        </w:tc>
        <w:tc>
          <w:tcPr>
            <w:tcW w:w="436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城乡社区公共设施</w:t>
            </w:r>
          </w:p>
        </w:tc>
        <w:tc>
          <w:tcPr>
            <w:tcW w:w="17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4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4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1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130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2120399</w:t>
            </w:r>
          </w:p>
        </w:tc>
        <w:tc>
          <w:tcPr>
            <w:tcW w:w="436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其他城乡社区公共设施支出</w:t>
            </w:r>
          </w:p>
        </w:tc>
        <w:tc>
          <w:tcPr>
            <w:tcW w:w="17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4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4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1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130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21205</w:t>
            </w:r>
          </w:p>
        </w:tc>
        <w:tc>
          <w:tcPr>
            <w:tcW w:w="436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城乡社区环境卫生</w:t>
            </w:r>
          </w:p>
        </w:tc>
        <w:tc>
          <w:tcPr>
            <w:tcW w:w="174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8,454.28</w:t>
            </w:r>
          </w:p>
        </w:tc>
        <w:tc>
          <w:tcPr>
            <w:tcW w:w="141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2,755.57</w:t>
            </w:r>
          </w:p>
        </w:tc>
        <w:tc>
          <w:tcPr>
            <w:tcW w:w="14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5,698.72</w:t>
            </w:r>
          </w:p>
        </w:tc>
        <w:tc>
          <w:tcPr>
            <w:tcW w:w="13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1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130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2120501</w:t>
            </w:r>
          </w:p>
        </w:tc>
        <w:tc>
          <w:tcPr>
            <w:tcW w:w="436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城乡社区环境卫生</w:t>
            </w:r>
          </w:p>
        </w:tc>
        <w:tc>
          <w:tcPr>
            <w:tcW w:w="174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8,454.28</w:t>
            </w:r>
          </w:p>
        </w:tc>
        <w:tc>
          <w:tcPr>
            <w:tcW w:w="141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2,755.57</w:t>
            </w:r>
          </w:p>
        </w:tc>
        <w:tc>
          <w:tcPr>
            <w:tcW w:w="14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5,698.72</w:t>
            </w:r>
          </w:p>
        </w:tc>
        <w:tc>
          <w:tcPr>
            <w:tcW w:w="13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1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13992" w:type="dxa"/>
            <w:gridSpan w:val="10"/>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注：本表反映</w:t>
            </w: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sectPr>
      </w:pPr>
    </w:p>
    <w:tbl>
      <w:tblPr>
        <w:tblW w:w="1396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77"/>
        <w:gridCol w:w="900"/>
        <w:gridCol w:w="1395"/>
        <w:gridCol w:w="3135"/>
        <w:gridCol w:w="975"/>
        <w:gridCol w:w="1155"/>
        <w:gridCol w:w="1440"/>
        <w:gridCol w:w="1320"/>
        <w:gridCol w:w="1065"/>
      </w:tblGrid>
      <w:tr>
        <w:trPr>
          <w:trHeight w:val="390" w:hRule="atLeast"/>
        </w:trPr>
        <w:tc>
          <w:tcPr>
            <w:tcW w:w="13962" w:type="dxa"/>
            <w:gridSpan w:val="9"/>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财政拨款收入支出决算总表</w:t>
            </w:r>
          </w:p>
        </w:tc>
      </w:tr>
      <w:tr>
        <w:trPr>
          <w:trHeight w:val="255" w:hRule="atLeast"/>
        </w:trPr>
        <w:tc>
          <w:tcPr>
            <w:tcW w:w="2577"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90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9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13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97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5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44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385"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公开04表</w:t>
            </w:r>
          </w:p>
        </w:tc>
      </w:tr>
      <w:tr>
        <w:trPr>
          <w:trHeight w:val="255" w:hRule="atLeast"/>
        </w:trPr>
        <w:tc>
          <w:tcPr>
            <w:tcW w:w="3477" w:type="dxa"/>
            <w:gridSpan w:val="2"/>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：许昌市环境卫生管理处</w:t>
            </w:r>
          </w:p>
        </w:tc>
        <w:tc>
          <w:tcPr>
            <w:tcW w:w="139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13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97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5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44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385"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rPr>
          <w:trHeight w:val="308" w:hRule="atLeast"/>
        </w:trPr>
        <w:tc>
          <w:tcPr>
            <w:tcW w:w="487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收     入</w:t>
            </w:r>
          </w:p>
        </w:tc>
        <w:tc>
          <w:tcPr>
            <w:tcW w:w="9090"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支     出</w:t>
            </w:r>
          </w:p>
        </w:tc>
      </w:tr>
      <w:tr>
        <w:trPr>
          <w:trHeight w:val="292" w:hRule="atLeast"/>
        </w:trPr>
        <w:tc>
          <w:tcPr>
            <w:tcW w:w="2577"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项目</w:t>
            </w:r>
          </w:p>
        </w:tc>
        <w:tc>
          <w:tcPr>
            <w:tcW w:w="90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行次</w:t>
            </w:r>
          </w:p>
        </w:tc>
        <w:tc>
          <w:tcPr>
            <w:tcW w:w="139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w:t>
            </w:r>
          </w:p>
        </w:tc>
        <w:tc>
          <w:tcPr>
            <w:tcW w:w="313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项目</w:t>
            </w:r>
          </w:p>
        </w:tc>
        <w:tc>
          <w:tcPr>
            <w:tcW w:w="97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行次</w:t>
            </w:r>
          </w:p>
        </w:tc>
        <w:tc>
          <w:tcPr>
            <w:tcW w:w="115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合计</w:t>
            </w:r>
          </w:p>
        </w:tc>
        <w:tc>
          <w:tcPr>
            <w:tcW w:w="144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一般公共预算财政拨款</w:t>
            </w:r>
          </w:p>
        </w:tc>
        <w:tc>
          <w:tcPr>
            <w:tcW w:w="132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政府性基金预算财政拨款</w:t>
            </w:r>
          </w:p>
        </w:tc>
        <w:tc>
          <w:tcPr>
            <w:tcW w:w="106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国有资本经营预算财政拨款</w:t>
            </w:r>
          </w:p>
        </w:tc>
      </w:tr>
      <w:tr>
        <w:trPr>
          <w:trHeight w:val="615" w:hRule="atLeast"/>
        </w:trPr>
        <w:tc>
          <w:tcPr>
            <w:tcW w:w="2577"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90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39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313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97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15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44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32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06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r>
      <w:tr>
        <w:trPr>
          <w:trHeight w:val="308" w:hRule="atLeast"/>
        </w:trPr>
        <w:tc>
          <w:tcPr>
            <w:tcW w:w="2577"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栏次</w:t>
            </w:r>
          </w:p>
        </w:tc>
        <w:tc>
          <w:tcPr>
            <w:tcW w:w="900"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39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w:t>
            </w:r>
          </w:p>
        </w:tc>
        <w:tc>
          <w:tcPr>
            <w:tcW w:w="313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栏次</w:t>
            </w:r>
          </w:p>
        </w:tc>
        <w:tc>
          <w:tcPr>
            <w:tcW w:w="975"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15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w:t>
            </w:r>
          </w:p>
        </w:tc>
        <w:tc>
          <w:tcPr>
            <w:tcW w:w="144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w:t>
            </w:r>
          </w:p>
        </w:tc>
        <w:tc>
          <w:tcPr>
            <w:tcW w:w="13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w:t>
            </w:r>
          </w:p>
        </w:tc>
        <w:tc>
          <w:tcPr>
            <w:tcW w:w="106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w:t>
            </w:r>
          </w:p>
        </w:tc>
      </w:tr>
      <w:tr>
        <w:trPr>
          <w:trHeight w:val="308" w:hRule="atLeast"/>
        </w:trPr>
        <w:tc>
          <w:tcPr>
            <w:tcW w:w="257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一、一般公共预算财政拨款</w:t>
            </w:r>
          </w:p>
        </w:tc>
        <w:tc>
          <w:tcPr>
            <w:tcW w:w="9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w:t>
            </w:r>
          </w:p>
        </w:tc>
        <w:tc>
          <w:tcPr>
            <w:tcW w:w="139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7,037.23</w:t>
            </w:r>
          </w:p>
        </w:tc>
        <w:tc>
          <w:tcPr>
            <w:tcW w:w="313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一、一般公共服务支出</w:t>
            </w:r>
          </w:p>
        </w:tc>
        <w:tc>
          <w:tcPr>
            <w:tcW w:w="9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33</w:t>
            </w:r>
          </w:p>
        </w:tc>
        <w:tc>
          <w:tcPr>
            <w:tcW w:w="11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15.84</w:t>
            </w:r>
          </w:p>
        </w:tc>
        <w:tc>
          <w:tcPr>
            <w:tcW w:w="14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15.84</w:t>
            </w: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257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二、政府性基金预算财政拨款</w:t>
            </w:r>
          </w:p>
        </w:tc>
        <w:tc>
          <w:tcPr>
            <w:tcW w:w="9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w:t>
            </w:r>
          </w:p>
        </w:tc>
        <w:tc>
          <w:tcPr>
            <w:tcW w:w="139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313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二、外交支出</w:t>
            </w:r>
          </w:p>
        </w:tc>
        <w:tc>
          <w:tcPr>
            <w:tcW w:w="9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34</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4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257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三、国有资本经营财政拨款</w:t>
            </w:r>
          </w:p>
        </w:tc>
        <w:tc>
          <w:tcPr>
            <w:tcW w:w="9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w:t>
            </w:r>
          </w:p>
        </w:tc>
        <w:tc>
          <w:tcPr>
            <w:tcW w:w="139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313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三、国防支出</w:t>
            </w:r>
          </w:p>
        </w:tc>
        <w:tc>
          <w:tcPr>
            <w:tcW w:w="9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35</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4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25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9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w:t>
            </w:r>
          </w:p>
        </w:tc>
        <w:tc>
          <w:tcPr>
            <w:tcW w:w="139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313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四、公共安全支出</w:t>
            </w:r>
          </w:p>
        </w:tc>
        <w:tc>
          <w:tcPr>
            <w:tcW w:w="9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36</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4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25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9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w:t>
            </w:r>
          </w:p>
        </w:tc>
        <w:tc>
          <w:tcPr>
            <w:tcW w:w="139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313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五、教育支出</w:t>
            </w:r>
          </w:p>
        </w:tc>
        <w:tc>
          <w:tcPr>
            <w:tcW w:w="9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37</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4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25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9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w:t>
            </w:r>
          </w:p>
        </w:tc>
        <w:tc>
          <w:tcPr>
            <w:tcW w:w="139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313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六、科学技术支出</w:t>
            </w:r>
          </w:p>
        </w:tc>
        <w:tc>
          <w:tcPr>
            <w:tcW w:w="9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38</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4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25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9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w:t>
            </w:r>
          </w:p>
        </w:tc>
        <w:tc>
          <w:tcPr>
            <w:tcW w:w="139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313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七、文化旅游体育与传媒支出</w:t>
            </w:r>
          </w:p>
        </w:tc>
        <w:tc>
          <w:tcPr>
            <w:tcW w:w="9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39</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4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25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9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w:t>
            </w:r>
          </w:p>
        </w:tc>
        <w:tc>
          <w:tcPr>
            <w:tcW w:w="139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313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八、社会保障和就业支出</w:t>
            </w:r>
          </w:p>
        </w:tc>
        <w:tc>
          <w:tcPr>
            <w:tcW w:w="9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40</w:t>
            </w:r>
          </w:p>
        </w:tc>
        <w:tc>
          <w:tcPr>
            <w:tcW w:w="11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865.40</w:t>
            </w:r>
          </w:p>
        </w:tc>
        <w:tc>
          <w:tcPr>
            <w:tcW w:w="14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865.40</w:t>
            </w: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25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9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9</w:t>
            </w:r>
          </w:p>
        </w:tc>
        <w:tc>
          <w:tcPr>
            <w:tcW w:w="139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313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九、卫生健康支出</w:t>
            </w:r>
          </w:p>
        </w:tc>
        <w:tc>
          <w:tcPr>
            <w:tcW w:w="9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41</w:t>
            </w:r>
          </w:p>
        </w:tc>
        <w:tc>
          <w:tcPr>
            <w:tcW w:w="11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83.63</w:t>
            </w:r>
          </w:p>
        </w:tc>
        <w:tc>
          <w:tcPr>
            <w:tcW w:w="14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83.63</w:t>
            </w: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25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9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w:t>
            </w:r>
          </w:p>
        </w:tc>
        <w:tc>
          <w:tcPr>
            <w:tcW w:w="139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313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十、节能环保支出</w:t>
            </w:r>
          </w:p>
        </w:tc>
        <w:tc>
          <w:tcPr>
            <w:tcW w:w="9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42</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4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25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9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11</w:t>
            </w:r>
          </w:p>
        </w:tc>
        <w:tc>
          <w:tcPr>
            <w:tcW w:w="139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313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十一、城乡社区支出</w:t>
            </w:r>
          </w:p>
        </w:tc>
        <w:tc>
          <w:tcPr>
            <w:tcW w:w="9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43</w:t>
            </w:r>
          </w:p>
        </w:tc>
        <w:tc>
          <w:tcPr>
            <w:tcW w:w="11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8,454.28</w:t>
            </w:r>
          </w:p>
        </w:tc>
        <w:tc>
          <w:tcPr>
            <w:tcW w:w="14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8,454.28</w:t>
            </w: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25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9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12</w:t>
            </w:r>
          </w:p>
        </w:tc>
        <w:tc>
          <w:tcPr>
            <w:tcW w:w="139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313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十二、农林水支出</w:t>
            </w:r>
          </w:p>
        </w:tc>
        <w:tc>
          <w:tcPr>
            <w:tcW w:w="9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44</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4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25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9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13</w:t>
            </w:r>
          </w:p>
        </w:tc>
        <w:tc>
          <w:tcPr>
            <w:tcW w:w="139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313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十三、交通运输支出</w:t>
            </w:r>
          </w:p>
        </w:tc>
        <w:tc>
          <w:tcPr>
            <w:tcW w:w="9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45</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4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25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9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14</w:t>
            </w:r>
          </w:p>
        </w:tc>
        <w:tc>
          <w:tcPr>
            <w:tcW w:w="139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313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十四、资源勘探工业信息等支出</w:t>
            </w:r>
          </w:p>
        </w:tc>
        <w:tc>
          <w:tcPr>
            <w:tcW w:w="9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46</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4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25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9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w:t>
            </w:r>
          </w:p>
        </w:tc>
        <w:tc>
          <w:tcPr>
            <w:tcW w:w="139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313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十五、商业服务业等支出</w:t>
            </w:r>
          </w:p>
        </w:tc>
        <w:tc>
          <w:tcPr>
            <w:tcW w:w="9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47</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4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25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9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16</w:t>
            </w:r>
          </w:p>
        </w:tc>
        <w:tc>
          <w:tcPr>
            <w:tcW w:w="139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313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十六、金融支出</w:t>
            </w:r>
          </w:p>
        </w:tc>
        <w:tc>
          <w:tcPr>
            <w:tcW w:w="9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48</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4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25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9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17</w:t>
            </w:r>
          </w:p>
        </w:tc>
        <w:tc>
          <w:tcPr>
            <w:tcW w:w="139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313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十七、援助其他地区支出</w:t>
            </w:r>
          </w:p>
        </w:tc>
        <w:tc>
          <w:tcPr>
            <w:tcW w:w="9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49</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4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25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9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18</w:t>
            </w:r>
          </w:p>
        </w:tc>
        <w:tc>
          <w:tcPr>
            <w:tcW w:w="139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313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十八、自然资源海洋气象等支出</w:t>
            </w:r>
          </w:p>
        </w:tc>
        <w:tc>
          <w:tcPr>
            <w:tcW w:w="9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50</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4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25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9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19</w:t>
            </w:r>
          </w:p>
        </w:tc>
        <w:tc>
          <w:tcPr>
            <w:tcW w:w="139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313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十九、住房保障支出</w:t>
            </w:r>
          </w:p>
        </w:tc>
        <w:tc>
          <w:tcPr>
            <w:tcW w:w="9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51</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4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25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9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w:t>
            </w:r>
          </w:p>
        </w:tc>
        <w:tc>
          <w:tcPr>
            <w:tcW w:w="139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313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二十、粮油物资储备支出</w:t>
            </w:r>
          </w:p>
        </w:tc>
        <w:tc>
          <w:tcPr>
            <w:tcW w:w="9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52</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4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25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9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w:t>
            </w:r>
          </w:p>
        </w:tc>
        <w:tc>
          <w:tcPr>
            <w:tcW w:w="139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313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二十一、国有资本经营预算支出</w:t>
            </w:r>
          </w:p>
        </w:tc>
        <w:tc>
          <w:tcPr>
            <w:tcW w:w="9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53</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4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25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9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22</w:t>
            </w:r>
          </w:p>
        </w:tc>
        <w:tc>
          <w:tcPr>
            <w:tcW w:w="139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313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二十二、灾害防治及应急管理支出</w:t>
            </w:r>
          </w:p>
        </w:tc>
        <w:tc>
          <w:tcPr>
            <w:tcW w:w="9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54</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4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25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9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23</w:t>
            </w:r>
          </w:p>
        </w:tc>
        <w:tc>
          <w:tcPr>
            <w:tcW w:w="139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313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二十三、其他支出</w:t>
            </w:r>
          </w:p>
        </w:tc>
        <w:tc>
          <w:tcPr>
            <w:tcW w:w="9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55</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4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2577" w:type="dxa"/>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9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24</w:t>
            </w:r>
          </w:p>
        </w:tc>
        <w:tc>
          <w:tcPr>
            <w:tcW w:w="139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313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二十四、债务还本支出</w:t>
            </w:r>
          </w:p>
        </w:tc>
        <w:tc>
          <w:tcPr>
            <w:tcW w:w="9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56</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4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25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9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25</w:t>
            </w:r>
          </w:p>
        </w:tc>
        <w:tc>
          <w:tcPr>
            <w:tcW w:w="139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313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二十五、债务付息支出</w:t>
            </w:r>
          </w:p>
        </w:tc>
        <w:tc>
          <w:tcPr>
            <w:tcW w:w="9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57</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4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25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9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26</w:t>
            </w:r>
          </w:p>
        </w:tc>
        <w:tc>
          <w:tcPr>
            <w:tcW w:w="139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313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二十六、抗疫特别国债安排的支出</w:t>
            </w:r>
          </w:p>
        </w:tc>
        <w:tc>
          <w:tcPr>
            <w:tcW w:w="9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58</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4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2577"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本年收入合计</w:t>
            </w:r>
          </w:p>
        </w:tc>
        <w:tc>
          <w:tcPr>
            <w:tcW w:w="9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27</w:t>
            </w:r>
          </w:p>
        </w:tc>
        <w:tc>
          <w:tcPr>
            <w:tcW w:w="139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7,037.23</w:t>
            </w:r>
          </w:p>
        </w:tc>
        <w:tc>
          <w:tcPr>
            <w:tcW w:w="313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本年支出合计</w:t>
            </w:r>
          </w:p>
        </w:tc>
        <w:tc>
          <w:tcPr>
            <w:tcW w:w="9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59</w:t>
            </w:r>
          </w:p>
        </w:tc>
        <w:tc>
          <w:tcPr>
            <w:tcW w:w="11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9,419.16</w:t>
            </w:r>
          </w:p>
        </w:tc>
        <w:tc>
          <w:tcPr>
            <w:tcW w:w="14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9,419.16</w:t>
            </w: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257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年初财政拨款结转和结余</w:t>
            </w:r>
          </w:p>
        </w:tc>
        <w:tc>
          <w:tcPr>
            <w:tcW w:w="9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28</w:t>
            </w:r>
          </w:p>
        </w:tc>
        <w:tc>
          <w:tcPr>
            <w:tcW w:w="139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2,381.93</w:t>
            </w:r>
          </w:p>
        </w:tc>
        <w:tc>
          <w:tcPr>
            <w:tcW w:w="313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年末财政拨款结转和结余</w:t>
            </w:r>
          </w:p>
        </w:tc>
        <w:tc>
          <w:tcPr>
            <w:tcW w:w="9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60</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4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257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一般公共预算财政拨款</w:t>
            </w:r>
          </w:p>
        </w:tc>
        <w:tc>
          <w:tcPr>
            <w:tcW w:w="9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29</w:t>
            </w:r>
          </w:p>
        </w:tc>
        <w:tc>
          <w:tcPr>
            <w:tcW w:w="139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2,381.93</w:t>
            </w:r>
          </w:p>
        </w:tc>
        <w:tc>
          <w:tcPr>
            <w:tcW w:w="3135"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9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61</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4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257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政府性基金预算财政拨款</w:t>
            </w:r>
          </w:p>
        </w:tc>
        <w:tc>
          <w:tcPr>
            <w:tcW w:w="9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w:t>
            </w:r>
          </w:p>
        </w:tc>
        <w:tc>
          <w:tcPr>
            <w:tcW w:w="139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3135"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9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62</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4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257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国有资本经营预算财政拨款</w:t>
            </w:r>
          </w:p>
        </w:tc>
        <w:tc>
          <w:tcPr>
            <w:tcW w:w="9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w:t>
            </w:r>
          </w:p>
        </w:tc>
        <w:tc>
          <w:tcPr>
            <w:tcW w:w="139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3135"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9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63</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4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2577"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总计</w:t>
            </w:r>
          </w:p>
        </w:tc>
        <w:tc>
          <w:tcPr>
            <w:tcW w:w="900" w:type="dxa"/>
            <w:tcBorders>
              <w:top w:val="nil"/>
              <w:left w:val="nil"/>
              <w:bottom w:val="single" w:color="000000" w:sz="8"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32</w:t>
            </w:r>
          </w:p>
        </w:tc>
        <w:tc>
          <w:tcPr>
            <w:tcW w:w="139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9,419.16</w:t>
            </w:r>
          </w:p>
        </w:tc>
        <w:tc>
          <w:tcPr>
            <w:tcW w:w="313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总计</w:t>
            </w:r>
          </w:p>
        </w:tc>
        <w:tc>
          <w:tcPr>
            <w:tcW w:w="9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64</w:t>
            </w:r>
          </w:p>
        </w:tc>
        <w:tc>
          <w:tcPr>
            <w:tcW w:w="11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9,419.16</w:t>
            </w:r>
          </w:p>
        </w:tc>
        <w:tc>
          <w:tcPr>
            <w:tcW w:w="14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9,419.16</w:t>
            </w: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585" w:hRule="atLeast"/>
        </w:trPr>
        <w:tc>
          <w:tcPr>
            <w:tcW w:w="13962" w:type="dxa"/>
            <w:gridSpan w:val="9"/>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注：本表反映单位本年度一般公共预算财政拨款、政府性基金预算财政拨款和国有资本经营预算财政拨款的总收支和年末结转结余情况。本表金额转换为万元时，因四舍五入可能存在尾差。</w:t>
            </w:r>
          </w:p>
        </w:tc>
      </w:tr>
    </w:tbl>
    <w:p>
      <w:pPr>
        <w:rPr>
          <w:rFonts w:hint="eastAsia" w:ascii="宋体" w:hAnsi="宋体" w:eastAsia="宋体" w:cs="宋体"/>
          <w:sz w:val="20"/>
          <w:szCs w:val="20"/>
          <w:highlight w:val="none"/>
        </w:rPr>
        <w:sectPr>
          <w:pgSz w:w="16838" w:h="11906" w:orient="landscape"/>
          <w:pgMar w:top="1800" w:right="1440" w:bottom="1800" w:left="1440" w:header="720" w:footer="720" w:gutter="0"/>
          <w:pgNumType w:fmt="numberInDash"/>
          <w:cols w:space="720" w:num="1"/>
          <w:docGrid w:type="lines" w:linePitch="312"/>
        </w:sectPr>
      </w:pPr>
    </w:p>
    <w:tbl>
      <w:tblPr>
        <w:tblW w:w="1394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16"/>
        <w:gridCol w:w="222"/>
        <w:gridCol w:w="222"/>
        <w:gridCol w:w="3956"/>
        <w:gridCol w:w="251"/>
        <w:gridCol w:w="1712"/>
        <w:gridCol w:w="208"/>
        <w:gridCol w:w="2490"/>
        <w:gridCol w:w="2070"/>
      </w:tblGrid>
      <w:tr>
        <w:trPr>
          <w:trHeight w:val="390" w:hRule="atLeast"/>
        </w:trPr>
        <w:tc>
          <w:tcPr>
            <w:tcW w:w="13947" w:type="dxa"/>
            <w:gridSpan w:val="9"/>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一般公共预算财政拨款支出决算表</w:t>
            </w:r>
          </w:p>
        </w:tc>
      </w:tr>
      <w:tr>
        <w:trPr>
          <w:trHeight w:val="255" w:hRule="atLeast"/>
        </w:trPr>
        <w:tc>
          <w:tcPr>
            <w:tcW w:w="2816"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963"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768" w:type="dxa"/>
            <w:gridSpan w:val="3"/>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公开05表</w:t>
            </w:r>
          </w:p>
        </w:tc>
      </w:tr>
      <w:tr>
        <w:trPr>
          <w:trHeight w:val="255" w:hRule="atLeast"/>
        </w:trPr>
        <w:tc>
          <w:tcPr>
            <w:tcW w:w="2816"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：许昌市环境卫生管理处</w:t>
            </w:r>
          </w:p>
        </w:tc>
        <w:tc>
          <w:tcPr>
            <w:tcW w:w="22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963"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768" w:type="dxa"/>
            <w:gridSpan w:val="3"/>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rPr>
          <w:trHeight w:val="308" w:hRule="atLeast"/>
        </w:trPr>
        <w:tc>
          <w:tcPr>
            <w:tcW w:w="7467"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项目</w:t>
            </w:r>
          </w:p>
        </w:tc>
        <w:tc>
          <w:tcPr>
            <w:tcW w:w="6480" w:type="dxa"/>
            <w:gridSpan w:val="4"/>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本年支出</w:t>
            </w:r>
          </w:p>
        </w:tc>
      </w:tr>
      <w:tr>
        <w:trPr>
          <w:trHeight w:val="308" w:hRule="atLeast"/>
        </w:trPr>
        <w:tc>
          <w:tcPr>
            <w:tcW w:w="3260"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功能分类科目编码</w:t>
            </w:r>
          </w:p>
        </w:tc>
        <w:tc>
          <w:tcPr>
            <w:tcW w:w="4207" w:type="dxa"/>
            <w:gridSpan w:val="2"/>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科目名称</w:t>
            </w:r>
          </w:p>
        </w:tc>
        <w:tc>
          <w:tcPr>
            <w:tcW w:w="1920" w:type="dxa"/>
            <w:gridSpan w:val="2"/>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小计</w:t>
            </w:r>
          </w:p>
        </w:tc>
        <w:tc>
          <w:tcPr>
            <w:tcW w:w="249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基本支出</w:t>
            </w:r>
          </w:p>
        </w:tc>
        <w:tc>
          <w:tcPr>
            <w:tcW w:w="207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项目支出</w:t>
            </w:r>
          </w:p>
        </w:tc>
      </w:tr>
      <w:tr>
        <w:trPr>
          <w:trHeight w:val="277" w:hRule="atLeast"/>
        </w:trPr>
        <w:tc>
          <w:tcPr>
            <w:tcW w:w="3260"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4207" w:type="dxa"/>
            <w:gridSpan w:val="2"/>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920" w:type="dxa"/>
            <w:gridSpan w:val="2"/>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49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07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r>
      <w:tr>
        <w:trPr>
          <w:trHeight w:val="312" w:hRule="atLeast"/>
        </w:trPr>
        <w:tc>
          <w:tcPr>
            <w:tcW w:w="3260"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4207" w:type="dxa"/>
            <w:gridSpan w:val="2"/>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920" w:type="dxa"/>
            <w:gridSpan w:val="2"/>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49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07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r>
      <w:tr>
        <w:trPr>
          <w:trHeight w:val="308" w:hRule="atLeast"/>
        </w:trPr>
        <w:tc>
          <w:tcPr>
            <w:tcW w:w="7467" w:type="dxa"/>
            <w:gridSpan w:val="5"/>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栏次</w:t>
            </w:r>
          </w:p>
        </w:tc>
        <w:tc>
          <w:tcPr>
            <w:tcW w:w="1920"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w:t>
            </w:r>
          </w:p>
        </w:tc>
        <w:tc>
          <w:tcPr>
            <w:tcW w:w="249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w:t>
            </w:r>
          </w:p>
        </w:tc>
        <w:tc>
          <w:tcPr>
            <w:tcW w:w="20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w:t>
            </w:r>
          </w:p>
        </w:tc>
      </w:tr>
      <w:tr>
        <w:trPr>
          <w:trHeight w:val="308" w:hRule="atLeast"/>
        </w:trPr>
        <w:tc>
          <w:tcPr>
            <w:tcW w:w="7467" w:type="dxa"/>
            <w:gridSpan w:val="5"/>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合计</w:t>
            </w:r>
          </w:p>
        </w:tc>
        <w:tc>
          <w:tcPr>
            <w:tcW w:w="1920"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9,419.16</w:t>
            </w:r>
          </w:p>
        </w:tc>
        <w:tc>
          <w:tcPr>
            <w:tcW w:w="24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3,720.44</w:t>
            </w:r>
          </w:p>
        </w:tc>
        <w:tc>
          <w:tcPr>
            <w:tcW w:w="207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5,698.72</w:t>
            </w: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201</w:t>
            </w:r>
          </w:p>
        </w:tc>
        <w:tc>
          <w:tcPr>
            <w:tcW w:w="4207" w:type="dxa"/>
            <w:gridSpan w:val="2"/>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一般公共服务支出</w:t>
            </w:r>
          </w:p>
        </w:tc>
        <w:tc>
          <w:tcPr>
            <w:tcW w:w="1920"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15.84</w:t>
            </w:r>
          </w:p>
        </w:tc>
        <w:tc>
          <w:tcPr>
            <w:tcW w:w="24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15.84</w:t>
            </w:r>
          </w:p>
        </w:tc>
        <w:tc>
          <w:tcPr>
            <w:tcW w:w="20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20129</w:t>
            </w:r>
          </w:p>
        </w:tc>
        <w:tc>
          <w:tcPr>
            <w:tcW w:w="4207" w:type="dxa"/>
            <w:gridSpan w:val="2"/>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群众团体事务</w:t>
            </w:r>
          </w:p>
        </w:tc>
        <w:tc>
          <w:tcPr>
            <w:tcW w:w="1920"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15.84</w:t>
            </w:r>
          </w:p>
        </w:tc>
        <w:tc>
          <w:tcPr>
            <w:tcW w:w="24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15.84</w:t>
            </w:r>
          </w:p>
        </w:tc>
        <w:tc>
          <w:tcPr>
            <w:tcW w:w="20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2012906</w:t>
            </w:r>
          </w:p>
        </w:tc>
        <w:tc>
          <w:tcPr>
            <w:tcW w:w="4207" w:type="dxa"/>
            <w:gridSpan w:val="2"/>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工会事务</w:t>
            </w:r>
          </w:p>
        </w:tc>
        <w:tc>
          <w:tcPr>
            <w:tcW w:w="1920"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15.84</w:t>
            </w:r>
          </w:p>
        </w:tc>
        <w:tc>
          <w:tcPr>
            <w:tcW w:w="24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15.84</w:t>
            </w:r>
          </w:p>
        </w:tc>
        <w:tc>
          <w:tcPr>
            <w:tcW w:w="20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208</w:t>
            </w:r>
          </w:p>
        </w:tc>
        <w:tc>
          <w:tcPr>
            <w:tcW w:w="4207" w:type="dxa"/>
            <w:gridSpan w:val="2"/>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社会保障和就业支出</w:t>
            </w:r>
          </w:p>
        </w:tc>
        <w:tc>
          <w:tcPr>
            <w:tcW w:w="1920"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865.40</w:t>
            </w:r>
          </w:p>
        </w:tc>
        <w:tc>
          <w:tcPr>
            <w:tcW w:w="24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865.40</w:t>
            </w:r>
          </w:p>
        </w:tc>
        <w:tc>
          <w:tcPr>
            <w:tcW w:w="20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20805</w:t>
            </w:r>
          </w:p>
        </w:tc>
        <w:tc>
          <w:tcPr>
            <w:tcW w:w="4207" w:type="dxa"/>
            <w:gridSpan w:val="2"/>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行政事业单位养老支出</w:t>
            </w:r>
          </w:p>
        </w:tc>
        <w:tc>
          <w:tcPr>
            <w:tcW w:w="1920"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837.30</w:t>
            </w:r>
          </w:p>
        </w:tc>
        <w:tc>
          <w:tcPr>
            <w:tcW w:w="24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837.30</w:t>
            </w:r>
          </w:p>
        </w:tc>
        <w:tc>
          <w:tcPr>
            <w:tcW w:w="20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2080501</w:t>
            </w:r>
          </w:p>
        </w:tc>
        <w:tc>
          <w:tcPr>
            <w:tcW w:w="4207" w:type="dxa"/>
            <w:gridSpan w:val="2"/>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行政单位离退休</w:t>
            </w:r>
          </w:p>
        </w:tc>
        <w:tc>
          <w:tcPr>
            <w:tcW w:w="1920"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1.83</w:t>
            </w:r>
          </w:p>
        </w:tc>
        <w:tc>
          <w:tcPr>
            <w:tcW w:w="24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1.83</w:t>
            </w:r>
          </w:p>
        </w:tc>
        <w:tc>
          <w:tcPr>
            <w:tcW w:w="20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2080502</w:t>
            </w:r>
          </w:p>
        </w:tc>
        <w:tc>
          <w:tcPr>
            <w:tcW w:w="4207" w:type="dxa"/>
            <w:gridSpan w:val="2"/>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事业单位离退休</w:t>
            </w:r>
          </w:p>
        </w:tc>
        <w:tc>
          <w:tcPr>
            <w:tcW w:w="1920"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680.63</w:t>
            </w:r>
          </w:p>
        </w:tc>
        <w:tc>
          <w:tcPr>
            <w:tcW w:w="24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680.63</w:t>
            </w:r>
          </w:p>
        </w:tc>
        <w:tc>
          <w:tcPr>
            <w:tcW w:w="20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2080505</w:t>
            </w:r>
          </w:p>
        </w:tc>
        <w:tc>
          <w:tcPr>
            <w:tcW w:w="4207" w:type="dxa"/>
            <w:gridSpan w:val="2"/>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机关事业单位基本养老保险缴费支出</w:t>
            </w:r>
          </w:p>
        </w:tc>
        <w:tc>
          <w:tcPr>
            <w:tcW w:w="1920"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154.84</w:t>
            </w:r>
          </w:p>
        </w:tc>
        <w:tc>
          <w:tcPr>
            <w:tcW w:w="24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154.84</w:t>
            </w:r>
          </w:p>
        </w:tc>
        <w:tc>
          <w:tcPr>
            <w:tcW w:w="20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20808</w:t>
            </w:r>
          </w:p>
        </w:tc>
        <w:tc>
          <w:tcPr>
            <w:tcW w:w="4207" w:type="dxa"/>
            <w:gridSpan w:val="2"/>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抚恤</w:t>
            </w:r>
          </w:p>
        </w:tc>
        <w:tc>
          <w:tcPr>
            <w:tcW w:w="1920"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28.10</w:t>
            </w:r>
          </w:p>
        </w:tc>
        <w:tc>
          <w:tcPr>
            <w:tcW w:w="24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28.10</w:t>
            </w:r>
          </w:p>
        </w:tc>
        <w:tc>
          <w:tcPr>
            <w:tcW w:w="20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2080801</w:t>
            </w:r>
          </w:p>
        </w:tc>
        <w:tc>
          <w:tcPr>
            <w:tcW w:w="4207" w:type="dxa"/>
            <w:gridSpan w:val="2"/>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死亡抚恤</w:t>
            </w:r>
          </w:p>
        </w:tc>
        <w:tc>
          <w:tcPr>
            <w:tcW w:w="1920"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28.10</w:t>
            </w:r>
          </w:p>
        </w:tc>
        <w:tc>
          <w:tcPr>
            <w:tcW w:w="24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28.10</w:t>
            </w:r>
          </w:p>
        </w:tc>
        <w:tc>
          <w:tcPr>
            <w:tcW w:w="20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210</w:t>
            </w:r>
          </w:p>
        </w:tc>
        <w:tc>
          <w:tcPr>
            <w:tcW w:w="4207" w:type="dxa"/>
            <w:gridSpan w:val="2"/>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卫生健康支出</w:t>
            </w:r>
          </w:p>
        </w:tc>
        <w:tc>
          <w:tcPr>
            <w:tcW w:w="1920"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83.63</w:t>
            </w:r>
          </w:p>
        </w:tc>
        <w:tc>
          <w:tcPr>
            <w:tcW w:w="24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83.63</w:t>
            </w:r>
          </w:p>
        </w:tc>
        <w:tc>
          <w:tcPr>
            <w:tcW w:w="20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21011</w:t>
            </w:r>
          </w:p>
        </w:tc>
        <w:tc>
          <w:tcPr>
            <w:tcW w:w="4207" w:type="dxa"/>
            <w:gridSpan w:val="2"/>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行政事业单位医疗</w:t>
            </w:r>
          </w:p>
        </w:tc>
        <w:tc>
          <w:tcPr>
            <w:tcW w:w="1920"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83.63</w:t>
            </w:r>
          </w:p>
        </w:tc>
        <w:tc>
          <w:tcPr>
            <w:tcW w:w="24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83.63</w:t>
            </w:r>
          </w:p>
        </w:tc>
        <w:tc>
          <w:tcPr>
            <w:tcW w:w="20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2101102</w:t>
            </w:r>
          </w:p>
        </w:tc>
        <w:tc>
          <w:tcPr>
            <w:tcW w:w="4207" w:type="dxa"/>
            <w:gridSpan w:val="2"/>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事业单位医疗</w:t>
            </w:r>
          </w:p>
        </w:tc>
        <w:tc>
          <w:tcPr>
            <w:tcW w:w="1920"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83.63</w:t>
            </w:r>
          </w:p>
        </w:tc>
        <w:tc>
          <w:tcPr>
            <w:tcW w:w="24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83.63</w:t>
            </w:r>
          </w:p>
        </w:tc>
        <w:tc>
          <w:tcPr>
            <w:tcW w:w="20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212</w:t>
            </w:r>
          </w:p>
        </w:tc>
        <w:tc>
          <w:tcPr>
            <w:tcW w:w="4207" w:type="dxa"/>
            <w:gridSpan w:val="2"/>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城乡社区支出</w:t>
            </w:r>
          </w:p>
        </w:tc>
        <w:tc>
          <w:tcPr>
            <w:tcW w:w="1920"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8,454.28</w:t>
            </w:r>
          </w:p>
        </w:tc>
        <w:tc>
          <w:tcPr>
            <w:tcW w:w="24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2,755.57</w:t>
            </w:r>
          </w:p>
        </w:tc>
        <w:tc>
          <w:tcPr>
            <w:tcW w:w="207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5,698.72</w:t>
            </w: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21203</w:t>
            </w:r>
          </w:p>
        </w:tc>
        <w:tc>
          <w:tcPr>
            <w:tcW w:w="4207" w:type="dxa"/>
            <w:gridSpan w:val="2"/>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城乡社区公共设施</w:t>
            </w:r>
          </w:p>
        </w:tc>
        <w:tc>
          <w:tcPr>
            <w:tcW w:w="1920"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24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20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2120399</w:t>
            </w:r>
          </w:p>
        </w:tc>
        <w:tc>
          <w:tcPr>
            <w:tcW w:w="4207" w:type="dxa"/>
            <w:gridSpan w:val="2"/>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其他城乡社区公共设施支出</w:t>
            </w:r>
          </w:p>
        </w:tc>
        <w:tc>
          <w:tcPr>
            <w:tcW w:w="1920"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24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20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21205</w:t>
            </w:r>
          </w:p>
        </w:tc>
        <w:tc>
          <w:tcPr>
            <w:tcW w:w="4207" w:type="dxa"/>
            <w:gridSpan w:val="2"/>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城乡社区环境卫生</w:t>
            </w:r>
          </w:p>
        </w:tc>
        <w:tc>
          <w:tcPr>
            <w:tcW w:w="1920"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8,454.28</w:t>
            </w:r>
          </w:p>
        </w:tc>
        <w:tc>
          <w:tcPr>
            <w:tcW w:w="24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2,755.57</w:t>
            </w:r>
          </w:p>
        </w:tc>
        <w:tc>
          <w:tcPr>
            <w:tcW w:w="207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5,698.72</w:t>
            </w:r>
          </w:p>
        </w:tc>
      </w:tr>
      <w:tr>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2120501</w:t>
            </w:r>
          </w:p>
        </w:tc>
        <w:tc>
          <w:tcPr>
            <w:tcW w:w="4207" w:type="dxa"/>
            <w:gridSpan w:val="2"/>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城乡社区环境卫生</w:t>
            </w:r>
          </w:p>
        </w:tc>
        <w:tc>
          <w:tcPr>
            <w:tcW w:w="1920"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8,454.28</w:t>
            </w:r>
          </w:p>
        </w:tc>
        <w:tc>
          <w:tcPr>
            <w:tcW w:w="24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2,755.57</w:t>
            </w:r>
          </w:p>
        </w:tc>
        <w:tc>
          <w:tcPr>
            <w:tcW w:w="207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5,698.72</w:t>
            </w:r>
          </w:p>
        </w:tc>
      </w:tr>
      <w:tr>
        <w:trPr>
          <w:trHeight w:val="308" w:hRule="atLeast"/>
        </w:trPr>
        <w:tc>
          <w:tcPr>
            <w:tcW w:w="13947" w:type="dxa"/>
            <w:gridSpan w:val="9"/>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注：本表反映</w:t>
            </w: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sectPr>
      </w:pPr>
    </w:p>
    <w:tbl>
      <w:tblPr>
        <w:tblW w:w="1390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24"/>
        <w:gridCol w:w="2773"/>
        <w:gridCol w:w="1155"/>
        <w:gridCol w:w="930"/>
        <w:gridCol w:w="1935"/>
        <w:gridCol w:w="1065"/>
        <w:gridCol w:w="810"/>
        <w:gridCol w:w="3060"/>
        <w:gridCol w:w="1350"/>
      </w:tblGrid>
      <w:tr>
        <w:trPr>
          <w:trHeight w:val="390" w:hRule="atLeast"/>
        </w:trPr>
        <w:tc>
          <w:tcPr>
            <w:tcW w:w="13902" w:type="dxa"/>
            <w:gridSpan w:val="9"/>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一般公共预算财政拨款基本支出决算表</w:t>
            </w:r>
          </w:p>
        </w:tc>
      </w:tr>
      <w:tr>
        <w:trPr>
          <w:trHeight w:val="255" w:hRule="atLeast"/>
        </w:trPr>
        <w:tc>
          <w:tcPr>
            <w:tcW w:w="824"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277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5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93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93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6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1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410"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公开06表</w:t>
            </w:r>
          </w:p>
        </w:tc>
      </w:tr>
      <w:tr>
        <w:trPr>
          <w:trHeight w:val="255" w:hRule="atLeast"/>
        </w:trPr>
        <w:tc>
          <w:tcPr>
            <w:tcW w:w="4752" w:type="dxa"/>
            <w:gridSpan w:val="3"/>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：许昌市环境卫生管理处</w:t>
            </w:r>
          </w:p>
        </w:tc>
        <w:tc>
          <w:tcPr>
            <w:tcW w:w="93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93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6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1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410"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rPr>
          <w:trHeight w:val="308" w:hRule="atLeast"/>
        </w:trPr>
        <w:tc>
          <w:tcPr>
            <w:tcW w:w="47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人员经费</w:t>
            </w:r>
          </w:p>
        </w:tc>
        <w:tc>
          <w:tcPr>
            <w:tcW w:w="9150"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公用经费</w:t>
            </w:r>
          </w:p>
        </w:tc>
      </w:tr>
      <w:tr>
        <w:trPr>
          <w:trHeight w:val="308" w:hRule="atLeast"/>
        </w:trPr>
        <w:tc>
          <w:tcPr>
            <w:tcW w:w="824"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科目编码</w:t>
            </w:r>
          </w:p>
        </w:tc>
        <w:tc>
          <w:tcPr>
            <w:tcW w:w="2773"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科目名称</w:t>
            </w:r>
          </w:p>
        </w:tc>
        <w:tc>
          <w:tcPr>
            <w:tcW w:w="115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决算数</w:t>
            </w:r>
          </w:p>
        </w:tc>
        <w:tc>
          <w:tcPr>
            <w:tcW w:w="93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科目编码</w:t>
            </w:r>
          </w:p>
        </w:tc>
        <w:tc>
          <w:tcPr>
            <w:tcW w:w="193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科目名称</w:t>
            </w:r>
          </w:p>
        </w:tc>
        <w:tc>
          <w:tcPr>
            <w:tcW w:w="106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决算数</w:t>
            </w:r>
          </w:p>
        </w:tc>
        <w:tc>
          <w:tcPr>
            <w:tcW w:w="81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科目编码</w:t>
            </w:r>
          </w:p>
        </w:tc>
        <w:tc>
          <w:tcPr>
            <w:tcW w:w="306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科目名称</w:t>
            </w:r>
          </w:p>
        </w:tc>
        <w:tc>
          <w:tcPr>
            <w:tcW w:w="135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决算数</w:t>
            </w:r>
          </w:p>
        </w:tc>
      </w:tr>
      <w:tr>
        <w:trPr>
          <w:trHeight w:val="308" w:hRule="atLeast"/>
        </w:trPr>
        <w:tc>
          <w:tcPr>
            <w:tcW w:w="824"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77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15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93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93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06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81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306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35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r>
      <w:tr>
        <w:trPr>
          <w:trHeight w:val="308" w:hRule="atLeast"/>
        </w:trPr>
        <w:tc>
          <w:tcPr>
            <w:tcW w:w="824"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301</w:t>
            </w:r>
          </w:p>
        </w:tc>
        <w:tc>
          <w:tcPr>
            <w:tcW w:w="277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工资福利支出</w:t>
            </w:r>
          </w:p>
        </w:tc>
        <w:tc>
          <w:tcPr>
            <w:tcW w:w="11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2,876.68</w:t>
            </w:r>
          </w:p>
        </w:tc>
        <w:tc>
          <w:tcPr>
            <w:tcW w:w="93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w:t>
            </w:r>
          </w:p>
        </w:tc>
        <w:tc>
          <w:tcPr>
            <w:tcW w:w="193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商品和服务支出</w:t>
            </w:r>
          </w:p>
        </w:tc>
        <w:tc>
          <w:tcPr>
            <w:tcW w:w="106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119.94</w:t>
            </w:r>
          </w:p>
        </w:tc>
        <w:tc>
          <w:tcPr>
            <w:tcW w:w="81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307</w:t>
            </w:r>
          </w:p>
        </w:tc>
        <w:tc>
          <w:tcPr>
            <w:tcW w:w="30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债务利息及费用支出</w:t>
            </w: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824"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30101</w:t>
            </w:r>
          </w:p>
        </w:tc>
        <w:tc>
          <w:tcPr>
            <w:tcW w:w="277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基本工资</w:t>
            </w:r>
          </w:p>
        </w:tc>
        <w:tc>
          <w:tcPr>
            <w:tcW w:w="11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783.14</w:t>
            </w:r>
          </w:p>
        </w:tc>
        <w:tc>
          <w:tcPr>
            <w:tcW w:w="93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30201</w:t>
            </w:r>
          </w:p>
        </w:tc>
        <w:tc>
          <w:tcPr>
            <w:tcW w:w="193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办公费</w:t>
            </w:r>
          </w:p>
        </w:tc>
        <w:tc>
          <w:tcPr>
            <w:tcW w:w="106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17.39</w:t>
            </w:r>
          </w:p>
        </w:tc>
        <w:tc>
          <w:tcPr>
            <w:tcW w:w="81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30701</w:t>
            </w:r>
          </w:p>
        </w:tc>
        <w:tc>
          <w:tcPr>
            <w:tcW w:w="30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国内债务付息</w:t>
            </w: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824"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30102</w:t>
            </w:r>
          </w:p>
        </w:tc>
        <w:tc>
          <w:tcPr>
            <w:tcW w:w="277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津贴补贴</w:t>
            </w:r>
          </w:p>
        </w:tc>
        <w:tc>
          <w:tcPr>
            <w:tcW w:w="11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922.90</w:t>
            </w:r>
          </w:p>
        </w:tc>
        <w:tc>
          <w:tcPr>
            <w:tcW w:w="93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30202</w:t>
            </w:r>
          </w:p>
        </w:tc>
        <w:tc>
          <w:tcPr>
            <w:tcW w:w="193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印刷费</w:t>
            </w: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1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30702</w:t>
            </w:r>
          </w:p>
        </w:tc>
        <w:tc>
          <w:tcPr>
            <w:tcW w:w="30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国外债务付息</w:t>
            </w: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824"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30103</w:t>
            </w:r>
          </w:p>
        </w:tc>
        <w:tc>
          <w:tcPr>
            <w:tcW w:w="277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奖金</w:t>
            </w:r>
          </w:p>
        </w:tc>
        <w:tc>
          <w:tcPr>
            <w:tcW w:w="11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317.44</w:t>
            </w:r>
          </w:p>
        </w:tc>
        <w:tc>
          <w:tcPr>
            <w:tcW w:w="93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30203</w:t>
            </w:r>
          </w:p>
        </w:tc>
        <w:tc>
          <w:tcPr>
            <w:tcW w:w="193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咨询费</w:t>
            </w: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1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310</w:t>
            </w:r>
          </w:p>
        </w:tc>
        <w:tc>
          <w:tcPr>
            <w:tcW w:w="30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资本性支出</w:t>
            </w:r>
          </w:p>
        </w:tc>
        <w:tc>
          <w:tcPr>
            <w:tcW w:w="13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0.61</w:t>
            </w:r>
          </w:p>
        </w:tc>
      </w:tr>
      <w:tr>
        <w:trPr>
          <w:trHeight w:val="308" w:hRule="atLeast"/>
        </w:trPr>
        <w:tc>
          <w:tcPr>
            <w:tcW w:w="824"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30106</w:t>
            </w:r>
          </w:p>
        </w:tc>
        <w:tc>
          <w:tcPr>
            <w:tcW w:w="277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伙食补助费</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93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30204</w:t>
            </w:r>
          </w:p>
        </w:tc>
        <w:tc>
          <w:tcPr>
            <w:tcW w:w="193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手续费</w:t>
            </w: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1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31001</w:t>
            </w:r>
          </w:p>
        </w:tc>
        <w:tc>
          <w:tcPr>
            <w:tcW w:w="30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房屋建筑物购建</w:t>
            </w: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824"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30107</w:t>
            </w:r>
          </w:p>
        </w:tc>
        <w:tc>
          <w:tcPr>
            <w:tcW w:w="277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绩效工资</w:t>
            </w:r>
          </w:p>
        </w:tc>
        <w:tc>
          <w:tcPr>
            <w:tcW w:w="11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382.63</w:t>
            </w:r>
          </w:p>
        </w:tc>
        <w:tc>
          <w:tcPr>
            <w:tcW w:w="93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30205</w:t>
            </w:r>
          </w:p>
        </w:tc>
        <w:tc>
          <w:tcPr>
            <w:tcW w:w="193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水费</w:t>
            </w: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1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31002</w:t>
            </w:r>
          </w:p>
        </w:tc>
        <w:tc>
          <w:tcPr>
            <w:tcW w:w="30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办公设备购置</w:t>
            </w:r>
          </w:p>
        </w:tc>
        <w:tc>
          <w:tcPr>
            <w:tcW w:w="13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0.61</w:t>
            </w:r>
          </w:p>
        </w:tc>
      </w:tr>
      <w:tr>
        <w:trPr>
          <w:trHeight w:val="308" w:hRule="atLeast"/>
        </w:trPr>
        <w:tc>
          <w:tcPr>
            <w:tcW w:w="824"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30108</w:t>
            </w:r>
          </w:p>
        </w:tc>
        <w:tc>
          <w:tcPr>
            <w:tcW w:w="277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机关事业单位基本养老保险缴费</w:t>
            </w:r>
          </w:p>
        </w:tc>
        <w:tc>
          <w:tcPr>
            <w:tcW w:w="11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2.00</w:t>
            </w:r>
          </w:p>
        </w:tc>
        <w:tc>
          <w:tcPr>
            <w:tcW w:w="93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30206</w:t>
            </w:r>
          </w:p>
        </w:tc>
        <w:tc>
          <w:tcPr>
            <w:tcW w:w="193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电费</w:t>
            </w:r>
          </w:p>
        </w:tc>
        <w:tc>
          <w:tcPr>
            <w:tcW w:w="106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0.03</w:t>
            </w:r>
          </w:p>
        </w:tc>
        <w:tc>
          <w:tcPr>
            <w:tcW w:w="81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31003</w:t>
            </w:r>
          </w:p>
        </w:tc>
        <w:tc>
          <w:tcPr>
            <w:tcW w:w="30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专用设备购置</w:t>
            </w: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824"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30109</w:t>
            </w:r>
          </w:p>
        </w:tc>
        <w:tc>
          <w:tcPr>
            <w:tcW w:w="277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职业年金缴费</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93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30207</w:t>
            </w:r>
          </w:p>
        </w:tc>
        <w:tc>
          <w:tcPr>
            <w:tcW w:w="193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邮电费</w:t>
            </w:r>
          </w:p>
        </w:tc>
        <w:tc>
          <w:tcPr>
            <w:tcW w:w="106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2.04</w:t>
            </w:r>
          </w:p>
        </w:tc>
        <w:tc>
          <w:tcPr>
            <w:tcW w:w="81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31005</w:t>
            </w:r>
          </w:p>
        </w:tc>
        <w:tc>
          <w:tcPr>
            <w:tcW w:w="30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基础设施建设</w:t>
            </w: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824"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30110</w:t>
            </w:r>
          </w:p>
        </w:tc>
        <w:tc>
          <w:tcPr>
            <w:tcW w:w="277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职工基本医疗保险缴费</w:t>
            </w:r>
          </w:p>
        </w:tc>
        <w:tc>
          <w:tcPr>
            <w:tcW w:w="11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245.55</w:t>
            </w:r>
          </w:p>
        </w:tc>
        <w:tc>
          <w:tcPr>
            <w:tcW w:w="93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30208</w:t>
            </w:r>
          </w:p>
        </w:tc>
        <w:tc>
          <w:tcPr>
            <w:tcW w:w="193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取暖费</w:t>
            </w: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1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31006</w:t>
            </w:r>
          </w:p>
        </w:tc>
        <w:tc>
          <w:tcPr>
            <w:tcW w:w="30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大型修缮</w:t>
            </w: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824"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30111</w:t>
            </w:r>
          </w:p>
        </w:tc>
        <w:tc>
          <w:tcPr>
            <w:tcW w:w="277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公务员医疗补助缴费</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93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30209</w:t>
            </w:r>
          </w:p>
        </w:tc>
        <w:tc>
          <w:tcPr>
            <w:tcW w:w="193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物业管理费</w:t>
            </w:r>
          </w:p>
        </w:tc>
        <w:tc>
          <w:tcPr>
            <w:tcW w:w="106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0.13</w:t>
            </w:r>
          </w:p>
        </w:tc>
        <w:tc>
          <w:tcPr>
            <w:tcW w:w="81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31007</w:t>
            </w:r>
          </w:p>
        </w:tc>
        <w:tc>
          <w:tcPr>
            <w:tcW w:w="30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信息网络及软件购置更新</w:t>
            </w: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824"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30112</w:t>
            </w:r>
          </w:p>
        </w:tc>
        <w:tc>
          <w:tcPr>
            <w:tcW w:w="277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其他社会保障缴费</w:t>
            </w:r>
          </w:p>
        </w:tc>
        <w:tc>
          <w:tcPr>
            <w:tcW w:w="11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13.25</w:t>
            </w:r>
          </w:p>
        </w:tc>
        <w:tc>
          <w:tcPr>
            <w:tcW w:w="93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30211</w:t>
            </w:r>
          </w:p>
        </w:tc>
        <w:tc>
          <w:tcPr>
            <w:tcW w:w="193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差旅费</w:t>
            </w:r>
          </w:p>
        </w:tc>
        <w:tc>
          <w:tcPr>
            <w:tcW w:w="106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3.74</w:t>
            </w:r>
          </w:p>
        </w:tc>
        <w:tc>
          <w:tcPr>
            <w:tcW w:w="81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31008</w:t>
            </w:r>
          </w:p>
        </w:tc>
        <w:tc>
          <w:tcPr>
            <w:tcW w:w="30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物资储备</w:t>
            </w: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824"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30113</w:t>
            </w:r>
          </w:p>
        </w:tc>
        <w:tc>
          <w:tcPr>
            <w:tcW w:w="277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住房公积金</w:t>
            </w:r>
          </w:p>
        </w:tc>
        <w:tc>
          <w:tcPr>
            <w:tcW w:w="11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164.08</w:t>
            </w:r>
          </w:p>
        </w:tc>
        <w:tc>
          <w:tcPr>
            <w:tcW w:w="93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30212</w:t>
            </w:r>
          </w:p>
        </w:tc>
        <w:tc>
          <w:tcPr>
            <w:tcW w:w="193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因公出国（境）费用</w:t>
            </w: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1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31009</w:t>
            </w:r>
          </w:p>
        </w:tc>
        <w:tc>
          <w:tcPr>
            <w:tcW w:w="30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土地补偿</w:t>
            </w: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824"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30114</w:t>
            </w:r>
          </w:p>
        </w:tc>
        <w:tc>
          <w:tcPr>
            <w:tcW w:w="277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医疗费</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93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30213</w:t>
            </w:r>
          </w:p>
        </w:tc>
        <w:tc>
          <w:tcPr>
            <w:tcW w:w="193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维修（护）费</w:t>
            </w:r>
          </w:p>
        </w:tc>
        <w:tc>
          <w:tcPr>
            <w:tcW w:w="106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4.47</w:t>
            </w:r>
          </w:p>
        </w:tc>
        <w:tc>
          <w:tcPr>
            <w:tcW w:w="81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31010</w:t>
            </w:r>
          </w:p>
        </w:tc>
        <w:tc>
          <w:tcPr>
            <w:tcW w:w="30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安置补助</w:t>
            </w: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824"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30199</w:t>
            </w:r>
          </w:p>
        </w:tc>
        <w:tc>
          <w:tcPr>
            <w:tcW w:w="277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其他工资福利支出</w:t>
            </w:r>
          </w:p>
        </w:tc>
        <w:tc>
          <w:tcPr>
            <w:tcW w:w="11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45.69</w:t>
            </w:r>
          </w:p>
        </w:tc>
        <w:tc>
          <w:tcPr>
            <w:tcW w:w="93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30214</w:t>
            </w:r>
          </w:p>
        </w:tc>
        <w:tc>
          <w:tcPr>
            <w:tcW w:w="193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租赁费</w:t>
            </w:r>
          </w:p>
        </w:tc>
        <w:tc>
          <w:tcPr>
            <w:tcW w:w="106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4.69</w:t>
            </w:r>
          </w:p>
        </w:tc>
        <w:tc>
          <w:tcPr>
            <w:tcW w:w="81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31011</w:t>
            </w:r>
          </w:p>
        </w:tc>
        <w:tc>
          <w:tcPr>
            <w:tcW w:w="30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地上附着物和青苗补偿</w:t>
            </w: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824"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303</w:t>
            </w:r>
          </w:p>
        </w:tc>
        <w:tc>
          <w:tcPr>
            <w:tcW w:w="277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对个人和家庭的补助</w:t>
            </w:r>
          </w:p>
        </w:tc>
        <w:tc>
          <w:tcPr>
            <w:tcW w:w="11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723.21</w:t>
            </w:r>
          </w:p>
        </w:tc>
        <w:tc>
          <w:tcPr>
            <w:tcW w:w="93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30215</w:t>
            </w:r>
          </w:p>
        </w:tc>
        <w:tc>
          <w:tcPr>
            <w:tcW w:w="193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会议费</w:t>
            </w: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1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31012</w:t>
            </w:r>
          </w:p>
        </w:tc>
        <w:tc>
          <w:tcPr>
            <w:tcW w:w="30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拆迁补偿</w:t>
            </w: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824"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30301</w:t>
            </w:r>
          </w:p>
        </w:tc>
        <w:tc>
          <w:tcPr>
            <w:tcW w:w="277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离休费</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93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30216</w:t>
            </w:r>
          </w:p>
        </w:tc>
        <w:tc>
          <w:tcPr>
            <w:tcW w:w="193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培训费</w:t>
            </w: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1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31013</w:t>
            </w:r>
          </w:p>
        </w:tc>
        <w:tc>
          <w:tcPr>
            <w:tcW w:w="30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公务用车购置</w:t>
            </w: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824"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30302</w:t>
            </w:r>
          </w:p>
        </w:tc>
        <w:tc>
          <w:tcPr>
            <w:tcW w:w="277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退休费</w:t>
            </w:r>
          </w:p>
        </w:tc>
        <w:tc>
          <w:tcPr>
            <w:tcW w:w="11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680.32</w:t>
            </w:r>
          </w:p>
        </w:tc>
        <w:tc>
          <w:tcPr>
            <w:tcW w:w="93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30217</w:t>
            </w:r>
          </w:p>
        </w:tc>
        <w:tc>
          <w:tcPr>
            <w:tcW w:w="193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公务接待费</w:t>
            </w:r>
          </w:p>
        </w:tc>
        <w:tc>
          <w:tcPr>
            <w:tcW w:w="106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0.55</w:t>
            </w:r>
          </w:p>
        </w:tc>
        <w:tc>
          <w:tcPr>
            <w:tcW w:w="81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31019</w:t>
            </w:r>
          </w:p>
        </w:tc>
        <w:tc>
          <w:tcPr>
            <w:tcW w:w="30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其他交通工具购置</w:t>
            </w: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824"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30303</w:t>
            </w:r>
          </w:p>
        </w:tc>
        <w:tc>
          <w:tcPr>
            <w:tcW w:w="277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退职（役）费</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93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30218</w:t>
            </w:r>
          </w:p>
        </w:tc>
        <w:tc>
          <w:tcPr>
            <w:tcW w:w="193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专用材料费</w:t>
            </w:r>
          </w:p>
        </w:tc>
        <w:tc>
          <w:tcPr>
            <w:tcW w:w="106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0.58</w:t>
            </w:r>
          </w:p>
        </w:tc>
        <w:tc>
          <w:tcPr>
            <w:tcW w:w="81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31021</w:t>
            </w:r>
          </w:p>
        </w:tc>
        <w:tc>
          <w:tcPr>
            <w:tcW w:w="30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文物和陈列品购置</w:t>
            </w: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824"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30304</w:t>
            </w:r>
          </w:p>
        </w:tc>
        <w:tc>
          <w:tcPr>
            <w:tcW w:w="277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抚恤金</w:t>
            </w:r>
          </w:p>
        </w:tc>
        <w:tc>
          <w:tcPr>
            <w:tcW w:w="11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26.46</w:t>
            </w:r>
          </w:p>
        </w:tc>
        <w:tc>
          <w:tcPr>
            <w:tcW w:w="93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30224</w:t>
            </w:r>
          </w:p>
        </w:tc>
        <w:tc>
          <w:tcPr>
            <w:tcW w:w="193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被装购置费</w:t>
            </w: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1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31022</w:t>
            </w:r>
          </w:p>
        </w:tc>
        <w:tc>
          <w:tcPr>
            <w:tcW w:w="30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无形资产购置</w:t>
            </w: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824"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30305</w:t>
            </w:r>
          </w:p>
        </w:tc>
        <w:tc>
          <w:tcPr>
            <w:tcW w:w="277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生活补助</w:t>
            </w:r>
          </w:p>
        </w:tc>
        <w:tc>
          <w:tcPr>
            <w:tcW w:w="11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12.24</w:t>
            </w:r>
          </w:p>
        </w:tc>
        <w:tc>
          <w:tcPr>
            <w:tcW w:w="93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30225</w:t>
            </w:r>
          </w:p>
        </w:tc>
        <w:tc>
          <w:tcPr>
            <w:tcW w:w="193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专用燃料费</w:t>
            </w: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1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31099</w:t>
            </w:r>
          </w:p>
        </w:tc>
        <w:tc>
          <w:tcPr>
            <w:tcW w:w="30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其他资本性支出</w:t>
            </w: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824"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30306</w:t>
            </w:r>
          </w:p>
        </w:tc>
        <w:tc>
          <w:tcPr>
            <w:tcW w:w="277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救济费</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93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30226</w:t>
            </w:r>
          </w:p>
        </w:tc>
        <w:tc>
          <w:tcPr>
            <w:tcW w:w="193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劳务费</w:t>
            </w:r>
          </w:p>
        </w:tc>
        <w:tc>
          <w:tcPr>
            <w:tcW w:w="106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42.70</w:t>
            </w:r>
          </w:p>
        </w:tc>
        <w:tc>
          <w:tcPr>
            <w:tcW w:w="81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399</w:t>
            </w:r>
          </w:p>
        </w:tc>
        <w:tc>
          <w:tcPr>
            <w:tcW w:w="30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其他支出</w:t>
            </w: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824"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30307</w:t>
            </w:r>
          </w:p>
        </w:tc>
        <w:tc>
          <w:tcPr>
            <w:tcW w:w="277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医疗费补助</w:t>
            </w:r>
          </w:p>
        </w:tc>
        <w:tc>
          <w:tcPr>
            <w:tcW w:w="11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3.68</w:t>
            </w:r>
          </w:p>
        </w:tc>
        <w:tc>
          <w:tcPr>
            <w:tcW w:w="93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30227</w:t>
            </w:r>
          </w:p>
        </w:tc>
        <w:tc>
          <w:tcPr>
            <w:tcW w:w="193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委托业务费</w:t>
            </w:r>
          </w:p>
        </w:tc>
        <w:tc>
          <w:tcPr>
            <w:tcW w:w="106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3.19</w:t>
            </w:r>
          </w:p>
        </w:tc>
        <w:tc>
          <w:tcPr>
            <w:tcW w:w="81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39906</w:t>
            </w:r>
          </w:p>
        </w:tc>
        <w:tc>
          <w:tcPr>
            <w:tcW w:w="30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赠与</w:t>
            </w: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824"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30308</w:t>
            </w:r>
          </w:p>
        </w:tc>
        <w:tc>
          <w:tcPr>
            <w:tcW w:w="277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助学金</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93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30228</w:t>
            </w:r>
          </w:p>
        </w:tc>
        <w:tc>
          <w:tcPr>
            <w:tcW w:w="193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工会经费</w:t>
            </w:r>
          </w:p>
        </w:tc>
        <w:tc>
          <w:tcPr>
            <w:tcW w:w="106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15.84</w:t>
            </w:r>
          </w:p>
        </w:tc>
        <w:tc>
          <w:tcPr>
            <w:tcW w:w="81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39907</w:t>
            </w:r>
          </w:p>
        </w:tc>
        <w:tc>
          <w:tcPr>
            <w:tcW w:w="30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国家赔偿费用支出</w:t>
            </w: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824"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30309</w:t>
            </w:r>
          </w:p>
        </w:tc>
        <w:tc>
          <w:tcPr>
            <w:tcW w:w="277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奖励金</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93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30229</w:t>
            </w:r>
          </w:p>
        </w:tc>
        <w:tc>
          <w:tcPr>
            <w:tcW w:w="193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福利费</w:t>
            </w:r>
          </w:p>
        </w:tc>
        <w:tc>
          <w:tcPr>
            <w:tcW w:w="106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23.22</w:t>
            </w:r>
          </w:p>
        </w:tc>
        <w:tc>
          <w:tcPr>
            <w:tcW w:w="81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39908</w:t>
            </w:r>
          </w:p>
        </w:tc>
        <w:tc>
          <w:tcPr>
            <w:tcW w:w="30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对民间非营利组织和群众性自治组织补贴</w:t>
            </w: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824"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30310</w:t>
            </w:r>
          </w:p>
        </w:tc>
        <w:tc>
          <w:tcPr>
            <w:tcW w:w="277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个人农业生产补贴</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93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30231</w:t>
            </w:r>
          </w:p>
        </w:tc>
        <w:tc>
          <w:tcPr>
            <w:tcW w:w="193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公务用车运行维护费</w:t>
            </w:r>
          </w:p>
        </w:tc>
        <w:tc>
          <w:tcPr>
            <w:tcW w:w="106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1.38</w:t>
            </w:r>
          </w:p>
        </w:tc>
        <w:tc>
          <w:tcPr>
            <w:tcW w:w="81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39999</w:t>
            </w:r>
          </w:p>
        </w:tc>
        <w:tc>
          <w:tcPr>
            <w:tcW w:w="30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其他支出</w:t>
            </w: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824"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30311</w:t>
            </w:r>
          </w:p>
        </w:tc>
        <w:tc>
          <w:tcPr>
            <w:tcW w:w="277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代缴社会保险费</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93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30239</w:t>
            </w:r>
          </w:p>
        </w:tc>
        <w:tc>
          <w:tcPr>
            <w:tcW w:w="193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其他交通费用</w:t>
            </w: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10"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3060"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824"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30399</w:t>
            </w:r>
          </w:p>
        </w:tc>
        <w:tc>
          <w:tcPr>
            <w:tcW w:w="277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其他对个人和家庭的补助</w:t>
            </w:r>
          </w:p>
        </w:tc>
        <w:tc>
          <w:tcPr>
            <w:tcW w:w="11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0.50</w:t>
            </w:r>
          </w:p>
        </w:tc>
        <w:tc>
          <w:tcPr>
            <w:tcW w:w="93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30240</w:t>
            </w:r>
          </w:p>
        </w:tc>
        <w:tc>
          <w:tcPr>
            <w:tcW w:w="193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税金及附加费用</w:t>
            </w: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10"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3060"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82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2773"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93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30299</w:t>
            </w:r>
          </w:p>
        </w:tc>
        <w:tc>
          <w:tcPr>
            <w:tcW w:w="193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其他商品和服务支出</w:t>
            </w:r>
          </w:p>
        </w:tc>
        <w:tc>
          <w:tcPr>
            <w:tcW w:w="10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810"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3060"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3597"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人员经费合计</w:t>
            </w:r>
          </w:p>
        </w:tc>
        <w:tc>
          <w:tcPr>
            <w:tcW w:w="11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3,599.89</w:t>
            </w:r>
          </w:p>
        </w:tc>
        <w:tc>
          <w:tcPr>
            <w:tcW w:w="7800" w:type="dxa"/>
            <w:gridSpan w:val="5"/>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公用经费合计</w:t>
            </w:r>
          </w:p>
        </w:tc>
        <w:tc>
          <w:tcPr>
            <w:tcW w:w="13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120.55</w:t>
            </w:r>
          </w:p>
        </w:tc>
      </w:tr>
      <w:tr>
        <w:trPr>
          <w:trHeight w:val="308" w:hRule="atLeast"/>
        </w:trPr>
        <w:tc>
          <w:tcPr>
            <w:tcW w:w="13902" w:type="dxa"/>
            <w:gridSpan w:val="9"/>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注：本表反映</w:t>
            </w: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sectPr>
      </w:pPr>
    </w:p>
    <w:tbl>
      <w:tblPr>
        <w:tblW w:w="138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0"/>
        <w:gridCol w:w="1235"/>
        <w:gridCol w:w="1120"/>
        <w:gridCol w:w="1275"/>
        <w:gridCol w:w="1335"/>
        <w:gridCol w:w="1275"/>
        <w:gridCol w:w="1099"/>
        <w:gridCol w:w="1031"/>
        <w:gridCol w:w="1020"/>
        <w:gridCol w:w="915"/>
        <w:gridCol w:w="1035"/>
        <w:gridCol w:w="1575"/>
      </w:tblGrid>
      <w:tr>
        <w:trPr>
          <w:trHeight w:val="540" w:hRule="atLeast"/>
        </w:trPr>
        <w:tc>
          <w:tcPr>
            <w:tcW w:w="13815" w:type="dxa"/>
            <w:gridSpan w:val="12"/>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rPr>
              <w:t>一般公共预算财政拨款“三公”经费支出决算表</w:t>
            </w:r>
          </w:p>
        </w:tc>
      </w:tr>
      <w:tr>
        <w:trPr>
          <w:trHeight w:val="255" w:hRule="atLeast"/>
        </w:trPr>
        <w:tc>
          <w:tcPr>
            <w:tcW w:w="900"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123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2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7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3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7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9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3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2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91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35" w:type="dxa"/>
            <w:tcBorders>
              <w:top w:val="nil"/>
              <w:left w:val="nil"/>
              <w:bottom w:val="nil"/>
              <w:right w:val="nil"/>
            </w:tcBorders>
            <w:vAlign w:val="bottom"/>
          </w:tcPr>
          <w:p>
            <w:pPr>
              <w:jc w:val="left"/>
              <w:rPr>
                <w:rFonts w:hint="default" w:ascii="Arial" w:hAnsi="Arial" w:cs="Arial"/>
                <w:i w:val="0"/>
                <w:iCs w:val="0"/>
                <w:color w:val="000000"/>
                <w:sz w:val="20"/>
                <w:szCs w:val="20"/>
                <w:u w:val="none"/>
              </w:rPr>
            </w:pPr>
          </w:p>
        </w:tc>
        <w:tc>
          <w:tcPr>
            <w:tcW w:w="1575"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公开07表</w:t>
            </w:r>
          </w:p>
        </w:tc>
      </w:tr>
      <w:tr>
        <w:trPr>
          <w:trHeight w:val="255" w:hRule="atLeast"/>
        </w:trPr>
        <w:tc>
          <w:tcPr>
            <w:tcW w:w="4530" w:type="dxa"/>
            <w:gridSpan w:val="4"/>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：许昌市环境卫生管理处</w:t>
            </w:r>
          </w:p>
        </w:tc>
        <w:tc>
          <w:tcPr>
            <w:tcW w:w="133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7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9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3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2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91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35" w:type="dxa"/>
            <w:tcBorders>
              <w:top w:val="nil"/>
              <w:left w:val="nil"/>
              <w:bottom w:val="nil"/>
              <w:right w:val="nil"/>
            </w:tcBorders>
            <w:vAlign w:val="bottom"/>
          </w:tcPr>
          <w:p>
            <w:pPr>
              <w:jc w:val="both"/>
              <w:rPr>
                <w:rFonts w:hint="default" w:ascii="Arial" w:hAnsi="Arial" w:cs="Arial"/>
                <w:i w:val="0"/>
                <w:iCs w:val="0"/>
                <w:color w:val="000000"/>
                <w:sz w:val="20"/>
                <w:szCs w:val="20"/>
                <w:u w:val="none"/>
              </w:rPr>
            </w:pPr>
          </w:p>
        </w:tc>
        <w:tc>
          <w:tcPr>
            <w:tcW w:w="1575"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rPr>
          <w:trHeight w:val="308" w:hRule="atLeast"/>
        </w:trPr>
        <w:tc>
          <w:tcPr>
            <w:tcW w:w="714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预算数</w:t>
            </w:r>
          </w:p>
        </w:tc>
        <w:tc>
          <w:tcPr>
            <w:tcW w:w="6675"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决算数</w:t>
            </w:r>
          </w:p>
        </w:tc>
      </w:tr>
      <w:tr>
        <w:trPr>
          <w:trHeight w:val="308" w:hRule="atLeast"/>
        </w:trPr>
        <w:tc>
          <w:tcPr>
            <w:tcW w:w="900"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合计</w:t>
            </w:r>
          </w:p>
        </w:tc>
        <w:tc>
          <w:tcPr>
            <w:tcW w:w="123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因公出国（境）费</w:t>
            </w:r>
          </w:p>
        </w:tc>
        <w:tc>
          <w:tcPr>
            <w:tcW w:w="3730" w:type="dxa"/>
            <w:gridSpan w:val="3"/>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公务用车购置及运行费</w:t>
            </w:r>
          </w:p>
        </w:tc>
        <w:tc>
          <w:tcPr>
            <w:tcW w:w="127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公务接待费</w:t>
            </w:r>
          </w:p>
        </w:tc>
        <w:tc>
          <w:tcPr>
            <w:tcW w:w="1099"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合计</w:t>
            </w:r>
          </w:p>
        </w:tc>
        <w:tc>
          <w:tcPr>
            <w:tcW w:w="1031"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因公出国（境）费</w:t>
            </w:r>
          </w:p>
        </w:tc>
        <w:tc>
          <w:tcPr>
            <w:tcW w:w="2970" w:type="dxa"/>
            <w:gridSpan w:val="3"/>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公务用车购置及运行费</w:t>
            </w:r>
          </w:p>
        </w:tc>
        <w:tc>
          <w:tcPr>
            <w:tcW w:w="157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公务接待费</w:t>
            </w:r>
          </w:p>
        </w:tc>
      </w:tr>
      <w:tr>
        <w:trPr>
          <w:trHeight w:val="615" w:hRule="atLeast"/>
        </w:trPr>
        <w:tc>
          <w:tcPr>
            <w:tcW w:w="900"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23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1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小计</w:t>
            </w:r>
          </w:p>
        </w:tc>
        <w:tc>
          <w:tcPr>
            <w:tcW w:w="12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公务用车购置费</w:t>
            </w:r>
          </w:p>
        </w:tc>
        <w:tc>
          <w:tcPr>
            <w:tcW w:w="133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公务用车运行费</w:t>
            </w:r>
          </w:p>
        </w:tc>
        <w:tc>
          <w:tcPr>
            <w:tcW w:w="127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099"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03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0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小计</w:t>
            </w:r>
          </w:p>
        </w:tc>
        <w:tc>
          <w:tcPr>
            <w:tcW w:w="91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公务用车购置费</w:t>
            </w:r>
          </w:p>
        </w:tc>
        <w:tc>
          <w:tcPr>
            <w:tcW w:w="103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公务用车运行费</w:t>
            </w:r>
          </w:p>
        </w:tc>
        <w:tc>
          <w:tcPr>
            <w:tcW w:w="157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r>
      <w:tr>
        <w:trPr>
          <w:trHeight w:val="308" w:hRule="atLeast"/>
        </w:trPr>
        <w:tc>
          <w:tcPr>
            <w:tcW w:w="900"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w:t>
            </w:r>
          </w:p>
        </w:tc>
        <w:tc>
          <w:tcPr>
            <w:tcW w:w="123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w:t>
            </w:r>
          </w:p>
        </w:tc>
        <w:tc>
          <w:tcPr>
            <w:tcW w:w="11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w:t>
            </w:r>
          </w:p>
        </w:tc>
        <w:tc>
          <w:tcPr>
            <w:tcW w:w="12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w:t>
            </w:r>
          </w:p>
        </w:tc>
        <w:tc>
          <w:tcPr>
            <w:tcW w:w="133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w:t>
            </w:r>
          </w:p>
        </w:tc>
        <w:tc>
          <w:tcPr>
            <w:tcW w:w="12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w:t>
            </w:r>
          </w:p>
        </w:tc>
        <w:tc>
          <w:tcPr>
            <w:tcW w:w="109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w:t>
            </w:r>
          </w:p>
        </w:tc>
        <w:tc>
          <w:tcPr>
            <w:tcW w:w="103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w:t>
            </w:r>
          </w:p>
        </w:tc>
        <w:tc>
          <w:tcPr>
            <w:tcW w:w="10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9</w:t>
            </w:r>
          </w:p>
        </w:tc>
        <w:tc>
          <w:tcPr>
            <w:tcW w:w="91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w:t>
            </w:r>
          </w:p>
        </w:tc>
        <w:tc>
          <w:tcPr>
            <w:tcW w:w="103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11</w:t>
            </w:r>
          </w:p>
        </w:tc>
        <w:tc>
          <w:tcPr>
            <w:tcW w:w="1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12</w:t>
            </w:r>
          </w:p>
        </w:tc>
      </w:tr>
      <w:tr>
        <w:trPr>
          <w:trHeight w:val="308" w:hRule="atLeast"/>
        </w:trPr>
        <w:tc>
          <w:tcPr>
            <w:tcW w:w="900" w:type="dxa"/>
            <w:tcBorders>
              <w:top w:val="nil"/>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7.32</w:t>
            </w:r>
          </w:p>
        </w:tc>
        <w:tc>
          <w:tcPr>
            <w:tcW w:w="12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12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3.00</w:t>
            </w:r>
          </w:p>
        </w:tc>
        <w:tc>
          <w:tcPr>
            <w:tcW w:w="127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33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3.00</w:t>
            </w:r>
          </w:p>
        </w:tc>
        <w:tc>
          <w:tcPr>
            <w:tcW w:w="12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4.32</w:t>
            </w:r>
          </w:p>
        </w:tc>
        <w:tc>
          <w:tcPr>
            <w:tcW w:w="109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1.93</w:t>
            </w:r>
          </w:p>
        </w:tc>
        <w:tc>
          <w:tcPr>
            <w:tcW w:w="10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02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1.38</w:t>
            </w:r>
          </w:p>
        </w:tc>
        <w:tc>
          <w:tcPr>
            <w:tcW w:w="9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03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1.38</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0.55</w:t>
            </w:r>
          </w:p>
        </w:tc>
      </w:tr>
      <w:tr>
        <w:trPr>
          <w:trHeight w:val="615" w:hRule="atLeast"/>
        </w:trPr>
        <w:tc>
          <w:tcPr>
            <w:tcW w:w="13815" w:type="dxa"/>
            <w:gridSpan w:val="12"/>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注：本表反映</w:t>
            </w: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sectPr>
      </w:pPr>
    </w:p>
    <w:tbl>
      <w:tblPr>
        <w:tblW w:w="1393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3"/>
        <w:gridCol w:w="333"/>
        <w:gridCol w:w="756"/>
        <w:gridCol w:w="1395"/>
        <w:gridCol w:w="1665"/>
        <w:gridCol w:w="1605"/>
        <w:gridCol w:w="1845"/>
        <w:gridCol w:w="2070"/>
        <w:gridCol w:w="1905"/>
        <w:gridCol w:w="2025"/>
      </w:tblGrid>
      <w:tr>
        <w:trPr>
          <w:trHeight w:val="390" w:hRule="atLeast"/>
        </w:trPr>
        <w:tc>
          <w:tcPr>
            <w:tcW w:w="13932" w:type="dxa"/>
            <w:gridSpan w:val="10"/>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政府性基金预算财政拨款收入支出决算表</w:t>
            </w:r>
          </w:p>
        </w:tc>
      </w:tr>
      <w:tr>
        <w:trPr>
          <w:trHeight w:val="255" w:hRule="atLeast"/>
        </w:trPr>
        <w:tc>
          <w:tcPr>
            <w:tcW w:w="333"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33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5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9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66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60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84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07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90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025"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公开08表</w:t>
            </w:r>
          </w:p>
        </w:tc>
      </w:tr>
      <w:tr>
        <w:trPr>
          <w:trHeight w:val="255" w:hRule="atLeast"/>
        </w:trPr>
        <w:tc>
          <w:tcPr>
            <w:tcW w:w="4482" w:type="dxa"/>
            <w:gridSpan w:val="5"/>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：许昌市环境卫生管理处</w:t>
            </w:r>
          </w:p>
        </w:tc>
        <w:tc>
          <w:tcPr>
            <w:tcW w:w="160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84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07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90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025"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rPr>
          <w:trHeight w:val="308" w:hRule="atLeast"/>
        </w:trPr>
        <w:tc>
          <w:tcPr>
            <w:tcW w:w="2817"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项目</w:t>
            </w:r>
          </w:p>
        </w:tc>
        <w:tc>
          <w:tcPr>
            <w:tcW w:w="166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年初结转和结余</w:t>
            </w:r>
          </w:p>
        </w:tc>
        <w:tc>
          <w:tcPr>
            <w:tcW w:w="160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本年收入</w:t>
            </w:r>
          </w:p>
        </w:tc>
        <w:tc>
          <w:tcPr>
            <w:tcW w:w="5820"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本年支出</w:t>
            </w:r>
          </w:p>
        </w:tc>
        <w:tc>
          <w:tcPr>
            <w:tcW w:w="202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年末结转和结余</w:t>
            </w:r>
          </w:p>
        </w:tc>
      </w:tr>
      <w:tr>
        <w:trPr>
          <w:trHeight w:val="308" w:hRule="atLeast"/>
        </w:trPr>
        <w:tc>
          <w:tcPr>
            <w:tcW w:w="1422"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功能分类科目编码</w:t>
            </w:r>
          </w:p>
        </w:tc>
        <w:tc>
          <w:tcPr>
            <w:tcW w:w="139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科目名称</w:t>
            </w:r>
          </w:p>
        </w:tc>
        <w:tc>
          <w:tcPr>
            <w:tcW w:w="166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60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84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小计</w:t>
            </w:r>
          </w:p>
        </w:tc>
        <w:tc>
          <w:tcPr>
            <w:tcW w:w="207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基本支出</w:t>
            </w:r>
          </w:p>
        </w:tc>
        <w:tc>
          <w:tcPr>
            <w:tcW w:w="190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项目支出</w:t>
            </w:r>
          </w:p>
        </w:tc>
        <w:tc>
          <w:tcPr>
            <w:tcW w:w="202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r>
      <w:tr>
        <w:trPr>
          <w:trHeight w:val="308" w:hRule="atLeast"/>
        </w:trPr>
        <w:tc>
          <w:tcPr>
            <w:tcW w:w="1422"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39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66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60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07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90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02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r>
      <w:tr>
        <w:trPr>
          <w:trHeight w:val="308" w:hRule="atLeast"/>
        </w:trPr>
        <w:tc>
          <w:tcPr>
            <w:tcW w:w="1422"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39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66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60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07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90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02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r>
      <w:tr>
        <w:trPr>
          <w:trHeight w:val="308" w:hRule="atLeast"/>
        </w:trPr>
        <w:tc>
          <w:tcPr>
            <w:tcW w:w="2817"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栏次</w:t>
            </w:r>
          </w:p>
        </w:tc>
        <w:tc>
          <w:tcPr>
            <w:tcW w:w="166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w:t>
            </w:r>
          </w:p>
        </w:tc>
        <w:tc>
          <w:tcPr>
            <w:tcW w:w="16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w:t>
            </w:r>
          </w:p>
        </w:tc>
        <w:tc>
          <w:tcPr>
            <w:tcW w:w="184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w:t>
            </w:r>
          </w:p>
        </w:tc>
        <w:tc>
          <w:tcPr>
            <w:tcW w:w="20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w:t>
            </w:r>
          </w:p>
        </w:tc>
        <w:tc>
          <w:tcPr>
            <w:tcW w:w="19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w:t>
            </w:r>
          </w:p>
        </w:tc>
        <w:tc>
          <w:tcPr>
            <w:tcW w:w="202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w:t>
            </w:r>
          </w:p>
        </w:tc>
      </w:tr>
      <w:tr>
        <w:trPr>
          <w:trHeight w:val="308" w:hRule="atLeast"/>
        </w:trPr>
        <w:tc>
          <w:tcPr>
            <w:tcW w:w="2817"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合计</w:t>
            </w:r>
          </w:p>
        </w:tc>
        <w:tc>
          <w:tcPr>
            <w:tcW w:w="1665"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0"/>
                <w:szCs w:val="20"/>
                <w:u w:val="none"/>
              </w:rPr>
            </w:pPr>
          </w:p>
        </w:tc>
        <w:tc>
          <w:tcPr>
            <w:tcW w:w="1605"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0"/>
                <w:szCs w:val="20"/>
                <w:u w:val="none"/>
              </w:rPr>
            </w:pPr>
          </w:p>
        </w:tc>
        <w:tc>
          <w:tcPr>
            <w:tcW w:w="1845"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0"/>
                <w:szCs w:val="20"/>
                <w:u w:val="none"/>
              </w:rPr>
            </w:pPr>
          </w:p>
        </w:tc>
        <w:tc>
          <w:tcPr>
            <w:tcW w:w="2070"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0"/>
                <w:szCs w:val="20"/>
                <w:u w:val="none"/>
              </w:rPr>
            </w:pPr>
          </w:p>
        </w:tc>
        <w:tc>
          <w:tcPr>
            <w:tcW w:w="1905"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0"/>
                <w:szCs w:val="20"/>
                <w:u w:val="none"/>
              </w:rPr>
            </w:pPr>
          </w:p>
        </w:tc>
        <w:tc>
          <w:tcPr>
            <w:tcW w:w="2025"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0"/>
                <w:szCs w:val="20"/>
                <w:u w:val="none"/>
              </w:rPr>
            </w:pPr>
          </w:p>
        </w:tc>
      </w:tr>
      <w:tr>
        <w:trPr>
          <w:trHeight w:val="308" w:hRule="atLeast"/>
        </w:trPr>
        <w:tc>
          <w:tcPr>
            <w:tcW w:w="1422"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1395"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16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6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8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20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9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20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1422"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1395"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16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6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8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20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9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20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308" w:hRule="atLeast"/>
        </w:trPr>
        <w:tc>
          <w:tcPr>
            <w:tcW w:w="1422"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1395"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16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6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8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207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9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20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rPr>
          <w:trHeight w:val="916" w:hRule="atLeast"/>
        </w:trPr>
        <w:tc>
          <w:tcPr>
            <w:tcW w:w="13932" w:type="dxa"/>
            <w:gridSpan w:val="10"/>
            <w:tcBorders>
              <w:top w:val="nil"/>
              <w:left w:val="nil"/>
              <w:bottom w:val="nil"/>
              <w:right w:val="nil"/>
            </w:tcBorders>
            <w:vAlign w:val="center"/>
          </w:tcPr>
          <w:p>
            <w:pPr>
              <w:widowControl/>
              <w:jc w:val="left"/>
              <w:textAlignment w:val="center"/>
              <w:rPr>
                <w:rFonts w:hint="eastAsia"/>
                <w:sz w:val="20"/>
                <w:szCs w:val="20"/>
                <w:lang w:val="en-US" w:eastAsia="zh-CN"/>
              </w:rPr>
            </w:pPr>
            <w:r>
              <w:rPr>
                <w:rFonts w:hint="eastAsia"/>
                <w:sz w:val="20"/>
                <w:szCs w:val="20"/>
                <w:lang w:val="en-US" w:eastAsia="zh-CN"/>
              </w:rPr>
              <w:t>注：本表反映单位本年度政府性基金预算财政拨款收入、支出及结转和结余情况。本表金额转换为万元时，因四舍五入可能存在尾差。</w:t>
            </w:r>
          </w:p>
          <w:p>
            <w:pPr>
              <w:widowControl/>
              <w:jc w:val="left"/>
              <w:textAlignment w:val="center"/>
              <w:rPr>
                <w:rFonts w:hint="eastAsia"/>
                <w:sz w:val="20"/>
                <w:szCs w:val="20"/>
                <w:lang w:val="en-US" w:eastAsia="zh-CN"/>
              </w:rPr>
            </w:pPr>
            <w:r>
              <w:rPr>
                <w:rFonts w:hint="eastAsia"/>
                <w:sz w:val="20"/>
                <w:szCs w:val="20"/>
                <w:lang w:val="en-US" w:eastAsia="zh-CN"/>
              </w:rPr>
              <w:t>说明：我单位没有政府性基金收入，也没有使用政府性基金安排的支出，故本表无数据。</w:t>
            </w:r>
          </w:p>
          <w:p>
            <w:pPr>
              <w:pStyle w:val="2"/>
              <w:rPr>
                <w:rFonts w:hint="eastAsia"/>
                <w:sz w:val="20"/>
                <w:szCs w:val="20"/>
              </w:rPr>
            </w:pP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val="en-US"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sectPr>
      </w:pPr>
    </w:p>
    <w:p>
      <w:pPr>
        <w:widowControl/>
        <w:wordWrap/>
        <w:adjustRightInd/>
        <w:snapToGrid/>
        <w:spacing w:before="0" w:after="0" w:line="590" w:lineRule="exact"/>
        <w:ind w:left="0" w:leftChars="0" w:right="0" w:firstLine="640" w:firstLineChars="200"/>
        <w:jc w:val="both"/>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wordWrap/>
        <w:adjustRightInd/>
        <w:snapToGrid/>
        <w:spacing w:before="0" w:after="0" w:line="590" w:lineRule="exact"/>
        <w:ind w:left="0" w:leftChars="0" w:right="0" w:firstLine="640" w:firstLineChars="200"/>
        <w:jc w:val="both"/>
        <w:textAlignment w:val="auto"/>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9461.85</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cs="仿宋_GB2312"/>
          <w:sz w:val="32"/>
          <w:szCs w:val="32"/>
          <w:highlight w:val="none"/>
          <w:lang w:val="en-US" w:eastAsia="zh-CN"/>
        </w:rPr>
        <w:t>701.28</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6.9</w:t>
      </w:r>
      <w:r>
        <w:rPr>
          <w:rFonts w:hint="eastAsia" w:ascii="仿宋_GB2312" w:hAnsi="仿宋_GB2312" w:eastAsia="仿宋_GB2312" w:cs="仿宋_GB2312"/>
          <w:sz w:val="32"/>
          <w:szCs w:val="32"/>
          <w:highlight w:val="none"/>
        </w:rPr>
        <w:t>%。主要原因</w:t>
      </w:r>
      <w:r>
        <w:rPr>
          <w:rFonts w:hint="eastAsia" w:ascii="仿宋_GB2312" w:hAnsi="仿宋_GB2312" w:eastAsia="仿宋_GB2312" w:cs="仿宋_GB2312"/>
          <w:sz w:val="32"/>
          <w:szCs w:val="32"/>
          <w:highlight w:val="none"/>
          <w:lang w:val="en-US" w:eastAsia="zh-CN"/>
        </w:rPr>
        <w:t>是部分往年城建重点</w:t>
      </w:r>
      <w:r>
        <w:rPr>
          <w:rFonts w:hint="eastAsia" w:ascii="仿宋_GB2312" w:hAnsi="仿宋_GB2312" w:eastAsia="仿宋_GB2312" w:cs="仿宋_GB2312"/>
          <w:color w:val="auto"/>
          <w:sz w:val="32"/>
          <w:szCs w:val="32"/>
          <w:highlight w:val="none"/>
          <w:lang w:val="en-US" w:eastAsia="zh-CN"/>
        </w:rPr>
        <w:t>项目资金已拨付完结，项目收支总体减少；在职人员转退休，在职人员工资及社保等经费减少</w:t>
      </w:r>
      <w:r>
        <w:rPr>
          <w:rFonts w:hint="eastAsia" w:ascii="仿宋_GB2312" w:hAnsi="仿宋_GB2312" w:eastAsia="仿宋_GB2312" w:cs="仿宋_GB2312"/>
          <w:sz w:val="32"/>
          <w:szCs w:val="32"/>
          <w:highlight w:val="none"/>
        </w:rPr>
        <w:t>。</w:t>
      </w:r>
    </w:p>
    <w:p>
      <w:pPr>
        <w:widowControl/>
        <w:wordWrap/>
        <w:adjustRightInd/>
        <w:snapToGrid/>
        <w:spacing w:before="0" w:after="0" w:line="590" w:lineRule="exact"/>
        <w:ind w:left="0" w:leftChars="0" w:right="0" w:firstLine="640" w:firstLineChars="200"/>
        <w:jc w:val="both"/>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wordWrap/>
        <w:adjustRightInd/>
        <w:snapToGrid/>
        <w:spacing w:before="0" w:after="0" w:line="590" w:lineRule="exact"/>
        <w:ind w:left="0" w:leftChars="0" w:right="0" w:firstLine="640" w:firstLineChars="200"/>
        <w:jc w:val="both"/>
        <w:textAlignment w:val="auto"/>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7037.45</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7037.23</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99.9969</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0.22</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0.0031</w:t>
      </w:r>
      <w:r>
        <w:rPr>
          <w:rFonts w:hint="eastAsia" w:ascii="仿宋_GB2312" w:hAnsi="仿宋_GB2312" w:eastAsia="仿宋_GB2312" w:cs="仿宋_GB2312"/>
          <w:sz w:val="32"/>
          <w:szCs w:val="32"/>
          <w:highlight w:val="none"/>
        </w:rPr>
        <w:t>%。</w:t>
      </w:r>
    </w:p>
    <w:p>
      <w:pPr>
        <w:widowControl/>
        <w:wordWrap/>
        <w:adjustRightInd/>
        <w:snapToGrid/>
        <w:spacing w:before="0" w:after="0" w:line="590" w:lineRule="exact"/>
        <w:ind w:left="0" w:leftChars="0" w:right="0" w:firstLine="640" w:firstLineChars="200"/>
        <w:jc w:val="both"/>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wordWrap/>
        <w:adjustRightInd/>
        <w:snapToGrid/>
        <w:spacing w:before="0" w:after="0" w:line="59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9419.16</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3720.44</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39.5</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5698.72</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60.5</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wordWrap/>
        <w:adjustRightInd/>
        <w:snapToGrid/>
        <w:spacing w:before="0" w:after="0" w:line="590" w:lineRule="exact"/>
        <w:ind w:left="0" w:leftChars="0" w:right="0" w:firstLine="640" w:firstLineChars="200"/>
        <w:jc w:val="both"/>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wordWrap/>
        <w:adjustRightInd/>
        <w:snapToGrid/>
        <w:spacing w:before="0" w:after="0" w:line="59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9419.16</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cs="仿宋_GB2312"/>
          <w:sz w:val="32"/>
          <w:szCs w:val="32"/>
          <w:highlight w:val="none"/>
          <w:lang w:val="en-US" w:eastAsia="zh-CN"/>
        </w:rPr>
        <w:t>177.19</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1.85</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部分往年城建重点</w:t>
      </w:r>
      <w:r>
        <w:rPr>
          <w:rFonts w:hint="eastAsia" w:ascii="仿宋_GB2312" w:hAnsi="仿宋_GB2312" w:eastAsia="仿宋_GB2312" w:cs="仿宋_GB2312"/>
          <w:color w:val="auto"/>
          <w:sz w:val="32"/>
          <w:szCs w:val="32"/>
          <w:highlight w:val="none"/>
          <w:lang w:val="en-US" w:eastAsia="zh-CN"/>
        </w:rPr>
        <w:t>项目资金已拨付完结，项目收支决算总体减少；在职人员转退休，在职人员工资及社保等经费减少</w:t>
      </w:r>
      <w:r>
        <w:rPr>
          <w:rFonts w:hint="eastAsia" w:ascii="仿宋_GB2312" w:hAnsi="仿宋_GB2312" w:eastAsia="仿宋_GB2312" w:cs="仿宋_GB2312"/>
          <w:sz w:val="32"/>
          <w:szCs w:val="32"/>
          <w:highlight w:val="none"/>
        </w:rPr>
        <w:t>。</w:t>
      </w:r>
    </w:p>
    <w:p>
      <w:pPr>
        <w:widowControl/>
        <w:wordWrap/>
        <w:adjustRightInd/>
        <w:snapToGrid/>
        <w:spacing w:before="0" w:after="0" w:line="590" w:lineRule="exact"/>
        <w:ind w:left="0" w:leftChars="0" w:right="0" w:firstLine="640" w:firstLineChars="200"/>
        <w:jc w:val="both"/>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wordWrap/>
        <w:adjustRightInd/>
        <w:snapToGrid/>
        <w:spacing w:before="0" w:after="0" w:line="590" w:lineRule="exact"/>
        <w:ind w:left="0" w:leftChars="0" w:right="0" w:firstLine="643" w:firstLineChars="200"/>
        <w:jc w:val="both"/>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wordWrap/>
        <w:adjustRightInd/>
        <w:snapToGrid/>
        <w:spacing w:before="0" w:after="0" w:line="59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9419.16</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1070.69</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12.82</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本年度</w:t>
      </w:r>
      <w:r>
        <w:rPr>
          <w:rFonts w:hint="eastAsia" w:ascii="仿宋_GB2312" w:hAnsi="仿宋_GB2312" w:eastAsia="仿宋_GB2312" w:cs="仿宋_GB2312"/>
          <w:sz w:val="32"/>
          <w:szCs w:val="32"/>
          <w:highlight w:val="none"/>
        </w:rPr>
        <w:t>一般公共预算财政拨款</w:t>
      </w:r>
      <w:r>
        <w:rPr>
          <w:rFonts w:hint="eastAsia" w:ascii="仿宋_GB2312" w:hAnsi="仿宋_GB2312" w:eastAsia="仿宋_GB2312" w:cs="仿宋_GB2312"/>
          <w:sz w:val="32"/>
          <w:szCs w:val="32"/>
          <w:highlight w:val="none"/>
          <w:lang w:val="en-US" w:eastAsia="zh-CN"/>
        </w:rPr>
        <w:t>支出中当年拨入</w:t>
      </w:r>
      <w:r>
        <w:rPr>
          <w:rFonts w:hint="eastAsia" w:ascii="仿宋_GB2312" w:hAnsi="仿宋_GB2312" w:eastAsia="仿宋_GB2312" w:cs="仿宋_GB2312"/>
          <w:color w:val="auto"/>
          <w:sz w:val="32"/>
          <w:szCs w:val="32"/>
          <w:highlight w:val="none"/>
          <w:lang w:val="en-US" w:eastAsia="zh-CN"/>
        </w:rPr>
        <w:t>项目资金支出金额相较上年度增加</w:t>
      </w:r>
      <w:r>
        <w:rPr>
          <w:rFonts w:hint="eastAsia" w:ascii="仿宋_GB2312" w:hAnsi="仿宋_GB2312" w:eastAsia="仿宋_GB2312" w:cs="仿宋_GB2312"/>
          <w:sz w:val="32"/>
          <w:szCs w:val="32"/>
          <w:highlight w:val="none"/>
        </w:rPr>
        <w:t>。</w:t>
      </w:r>
    </w:p>
    <w:p>
      <w:pPr>
        <w:widowControl/>
        <w:wordWrap/>
        <w:adjustRightInd/>
        <w:snapToGrid/>
        <w:spacing w:before="0" w:after="0" w:line="590" w:lineRule="exact"/>
        <w:ind w:left="0" w:leftChars="0" w:right="0" w:firstLine="643" w:firstLineChars="200"/>
        <w:jc w:val="both"/>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wordWrap/>
        <w:adjustRightInd/>
        <w:snapToGrid/>
        <w:spacing w:before="0" w:after="0" w:line="59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9419.16</w:t>
      </w:r>
      <w:r>
        <w:rPr>
          <w:rFonts w:hint="eastAsia" w:ascii="仿宋_GB2312" w:hAnsi="仿宋_GB2312" w:eastAsia="仿宋_GB2312" w:cs="仿宋_GB2312"/>
          <w:sz w:val="32"/>
          <w:szCs w:val="32"/>
          <w:highlight w:val="none"/>
        </w:rPr>
        <w:t>万元，主要用于以下方面：</w:t>
      </w:r>
      <w:r>
        <w:rPr>
          <w:rFonts w:hint="eastAsia" w:ascii="仿宋_GB2312" w:hAnsi="仿宋_GB2312" w:eastAsia="仿宋_GB2312" w:cs="仿宋_GB2312"/>
          <w:color w:val="auto"/>
          <w:sz w:val="32"/>
          <w:szCs w:val="32"/>
          <w:highlight w:val="none"/>
          <w:lang w:val="en-US" w:eastAsia="zh-CN"/>
        </w:rPr>
        <w:t>一般公共服务（类）支出15.84万元，占0.17%；社会保障和就业（类）支出865.4万元，占9.19%；卫生健康（类）支出83.63万元，占0.88%；城乡社区（类）支出8454.28万元，占89.76%。</w:t>
      </w:r>
    </w:p>
    <w:p>
      <w:pPr>
        <w:widowControl/>
        <w:wordWrap/>
        <w:adjustRightInd/>
        <w:snapToGrid/>
        <w:spacing w:before="0" w:after="0" w:line="590" w:lineRule="exact"/>
        <w:ind w:left="0" w:leftChars="0" w:right="0" w:firstLine="643" w:firstLineChars="200"/>
        <w:jc w:val="both"/>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wordWrap/>
        <w:adjustRightInd/>
        <w:snapToGrid/>
        <w:spacing w:before="0" w:after="0" w:line="59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4505.81</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9419.16</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209.04</w:t>
      </w:r>
      <w:r>
        <w:rPr>
          <w:rFonts w:hint="eastAsia" w:ascii="仿宋_GB2312" w:hAnsi="仿宋_GB2312" w:eastAsia="仿宋_GB2312" w:cs="仿宋_GB2312"/>
          <w:sz w:val="32"/>
          <w:szCs w:val="32"/>
          <w:highlight w:val="none"/>
        </w:rPr>
        <w:t>%。其中：</w:t>
      </w:r>
    </w:p>
    <w:p>
      <w:pPr>
        <w:widowControl/>
        <w:wordWrap/>
        <w:adjustRightInd/>
        <w:snapToGrid/>
        <w:spacing w:before="0" w:after="0" w:line="590" w:lineRule="exact"/>
        <w:ind w:left="0" w:leftChars="0" w:right="0" w:firstLine="643"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color w:val="auto"/>
          <w:sz w:val="32"/>
          <w:szCs w:val="32"/>
          <w:highlight w:val="none"/>
          <w:lang w:val="en-US" w:eastAsia="zh-CN"/>
        </w:rPr>
        <w:t>一般公共服务支出（类）群众团体事务（款）工会事务（项）。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15.84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15.84</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w:t>
      </w:r>
      <w:r>
        <w:rPr>
          <w:rFonts w:hint="eastAsia" w:ascii="仿宋_GB2312" w:hAnsi="仿宋_GB2312" w:eastAsia="仿宋_GB2312" w:cs="仿宋_GB2312"/>
          <w:sz w:val="32"/>
          <w:szCs w:val="32"/>
          <w:highlight w:val="none"/>
          <w:lang w:val="en-US" w:eastAsia="zh-CN"/>
        </w:rPr>
        <w:t>无差异</w:t>
      </w:r>
      <w:r>
        <w:rPr>
          <w:rFonts w:hint="eastAsia" w:ascii="仿宋_GB2312" w:hAnsi="仿宋_GB2312" w:eastAsia="仿宋_GB2312" w:cs="仿宋_GB2312"/>
          <w:sz w:val="32"/>
          <w:szCs w:val="32"/>
          <w:highlight w:val="none"/>
        </w:rPr>
        <w:t>。</w:t>
      </w:r>
    </w:p>
    <w:p>
      <w:pPr>
        <w:widowControl/>
        <w:wordWrap/>
        <w:adjustRightInd/>
        <w:snapToGrid/>
        <w:spacing w:before="0" w:after="0" w:line="590" w:lineRule="exact"/>
        <w:ind w:left="0" w:leftChars="0" w:right="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highlight w:val="none"/>
        </w:rPr>
        <w:t>2．</w:t>
      </w:r>
      <w:r>
        <w:rPr>
          <w:rFonts w:hint="eastAsia" w:ascii="仿宋_GB2312" w:hAnsi="仿宋_GB2312" w:eastAsia="仿宋_GB2312" w:cs="仿宋_GB2312"/>
          <w:b/>
          <w:bCs/>
          <w:color w:val="auto"/>
          <w:sz w:val="32"/>
          <w:szCs w:val="32"/>
          <w:highlight w:val="none"/>
          <w:lang w:val="en-US" w:eastAsia="zh-CN"/>
        </w:rPr>
        <w:t>社会保障和就业支出（类）行政事业单位养老支出（款）行政单位离退休（项）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1.83</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预算指标调整及追加在职转退休人员退休经费支出。</w:t>
      </w:r>
    </w:p>
    <w:p>
      <w:pPr>
        <w:widowControl/>
        <w:wordWrap/>
        <w:adjustRightInd/>
        <w:snapToGrid/>
        <w:spacing w:before="0" w:after="0" w:line="590" w:lineRule="exact"/>
        <w:ind w:left="0" w:leftChars="0" w:right="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color w:val="auto"/>
          <w:sz w:val="32"/>
          <w:szCs w:val="32"/>
          <w:highlight w:val="none"/>
          <w:lang w:val="en-US" w:eastAsia="zh-CN"/>
        </w:rPr>
        <w:t>社会保障和就业支出（类）行政事业单位养老支出（款）事业单位离退休（项）。</w:t>
      </w:r>
      <w:r>
        <w:rPr>
          <w:rFonts w:hint="eastAsia" w:ascii="仿宋_GB2312" w:hAnsi="仿宋_GB2312" w:eastAsia="仿宋_GB2312" w:cs="仿宋_GB2312"/>
          <w:color w:val="auto"/>
          <w:sz w:val="32"/>
          <w:szCs w:val="32"/>
          <w:highlight w:val="none"/>
          <w:lang w:val="en-US" w:eastAsia="zh-CN"/>
        </w:rPr>
        <w:t>年初预算为766.48万元，支出决算为680.63万元，完成年初预算的88.80%。决算数与年初预算数存在差异的主要原因是退休人员死亡等退休经费调整。</w:t>
      </w:r>
    </w:p>
    <w:p>
      <w:pPr>
        <w:widowControl/>
        <w:wordWrap/>
        <w:adjustRightInd/>
        <w:snapToGrid/>
        <w:spacing w:before="0" w:after="0"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4．社会保障和就业支出（类）行政事业单位养老支出（款）机关事业单位基本养老保险缴费支出（项）。</w:t>
      </w:r>
      <w:r>
        <w:rPr>
          <w:rFonts w:hint="eastAsia" w:ascii="仿宋_GB2312" w:hAnsi="仿宋_GB2312" w:eastAsia="仿宋_GB2312" w:cs="仿宋_GB2312"/>
          <w:color w:val="auto"/>
          <w:sz w:val="32"/>
          <w:szCs w:val="32"/>
          <w:highlight w:val="none"/>
          <w:lang w:val="en-US" w:eastAsia="zh-CN"/>
        </w:rPr>
        <w:t>年初预算为168.22万元，支出决算为154.84万元，完成年初预算的92.05%。决算数与年初预算数存在差异的主要原因是退休人员死亡，其预算经费支出减少。</w:t>
      </w:r>
    </w:p>
    <w:p>
      <w:pPr>
        <w:widowControl/>
        <w:wordWrap/>
        <w:adjustRightInd/>
        <w:snapToGrid/>
        <w:spacing w:before="0" w:after="0"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5．社会保障和就业支出（类）抚恤（款）死亡抚恤（项）。</w:t>
      </w:r>
      <w:r>
        <w:rPr>
          <w:rFonts w:hint="eastAsia" w:ascii="仿宋_GB2312" w:hAnsi="仿宋_GB2312" w:eastAsia="仿宋_GB2312" w:cs="仿宋_GB2312"/>
          <w:color w:val="auto"/>
          <w:sz w:val="32"/>
          <w:szCs w:val="32"/>
          <w:highlight w:val="none"/>
          <w:lang w:val="en-US" w:eastAsia="zh-CN"/>
        </w:rPr>
        <w:t>年初预算为0.00万元，支出决算为28.10万元。决算数与年初预算数存在差异的主要原因是追加在职、退休死亡人员抚恤金。</w:t>
      </w:r>
    </w:p>
    <w:p>
      <w:pPr>
        <w:widowControl/>
        <w:wordWrap/>
        <w:adjustRightInd/>
        <w:snapToGrid/>
        <w:spacing w:before="0" w:after="0"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6．卫生健康支出（类）行政事业单位医疗（款）事业单位医疗（项）。</w:t>
      </w:r>
      <w:r>
        <w:rPr>
          <w:rFonts w:hint="eastAsia" w:ascii="仿宋_GB2312" w:hAnsi="仿宋_GB2312" w:eastAsia="仿宋_GB2312" w:cs="仿宋_GB2312"/>
          <w:color w:val="auto"/>
          <w:sz w:val="32"/>
          <w:szCs w:val="32"/>
          <w:highlight w:val="none"/>
          <w:lang w:val="en-US" w:eastAsia="zh-CN"/>
        </w:rPr>
        <w:t>年初预算为87.23万元，支出决算为83.63万元，完成年初预算的95.87%。决算数与年初预算数存在差异的主要原因是部分在职人员转退休，预算支出减少。</w:t>
      </w:r>
    </w:p>
    <w:p>
      <w:pPr>
        <w:widowControl/>
        <w:wordWrap/>
        <w:adjustRightInd/>
        <w:snapToGrid/>
        <w:spacing w:before="0" w:after="0" w:line="590" w:lineRule="exact"/>
        <w:ind w:left="0" w:leftChars="0" w:right="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7．城乡社区支出（类）城乡社区环境卫生（款）城乡社区环境卫生（项）。</w:t>
      </w:r>
      <w:r>
        <w:rPr>
          <w:rFonts w:hint="eastAsia" w:ascii="仿宋_GB2312" w:hAnsi="仿宋_GB2312" w:eastAsia="仿宋_GB2312" w:cs="仿宋_GB2312"/>
          <w:color w:val="auto"/>
          <w:sz w:val="32"/>
          <w:szCs w:val="32"/>
          <w:highlight w:val="none"/>
          <w:lang w:val="en-US" w:eastAsia="zh-CN"/>
        </w:rPr>
        <w:t>年初预算为3468.04万元，支出决算为8454.28万元，完成年初预算的243.78%。决算数与年初预算数存在差异的主要原因是追加部分城建项目资金、临时人员工资及社保等项目经费等。</w:t>
      </w:r>
    </w:p>
    <w:p>
      <w:pPr>
        <w:widowControl/>
        <w:wordWrap/>
        <w:adjustRightInd/>
        <w:snapToGrid/>
        <w:spacing w:before="0" w:after="0" w:line="590" w:lineRule="exact"/>
        <w:ind w:left="0" w:leftChars="0" w:right="0" w:firstLine="643" w:firstLineChars="200"/>
        <w:jc w:val="both"/>
        <w:textAlignment w:val="auto"/>
        <w:rPr>
          <w:rFonts w:hint="eastAsia"/>
          <w:lang w:val="en-US" w:eastAsia="zh-CN"/>
        </w:rPr>
      </w:pPr>
      <w:r>
        <w:rPr>
          <w:rFonts w:hint="eastAsia" w:ascii="仿宋_GB2312" w:hAnsi="仿宋_GB2312" w:eastAsia="仿宋_GB2312" w:cs="仿宋_GB2312"/>
          <w:b/>
          <w:bCs/>
          <w:color w:val="auto"/>
          <w:sz w:val="32"/>
          <w:szCs w:val="32"/>
          <w:highlight w:val="none"/>
          <w:lang w:val="en-US" w:eastAsia="zh-CN"/>
        </w:rPr>
        <w:t>8．城乡社区支出（类）城乡社区公共设施（款）其他城乡社区公共设施支出（项）。</w:t>
      </w:r>
      <w:r>
        <w:rPr>
          <w:rFonts w:hint="eastAsia" w:ascii="仿宋_GB2312" w:hAnsi="仿宋_GB2312" w:eastAsia="仿宋_GB2312" w:cs="仿宋_GB2312"/>
          <w:color w:val="auto"/>
          <w:sz w:val="32"/>
          <w:szCs w:val="32"/>
          <w:highlight w:val="none"/>
          <w:lang w:val="en-US" w:eastAsia="zh-CN"/>
        </w:rPr>
        <w:t>年初预算为0.00万元，支出决算为0.00万元</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w:t>
      </w:r>
      <w:r>
        <w:rPr>
          <w:rFonts w:hint="eastAsia" w:ascii="仿宋_GB2312" w:hAnsi="仿宋_GB2312" w:eastAsia="仿宋_GB2312" w:cs="仿宋_GB2312"/>
          <w:sz w:val="32"/>
          <w:szCs w:val="32"/>
          <w:highlight w:val="none"/>
          <w:lang w:val="en-US" w:eastAsia="zh-CN"/>
        </w:rPr>
        <w:t>无差异</w:t>
      </w:r>
      <w:r>
        <w:rPr>
          <w:rFonts w:hint="eastAsia" w:ascii="仿宋_GB2312" w:hAnsi="仿宋_GB2312" w:eastAsia="仿宋_GB2312" w:cs="仿宋_GB2312"/>
          <w:color w:val="auto"/>
          <w:sz w:val="32"/>
          <w:szCs w:val="32"/>
          <w:highlight w:val="none"/>
          <w:lang w:val="en-US" w:eastAsia="zh-CN"/>
        </w:rPr>
        <w:t>。</w:t>
      </w:r>
    </w:p>
    <w:p>
      <w:pPr>
        <w:widowControl/>
        <w:wordWrap/>
        <w:adjustRightInd/>
        <w:snapToGrid/>
        <w:spacing w:before="0" w:after="0" w:line="590" w:lineRule="exact"/>
        <w:ind w:left="0" w:leftChars="0" w:right="0" w:firstLine="640" w:firstLineChars="200"/>
        <w:jc w:val="both"/>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wordWrap/>
        <w:adjustRightInd/>
        <w:snapToGrid/>
        <w:spacing w:before="0" w:after="0" w:line="590" w:lineRule="exact"/>
        <w:ind w:left="0" w:leftChars="0" w:right="0" w:firstLine="640" w:firstLineChars="200"/>
        <w:jc w:val="both"/>
        <w:textAlignment w:val="auto"/>
        <w:rPr>
          <w:rFonts w:hint="eastAsia" w:ascii="仿宋_GB2312" w:hAnsi="仿宋_GB2312" w:eastAsia="仿宋_GB2312" w:cs="仿宋_GB2312"/>
          <w:sz w:val="32"/>
          <w:szCs w:val="32"/>
          <w:highlight w:val="none"/>
          <w:lang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3720.44</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3599.89</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val="en-US" w:eastAsia="zh-CN"/>
        </w:rPr>
        <w:t>奖金</w:t>
      </w:r>
      <w:r>
        <w:rPr>
          <w:rFonts w:hint="eastAsia" w:ascii="仿宋_GB2312" w:hAnsi="仿宋_GB2312" w:eastAsia="仿宋_GB2312" w:cs="仿宋_GB2312"/>
          <w:sz w:val="32"/>
          <w:szCs w:val="32"/>
          <w:highlight w:val="none"/>
        </w:rPr>
        <w:t>、绩效工资、机关事业单位基本养老保险缴费、</w:t>
      </w:r>
      <w:r>
        <w:rPr>
          <w:rFonts w:hint="eastAsia" w:ascii="仿宋_GB2312" w:hAnsi="仿宋_GB2312" w:eastAsia="仿宋_GB2312" w:cs="仿宋_GB2312"/>
          <w:sz w:val="32"/>
          <w:szCs w:val="32"/>
          <w:highlight w:val="none"/>
          <w:lang w:val="en-US" w:eastAsia="zh-CN"/>
        </w:rPr>
        <w:t>职工基本医疗保险缴费、</w:t>
      </w:r>
      <w:r>
        <w:rPr>
          <w:rFonts w:hint="eastAsia" w:ascii="仿宋_GB2312" w:hAnsi="仿宋_GB2312" w:eastAsia="仿宋_GB2312" w:cs="仿宋_GB2312"/>
          <w:sz w:val="32"/>
          <w:szCs w:val="32"/>
          <w:highlight w:val="none"/>
        </w:rPr>
        <w:t>其他社会保障缴费、其他工资福利支出、退休费、抚恤金、生活补助、医疗费</w:t>
      </w:r>
      <w:r>
        <w:rPr>
          <w:rFonts w:hint="eastAsia" w:ascii="仿宋_GB2312" w:hAnsi="仿宋_GB2312" w:eastAsia="仿宋_GB2312" w:cs="仿宋_GB2312"/>
          <w:sz w:val="32"/>
          <w:szCs w:val="32"/>
          <w:highlight w:val="none"/>
          <w:lang w:val="en-US" w:eastAsia="zh-CN"/>
        </w:rPr>
        <w:t>补助</w:t>
      </w:r>
      <w:r>
        <w:rPr>
          <w:rFonts w:hint="eastAsia" w:ascii="仿宋_GB2312" w:hAnsi="仿宋_GB2312" w:eastAsia="仿宋_GB2312" w:cs="仿宋_GB2312"/>
          <w:sz w:val="32"/>
          <w:szCs w:val="32"/>
          <w:highlight w:val="none"/>
        </w:rPr>
        <w:t>、住房公积金、其他对个人和家庭的补助支出；公用经费</w:t>
      </w:r>
      <w:r>
        <w:rPr>
          <w:rFonts w:hint="eastAsia" w:ascii="仿宋_GB2312" w:hAnsi="仿宋_GB2312" w:eastAsia="仿宋_GB2312" w:cs="仿宋_GB2312"/>
          <w:sz w:val="32"/>
          <w:szCs w:val="32"/>
          <w:highlight w:val="none"/>
          <w:lang w:val="en-US" w:eastAsia="zh-CN"/>
        </w:rPr>
        <w:t>120.55</w:t>
      </w:r>
      <w:r>
        <w:rPr>
          <w:rFonts w:hint="eastAsia" w:ascii="仿宋_GB2312" w:hAnsi="仿宋_GB2312" w:eastAsia="仿宋_GB2312" w:cs="仿宋_GB2312"/>
          <w:sz w:val="32"/>
          <w:szCs w:val="32"/>
          <w:highlight w:val="none"/>
        </w:rPr>
        <w:t>万元，主要包括：办公费、电费、邮电费、物业管理费、差旅费、维修（护）费、租赁费、公务接待费、专用材料费、劳务费、委托业务费、工会经费、福利费、公务用车运行维护费、办公设备购置</w:t>
      </w:r>
      <w:r>
        <w:rPr>
          <w:rFonts w:hint="eastAsia" w:ascii="仿宋_GB2312" w:hAnsi="仿宋_GB2312" w:eastAsia="仿宋_GB2312" w:cs="仿宋_GB2312"/>
          <w:sz w:val="32"/>
          <w:szCs w:val="32"/>
          <w:highlight w:val="none"/>
          <w:lang w:eastAsia="zh-CN"/>
        </w:rPr>
        <w:t>。</w:t>
      </w:r>
    </w:p>
    <w:p>
      <w:pPr>
        <w:widowControl/>
        <w:wordWrap/>
        <w:adjustRightInd/>
        <w:snapToGrid/>
        <w:spacing w:before="0" w:after="0" w:line="590" w:lineRule="exact"/>
        <w:ind w:left="0" w:leftChars="0" w:right="0" w:firstLine="640" w:firstLineChars="200"/>
        <w:jc w:val="both"/>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wordWrap/>
        <w:adjustRightInd/>
        <w:snapToGrid/>
        <w:spacing w:before="0" w:after="0" w:line="590" w:lineRule="exact"/>
        <w:ind w:left="0" w:leftChars="0" w:right="0" w:firstLine="643" w:firstLineChars="200"/>
        <w:jc w:val="both"/>
        <w:textAlignment w:val="auto"/>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wordWrap/>
        <w:adjustRightInd/>
        <w:snapToGrid/>
        <w:spacing w:before="0" w:after="0" w:line="59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7.32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1.93</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26.37</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color w:val="auto"/>
          <w:sz w:val="32"/>
          <w:szCs w:val="32"/>
          <w:highlight w:val="none"/>
          <w:lang w:val="en-US" w:eastAsia="zh-CN"/>
        </w:rPr>
        <w:t>继续严格执行八项规定，节约预算资金使用，减少不必要的公务活动，压缩了三公经费开支</w:t>
      </w:r>
      <w:r>
        <w:rPr>
          <w:rFonts w:hint="eastAsia" w:ascii="仿宋_GB2312" w:hAnsi="仿宋_GB2312" w:eastAsia="仿宋_GB2312" w:cs="仿宋_GB2312"/>
          <w:sz w:val="32"/>
          <w:szCs w:val="32"/>
          <w:highlight w:val="none"/>
        </w:rPr>
        <w:t>。</w:t>
      </w:r>
    </w:p>
    <w:p>
      <w:pPr>
        <w:widowControl/>
        <w:wordWrap/>
        <w:adjustRightInd/>
        <w:snapToGrid/>
        <w:spacing w:before="0" w:after="0" w:line="590" w:lineRule="exact"/>
        <w:ind w:left="0" w:leftChars="0" w:right="0" w:firstLine="643" w:firstLineChars="200"/>
        <w:jc w:val="both"/>
        <w:textAlignment w:val="auto"/>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wordWrap/>
        <w:adjustRightInd/>
        <w:snapToGrid/>
        <w:spacing w:before="0" w:after="0" w:line="59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1.38</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46.00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71.50</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0.55</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12.73</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28.50</w:t>
      </w:r>
      <w:r>
        <w:rPr>
          <w:rFonts w:hint="eastAsia" w:ascii="仿宋_GB2312" w:hAnsi="仿宋_GB2312" w:eastAsia="仿宋_GB2312" w:cs="仿宋_GB2312"/>
          <w:sz w:val="32"/>
          <w:szCs w:val="32"/>
          <w:highlight w:val="none"/>
        </w:rPr>
        <w:t>%。具体情况如下：</w:t>
      </w:r>
    </w:p>
    <w:p>
      <w:pPr>
        <w:widowControl/>
        <w:wordWrap/>
        <w:adjustRightInd/>
        <w:snapToGrid/>
        <w:spacing w:before="0" w:after="0" w:line="590" w:lineRule="exact"/>
        <w:ind w:left="0" w:leftChars="0" w:right="0" w:firstLine="643"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val="en-US" w:eastAsia="zh-CN"/>
        </w:rPr>
        <w:t>2021年度“三公”经费支出决算数与预算数不存在差异。因公出国（境）团组数0个，因公出国（境）人次数0人。</w:t>
      </w:r>
    </w:p>
    <w:p>
      <w:pPr>
        <w:widowControl/>
        <w:wordWrap/>
        <w:adjustRightInd/>
        <w:snapToGrid/>
        <w:spacing w:before="0" w:after="0" w:line="590" w:lineRule="exact"/>
        <w:ind w:left="0" w:leftChars="0" w:right="0" w:firstLine="643"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1.38</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46.00</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val="en-US" w:eastAsia="zh-CN"/>
        </w:rPr>
        <w:t>继续严格执行八项规定，节约预算资金使用，减少不必要的公务活动，压缩了三公经费开支</w:t>
      </w:r>
      <w:r>
        <w:rPr>
          <w:rFonts w:hint="eastAsia" w:ascii="仿宋_GB2312" w:hAnsi="仿宋_GB2312" w:eastAsia="仿宋_GB2312" w:cs="仿宋_GB2312"/>
          <w:sz w:val="32"/>
          <w:szCs w:val="32"/>
          <w:highlight w:val="none"/>
        </w:rPr>
        <w:t>。其中：</w:t>
      </w:r>
    </w:p>
    <w:p>
      <w:pPr>
        <w:widowControl/>
        <w:wordWrap/>
        <w:adjustRightInd/>
        <w:snapToGrid/>
        <w:spacing w:before="0" w:after="0" w:line="590" w:lineRule="exact"/>
        <w:ind w:left="0" w:leftChars="0" w:right="0" w:firstLine="643"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wordWrap/>
        <w:adjustRightInd/>
        <w:snapToGrid/>
        <w:spacing w:before="0" w:after="0" w:line="590" w:lineRule="exact"/>
        <w:ind w:left="0" w:leftChars="0" w:right="0" w:firstLine="643"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1.38</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color w:val="auto"/>
          <w:sz w:val="32"/>
          <w:szCs w:val="32"/>
          <w:highlight w:val="none"/>
          <w:lang w:val="en-US" w:eastAsia="zh-CN"/>
        </w:rPr>
        <w:t>公务用车燃油费、维修保养费、过路过桥费、车辆保险费等支出</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2辆</w:t>
      </w:r>
      <w:r>
        <w:rPr>
          <w:rFonts w:hint="eastAsia" w:ascii="仿宋_GB2312" w:hAnsi="仿宋_GB2312" w:eastAsia="仿宋_GB2312" w:cs="仿宋_GB2312"/>
          <w:sz w:val="32"/>
          <w:szCs w:val="32"/>
          <w:highlight w:val="none"/>
        </w:rPr>
        <w:t>。</w:t>
      </w:r>
    </w:p>
    <w:p>
      <w:pPr>
        <w:widowControl/>
        <w:wordWrap/>
        <w:adjustRightInd/>
        <w:snapToGrid/>
        <w:spacing w:before="0" w:after="0" w:line="590" w:lineRule="exact"/>
        <w:ind w:left="0" w:leftChars="0" w:right="0" w:firstLine="643"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4.32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0.55</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12.73</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val="en-US" w:eastAsia="zh-CN"/>
        </w:rPr>
        <w:t>继续严格执行八项规定，节约预算资金使用，减少不必要的公务活动，压缩了三公经费开支</w:t>
      </w:r>
      <w:r>
        <w:rPr>
          <w:rFonts w:hint="eastAsia" w:ascii="仿宋_GB2312" w:hAnsi="仿宋_GB2312" w:eastAsia="仿宋_GB2312" w:cs="仿宋_GB2312"/>
          <w:sz w:val="32"/>
          <w:szCs w:val="32"/>
          <w:highlight w:val="none"/>
        </w:rPr>
        <w:t>。其中：</w:t>
      </w:r>
    </w:p>
    <w:p>
      <w:pPr>
        <w:widowControl/>
        <w:wordWrap/>
        <w:adjustRightInd/>
        <w:snapToGrid/>
        <w:spacing w:before="0" w:after="0" w:line="590" w:lineRule="exact"/>
        <w:ind w:left="0" w:leftChars="0" w:right="0" w:firstLine="643"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wordWrap/>
        <w:adjustRightInd/>
        <w:snapToGrid/>
        <w:spacing w:before="0" w:after="0" w:line="590" w:lineRule="exact"/>
        <w:ind w:left="0" w:leftChars="0" w:right="0" w:firstLine="643"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0.55</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color w:val="auto"/>
          <w:sz w:val="32"/>
          <w:szCs w:val="32"/>
          <w:highlight w:val="none"/>
          <w:lang w:val="en-US" w:eastAsia="zh-CN"/>
        </w:rPr>
        <w:t>接待同行业单位来许学习考察等</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73</w:t>
      </w:r>
      <w:r>
        <w:rPr>
          <w:rFonts w:hint="eastAsia" w:ascii="仿宋_GB2312" w:hAnsi="仿宋_GB2312" w:eastAsia="仿宋_GB2312" w:cs="仿宋_GB2312"/>
          <w:sz w:val="32"/>
          <w:szCs w:val="32"/>
          <w:highlight w:val="none"/>
        </w:rPr>
        <w:t>人次（不包括陪同人员）。</w:t>
      </w:r>
    </w:p>
    <w:p>
      <w:pPr>
        <w:widowControl/>
        <w:wordWrap/>
        <w:adjustRightInd/>
        <w:snapToGrid/>
        <w:spacing w:before="0" w:after="0" w:line="590" w:lineRule="exact"/>
        <w:ind w:left="0" w:leftChars="0" w:right="0" w:firstLine="640" w:firstLineChars="200"/>
        <w:jc w:val="both"/>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wordWrap/>
        <w:adjustRightInd/>
        <w:snapToGrid/>
        <w:spacing w:before="0" w:after="0" w:line="59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不存在项目</w:t>
      </w:r>
      <w:r>
        <w:rPr>
          <w:rFonts w:hint="eastAsia" w:ascii="仿宋_GB2312" w:hAnsi="仿宋_GB2312" w:eastAsia="仿宋_GB2312" w:cs="仿宋_GB2312"/>
          <w:sz w:val="32"/>
          <w:szCs w:val="32"/>
          <w:highlight w:val="none"/>
        </w:rPr>
        <w:t>年末结转和结余资金数额较大，</w:t>
      </w:r>
      <w:r>
        <w:rPr>
          <w:rFonts w:hint="eastAsia" w:ascii="仿宋_GB2312" w:hAnsi="仿宋_GB2312" w:eastAsia="仿宋_GB2312" w:cs="仿宋_GB2312"/>
          <w:sz w:val="32"/>
          <w:szCs w:val="32"/>
          <w:highlight w:val="none"/>
          <w:lang w:val="en-US" w:eastAsia="zh-CN"/>
        </w:rPr>
        <w:t>情况说明</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我单位2021年度没有政府性基金收入，也没有使用政府性基金安排的支出。</w:t>
      </w:r>
    </w:p>
    <w:p>
      <w:pPr>
        <w:widowControl/>
        <w:wordWrap/>
        <w:adjustRightInd/>
        <w:snapToGrid/>
        <w:spacing w:before="0" w:after="0" w:line="590" w:lineRule="exact"/>
        <w:ind w:left="0" w:leftChars="0" w:right="0" w:firstLine="640" w:firstLineChars="200"/>
        <w:jc w:val="both"/>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wordWrap/>
        <w:adjustRightInd/>
        <w:snapToGrid/>
        <w:spacing w:before="0" w:after="0" w:line="59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lang w:val="en-US" w:eastAsia="zh-CN"/>
        </w:rPr>
        <w:t>我单位不是行政机关，也不是参照公务员管理事业单位，没有机关运行经费支出。</w:t>
      </w:r>
    </w:p>
    <w:p>
      <w:pPr>
        <w:widowControl/>
        <w:wordWrap/>
        <w:adjustRightInd/>
        <w:snapToGrid/>
        <w:spacing w:before="0" w:after="0" w:line="590" w:lineRule="exact"/>
        <w:ind w:left="0" w:leftChars="0" w:right="0" w:firstLine="640" w:firstLineChars="200"/>
        <w:jc w:val="both"/>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wordWrap/>
        <w:adjustRightInd/>
        <w:snapToGrid/>
        <w:spacing w:before="0" w:after="0" w:line="59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1422.36</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1047.60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193.45</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181.31</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897.36</w:t>
      </w:r>
      <w:r>
        <w:rPr>
          <w:rFonts w:hint="eastAsia" w:ascii="仿宋_GB2312" w:hAnsi="仿宋_GB2312" w:eastAsia="仿宋_GB2312" w:cs="仿宋_GB2312"/>
          <w:sz w:val="32"/>
          <w:szCs w:val="32"/>
          <w:highlight w:val="none"/>
        </w:rPr>
        <w:t>万元，占政府采购支出总额的</w:t>
      </w:r>
      <w:r>
        <w:rPr>
          <w:rFonts w:hint="eastAsia" w:ascii="仿宋_GB2312" w:hAnsi="仿宋_GB2312" w:eastAsia="仿宋_GB2312" w:cs="仿宋_GB2312"/>
          <w:sz w:val="32"/>
          <w:szCs w:val="32"/>
          <w:highlight w:val="none"/>
          <w:lang w:val="en-US" w:eastAsia="zh-CN"/>
        </w:rPr>
        <w:t>63.09</w:t>
      </w:r>
      <w:r>
        <w:rPr>
          <w:rFonts w:hint="eastAsia" w:ascii="仿宋_GB2312" w:hAnsi="仿宋_GB2312" w:eastAsia="仿宋_GB2312" w:cs="仿宋_GB2312"/>
          <w:sz w:val="32"/>
          <w:szCs w:val="32"/>
          <w:highlight w:val="none"/>
        </w:rPr>
        <w:t>%，其中：授予小微企业合同金额</w:t>
      </w:r>
      <w:r>
        <w:rPr>
          <w:rFonts w:hint="eastAsia" w:ascii="仿宋_GB2312" w:hAnsi="仿宋_GB2312" w:eastAsia="仿宋_GB2312" w:cs="仿宋_GB2312"/>
          <w:sz w:val="32"/>
          <w:szCs w:val="32"/>
          <w:highlight w:val="none"/>
          <w:lang w:val="en-US" w:eastAsia="zh-CN"/>
        </w:rPr>
        <w:t>897.36</w:t>
      </w:r>
      <w:r>
        <w:rPr>
          <w:rFonts w:hint="eastAsia" w:ascii="仿宋_GB2312" w:hAnsi="仿宋_GB2312" w:eastAsia="仿宋_GB2312" w:cs="仿宋_GB2312"/>
          <w:sz w:val="32"/>
          <w:szCs w:val="32"/>
          <w:highlight w:val="none"/>
        </w:rPr>
        <w:t>万元，占政府采购支出总额的</w:t>
      </w:r>
      <w:r>
        <w:rPr>
          <w:rFonts w:hint="eastAsia" w:ascii="仿宋_GB2312" w:hAnsi="仿宋_GB2312" w:eastAsia="仿宋_GB2312" w:cs="仿宋_GB2312"/>
          <w:sz w:val="32"/>
          <w:szCs w:val="32"/>
          <w:highlight w:val="none"/>
          <w:lang w:val="en-US" w:eastAsia="zh-CN"/>
        </w:rPr>
        <w:t>63.09</w:t>
      </w:r>
      <w:r>
        <w:rPr>
          <w:rFonts w:hint="eastAsia" w:ascii="仿宋_GB2312" w:hAnsi="仿宋_GB2312" w:eastAsia="仿宋_GB2312" w:cs="仿宋_GB2312"/>
          <w:sz w:val="32"/>
          <w:szCs w:val="32"/>
          <w:highlight w:val="none"/>
        </w:rPr>
        <w:t>%。</w:t>
      </w:r>
    </w:p>
    <w:p>
      <w:pPr>
        <w:widowControl/>
        <w:wordWrap/>
        <w:adjustRightInd/>
        <w:snapToGrid/>
        <w:spacing w:before="0" w:after="0" w:line="590" w:lineRule="exact"/>
        <w:ind w:left="0" w:leftChars="0" w:right="0" w:firstLine="640" w:firstLineChars="200"/>
        <w:jc w:val="both"/>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wordWrap/>
        <w:adjustRightInd/>
        <w:snapToGrid/>
        <w:spacing w:before="0" w:after="0" w:line="59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130</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128</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45</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台（套）。</w:t>
      </w:r>
    </w:p>
    <w:p>
      <w:pPr>
        <w:pStyle w:val="2"/>
        <w:rPr>
          <w:rFonts w:hint="default" w:eastAsia="仿宋_GB2312"/>
          <w:lang w:val="en-US" w:eastAsia="zh-CN"/>
        </w:rPr>
      </w:pPr>
      <w:r>
        <w:rPr>
          <w:rFonts w:hint="eastAsia"/>
          <w:lang w:val="en-US" w:eastAsia="zh-CN"/>
        </w:rPr>
        <w:t xml:space="preserve">     </w:t>
      </w:r>
      <w:r>
        <w:rPr>
          <w:rFonts w:hint="eastAsia" w:ascii="仿宋_GB2312" w:hAnsi="仿宋_GB2312" w:eastAsia="仿宋_GB2312" w:cs="仿宋_GB2312"/>
          <w:sz w:val="32"/>
          <w:szCs w:val="32"/>
          <w:highlight w:val="none"/>
          <w:lang w:val="en-US" w:eastAsia="zh-CN"/>
        </w:rPr>
        <w:t>2021年期末，我单位国有资产车辆较</w:t>
      </w:r>
      <w:r>
        <w:rPr>
          <w:rFonts w:hint="eastAsia" w:ascii="仿宋_GB2312" w:hAnsi="仿宋_GB2312" w:eastAsia="仿宋_GB2312" w:cs="仿宋_GB2312"/>
          <w:sz w:val="32"/>
          <w:szCs w:val="32"/>
          <w:highlight w:val="none"/>
        </w:rPr>
        <w:t>公务用车保有量</w:t>
      </w:r>
      <w:r>
        <w:rPr>
          <w:rFonts w:hint="eastAsia" w:ascii="仿宋_GB2312" w:hAnsi="仿宋_GB2312" w:eastAsia="仿宋_GB2312" w:cs="仿宋_GB2312"/>
          <w:sz w:val="32"/>
          <w:szCs w:val="32"/>
          <w:highlight w:val="none"/>
          <w:lang w:eastAsia="zh-CN"/>
        </w:rPr>
        <w:t>增加</w:t>
      </w:r>
      <w:r>
        <w:rPr>
          <w:rFonts w:hint="eastAsia" w:ascii="仿宋_GB2312" w:hAnsi="仿宋_GB2312" w:eastAsia="仿宋_GB2312" w:cs="仿宋_GB2312"/>
          <w:sz w:val="32"/>
          <w:szCs w:val="32"/>
          <w:highlight w:val="none"/>
          <w:lang w:val="en-US" w:eastAsia="zh-CN"/>
        </w:rPr>
        <w:t>128辆为</w:t>
      </w:r>
      <w:r>
        <w:rPr>
          <w:rFonts w:hint="eastAsia" w:ascii="仿宋_GB2312" w:hAnsi="仿宋_GB2312" w:eastAsia="仿宋_GB2312" w:cs="仿宋_GB2312"/>
          <w:sz w:val="32"/>
          <w:szCs w:val="32"/>
          <w:highlight w:val="none"/>
        </w:rPr>
        <w:t>特种专业技术用车</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主要为道路清扫车、洒水车、吸尘车、清洗车等环卫作业专用车辆。</w:t>
      </w:r>
    </w:p>
    <w:p>
      <w:pPr>
        <w:widowControl/>
        <w:wordWrap/>
        <w:adjustRightInd/>
        <w:snapToGrid/>
        <w:spacing w:before="0" w:after="0" w:line="590" w:lineRule="exact"/>
        <w:ind w:left="0" w:leftChars="0" w:right="0" w:firstLine="640" w:firstLineChars="200"/>
        <w:jc w:val="both"/>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widowControl/>
        <w:wordWrap/>
        <w:adjustRightInd/>
        <w:snapToGrid/>
        <w:spacing w:before="0" w:after="0" w:line="360" w:lineRule="auto"/>
        <w:ind w:left="0" w:leftChars="0" w:right="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widowControl/>
        <w:wordWrap/>
        <w:adjustRightInd/>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许昌市人民政府关于全面实施预算绩效管理的实施意见》（许发〔2021〕13号）文件要求，对本单位整体支出和项目支出开展全过程预算绩效管理。我处组织有关人员成立了预算绩效运行管理工作小组，对2021年度预算绩效运行实施日常监控和监督管理，通过实地抽查、人员面谈等收集评价资料，范围覆盖了2021年全部绩效支出，实时掌握财政资金运行效率及效果，落实绩效运行责任。</w:t>
      </w:r>
    </w:p>
    <w:p>
      <w:pPr>
        <w:widowControl/>
        <w:wordWrap/>
        <w:adjustRightInd/>
        <w:snapToGrid/>
        <w:spacing w:before="0" w:after="0" w:line="360" w:lineRule="auto"/>
        <w:ind w:left="0" w:leftChars="0" w:right="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widowControl/>
        <w:wordWrap/>
        <w:adjustRightInd/>
        <w:snapToGrid/>
        <w:spacing w:before="0" w:after="0"/>
        <w:ind w:left="0" w:leftChars="0" w:right="0"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预算执行率达到100%，财政资金的使用严格按照财政部门工作要求，加强财务管理，规范支出手续，保证资金使用依法依规，有效保证了各项工作的开展，取得了良好的社会效益。二是项目绩效自评情况：</w:t>
      </w:r>
      <w:r>
        <w:rPr>
          <w:rFonts w:hint="eastAsia" w:ascii="仿宋_GB2312" w:hAnsi="Times New Roman" w:eastAsia="仿宋_GB2312" w:cs="Times New Roman"/>
          <w:kern w:val="2"/>
          <w:sz w:val="32"/>
          <w:szCs w:val="32"/>
          <w:lang w:val="en-US" w:eastAsia="zh-CN" w:bidi="ar-SA"/>
        </w:rPr>
        <w:t>18个项目分别按照实施内容和目标进行开展，全部执行完毕，</w:t>
      </w:r>
      <w:r>
        <w:rPr>
          <w:rFonts w:hint="eastAsia" w:ascii="仿宋" w:hAnsi="仿宋" w:eastAsia="仿宋" w:cs="仿宋"/>
          <w:color w:val="000000"/>
          <w:kern w:val="0"/>
          <w:sz w:val="32"/>
          <w:szCs w:val="32"/>
          <w:lang w:val="en-US" w:eastAsia="zh-CN"/>
        </w:rPr>
        <w:t>项目预算执行、产出指标、经济指标、服务对象满意度等指标完成较好，</w:t>
      </w:r>
      <w:r>
        <w:rPr>
          <w:rFonts w:hint="eastAsia" w:ascii="仿宋_GB2312" w:hAnsi="Times New Roman" w:eastAsia="仿宋_GB2312" w:cs="Times New Roman"/>
          <w:kern w:val="2"/>
          <w:sz w:val="32"/>
          <w:szCs w:val="32"/>
          <w:lang w:val="en-US" w:eastAsia="zh-CN" w:bidi="ar-SA"/>
        </w:rPr>
        <w:t>达到了预期效果，有力的保证了我处环卫工作业务的开展，项目的实施效果得到了实施对象的满意和认可</w:t>
      </w:r>
      <w:r>
        <w:rPr>
          <w:rFonts w:hint="eastAsia" w:ascii="仿宋_GB2312" w:hAnsi="仿宋_GB2312" w:eastAsia="仿宋_GB2312" w:cs="仿宋_GB2312"/>
          <w:color w:val="auto"/>
          <w:sz w:val="32"/>
          <w:szCs w:val="32"/>
          <w:highlight w:val="none"/>
          <w:lang w:val="en-US" w:eastAsia="zh-CN"/>
        </w:rPr>
        <w:t>。我单位共有18个项目批复了绩效目标，项目金额5698.72万元。</w:t>
      </w:r>
    </w:p>
    <w:p>
      <w:pPr>
        <w:widowControl/>
        <w:wordWrap/>
        <w:adjustRightInd/>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100分。其中：18个项目评价等级为“优”、0个项目评价等级为“良”、0个项目评价等级为“中”、0个项目评价等级为“差”。</w:t>
      </w:r>
    </w:p>
    <w:p>
      <w:pPr>
        <w:widowControl/>
        <w:wordWrap/>
        <w:adjustRightInd/>
        <w:snapToGrid/>
        <w:spacing w:before="0" w:after="0" w:line="360" w:lineRule="auto"/>
        <w:ind w:left="0" w:leftChars="0" w:right="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wordWrap/>
        <w:adjustRightInd/>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楷体_GB2312">
    <w:altName w:val="楷体"/>
    <w:panose1 w:val="02010609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Times New Roman" w:hAnsi="Times New Roman" w:eastAsia="宋体" w:cs="Times New Roman"/>
        <w:kern w:val="2"/>
        <w:sz w:val="18"/>
        <w:szCs w:val="18"/>
        <w:lang w:val="en-US" w:eastAsia="zh-CN" w:bidi="ar-SA"/>
      </w:rPr>
      <w:pict>
        <v:rect id="文本框 6" o:spid="_x0000_s1025" style="position:absolute;left:0;margin-top:0pt;height:144pt;width:144pt;mso-position-horizontal:center;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rect>
      </w:pict>
    </w:r>
    <w:r>
      <w:rPr>
        <w:rFonts w:ascii="Times New Roman" w:hAnsi="Times New Roman" w:eastAsia="宋体" w:cs="Times New Roman"/>
        <w:kern w:val="2"/>
        <w:sz w:val="18"/>
        <w:szCs w:val="18"/>
        <w:lang w:val="en-US" w:eastAsia="zh-CN" w:bidi="ar-SA"/>
      </w:rPr>
      <w:pict>
        <v:rect id="文本框 1027" o:spid="_x0000_s1026"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rPr>
                    <w:rFonts w:hint="eastAsia"/>
                  </w:rPr>
                </w:pP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Times New Roman" w:hAnsi="Times New Roman" w:eastAsia="宋体" w:cs="Times New Roman"/>
        <w:kern w:val="2"/>
        <w:sz w:val="18"/>
        <w:szCs w:val="18"/>
        <w:lang w:val="en-US" w:eastAsia="zh-CN" w:bidi="ar-SA"/>
      </w:rPr>
      <w:pict>
        <v:rect id="文本框 7" o:spid="_x0000_s1027" style="position:absolute;left:0;margin-top:0pt;height:144pt;width:144pt;mso-position-horizontal:center;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00626455">
    <w:nsid w:val="5971BE17"/>
    <w:multiLevelType w:val="singleLevel"/>
    <w:tmpl w:val="5971BE17"/>
    <w:lvl w:ilvl="0" w:tentative="1">
      <w:start w:val="1"/>
      <w:numFmt w:val="chineseCounting"/>
      <w:suff w:val="nothing"/>
      <w:lvlText w:val="%1、"/>
      <w:lvlJc w:val="left"/>
    </w:lvl>
  </w:abstractNum>
  <w:num w:numId="1">
    <w:abstractNumId w:val="15006264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qFormat="1" w:uiPriority="99" w:semiHidden="0" w:name="Balloon Text"/>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unhideWhenUsed/>
    <w:qFormat/>
    <w:uiPriority w:val="1"/>
  </w:style>
  <w:style w:type="paragraph" w:styleId="2">
    <w:name w:val="Body Text"/>
    <w:basedOn w:val="1"/>
    <w:qFormat/>
    <w:uiPriority w:val="0"/>
    <w:rPr>
      <w:rFonts w:eastAsia="楷体_GB2312"/>
      <w:sz w:val="28"/>
      <w:szCs w:val="20"/>
    </w:rPr>
  </w:style>
  <w:style w:type="paragraph" w:styleId="3">
    <w:name w:val="Balloon Text"/>
    <w:basedOn w:val="1"/>
    <w:link w:val="10"/>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unhideWhenUsed/>
    <w:qFormat/>
    <w:uiPriority w:val="99"/>
    <w:rPr>
      <w:color w:val="800080"/>
      <w:u w:val="single"/>
    </w:rPr>
  </w:style>
  <w:style w:type="character" w:styleId="8">
    <w:name w:val="Hyperlink"/>
    <w:unhideWhenUsed/>
    <w:qFormat/>
    <w:uiPriority w:val="99"/>
    <w:rPr>
      <w:color w:val="0000FF"/>
      <w:u w:val="single"/>
    </w:rPr>
  </w:style>
  <w:style w:type="character" w:customStyle="1" w:styleId="9">
    <w:name w:val="font41"/>
    <w:qFormat/>
    <w:uiPriority w:val="0"/>
    <w:rPr>
      <w:rFonts w:hint="eastAsia" w:ascii="宋体" w:hAnsi="宋体" w:eastAsia="宋体" w:cs="宋体"/>
      <w:color w:val="000000"/>
      <w:sz w:val="24"/>
      <w:szCs w:val="24"/>
      <w:u w:val="none"/>
    </w:rPr>
  </w:style>
  <w:style w:type="character" w:customStyle="1" w:styleId="10">
    <w:name w:val="批注框文本 Char Char Char"/>
    <w:link w:val="3"/>
    <w:uiPriority w:val="99"/>
    <w:rPr>
      <w:kern w:val="2"/>
      <w:sz w:val="18"/>
      <w:szCs w:val="18"/>
    </w:rPr>
  </w:style>
  <w:style w:type="character" w:customStyle="1" w:styleId="11">
    <w:name w:val="font11"/>
    <w:qFormat/>
    <w:uiPriority w:val="0"/>
    <w:rPr>
      <w:rFonts w:hint="eastAsia" w:ascii="宋体" w:hAnsi="宋体" w:eastAsia="宋体" w:cs="宋体"/>
      <w:color w:val="000000"/>
      <w:sz w:val="20"/>
      <w:szCs w:val="20"/>
      <w:u w:val="none"/>
    </w:rPr>
  </w:style>
  <w:style w:type="character" w:customStyle="1" w:styleId="12">
    <w:name w:val="页眉 Char Char Char"/>
    <w:link w:val="5"/>
    <w:uiPriority w:val="99"/>
    <w:rPr>
      <w:kern w:val="2"/>
      <w:sz w:val="18"/>
      <w:szCs w:val="18"/>
    </w:rPr>
  </w:style>
  <w:style w:type="character" w:customStyle="1" w:styleId="13">
    <w:name w:val="font21"/>
    <w:qFormat/>
    <w:uiPriority w:val="0"/>
    <w:rPr>
      <w:rFonts w:hint="eastAsia" w:ascii="宋体" w:hAnsi="宋体" w:eastAsia="宋体" w:cs="宋体"/>
      <w:color w:val="000000"/>
      <w:sz w:val="22"/>
      <w:szCs w:val="22"/>
      <w:u w:val="none"/>
    </w:rPr>
  </w:style>
  <w:style w:type="character" w:customStyle="1" w:styleId="14">
    <w:name w:val="font51"/>
    <w:qFormat/>
    <w:uiPriority w:val="0"/>
    <w:rPr>
      <w:rFonts w:hint="eastAsia" w:ascii="宋体" w:hAnsi="宋体" w:eastAsia="宋体" w:cs="宋体"/>
      <w:color w:val="000000"/>
      <w:sz w:val="24"/>
      <w:szCs w:val="24"/>
      <w:u w:val="none"/>
    </w:rPr>
  </w:style>
  <w:style w:type="character" w:customStyle="1" w:styleId="15">
    <w:name w:val="font01"/>
    <w:qFormat/>
    <w:uiPriority w:val="0"/>
    <w:rPr>
      <w:rFonts w:hint="eastAsia" w:ascii="宋体" w:hAnsi="宋体" w:eastAsia="宋体" w:cs="宋体"/>
      <w:color w:val="000000"/>
      <w:sz w:val="22"/>
      <w:szCs w:val="22"/>
      <w:u w:val="none"/>
    </w:rPr>
  </w:style>
  <w:style w:type="character" w:customStyle="1" w:styleId="16">
    <w:name w:val="页脚 Char Char Char"/>
    <w:link w:val="4"/>
    <w:uiPriority w:val="99"/>
    <w:rPr>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31</Pages>
  <Words>8473</Words>
  <Characters>10598</Characters>
  <Lines>60</Lines>
  <Paragraphs>16</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2007-11-30T03:41:00Z</dcterms:created>
  <dc:creator>管理者</dc:creator>
  <cp:lastModifiedBy>Administrator</cp:lastModifiedBy>
  <cp:lastPrinted>2018-07-25T10:50:00Z</cp:lastPrinted>
  <dcterms:modified xsi:type="dcterms:W3CDTF">2023-05-17T01:54:46Z</dcterms:modified>
  <dc:title>2021年度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3B094997D0A84CF38907B49DB6BFF0BC</vt:lpwstr>
  </property>
</Properties>
</file>